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DCA9D" w14:textId="317B25C0" w:rsidR="00673C68" w:rsidRPr="009C4BF2" w:rsidRDefault="00673C68" w:rsidP="00673C68">
      <w:pPr>
        <w:autoSpaceDE w:val="0"/>
        <w:autoSpaceDN w:val="0"/>
        <w:adjustRightInd w:val="0"/>
        <w:spacing w:line="240" w:lineRule="auto"/>
        <w:rPr>
          <w:rFonts w:ascii="Times New Roman" w:hAnsi="Times New Roman" w:cs="Times New Roman"/>
          <w:lang w:val="en-GB"/>
        </w:rPr>
      </w:pPr>
      <w:bookmarkStart w:id="0" w:name="_Toc2702769"/>
      <w:bookmarkStart w:id="1" w:name="_Toc2782354"/>
      <w:r w:rsidRPr="009C4BF2">
        <w:rPr>
          <w:rFonts w:ascii="Times New Roman" w:hAnsi="Times New Roman" w:cs="Times New Roman"/>
          <w:noProof/>
          <w:lang w:val="en-GB"/>
        </w:rPr>
        <w:drawing>
          <wp:anchor distT="0" distB="0" distL="114300" distR="114300" simplePos="0" relativeHeight="251659264" behindDoc="0" locked="0" layoutInCell="1" allowOverlap="1" wp14:anchorId="7AEBCC98" wp14:editId="4314CCB8">
            <wp:simplePos x="0" y="0"/>
            <wp:positionH relativeFrom="column">
              <wp:posOffset>1310652</wp:posOffset>
            </wp:positionH>
            <wp:positionV relativeFrom="paragraph">
              <wp:posOffset>-310515</wp:posOffset>
            </wp:positionV>
            <wp:extent cx="3036570" cy="1104265"/>
            <wp:effectExtent l="0" t="0" r="0" b="0"/>
            <wp:wrapNone/>
            <wp:docPr id="7" name="Picture 7"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69D2E87C" w14:textId="77777777" w:rsidR="00673C68" w:rsidRPr="009C4BF2" w:rsidRDefault="00673C68" w:rsidP="00673C68">
      <w:pPr>
        <w:autoSpaceDE w:val="0"/>
        <w:autoSpaceDN w:val="0"/>
        <w:adjustRightInd w:val="0"/>
        <w:spacing w:line="240" w:lineRule="auto"/>
        <w:rPr>
          <w:rFonts w:ascii="Times New Roman" w:hAnsi="Times New Roman" w:cs="Times New Roman"/>
          <w:lang w:val="en-GB"/>
        </w:rPr>
      </w:pPr>
    </w:p>
    <w:p w14:paraId="5B2DDC33" w14:textId="77777777" w:rsidR="00673C68" w:rsidRPr="009C4BF2" w:rsidRDefault="00673C68" w:rsidP="00673C68">
      <w:pPr>
        <w:autoSpaceDE w:val="0"/>
        <w:autoSpaceDN w:val="0"/>
        <w:adjustRightInd w:val="0"/>
        <w:spacing w:line="240" w:lineRule="auto"/>
        <w:rPr>
          <w:rFonts w:ascii="Times New Roman" w:hAnsi="Times New Roman" w:cs="Times New Roman"/>
          <w:lang w:val="en-GB"/>
        </w:rPr>
      </w:pPr>
    </w:p>
    <w:p w14:paraId="096573BC" w14:textId="77777777" w:rsidR="00673C68" w:rsidRPr="009C4BF2" w:rsidRDefault="00673C68" w:rsidP="00673C68">
      <w:pPr>
        <w:autoSpaceDE w:val="0"/>
        <w:autoSpaceDN w:val="0"/>
        <w:adjustRightInd w:val="0"/>
        <w:spacing w:line="240" w:lineRule="auto"/>
        <w:rPr>
          <w:rFonts w:ascii="Times New Roman" w:hAnsi="Times New Roman" w:cs="Times New Roman"/>
          <w:lang w:val="en-GB"/>
        </w:rPr>
      </w:pPr>
    </w:p>
    <w:p w14:paraId="1415B9A8"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20802B03"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6FFEE8C7"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21352091"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0E2F2156"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411E9EBC"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4EBC5881"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2A9C2E46" w14:textId="655DA537" w:rsidR="00673C68" w:rsidRPr="009C4BF2" w:rsidRDefault="00673C68" w:rsidP="00673C68">
      <w:pPr>
        <w:autoSpaceDE w:val="0"/>
        <w:autoSpaceDN w:val="0"/>
        <w:adjustRightInd w:val="0"/>
        <w:spacing w:line="240" w:lineRule="auto"/>
        <w:jc w:val="center"/>
        <w:rPr>
          <w:rFonts w:ascii="Times New Roman" w:hAnsi="Times New Roman" w:cs="Times New Roman"/>
          <w:b/>
          <w:bCs/>
          <w:sz w:val="28"/>
          <w:szCs w:val="28"/>
          <w:lang w:val="en-GB"/>
        </w:rPr>
      </w:pPr>
      <w:r w:rsidRPr="009C4BF2">
        <w:rPr>
          <w:rFonts w:ascii="Times New Roman" w:hAnsi="Times New Roman" w:cs="Times New Roman"/>
          <w:b/>
          <w:bCs/>
          <w:sz w:val="28"/>
          <w:szCs w:val="28"/>
          <w:shd w:val="clear" w:color="auto" w:fill="FFFFFF"/>
          <w:lang w:val="en-GB"/>
        </w:rPr>
        <w:t xml:space="preserve">Understanding Citizens’ Acceptance of Smart Transportation </w:t>
      </w:r>
      <w:r w:rsidR="009D3F0B" w:rsidRPr="009C4BF2">
        <w:rPr>
          <w:rFonts w:ascii="Times New Roman" w:hAnsi="Times New Roman" w:cs="Times New Roman"/>
          <w:b/>
          <w:bCs/>
          <w:sz w:val="28"/>
          <w:szCs w:val="28"/>
          <w:shd w:val="clear" w:color="auto" w:fill="FFFFFF"/>
          <w:lang w:val="en-GB"/>
        </w:rPr>
        <w:t xml:space="preserve">Mobile </w:t>
      </w:r>
      <w:r w:rsidRPr="009C4BF2">
        <w:rPr>
          <w:rFonts w:ascii="Times New Roman" w:hAnsi="Times New Roman" w:cs="Times New Roman"/>
          <w:b/>
          <w:bCs/>
          <w:sz w:val="28"/>
          <w:szCs w:val="28"/>
          <w:shd w:val="clear" w:color="auto" w:fill="FFFFFF"/>
          <w:lang w:val="en-GB"/>
        </w:rPr>
        <w:t xml:space="preserve">Applications: </w:t>
      </w:r>
      <w:proofErr w:type="gramStart"/>
      <w:r w:rsidRPr="009C4BF2">
        <w:rPr>
          <w:rFonts w:ascii="Times New Roman" w:hAnsi="Times New Roman" w:cs="Times New Roman"/>
          <w:b/>
          <w:bCs/>
          <w:sz w:val="28"/>
          <w:szCs w:val="28"/>
          <w:shd w:val="clear" w:color="auto" w:fill="FFFFFF"/>
          <w:lang w:val="en-GB"/>
        </w:rPr>
        <w:t>a</w:t>
      </w:r>
      <w:proofErr w:type="gramEnd"/>
      <w:r w:rsidRPr="009C4BF2">
        <w:rPr>
          <w:rFonts w:ascii="Times New Roman" w:hAnsi="Times New Roman" w:cs="Times New Roman"/>
          <w:b/>
          <w:bCs/>
          <w:sz w:val="28"/>
          <w:szCs w:val="28"/>
          <w:shd w:val="clear" w:color="auto" w:fill="FFFFFF"/>
          <w:lang w:val="en-GB"/>
        </w:rPr>
        <w:t xml:space="preserve"> Mixed Methods Study in Shenzhen, China </w:t>
      </w:r>
      <w:r w:rsidRPr="009C4BF2">
        <w:rPr>
          <w:rFonts w:ascii="Times New Roman" w:hAnsi="Times New Roman" w:cs="Times New Roman"/>
          <w:b/>
          <w:bCs/>
          <w:sz w:val="28"/>
          <w:szCs w:val="28"/>
          <w:lang w:val="en-GB"/>
        </w:rPr>
        <w:br/>
      </w:r>
      <w:r w:rsidRPr="009C4BF2">
        <w:rPr>
          <w:rFonts w:ascii="Times New Roman" w:hAnsi="Times New Roman" w:cs="Times New Roman"/>
          <w:b/>
          <w:bCs/>
          <w:sz w:val="28"/>
          <w:szCs w:val="28"/>
          <w:lang w:val="en-GB"/>
        </w:rPr>
        <w:br/>
      </w:r>
    </w:p>
    <w:p w14:paraId="44A7EC00" w14:textId="77777777" w:rsidR="00673C68" w:rsidRPr="009C4BF2" w:rsidRDefault="00673C68" w:rsidP="00673C68">
      <w:pPr>
        <w:autoSpaceDE w:val="0"/>
        <w:autoSpaceDN w:val="0"/>
        <w:adjustRightInd w:val="0"/>
        <w:spacing w:line="240" w:lineRule="auto"/>
        <w:rPr>
          <w:rFonts w:ascii="Times New Roman" w:hAnsi="Times New Roman" w:cs="Times New Roman"/>
          <w:lang w:val="en-GB"/>
        </w:rPr>
      </w:pPr>
    </w:p>
    <w:p w14:paraId="79159B28"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4CEE4198"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6B574BFE" w14:textId="77777777" w:rsidR="00673C68" w:rsidRPr="009C4BF2" w:rsidRDefault="00673C68" w:rsidP="00673C68">
      <w:pPr>
        <w:autoSpaceDE w:val="0"/>
        <w:autoSpaceDN w:val="0"/>
        <w:adjustRightInd w:val="0"/>
        <w:spacing w:line="240" w:lineRule="auto"/>
        <w:jc w:val="center"/>
        <w:rPr>
          <w:rFonts w:ascii="Times New Roman" w:hAnsi="Times New Roman" w:cs="Times New Roman"/>
          <w:b/>
          <w:bCs/>
          <w:lang w:val="en-GB"/>
        </w:rPr>
      </w:pPr>
      <w:r w:rsidRPr="009C4BF2">
        <w:rPr>
          <w:rFonts w:ascii="Times New Roman" w:hAnsi="Times New Roman" w:cs="Times New Roman"/>
          <w:b/>
          <w:bCs/>
          <w:lang w:val="en-GB"/>
        </w:rPr>
        <w:t>By:</w:t>
      </w:r>
    </w:p>
    <w:p w14:paraId="0F0B3F12"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p>
    <w:p w14:paraId="3D7F4951" w14:textId="77777777" w:rsidR="00673C68" w:rsidRPr="009C4BF2" w:rsidRDefault="00673C68" w:rsidP="00673C68">
      <w:pPr>
        <w:autoSpaceDE w:val="0"/>
        <w:autoSpaceDN w:val="0"/>
        <w:adjustRightInd w:val="0"/>
        <w:spacing w:line="240" w:lineRule="auto"/>
        <w:jc w:val="center"/>
        <w:rPr>
          <w:rFonts w:ascii="Times New Roman" w:hAnsi="Times New Roman" w:cs="Times New Roman"/>
          <w:sz w:val="28"/>
          <w:szCs w:val="28"/>
          <w:lang w:val="en-GB"/>
        </w:rPr>
      </w:pPr>
      <w:proofErr w:type="spellStart"/>
      <w:r w:rsidRPr="009C4BF2">
        <w:rPr>
          <w:rFonts w:ascii="Times New Roman" w:hAnsi="Times New Roman" w:cs="Times New Roman"/>
          <w:sz w:val="28"/>
          <w:szCs w:val="28"/>
          <w:lang w:val="en-GB"/>
        </w:rPr>
        <w:t>Meichengzi</w:t>
      </w:r>
      <w:proofErr w:type="spellEnd"/>
      <w:r w:rsidRPr="009C4BF2">
        <w:rPr>
          <w:rFonts w:ascii="Times New Roman" w:hAnsi="Times New Roman" w:cs="Times New Roman"/>
          <w:sz w:val="28"/>
          <w:szCs w:val="28"/>
          <w:lang w:val="en-GB"/>
        </w:rPr>
        <w:t xml:space="preserve"> Du</w:t>
      </w:r>
    </w:p>
    <w:p w14:paraId="572C6F9B" w14:textId="77777777" w:rsidR="00673C68" w:rsidRPr="009C4BF2" w:rsidRDefault="00673C68" w:rsidP="00673C68">
      <w:pPr>
        <w:autoSpaceDE w:val="0"/>
        <w:autoSpaceDN w:val="0"/>
        <w:adjustRightInd w:val="0"/>
        <w:spacing w:line="240" w:lineRule="auto"/>
        <w:rPr>
          <w:rFonts w:ascii="Times New Roman" w:hAnsi="Times New Roman" w:cs="Times New Roman"/>
          <w:sz w:val="28"/>
          <w:szCs w:val="28"/>
          <w:lang w:val="en-GB"/>
        </w:rPr>
      </w:pPr>
    </w:p>
    <w:p w14:paraId="5EC27C93" w14:textId="77777777" w:rsidR="00673C68" w:rsidRPr="009C4BF2" w:rsidRDefault="00673C68" w:rsidP="00673C68">
      <w:pPr>
        <w:autoSpaceDE w:val="0"/>
        <w:autoSpaceDN w:val="0"/>
        <w:adjustRightInd w:val="0"/>
        <w:spacing w:line="240" w:lineRule="auto"/>
        <w:rPr>
          <w:rFonts w:ascii="Times New Roman" w:hAnsi="Times New Roman" w:cs="Times New Roman"/>
          <w:lang w:val="en-GB"/>
        </w:rPr>
      </w:pPr>
    </w:p>
    <w:p w14:paraId="6632097D" w14:textId="77777777" w:rsidR="00673C68" w:rsidRPr="009C4BF2" w:rsidRDefault="00673C68" w:rsidP="00673C68">
      <w:pPr>
        <w:autoSpaceDE w:val="0"/>
        <w:autoSpaceDN w:val="0"/>
        <w:adjustRightInd w:val="0"/>
        <w:spacing w:line="240" w:lineRule="auto"/>
        <w:rPr>
          <w:rFonts w:ascii="Times New Roman" w:hAnsi="Times New Roman" w:cs="Times New Roman"/>
          <w:lang w:val="en-GB"/>
        </w:rPr>
      </w:pPr>
    </w:p>
    <w:p w14:paraId="28A2E471" w14:textId="77777777" w:rsidR="00673C68" w:rsidRPr="009C4BF2" w:rsidRDefault="00673C68" w:rsidP="00673C68">
      <w:pPr>
        <w:autoSpaceDE w:val="0"/>
        <w:autoSpaceDN w:val="0"/>
        <w:adjustRightInd w:val="0"/>
        <w:spacing w:line="240" w:lineRule="auto"/>
        <w:rPr>
          <w:rFonts w:ascii="Times New Roman" w:hAnsi="Times New Roman" w:cs="Times New Roman"/>
          <w:lang w:val="en-GB"/>
        </w:rPr>
      </w:pPr>
    </w:p>
    <w:p w14:paraId="0C228956"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r w:rsidRPr="009C4BF2">
        <w:rPr>
          <w:rFonts w:ascii="Times New Roman" w:hAnsi="Times New Roman" w:cs="Times New Roman"/>
          <w:lang w:val="en-GB"/>
        </w:rPr>
        <w:t>A thesis submitted in partial fulfilment of the requirements for the degree of</w:t>
      </w:r>
    </w:p>
    <w:p w14:paraId="23FB6A42" w14:textId="77777777" w:rsidR="00673C68" w:rsidRPr="009C4BF2" w:rsidRDefault="00673C68" w:rsidP="00673C68">
      <w:pPr>
        <w:jc w:val="center"/>
        <w:rPr>
          <w:rFonts w:ascii="Times New Roman" w:hAnsi="Times New Roman" w:cs="Times New Roman"/>
          <w:lang w:val="en-GB"/>
        </w:rPr>
      </w:pPr>
      <w:r w:rsidRPr="009C4BF2">
        <w:rPr>
          <w:rFonts w:ascii="Times New Roman" w:hAnsi="Times New Roman" w:cs="Times New Roman"/>
          <w:lang w:val="en-GB"/>
        </w:rPr>
        <w:t xml:space="preserve">Doctor of Philosophy </w:t>
      </w:r>
    </w:p>
    <w:p w14:paraId="7F281A6C" w14:textId="77777777" w:rsidR="00673C68" w:rsidRPr="009C4BF2" w:rsidRDefault="00673C68" w:rsidP="00673C68">
      <w:pPr>
        <w:jc w:val="center"/>
        <w:rPr>
          <w:rFonts w:ascii="Times New Roman" w:hAnsi="Times New Roman" w:cs="Times New Roman"/>
          <w:lang w:val="en-GB"/>
        </w:rPr>
      </w:pPr>
    </w:p>
    <w:p w14:paraId="408AA722" w14:textId="77777777" w:rsidR="00673C68" w:rsidRPr="009C4BF2" w:rsidRDefault="00673C68" w:rsidP="00673C68">
      <w:pPr>
        <w:jc w:val="center"/>
        <w:rPr>
          <w:rFonts w:ascii="Times New Roman" w:hAnsi="Times New Roman" w:cs="Times New Roman"/>
          <w:lang w:val="en-GB"/>
        </w:rPr>
      </w:pPr>
    </w:p>
    <w:p w14:paraId="223A8D9C" w14:textId="77777777" w:rsidR="00673C68" w:rsidRPr="009C4BF2" w:rsidRDefault="00673C68" w:rsidP="00673C68">
      <w:pPr>
        <w:jc w:val="center"/>
        <w:rPr>
          <w:rFonts w:ascii="Times New Roman" w:hAnsi="Times New Roman" w:cs="Times New Roman"/>
          <w:lang w:val="en-GB"/>
        </w:rPr>
      </w:pPr>
    </w:p>
    <w:p w14:paraId="3B574D5F" w14:textId="77777777" w:rsidR="00673C68" w:rsidRPr="009C4BF2" w:rsidRDefault="00673C68" w:rsidP="00673C68">
      <w:pPr>
        <w:spacing w:line="240" w:lineRule="auto"/>
        <w:jc w:val="center"/>
        <w:rPr>
          <w:rFonts w:ascii="Times New Roman" w:hAnsi="Times New Roman" w:cs="Times New Roman"/>
          <w:lang w:val="en-GB"/>
        </w:rPr>
      </w:pPr>
      <w:r w:rsidRPr="009C4BF2">
        <w:rPr>
          <w:rFonts w:ascii="Times New Roman" w:hAnsi="Times New Roman" w:cs="Times New Roman"/>
          <w:lang w:val="en-GB"/>
        </w:rPr>
        <w:t>The University of Sheffield</w:t>
      </w:r>
    </w:p>
    <w:p w14:paraId="1F401C17" w14:textId="77777777" w:rsidR="00673C68" w:rsidRPr="009C4BF2" w:rsidRDefault="00673C68" w:rsidP="00673C68">
      <w:pPr>
        <w:autoSpaceDE w:val="0"/>
        <w:autoSpaceDN w:val="0"/>
        <w:adjustRightInd w:val="0"/>
        <w:spacing w:line="240" w:lineRule="auto"/>
        <w:jc w:val="center"/>
        <w:rPr>
          <w:rFonts w:ascii="Times New Roman" w:hAnsi="Times New Roman" w:cs="Times New Roman"/>
          <w:lang w:val="en-GB"/>
        </w:rPr>
      </w:pPr>
      <w:r w:rsidRPr="009C4BF2">
        <w:rPr>
          <w:rFonts w:ascii="Times New Roman" w:hAnsi="Times New Roman" w:cs="Times New Roman"/>
          <w:lang w:val="en-GB"/>
        </w:rPr>
        <w:t>Faculty of Social Sciences</w:t>
      </w:r>
    </w:p>
    <w:p w14:paraId="79826B61" w14:textId="77777777" w:rsidR="00673C68" w:rsidRPr="009C4BF2" w:rsidRDefault="00673C68" w:rsidP="00673C68">
      <w:pPr>
        <w:jc w:val="center"/>
        <w:rPr>
          <w:rFonts w:ascii="Times New Roman" w:hAnsi="Times New Roman" w:cs="Times New Roman"/>
          <w:lang w:val="en-GB"/>
        </w:rPr>
      </w:pPr>
      <w:r w:rsidRPr="009C4BF2">
        <w:rPr>
          <w:rFonts w:ascii="Times New Roman" w:hAnsi="Times New Roman" w:cs="Times New Roman"/>
          <w:lang w:val="en-GB"/>
        </w:rPr>
        <w:t>Information School</w:t>
      </w:r>
    </w:p>
    <w:p w14:paraId="1B5E5DF4" w14:textId="77777777" w:rsidR="00673C68" w:rsidRPr="009C4BF2" w:rsidRDefault="00673C68" w:rsidP="00673C68">
      <w:pPr>
        <w:jc w:val="center"/>
        <w:rPr>
          <w:rFonts w:ascii="Times New Roman" w:hAnsi="Times New Roman" w:cs="Times New Roman"/>
          <w:lang w:val="en-GB"/>
        </w:rPr>
      </w:pPr>
    </w:p>
    <w:p w14:paraId="0E471AE8" w14:textId="77777777" w:rsidR="00673C68" w:rsidRPr="009C4BF2" w:rsidRDefault="00673C68" w:rsidP="00673C68">
      <w:pPr>
        <w:jc w:val="center"/>
        <w:rPr>
          <w:rFonts w:ascii="Times New Roman" w:hAnsi="Times New Roman" w:cs="Times New Roman"/>
          <w:lang w:val="en-GB"/>
        </w:rPr>
      </w:pPr>
      <w:r w:rsidRPr="009C4BF2">
        <w:rPr>
          <w:rFonts w:ascii="Times New Roman" w:hAnsi="Times New Roman" w:cs="Times New Roman"/>
          <w:lang w:val="en-GB"/>
        </w:rPr>
        <w:t xml:space="preserve"> </w:t>
      </w:r>
    </w:p>
    <w:p w14:paraId="58DFF1C6" w14:textId="77777777" w:rsidR="00673C68" w:rsidRPr="009C4BF2" w:rsidRDefault="00673C68" w:rsidP="00673C68">
      <w:pPr>
        <w:jc w:val="center"/>
        <w:rPr>
          <w:rFonts w:ascii="Times New Roman" w:hAnsi="Times New Roman" w:cs="Times New Roman"/>
          <w:lang w:val="en-GB"/>
        </w:rPr>
      </w:pPr>
    </w:p>
    <w:p w14:paraId="224B1B50" w14:textId="77777777" w:rsidR="00673C68" w:rsidRPr="009C4BF2" w:rsidRDefault="00673C68" w:rsidP="00673C68">
      <w:pPr>
        <w:jc w:val="center"/>
        <w:rPr>
          <w:rFonts w:ascii="Times New Roman" w:hAnsi="Times New Roman" w:cs="Times New Roman"/>
          <w:lang w:val="en-GB"/>
        </w:rPr>
      </w:pPr>
    </w:p>
    <w:p w14:paraId="3663927F" w14:textId="77777777" w:rsidR="00673C68" w:rsidRPr="009C4BF2" w:rsidRDefault="00673C68" w:rsidP="00673C68">
      <w:pPr>
        <w:jc w:val="center"/>
        <w:rPr>
          <w:rFonts w:ascii="Times New Roman" w:hAnsi="Times New Roman" w:cs="Times New Roman"/>
          <w:lang w:val="en-GB"/>
        </w:rPr>
      </w:pPr>
    </w:p>
    <w:p w14:paraId="24F7E216" w14:textId="77777777" w:rsidR="00673C68" w:rsidRPr="009C4BF2" w:rsidRDefault="00673C68" w:rsidP="00673C68">
      <w:pPr>
        <w:jc w:val="center"/>
        <w:rPr>
          <w:rFonts w:ascii="Times New Roman" w:hAnsi="Times New Roman" w:cs="Times New Roman"/>
          <w:lang w:val="en-GB"/>
        </w:rPr>
      </w:pPr>
      <w:r w:rsidRPr="009C4BF2">
        <w:rPr>
          <w:rFonts w:ascii="Times New Roman" w:hAnsi="Times New Roman" w:cs="Times New Roman"/>
          <w:lang w:val="en-GB"/>
        </w:rPr>
        <w:t>April 2019</w:t>
      </w:r>
    </w:p>
    <w:p w14:paraId="54A93890" w14:textId="77777777" w:rsidR="00673C68" w:rsidRPr="009C4BF2" w:rsidRDefault="00673C68" w:rsidP="00673C68">
      <w:pPr>
        <w:spacing w:after="160" w:line="259" w:lineRule="auto"/>
        <w:jc w:val="left"/>
        <w:rPr>
          <w:rFonts w:ascii="Times New Roman" w:eastAsiaTheme="majorEastAsia" w:hAnsi="Times New Roman" w:cs="Times New Roman"/>
          <w:b/>
          <w:sz w:val="32"/>
          <w:szCs w:val="32"/>
          <w:lang w:val="en-GB"/>
        </w:rPr>
      </w:pPr>
      <w:r w:rsidRPr="009C4BF2">
        <w:rPr>
          <w:rFonts w:ascii="Times New Roman" w:hAnsi="Times New Roman" w:cs="Times New Roman"/>
          <w:lang w:val="en-GB"/>
        </w:rPr>
        <w:br w:type="page"/>
      </w:r>
    </w:p>
    <w:p w14:paraId="7BE774EE" w14:textId="77777777" w:rsidR="00673C68" w:rsidRPr="009C4BF2" w:rsidRDefault="00673C68">
      <w:pPr>
        <w:spacing w:after="160" w:line="259" w:lineRule="auto"/>
        <w:jc w:val="left"/>
        <w:rPr>
          <w:rFonts w:ascii="Times New Roman" w:eastAsiaTheme="majorEastAsia" w:hAnsi="Times New Roman" w:cs="Times New Roman"/>
          <w:b/>
          <w:sz w:val="32"/>
          <w:szCs w:val="32"/>
          <w:lang w:val="en-GB"/>
        </w:rPr>
      </w:pPr>
      <w:r w:rsidRPr="009C4BF2">
        <w:rPr>
          <w:rFonts w:ascii="Times New Roman" w:hAnsi="Times New Roman" w:cs="Times New Roman"/>
          <w:lang w:val="en-GB"/>
        </w:rPr>
        <w:lastRenderedPageBreak/>
        <w:br w:type="page"/>
      </w:r>
    </w:p>
    <w:p w14:paraId="3B318EFE" w14:textId="5224ABF2" w:rsidR="00673C68" w:rsidRPr="009C4BF2" w:rsidRDefault="00673C68" w:rsidP="00DA53C9">
      <w:pPr>
        <w:pStyle w:val="Heading1"/>
        <w:rPr>
          <w:rFonts w:ascii="Times New Roman" w:hAnsi="Times New Roman" w:cs="Times New Roman"/>
          <w:lang w:val="en-GB"/>
        </w:rPr>
        <w:sectPr w:rsidR="00673C68" w:rsidRPr="009C4BF2" w:rsidSect="00844FD9">
          <w:headerReference w:type="default" r:id="rId9"/>
          <w:footerReference w:type="even" r:id="rId10"/>
          <w:footerReference w:type="default" r:id="rId11"/>
          <w:pgSz w:w="11906" w:h="16838"/>
          <w:pgMar w:top="1440" w:right="1440" w:bottom="1440" w:left="1440" w:header="708" w:footer="708" w:gutter="0"/>
          <w:pgNumType w:fmt="upperRoman" w:start="1"/>
          <w:cols w:space="708"/>
          <w:docGrid w:linePitch="360"/>
        </w:sectPr>
      </w:pPr>
    </w:p>
    <w:p w14:paraId="357811E1" w14:textId="1D149F57" w:rsidR="00A10A99" w:rsidRPr="009C4BF2" w:rsidRDefault="00A10A99" w:rsidP="00DA53C9">
      <w:pPr>
        <w:pStyle w:val="Heading1"/>
        <w:rPr>
          <w:rFonts w:ascii="Times New Roman" w:hAnsi="Times New Roman" w:cs="Times New Roman"/>
          <w:lang w:val="en-GB"/>
        </w:rPr>
      </w:pPr>
      <w:bookmarkStart w:id="2" w:name="_Toc17640339"/>
      <w:r w:rsidRPr="009C4BF2">
        <w:rPr>
          <w:rFonts w:ascii="Times New Roman" w:hAnsi="Times New Roman" w:cs="Times New Roman"/>
          <w:lang w:val="en-GB"/>
        </w:rPr>
        <w:lastRenderedPageBreak/>
        <w:t>Abstract</w:t>
      </w:r>
      <w:bookmarkEnd w:id="0"/>
      <w:bookmarkEnd w:id="1"/>
      <w:bookmarkEnd w:id="2"/>
      <w:r w:rsidRPr="009C4BF2">
        <w:rPr>
          <w:rFonts w:ascii="Times New Roman" w:hAnsi="Times New Roman" w:cs="Times New Roman"/>
          <w:lang w:val="en-GB"/>
        </w:rPr>
        <w:t xml:space="preserve"> </w:t>
      </w:r>
    </w:p>
    <w:p w14:paraId="5A52A447" w14:textId="77777777" w:rsidR="00A10A99" w:rsidRPr="009C4BF2" w:rsidRDefault="00A10A99" w:rsidP="00DA53C9">
      <w:pPr>
        <w:rPr>
          <w:rFonts w:ascii="Times New Roman" w:hAnsi="Times New Roman" w:cs="Times New Roman"/>
          <w:lang w:val="en-GB"/>
        </w:rPr>
      </w:pPr>
    </w:p>
    <w:p w14:paraId="3E692AF2" w14:textId="2884215E" w:rsidR="00594AAE" w:rsidRPr="009C4BF2" w:rsidRDefault="00E123B2" w:rsidP="00DA53C9">
      <w:pPr>
        <w:rPr>
          <w:rFonts w:ascii="Times New Roman" w:hAnsi="Times New Roman" w:cs="Times New Roman"/>
          <w:lang w:val="en-GB"/>
        </w:rPr>
      </w:pPr>
      <w:r w:rsidRPr="009C4BF2">
        <w:rPr>
          <w:rFonts w:ascii="Times New Roman" w:hAnsi="Times New Roman" w:cs="Times New Roman"/>
          <w:lang w:val="en-GB"/>
        </w:rPr>
        <w:t xml:space="preserve">Cities all over the world have invested in and </w:t>
      </w:r>
      <w:r w:rsidR="00A10A99" w:rsidRPr="009C4BF2">
        <w:rPr>
          <w:rFonts w:ascii="Times New Roman" w:hAnsi="Times New Roman" w:cs="Times New Roman"/>
          <w:lang w:val="en-GB"/>
        </w:rPr>
        <w:t>implement</w:t>
      </w:r>
      <w:r w:rsidRPr="009C4BF2">
        <w:rPr>
          <w:rFonts w:ascii="Times New Roman" w:hAnsi="Times New Roman" w:cs="Times New Roman"/>
          <w:lang w:val="en-GB"/>
        </w:rPr>
        <w:t>ed</w:t>
      </w:r>
      <w:r w:rsidR="00A10A99" w:rsidRPr="009C4BF2">
        <w:rPr>
          <w:rFonts w:ascii="Times New Roman" w:hAnsi="Times New Roman" w:cs="Times New Roman"/>
          <w:lang w:val="en-GB"/>
        </w:rPr>
        <w:t xml:space="preserve"> smart city technologies, </w:t>
      </w:r>
      <w:r w:rsidR="009E65B5" w:rsidRPr="009C4BF2">
        <w:rPr>
          <w:rFonts w:ascii="Times New Roman" w:hAnsi="Times New Roman" w:cs="Times New Roman"/>
          <w:lang w:val="en-GB"/>
        </w:rPr>
        <w:t>and</w:t>
      </w:r>
      <w:r w:rsidR="00A10A99" w:rsidRPr="009C4BF2">
        <w:rPr>
          <w:rFonts w:ascii="Times New Roman" w:hAnsi="Times New Roman" w:cs="Times New Roman"/>
          <w:lang w:val="en-GB"/>
        </w:rPr>
        <w:t xml:space="preserve"> governments </w:t>
      </w:r>
      <w:r w:rsidR="009E65B5" w:rsidRPr="009C4BF2">
        <w:rPr>
          <w:rFonts w:ascii="Times New Roman" w:hAnsi="Times New Roman" w:cs="Times New Roman"/>
          <w:lang w:val="en-GB"/>
        </w:rPr>
        <w:t>have shown huge interest</w:t>
      </w:r>
      <w:r w:rsidR="00A10A99" w:rsidRPr="009C4BF2">
        <w:rPr>
          <w:rFonts w:ascii="Times New Roman" w:hAnsi="Times New Roman" w:cs="Times New Roman"/>
          <w:lang w:val="en-GB"/>
        </w:rPr>
        <w:t xml:space="preserve"> </w:t>
      </w:r>
      <w:r w:rsidR="0074115D" w:rsidRPr="009C4BF2">
        <w:rPr>
          <w:rFonts w:ascii="Times New Roman" w:hAnsi="Times New Roman" w:cs="Times New Roman"/>
          <w:lang w:val="en-GB"/>
        </w:rPr>
        <w:t xml:space="preserve">in </w:t>
      </w:r>
      <w:r w:rsidR="00A10A99" w:rsidRPr="009C4BF2">
        <w:rPr>
          <w:rFonts w:ascii="Times New Roman" w:hAnsi="Times New Roman" w:cs="Times New Roman"/>
          <w:lang w:val="en-GB"/>
        </w:rPr>
        <w:t>develop</w:t>
      </w:r>
      <w:r w:rsidR="0074115D" w:rsidRPr="009C4BF2">
        <w:rPr>
          <w:rFonts w:ascii="Times New Roman" w:hAnsi="Times New Roman" w:cs="Times New Roman"/>
          <w:lang w:val="en-GB"/>
        </w:rPr>
        <w:t>ing</w:t>
      </w:r>
      <w:r w:rsidR="00A10A99" w:rsidRPr="009C4BF2">
        <w:rPr>
          <w:rFonts w:ascii="Times New Roman" w:hAnsi="Times New Roman" w:cs="Times New Roman"/>
          <w:lang w:val="en-GB"/>
        </w:rPr>
        <w:t xml:space="preserve"> </w:t>
      </w:r>
      <w:r w:rsidR="0074115D" w:rsidRPr="009C4BF2">
        <w:rPr>
          <w:rFonts w:ascii="Times New Roman" w:hAnsi="Times New Roman" w:cs="Times New Roman"/>
          <w:lang w:val="en-GB"/>
        </w:rPr>
        <w:t>these technologies</w:t>
      </w:r>
      <w:r w:rsidR="00A10A99" w:rsidRPr="009C4BF2">
        <w:rPr>
          <w:rFonts w:ascii="Times New Roman" w:hAnsi="Times New Roman" w:cs="Times New Roman"/>
          <w:lang w:val="en-GB"/>
        </w:rPr>
        <w:t xml:space="preserve">. </w:t>
      </w:r>
      <w:r w:rsidR="00805821" w:rsidRPr="009C4BF2">
        <w:rPr>
          <w:rFonts w:ascii="Times New Roman" w:hAnsi="Times New Roman" w:cs="Times New Roman"/>
          <w:i/>
          <w:lang w:val="en-GB"/>
        </w:rPr>
        <w:t>Smart cities</w:t>
      </w:r>
      <w:r w:rsidR="00805821" w:rsidRPr="009C4BF2">
        <w:rPr>
          <w:rFonts w:ascii="Times New Roman" w:hAnsi="Times New Roman" w:cs="Times New Roman"/>
          <w:lang w:val="en-GB"/>
        </w:rPr>
        <w:t xml:space="preserve"> use innovative </w:t>
      </w:r>
      <w:r w:rsidR="0071135D" w:rsidRPr="009C4BF2">
        <w:rPr>
          <w:rFonts w:ascii="Times New Roman" w:hAnsi="Times New Roman" w:cs="Times New Roman"/>
          <w:lang w:val="en-GB"/>
        </w:rPr>
        <w:t>information and communication technologies</w:t>
      </w:r>
      <w:r w:rsidR="00805821" w:rsidRPr="009C4BF2">
        <w:rPr>
          <w:rFonts w:ascii="Times New Roman" w:hAnsi="Times New Roman" w:cs="Times New Roman"/>
          <w:lang w:val="en-GB"/>
        </w:rPr>
        <w:t xml:space="preserve"> (ICT). </w:t>
      </w:r>
      <w:r w:rsidR="00A10A99" w:rsidRPr="009C4BF2">
        <w:rPr>
          <w:rFonts w:ascii="Times New Roman" w:hAnsi="Times New Roman" w:cs="Times New Roman"/>
          <w:lang w:val="en-GB"/>
        </w:rPr>
        <w:t>The</w:t>
      </w:r>
      <w:r w:rsidR="00805821" w:rsidRPr="009C4BF2">
        <w:rPr>
          <w:rFonts w:ascii="Times New Roman" w:hAnsi="Times New Roman" w:cs="Times New Roman"/>
          <w:lang w:val="en-GB"/>
        </w:rPr>
        <w:t>ir</w:t>
      </w:r>
      <w:r w:rsidR="00A10A99" w:rsidRPr="009C4BF2">
        <w:rPr>
          <w:rFonts w:ascii="Times New Roman" w:hAnsi="Times New Roman" w:cs="Times New Roman"/>
          <w:lang w:val="en-GB"/>
        </w:rPr>
        <w:t xml:space="preserve"> purpose is to provide more efficient and convenient services in different city areas </w:t>
      </w:r>
      <w:r w:rsidR="005C3D8E" w:rsidRPr="009C4BF2">
        <w:rPr>
          <w:rFonts w:ascii="Times New Roman" w:hAnsi="Times New Roman" w:cs="Times New Roman"/>
          <w:lang w:val="en-GB"/>
        </w:rPr>
        <w:t xml:space="preserve">as well as </w:t>
      </w:r>
      <w:r w:rsidR="00A10A99" w:rsidRPr="009C4BF2">
        <w:rPr>
          <w:rFonts w:ascii="Times New Roman" w:hAnsi="Times New Roman" w:cs="Times New Roman"/>
          <w:lang w:val="en-GB"/>
        </w:rPr>
        <w:t>real-time information to enable a smarter living environment</w:t>
      </w:r>
      <w:r w:rsidR="00C101DF" w:rsidRPr="009C4BF2">
        <w:rPr>
          <w:rFonts w:ascii="Times New Roman" w:hAnsi="Times New Roman" w:cs="Times New Roman"/>
          <w:lang w:val="en-GB"/>
        </w:rPr>
        <w:t>.</w:t>
      </w:r>
      <w:r w:rsidR="000D14F4" w:rsidRPr="009C4BF2">
        <w:rPr>
          <w:rFonts w:ascii="Times New Roman" w:hAnsi="Times New Roman" w:cs="Times New Roman"/>
          <w:lang w:val="en-GB"/>
        </w:rPr>
        <w:t xml:space="preserve"> Smart transportation as one of the ‘hottest’ smart city domains, such technologies are representatively delivered through mobile applications to citizens. </w:t>
      </w:r>
      <w:r w:rsidR="00670DFF" w:rsidRPr="009C4BF2">
        <w:rPr>
          <w:rFonts w:ascii="Times New Roman" w:hAnsi="Times New Roman" w:cs="Times New Roman"/>
          <w:lang w:val="en-GB"/>
        </w:rPr>
        <w:t>Citizens are playing an</w:t>
      </w:r>
      <w:r w:rsidR="00A10A99" w:rsidRPr="009C4BF2">
        <w:rPr>
          <w:rFonts w:ascii="Times New Roman" w:hAnsi="Times New Roman" w:cs="Times New Roman"/>
          <w:lang w:val="en-GB"/>
        </w:rPr>
        <w:t xml:space="preserve"> increasing</w:t>
      </w:r>
      <w:r w:rsidR="00670DFF" w:rsidRPr="009C4BF2">
        <w:rPr>
          <w:rFonts w:ascii="Times New Roman" w:hAnsi="Times New Roman" w:cs="Times New Roman"/>
          <w:lang w:val="en-GB"/>
        </w:rPr>
        <w:t>ly</w:t>
      </w:r>
      <w:r w:rsidR="00A10A99" w:rsidRPr="009C4BF2">
        <w:rPr>
          <w:rFonts w:ascii="Times New Roman" w:hAnsi="Times New Roman" w:cs="Times New Roman"/>
          <w:lang w:val="en-GB"/>
        </w:rPr>
        <w:t xml:space="preserve"> important role </w:t>
      </w:r>
      <w:r w:rsidR="00670DFF" w:rsidRPr="009C4BF2">
        <w:rPr>
          <w:rFonts w:ascii="Times New Roman" w:hAnsi="Times New Roman" w:cs="Times New Roman"/>
          <w:lang w:val="en-GB"/>
        </w:rPr>
        <w:t xml:space="preserve">in the development </w:t>
      </w:r>
      <w:r w:rsidR="00365442" w:rsidRPr="009C4BF2">
        <w:rPr>
          <w:rFonts w:ascii="Times New Roman" w:hAnsi="Times New Roman" w:cs="Times New Roman"/>
          <w:lang w:val="en-GB"/>
        </w:rPr>
        <w:t xml:space="preserve">and implementation </w:t>
      </w:r>
      <w:r w:rsidR="00670DFF" w:rsidRPr="009C4BF2">
        <w:rPr>
          <w:rFonts w:ascii="Times New Roman" w:hAnsi="Times New Roman" w:cs="Times New Roman"/>
          <w:lang w:val="en-GB"/>
        </w:rPr>
        <w:t xml:space="preserve">of </w:t>
      </w:r>
      <w:r w:rsidR="00A10A99" w:rsidRPr="009C4BF2">
        <w:rPr>
          <w:rFonts w:ascii="Times New Roman" w:hAnsi="Times New Roman" w:cs="Times New Roman"/>
          <w:lang w:val="en-GB"/>
        </w:rPr>
        <w:t>smart city technology</w:t>
      </w:r>
      <w:r w:rsidR="00365442" w:rsidRPr="009C4BF2">
        <w:rPr>
          <w:rFonts w:ascii="Times New Roman" w:hAnsi="Times New Roman" w:cs="Times New Roman"/>
          <w:lang w:val="en-GB"/>
        </w:rPr>
        <w:t>.</w:t>
      </w:r>
      <w:r w:rsidR="00A10A99" w:rsidRPr="009C4BF2">
        <w:rPr>
          <w:rFonts w:ascii="Times New Roman" w:hAnsi="Times New Roman" w:cs="Times New Roman"/>
          <w:lang w:val="en-GB"/>
        </w:rPr>
        <w:t xml:space="preserve"> </w:t>
      </w:r>
      <w:r w:rsidR="00B82137" w:rsidRPr="009C4BF2">
        <w:rPr>
          <w:rFonts w:ascii="Times New Roman" w:hAnsi="Times New Roman" w:cs="Times New Roman"/>
          <w:lang w:val="en-GB"/>
        </w:rPr>
        <w:t xml:space="preserve">Consequently, there is a need for research </w:t>
      </w:r>
      <w:r w:rsidR="00C016B3" w:rsidRPr="009C4BF2">
        <w:rPr>
          <w:rFonts w:ascii="Times New Roman" w:hAnsi="Times New Roman" w:cs="Times New Roman"/>
          <w:lang w:val="en-GB"/>
        </w:rPr>
        <w:t>about</w:t>
      </w:r>
      <w:r w:rsidR="00B82137" w:rsidRPr="009C4BF2">
        <w:rPr>
          <w:rFonts w:ascii="Times New Roman" w:hAnsi="Times New Roman" w:cs="Times New Roman"/>
          <w:lang w:val="en-GB"/>
        </w:rPr>
        <w:t xml:space="preserve"> </w:t>
      </w:r>
      <w:r w:rsidR="00FC228B" w:rsidRPr="009C4BF2">
        <w:rPr>
          <w:rFonts w:ascii="Times New Roman" w:hAnsi="Times New Roman" w:cs="Times New Roman"/>
          <w:lang w:val="en-GB"/>
        </w:rPr>
        <w:t xml:space="preserve">what </w:t>
      </w:r>
      <w:r w:rsidR="00C016B3" w:rsidRPr="009C4BF2">
        <w:rPr>
          <w:rFonts w:ascii="Times New Roman" w:hAnsi="Times New Roman" w:cs="Times New Roman"/>
          <w:lang w:val="en-GB"/>
        </w:rPr>
        <w:t xml:space="preserve">factors </w:t>
      </w:r>
      <w:r w:rsidR="00A10A99" w:rsidRPr="009C4BF2">
        <w:rPr>
          <w:rFonts w:ascii="Times New Roman" w:hAnsi="Times New Roman" w:cs="Times New Roman"/>
          <w:lang w:val="en-GB"/>
        </w:rPr>
        <w:t xml:space="preserve">influence citizens </w:t>
      </w:r>
      <w:r w:rsidR="00FC228B" w:rsidRPr="009C4BF2">
        <w:rPr>
          <w:rFonts w:ascii="Times New Roman" w:hAnsi="Times New Roman" w:cs="Times New Roman"/>
          <w:lang w:val="en-GB"/>
        </w:rPr>
        <w:t xml:space="preserve">to </w:t>
      </w:r>
      <w:r w:rsidR="00A10A99" w:rsidRPr="009C4BF2">
        <w:rPr>
          <w:rFonts w:ascii="Times New Roman" w:hAnsi="Times New Roman" w:cs="Times New Roman"/>
          <w:lang w:val="en-GB"/>
        </w:rPr>
        <w:t>accept smart technology</w:t>
      </w:r>
      <w:r w:rsidR="00C016B3" w:rsidRPr="009C4BF2">
        <w:rPr>
          <w:rFonts w:ascii="Times New Roman" w:hAnsi="Times New Roman" w:cs="Times New Roman"/>
          <w:lang w:val="en-GB"/>
        </w:rPr>
        <w:t>,</w:t>
      </w:r>
      <w:r w:rsidR="00A10A99" w:rsidRPr="009C4BF2">
        <w:rPr>
          <w:rFonts w:ascii="Times New Roman" w:hAnsi="Times New Roman" w:cs="Times New Roman"/>
          <w:lang w:val="en-GB"/>
        </w:rPr>
        <w:t xml:space="preserve"> </w:t>
      </w:r>
      <w:r w:rsidR="00C016B3" w:rsidRPr="009C4BF2">
        <w:rPr>
          <w:rFonts w:ascii="Times New Roman" w:hAnsi="Times New Roman" w:cs="Times New Roman"/>
          <w:lang w:val="en-GB"/>
        </w:rPr>
        <w:t xml:space="preserve">as well as </w:t>
      </w:r>
      <w:r w:rsidR="000224FB" w:rsidRPr="009C4BF2">
        <w:rPr>
          <w:rFonts w:ascii="Times New Roman" w:hAnsi="Times New Roman" w:cs="Times New Roman"/>
          <w:lang w:val="en-GB"/>
        </w:rPr>
        <w:t xml:space="preserve">about </w:t>
      </w:r>
      <w:r w:rsidR="00005F3C" w:rsidRPr="009C4BF2">
        <w:rPr>
          <w:rFonts w:ascii="Times New Roman" w:hAnsi="Times New Roman" w:cs="Times New Roman"/>
          <w:lang w:val="en-GB"/>
        </w:rPr>
        <w:t>their perception of the</w:t>
      </w:r>
      <w:r w:rsidR="00A10A99" w:rsidRPr="009C4BF2">
        <w:rPr>
          <w:rFonts w:ascii="Times New Roman" w:hAnsi="Times New Roman" w:cs="Times New Roman"/>
          <w:lang w:val="en-GB"/>
        </w:rPr>
        <w:t xml:space="preserve"> benefits from </w:t>
      </w:r>
      <w:r w:rsidR="00005F3C" w:rsidRPr="009C4BF2">
        <w:rPr>
          <w:rFonts w:ascii="Times New Roman" w:hAnsi="Times New Roman" w:cs="Times New Roman"/>
          <w:lang w:val="en-GB"/>
        </w:rPr>
        <w:t xml:space="preserve">extensively adopting </w:t>
      </w:r>
      <w:r w:rsidR="00A10A99" w:rsidRPr="009C4BF2">
        <w:rPr>
          <w:rFonts w:ascii="Times New Roman" w:hAnsi="Times New Roman" w:cs="Times New Roman"/>
          <w:lang w:val="en-GB"/>
        </w:rPr>
        <w:t>th</w:t>
      </w:r>
      <w:r w:rsidR="00005F3C" w:rsidRPr="009C4BF2">
        <w:rPr>
          <w:rFonts w:ascii="Times New Roman" w:hAnsi="Times New Roman" w:cs="Times New Roman"/>
          <w:lang w:val="en-GB"/>
        </w:rPr>
        <w:t>is</w:t>
      </w:r>
      <w:r w:rsidR="00A10A99" w:rsidRPr="009C4BF2">
        <w:rPr>
          <w:rFonts w:ascii="Times New Roman" w:hAnsi="Times New Roman" w:cs="Times New Roman"/>
          <w:lang w:val="en-GB"/>
        </w:rPr>
        <w:t xml:space="preserve"> technology. </w:t>
      </w:r>
      <w:r w:rsidR="00B24B70" w:rsidRPr="009C4BF2">
        <w:rPr>
          <w:rFonts w:ascii="Times New Roman" w:hAnsi="Times New Roman" w:cs="Times New Roman"/>
          <w:lang w:val="en-GB"/>
        </w:rPr>
        <w:t xml:space="preserve">Although </w:t>
      </w:r>
      <w:r w:rsidR="00A10A99" w:rsidRPr="009C4BF2">
        <w:rPr>
          <w:rFonts w:ascii="Times New Roman" w:hAnsi="Times New Roman" w:cs="Times New Roman"/>
          <w:lang w:val="en-GB"/>
        </w:rPr>
        <w:t xml:space="preserve">a </w:t>
      </w:r>
      <w:r w:rsidR="00B24B70" w:rsidRPr="009C4BF2">
        <w:rPr>
          <w:rFonts w:ascii="Times New Roman" w:hAnsi="Times New Roman" w:cs="Times New Roman"/>
          <w:lang w:val="en-GB"/>
        </w:rPr>
        <w:t>lot</w:t>
      </w:r>
      <w:r w:rsidR="00A10A99" w:rsidRPr="009C4BF2">
        <w:rPr>
          <w:rFonts w:ascii="Times New Roman" w:hAnsi="Times New Roman" w:cs="Times New Roman"/>
          <w:lang w:val="en-GB"/>
        </w:rPr>
        <w:t xml:space="preserve"> is known about the acceptance of information systems and services within </w:t>
      </w:r>
      <w:r w:rsidR="00C016B3" w:rsidRPr="009C4BF2">
        <w:rPr>
          <w:rFonts w:ascii="Times New Roman" w:hAnsi="Times New Roman" w:cs="Times New Roman"/>
          <w:lang w:val="en-GB"/>
        </w:rPr>
        <w:t>a range</w:t>
      </w:r>
      <w:r w:rsidR="00B24B70" w:rsidRPr="009C4BF2">
        <w:rPr>
          <w:rFonts w:ascii="Times New Roman" w:hAnsi="Times New Roman" w:cs="Times New Roman"/>
          <w:lang w:val="en-GB"/>
        </w:rPr>
        <w:t xml:space="preserve"> </w:t>
      </w:r>
      <w:r w:rsidR="00C016B3" w:rsidRPr="009C4BF2">
        <w:rPr>
          <w:rFonts w:ascii="Times New Roman" w:hAnsi="Times New Roman" w:cs="Times New Roman"/>
          <w:lang w:val="en-GB"/>
        </w:rPr>
        <w:t xml:space="preserve">of </w:t>
      </w:r>
      <w:r w:rsidR="00A10A99" w:rsidRPr="009C4BF2">
        <w:rPr>
          <w:rFonts w:ascii="Times New Roman" w:hAnsi="Times New Roman" w:cs="Times New Roman"/>
          <w:lang w:val="en-GB"/>
        </w:rPr>
        <w:t>organi</w:t>
      </w:r>
      <w:r w:rsidR="00D344EC" w:rsidRPr="009C4BF2">
        <w:rPr>
          <w:rFonts w:ascii="Times New Roman" w:hAnsi="Times New Roman" w:cs="Times New Roman"/>
          <w:lang w:val="en-GB"/>
        </w:rPr>
        <w:t>s</w:t>
      </w:r>
      <w:r w:rsidR="00A10A99" w:rsidRPr="009C4BF2">
        <w:rPr>
          <w:rFonts w:ascii="Times New Roman" w:hAnsi="Times New Roman" w:cs="Times New Roman"/>
          <w:lang w:val="en-GB"/>
        </w:rPr>
        <w:t>ational and consumer contexts, little is known about acceptance,</w:t>
      </w:r>
      <w:r w:rsidR="00B667B0" w:rsidRPr="009C4BF2">
        <w:rPr>
          <w:rFonts w:ascii="Times New Roman" w:hAnsi="Times New Roman" w:cs="Times New Roman"/>
          <w:lang w:val="en-GB"/>
        </w:rPr>
        <w:t xml:space="preserve"> or</w:t>
      </w:r>
      <w:r w:rsidR="00A10A99" w:rsidRPr="009C4BF2">
        <w:rPr>
          <w:rFonts w:ascii="Times New Roman" w:hAnsi="Times New Roman" w:cs="Times New Roman"/>
          <w:lang w:val="en-GB"/>
        </w:rPr>
        <w:t xml:space="preserve"> the factors and conditions that influence acceptance within the context of smart cities.</w:t>
      </w:r>
    </w:p>
    <w:p w14:paraId="3EA73A85" w14:textId="77777777" w:rsidR="00594AAE" w:rsidRPr="009C4BF2" w:rsidRDefault="00594AAE" w:rsidP="00DA53C9">
      <w:pPr>
        <w:rPr>
          <w:rFonts w:ascii="Times New Roman" w:hAnsi="Times New Roman" w:cs="Times New Roman"/>
          <w:lang w:val="en-GB"/>
        </w:rPr>
      </w:pPr>
    </w:p>
    <w:p w14:paraId="1BA7F919" w14:textId="2A4B8EE5" w:rsidR="000D14F4" w:rsidRPr="009C4BF2" w:rsidRDefault="00A10A99" w:rsidP="000D14F4">
      <w:pPr>
        <w:rPr>
          <w:rFonts w:ascii="Times New Roman" w:hAnsi="Times New Roman" w:cs="Times New Roman"/>
          <w:lang w:val="en-GB"/>
        </w:rPr>
      </w:pPr>
      <w:r w:rsidRPr="009C4BF2">
        <w:rPr>
          <w:rFonts w:ascii="Times New Roman" w:hAnsi="Times New Roman" w:cs="Times New Roman"/>
          <w:lang w:val="en-GB"/>
        </w:rPr>
        <w:t xml:space="preserve">This study </w:t>
      </w:r>
      <w:r w:rsidR="00594AAE" w:rsidRPr="009C4BF2">
        <w:rPr>
          <w:rFonts w:ascii="Times New Roman" w:hAnsi="Times New Roman" w:cs="Times New Roman"/>
          <w:lang w:val="en-GB"/>
        </w:rPr>
        <w:t xml:space="preserve">aims to close that research gap. </w:t>
      </w:r>
      <w:r w:rsidR="00C016B3" w:rsidRPr="009C4BF2">
        <w:rPr>
          <w:rFonts w:ascii="Times New Roman" w:hAnsi="Times New Roman" w:cs="Times New Roman"/>
          <w:lang w:val="en-GB"/>
        </w:rPr>
        <w:t>The</w:t>
      </w:r>
      <w:r w:rsidR="00594AAE" w:rsidRPr="009C4BF2">
        <w:rPr>
          <w:rFonts w:ascii="Times New Roman" w:hAnsi="Times New Roman" w:cs="Times New Roman"/>
          <w:lang w:val="en-GB"/>
        </w:rPr>
        <w:t xml:space="preserve"> </w:t>
      </w:r>
      <w:r w:rsidRPr="009C4BF2">
        <w:rPr>
          <w:rFonts w:ascii="Times New Roman" w:hAnsi="Times New Roman" w:cs="Times New Roman"/>
          <w:lang w:val="en-GB"/>
        </w:rPr>
        <w:t xml:space="preserve">Unified Theory of Acceptance and Use of Technology 2 (UTAUT2) </w:t>
      </w:r>
      <w:r w:rsidR="00C016B3" w:rsidRPr="009C4BF2">
        <w:rPr>
          <w:rFonts w:ascii="Times New Roman" w:hAnsi="Times New Roman" w:cs="Times New Roman"/>
          <w:lang w:val="en-GB"/>
        </w:rPr>
        <w:t xml:space="preserve">was chosen </w:t>
      </w:r>
      <w:r w:rsidRPr="009C4BF2">
        <w:rPr>
          <w:rFonts w:ascii="Times New Roman" w:hAnsi="Times New Roman" w:cs="Times New Roman"/>
          <w:lang w:val="en-GB"/>
        </w:rPr>
        <w:t xml:space="preserve">as the basic </w:t>
      </w:r>
      <w:r w:rsidR="00DB7927" w:rsidRPr="009C4BF2">
        <w:rPr>
          <w:rFonts w:ascii="Times New Roman" w:hAnsi="Times New Roman" w:cs="Times New Roman"/>
          <w:lang w:val="en-GB"/>
        </w:rPr>
        <w:t xml:space="preserve">model </w:t>
      </w:r>
      <w:r w:rsidRPr="009C4BF2">
        <w:rPr>
          <w:rFonts w:ascii="Times New Roman" w:hAnsi="Times New Roman" w:cs="Times New Roman"/>
          <w:lang w:val="en-GB"/>
        </w:rPr>
        <w:t xml:space="preserve">to understand </w:t>
      </w:r>
      <w:r w:rsidR="00C016B3" w:rsidRPr="009C4BF2">
        <w:rPr>
          <w:rFonts w:ascii="Times New Roman" w:hAnsi="Times New Roman" w:cs="Times New Roman"/>
          <w:lang w:val="en-GB"/>
        </w:rPr>
        <w:t>citizen</w:t>
      </w:r>
      <w:r w:rsidRPr="009C4BF2">
        <w:rPr>
          <w:rFonts w:ascii="Times New Roman" w:hAnsi="Times New Roman" w:cs="Times New Roman"/>
          <w:lang w:val="en-GB"/>
        </w:rPr>
        <w:t xml:space="preserve"> acceptance. </w:t>
      </w:r>
      <w:r w:rsidR="00427492" w:rsidRPr="009C4BF2">
        <w:rPr>
          <w:rFonts w:ascii="Times New Roman" w:hAnsi="Times New Roman" w:cs="Times New Roman"/>
          <w:lang w:val="en-GB"/>
        </w:rPr>
        <w:t>By</w:t>
      </w:r>
      <w:r w:rsidRPr="009C4BF2">
        <w:rPr>
          <w:rFonts w:ascii="Times New Roman" w:hAnsi="Times New Roman" w:cs="Times New Roman"/>
          <w:lang w:val="en-GB"/>
        </w:rPr>
        <w:t xml:space="preserve"> </w:t>
      </w:r>
      <w:r w:rsidR="00427492" w:rsidRPr="009C4BF2">
        <w:rPr>
          <w:rFonts w:ascii="Times New Roman" w:hAnsi="Times New Roman" w:cs="Times New Roman"/>
          <w:lang w:val="en-GB"/>
        </w:rPr>
        <w:t xml:space="preserve">integrating </w:t>
      </w:r>
      <w:r w:rsidRPr="009C4BF2">
        <w:rPr>
          <w:rFonts w:ascii="Times New Roman" w:hAnsi="Times New Roman" w:cs="Times New Roman"/>
          <w:lang w:val="en-GB"/>
        </w:rPr>
        <w:t xml:space="preserve">the substantial literature on </w:t>
      </w:r>
      <w:r w:rsidR="00C016B3" w:rsidRPr="009C4BF2">
        <w:rPr>
          <w:rFonts w:ascii="Times New Roman" w:hAnsi="Times New Roman" w:cs="Times New Roman"/>
          <w:lang w:val="en-GB"/>
        </w:rPr>
        <w:t>user</w:t>
      </w:r>
      <w:r w:rsidRPr="009C4BF2">
        <w:rPr>
          <w:rFonts w:ascii="Times New Roman" w:hAnsi="Times New Roman" w:cs="Times New Roman"/>
          <w:lang w:val="en-GB"/>
        </w:rPr>
        <w:t xml:space="preserve"> acceptance </w:t>
      </w:r>
      <w:r w:rsidR="00427492" w:rsidRPr="009C4BF2">
        <w:rPr>
          <w:rFonts w:ascii="Times New Roman" w:hAnsi="Times New Roman" w:cs="Times New Roman"/>
          <w:lang w:val="en-GB"/>
        </w:rPr>
        <w:t xml:space="preserve">in </w:t>
      </w:r>
      <w:r w:rsidRPr="009C4BF2">
        <w:rPr>
          <w:rFonts w:ascii="Times New Roman" w:hAnsi="Times New Roman" w:cs="Times New Roman"/>
          <w:lang w:val="en-GB"/>
        </w:rPr>
        <w:t>different research context</w:t>
      </w:r>
      <w:r w:rsidR="00427492" w:rsidRPr="009C4BF2">
        <w:rPr>
          <w:rFonts w:ascii="Times New Roman" w:hAnsi="Times New Roman" w:cs="Times New Roman"/>
          <w:lang w:val="en-GB"/>
        </w:rPr>
        <w:t>s</w:t>
      </w:r>
      <w:r w:rsidRPr="009C4BF2">
        <w:rPr>
          <w:rFonts w:ascii="Times New Roman" w:hAnsi="Times New Roman" w:cs="Times New Roman"/>
          <w:lang w:val="en-GB"/>
        </w:rPr>
        <w:t xml:space="preserve"> </w:t>
      </w:r>
      <w:r w:rsidR="00AC7307" w:rsidRPr="009C4BF2">
        <w:rPr>
          <w:rFonts w:ascii="Times New Roman" w:hAnsi="Times New Roman" w:cs="Times New Roman"/>
          <w:lang w:val="en-GB"/>
        </w:rPr>
        <w:t xml:space="preserve">within a consideration of </w:t>
      </w:r>
      <w:r w:rsidRPr="009C4BF2">
        <w:rPr>
          <w:rFonts w:ascii="Times New Roman" w:hAnsi="Times New Roman" w:cs="Times New Roman"/>
          <w:lang w:val="en-GB"/>
        </w:rPr>
        <w:t>the implementation of smart transportation</w:t>
      </w:r>
      <w:r w:rsidR="005D386B" w:rsidRPr="009C4BF2">
        <w:rPr>
          <w:rFonts w:ascii="Times New Roman" w:hAnsi="Times New Roman" w:cs="Times New Roman"/>
          <w:lang w:val="en-GB"/>
        </w:rPr>
        <w:t xml:space="preserve">, </w:t>
      </w:r>
      <w:r w:rsidR="000D14F4" w:rsidRPr="009C4BF2">
        <w:rPr>
          <w:rFonts w:ascii="Times New Roman" w:hAnsi="Times New Roman" w:cs="Times New Roman"/>
          <w:lang w:val="en-GB"/>
        </w:rPr>
        <w:t xml:space="preserve">this research aims to identify the influential factors that affect citizen acceptance of smart transportation mobile applications (STMAs) in China from both service providers’ and citizens’ perspectives. </w:t>
      </w:r>
    </w:p>
    <w:p w14:paraId="313FE28E" w14:textId="4F3B4965" w:rsidR="006E36F5" w:rsidRPr="009C4BF2" w:rsidRDefault="006E36F5" w:rsidP="00DA53C9">
      <w:pPr>
        <w:rPr>
          <w:rFonts w:ascii="Times New Roman" w:hAnsi="Times New Roman" w:cs="Times New Roman"/>
          <w:lang w:val="en-GB"/>
        </w:rPr>
      </w:pPr>
    </w:p>
    <w:p w14:paraId="271C894D" w14:textId="7FDDC494" w:rsidR="00B160D9" w:rsidRPr="009C4BF2" w:rsidRDefault="00A10A99" w:rsidP="00DA53C9">
      <w:pPr>
        <w:rPr>
          <w:rFonts w:ascii="Times New Roman" w:hAnsi="Times New Roman" w:cs="Times New Roman"/>
          <w:lang w:val="en-GB"/>
        </w:rPr>
      </w:pPr>
      <w:r w:rsidRPr="009C4BF2">
        <w:rPr>
          <w:rFonts w:ascii="Times New Roman" w:hAnsi="Times New Roman" w:cs="Times New Roman"/>
          <w:lang w:val="en-GB"/>
        </w:rPr>
        <w:t>A sequential embedded mixed methods case study approach was adopted</w:t>
      </w:r>
      <w:r w:rsidR="0037404A" w:rsidRPr="009C4BF2">
        <w:rPr>
          <w:rFonts w:ascii="Times New Roman" w:hAnsi="Times New Roman" w:cs="Times New Roman"/>
          <w:lang w:val="en-GB"/>
        </w:rPr>
        <w:t>.</w:t>
      </w:r>
      <w:r w:rsidRPr="009C4BF2">
        <w:rPr>
          <w:rFonts w:ascii="Times New Roman" w:hAnsi="Times New Roman" w:cs="Times New Roman"/>
          <w:lang w:val="en-GB"/>
        </w:rPr>
        <w:t xml:space="preserve"> </w:t>
      </w:r>
      <w:r w:rsidR="0037404A" w:rsidRPr="009C4BF2">
        <w:rPr>
          <w:rFonts w:ascii="Times New Roman" w:hAnsi="Times New Roman" w:cs="Times New Roman"/>
          <w:lang w:val="en-GB"/>
        </w:rPr>
        <w:t>This comprised</w:t>
      </w:r>
      <w:r w:rsidRPr="009C4BF2">
        <w:rPr>
          <w:rFonts w:ascii="Times New Roman" w:hAnsi="Times New Roman" w:cs="Times New Roman"/>
          <w:lang w:val="en-GB"/>
        </w:rPr>
        <w:t xml:space="preserve"> a two-phased study</w:t>
      </w:r>
      <w:r w:rsidR="0037404A" w:rsidRPr="009C4BF2">
        <w:rPr>
          <w:rFonts w:ascii="Times New Roman" w:hAnsi="Times New Roman" w:cs="Times New Roman"/>
          <w:lang w:val="en-GB"/>
        </w:rPr>
        <w:t>:</w:t>
      </w:r>
      <w:r w:rsidRPr="009C4BF2">
        <w:rPr>
          <w:rFonts w:ascii="Times New Roman" w:hAnsi="Times New Roman" w:cs="Times New Roman"/>
          <w:lang w:val="en-GB"/>
        </w:rPr>
        <w:t xml:space="preserve"> a preliminary qualitative study </w:t>
      </w:r>
      <w:r w:rsidR="0037404A" w:rsidRPr="009C4BF2">
        <w:rPr>
          <w:rFonts w:ascii="Times New Roman" w:hAnsi="Times New Roman" w:cs="Times New Roman"/>
          <w:lang w:val="en-GB"/>
        </w:rPr>
        <w:t>was</w:t>
      </w:r>
      <w:r w:rsidRPr="009C4BF2">
        <w:rPr>
          <w:rFonts w:ascii="Times New Roman" w:hAnsi="Times New Roman" w:cs="Times New Roman"/>
          <w:lang w:val="en-GB"/>
        </w:rPr>
        <w:t xml:space="preserve"> followed by a quantitative study. </w:t>
      </w:r>
      <w:r w:rsidR="00A01E85" w:rsidRPr="009C4BF2">
        <w:rPr>
          <w:rFonts w:ascii="Times New Roman" w:hAnsi="Times New Roman" w:cs="Times New Roman"/>
          <w:lang w:val="en-GB"/>
        </w:rPr>
        <w:t>T</w:t>
      </w:r>
      <w:r w:rsidRPr="009C4BF2">
        <w:rPr>
          <w:rFonts w:ascii="Times New Roman" w:hAnsi="Times New Roman" w:cs="Times New Roman"/>
          <w:lang w:val="en-GB"/>
        </w:rPr>
        <w:t xml:space="preserve">he mixed methods approach </w:t>
      </w:r>
      <w:r w:rsidR="00A01E85" w:rsidRPr="009C4BF2">
        <w:rPr>
          <w:rFonts w:ascii="Times New Roman" w:hAnsi="Times New Roman" w:cs="Times New Roman"/>
          <w:lang w:val="en-GB"/>
        </w:rPr>
        <w:t>enabled</w:t>
      </w:r>
      <w:r w:rsidRPr="009C4BF2">
        <w:rPr>
          <w:rFonts w:ascii="Times New Roman" w:hAnsi="Times New Roman" w:cs="Times New Roman"/>
          <w:lang w:val="en-GB"/>
        </w:rPr>
        <w:t xml:space="preserve"> the researcher to </w:t>
      </w:r>
      <w:r w:rsidR="00A01E85" w:rsidRPr="009C4BF2">
        <w:rPr>
          <w:rFonts w:ascii="Times New Roman" w:hAnsi="Times New Roman" w:cs="Times New Roman"/>
          <w:lang w:val="en-GB"/>
        </w:rPr>
        <w:t>gain</w:t>
      </w:r>
      <w:r w:rsidRPr="009C4BF2">
        <w:rPr>
          <w:rFonts w:ascii="Times New Roman" w:hAnsi="Times New Roman" w:cs="Times New Roman"/>
          <w:lang w:val="en-GB"/>
        </w:rPr>
        <w:t xml:space="preserve"> in-depth insights</w:t>
      </w:r>
      <w:r w:rsidR="005856A7" w:rsidRPr="009C4BF2">
        <w:rPr>
          <w:rFonts w:ascii="Times New Roman" w:hAnsi="Times New Roman" w:cs="Times New Roman"/>
          <w:lang w:val="en-GB"/>
        </w:rPr>
        <w:t>,</w:t>
      </w:r>
      <w:r w:rsidRPr="009C4BF2">
        <w:rPr>
          <w:rFonts w:ascii="Times New Roman" w:hAnsi="Times New Roman" w:cs="Times New Roman"/>
          <w:lang w:val="en-GB"/>
        </w:rPr>
        <w:t xml:space="preserve"> and </w:t>
      </w:r>
      <w:r w:rsidR="005856A7" w:rsidRPr="009C4BF2">
        <w:rPr>
          <w:rFonts w:ascii="Times New Roman" w:hAnsi="Times New Roman" w:cs="Times New Roman"/>
          <w:lang w:val="en-GB"/>
        </w:rPr>
        <w:t xml:space="preserve">particularly to explore </w:t>
      </w:r>
      <w:r w:rsidR="00265C42" w:rsidRPr="009C4BF2">
        <w:rPr>
          <w:rFonts w:ascii="Times New Roman" w:hAnsi="Times New Roman" w:cs="Times New Roman"/>
          <w:lang w:val="en-GB"/>
        </w:rPr>
        <w:t xml:space="preserve">the perspectives of </w:t>
      </w:r>
      <w:r w:rsidR="00EF415C" w:rsidRPr="009C4BF2">
        <w:rPr>
          <w:rFonts w:ascii="Times New Roman" w:hAnsi="Times New Roman" w:cs="Times New Roman"/>
          <w:lang w:val="en-GB"/>
        </w:rPr>
        <w:t>both service providers and citizens</w:t>
      </w:r>
      <w:r w:rsidR="00205E51" w:rsidRPr="009C4BF2">
        <w:rPr>
          <w:rFonts w:ascii="Times New Roman" w:hAnsi="Times New Roman" w:cs="Times New Roman"/>
          <w:lang w:val="en-GB"/>
        </w:rPr>
        <w:t xml:space="preserve"> o</w:t>
      </w:r>
      <w:r w:rsidR="005856A7" w:rsidRPr="009C4BF2">
        <w:rPr>
          <w:rFonts w:ascii="Times New Roman" w:hAnsi="Times New Roman" w:cs="Times New Roman"/>
          <w:lang w:val="en-GB"/>
        </w:rPr>
        <w:t>n the</w:t>
      </w:r>
      <w:r w:rsidR="00205E51" w:rsidRPr="009C4BF2">
        <w:rPr>
          <w:rFonts w:ascii="Times New Roman" w:hAnsi="Times New Roman" w:cs="Times New Roman"/>
          <w:lang w:val="en-GB"/>
        </w:rPr>
        <w:t xml:space="preserve"> influential factors of STMA acceptance in order to compare the similarities and differences </w:t>
      </w:r>
      <w:r w:rsidR="000224BC" w:rsidRPr="009C4BF2">
        <w:rPr>
          <w:rFonts w:ascii="Times New Roman" w:hAnsi="Times New Roman" w:cs="Times New Roman"/>
          <w:lang w:val="en-GB"/>
        </w:rPr>
        <w:t xml:space="preserve">of the results </w:t>
      </w:r>
      <w:r w:rsidR="00205E51" w:rsidRPr="009C4BF2">
        <w:rPr>
          <w:rFonts w:ascii="Times New Roman" w:hAnsi="Times New Roman" w:cs="Times New Roman"/>
          <w:lang w:val="en-GB"/>
        </w:rPr>
        <w:t xml:space="preserve">between </w:t>
      </w:r>
      <w:r w:rsidR="00EF415C" w:rsidRPr="009C4BF2">
        <w:rPr>
          <w:rFonts w:ascii="Times New Roman" w:hAnsi="Times New Roman" w:cs="Times New Roman"/>
          <w:lang w:val="en-GB"/>
        </w:rPr>
        <w:t xml:space="preserve">these two </w:t>
      </w:r>
      <w:r w:rsidR="005856A7" w:rsidRPr="009C4BF2">
        <w:rPr>
          <w:rFonts w:ascii="Times New Roman" w:hAnsi="Times New Roman" w:cs="Times New Roman"/>
          <w:lang w:val="en-GB"/>
        </w:rPr>
        <w:t>groups</w:t>
      </w:r>
      <w:r w:rsidR="000224BC" w:rsidRPr="009C4BF2">
        <w:rPr>
          <w:rFonts w:ascii="Times New Roman" w:hAnsi="Times New Roman" w:cs="Times New Roman"/>
          <w:lang w:val="en-GB"/>
        </w:rPr>
        <w:t>.</w:t>
      </w:r>
      <w:r w:rsidR="00EF415C" w:rsidRPr="009C4BF2">
        <w:rPr>
          <w:rFonts w:ascii="Times New Roman" w:hAnsi="Times New Roman" w:cs="Times New Roman"/>
          <w:lang w:val="en-GB"/>
        </w:rPr>
        <w:t xml:space="preserve"> </w:t>
      </w:r>
      <w:r w:rsidR="00B160D9" w:rsidRPr="009C4BF2">
        <w:rPr>
          <w:rFonts w:ascii="Times New Roman" w:hAnsi="Times New Roman" w:cs="Times New Roman"/>
          <w:lang w:val="en-GB"/>
        </w:rPr>
        <w:t xml:space="preserve">In the first qualitative phase, semi-structured interviews were conducted with 20 officers involved in the processes of a governmental smart transportation project in Shenzhen, China. This phase investigated service providers’ perceptions of facilitating citizens to accept and use a </w:t>
      </w:r>
      <w:r w:rsidR="00B8501C" w:rsidRPr="009C4BF2">
        <w:rPr>
          <w:rFonts w:ascii="Times New Roman" w:hAnsi="Times New Roman" w:cs="Times New Roman"/>
          <w:lang w:val="en-GB"/>
        </w:rPr>
        <w:t>STMA</w:t>
      </w:r>
      <w:r w:rsidR="00B160D9" w:rsidRPr="009C4BF2">
        <w:rPr>
          <w:rFonts w:ascii="Times New Roman" w:hAnsi="Times New Roman" w:cs="Times New Roman"/>
          <w:lang w:val="en-GB"/>
        </w:rPr>
        <w:t xml:space="preserve">. The interview data was </w:t>
      </w:r>
      <w:r w:rsidR="00D009E9" w:rsidRPr="009C4BF2">
        <w:rPr>
          <w:rFonts w:ascii="Times New Roman" w:hAnsi="Times New Roman" w:cs="Times New Roman"/>
          <w:lang w:val="en-GB"/>
        </w:rPr>
        <w:lastRenderedPageBreak/>
        <w:t xml:space="preserve">analysed by </w:t>
      </w:r>
      <w:r w:rsidR="00A8305E" w:rsidRPr="009C4BF2">
        <w:rPr>
          <w:rFonts w:ascii="Times New Roman" w:hAnsi="Times New Roman" w:cs="Times New Roman"/>
          <w:lang w:val="en-GB"/>
        </w:rPr>
        <w:t xml:space="preserve">the </w:t>
      </w:r>
      <w:r w:rsidR="00B160D9" w:rsidRPr="009C4BF2">
        <w:rPr>
          <w:rFonts w:ascii="Times New Roman" w:hAnsi="Times New Roman" w:cs="Times New Roman"/>
          <w:lang w:val="en-GB"/>
        </w:rPr>
        <w:t>thematic</w:t>
      </w:r>
      <w:r w:rsidR="00D009E9" w:rsidRPr="009C4BF2">
        <w:rPr>
          <w:rFonts w:ascii="Times New Roman" w:hAnsi="Times New Roman" w:cs="Times New Roman"/>
          <w:lang w:val="en-GB"/>
        </w:rPr>
        <w:t xml:space="preserve"> analysis method</w:t>
      </w:r>
      <w:r w:rsidR="00B160D9" w:rsidRPr="009C4BF2">
        <w:rPr>
          <w:rFonts w:ascii="Times New Roman" w:hAnsi="Times New Roman" w:cs="Times New Roman"/>
          <w:lang w:val="en-GB"/>
        </w:rPr>
        <w:t xml:space="preserve"> </w:t>
      </w:r>
      <w:r w:rsidR="00D009E9" w:rsidRPr="009C4BF2">
        <w:rPr>
          <w:rFonts w:ascii="Times New Roman" w:hAnsi="Times New Roman" w:cs="Times New Roman"/>
          <w:lang w:val="en-GB"/>
        </w:rPr>
        <w:t>through</w:t>
      </w:r>
      <w:r w:rsidR="00B160D9" w:rsidRPr="009C4BF2">
        <w:rPr>
          <w:rFonts w:ascii="Times New Roman" w:hAnsi="Times New Roman" w:cs="Times New Roman"/>
          <w:lang w:val="en-GB"/>
        </w:rPr>
        <w:t xml:space="preserve"> applying categories from </w:t>
      </w:r>
      <w:r w:rsidR="00D009E9" w:rsidRPr="009C4BF2">
        <w:rPr>
          <w:rFonts w:ascii="Times New Roman" w:hAnsi="Times New Roman" w:cs="Times New Roman"/>
          <w:lang w:val="en-GB"/>
        </w:rPr>
        <w:t>an extended UTAUT2</w:t>
      </w:r>
      <w:r w:rsidR="00B160D9" w:rsidRPr="009C4BF2">
        <w:rPr>
          <w:rFonts w:ascii="Times New Roman" w:hAnsi="Times New Roman" w:cs="Times New Roman"/>
          <w:lang w:val="en-GB"/>
        </w:rPr>
        <w:t xml:space="preserve"> framework. The second phase (quantitative study) used an online survey to test the factors involved in the theoretical framework of acceptance established from the literature review and the preliminary qualitative study. The proposed model was validated by analysing 621 questionnaires completed by actual users of the </w:t>
      </w:r>
      <w:r w:rsidR="00B8501C" w:rsidRPr="009C4BF2">
        <w:rPr>
          <w:rFonts w:ascii="Times New Roman" w:hAnsi="Times New Roman" w:cs="Times New Roman"/>
          <w:lang w:val="en-GB"/>
        </w:rPr>
        <w:t>STMAs</w:t>
      </w:r>
      <w:r w:rsidR="00B160D9" w:rsidRPr="009C4BF2">
        <w:rPr>
          <w:rFonts w:ascii="Times New Roman" w:hAnsi="Times New Roman" w:cs="Times New Roman"/>
          <w:lang w:val="en-GB"/>
        </w:rPr>
        <w:t xml:space="preserve">. The </w:t>
      </w:r>
      <w:r w:rsidR="00D009E9" w:rsidRPr="009C4BF2">
        <w:rPr>
          <w:rFonts w:ascii="Times New Roman" w:hAnsi="Times New Roman" w:cs="Times New Roman"/>
          <w:lang w:val="en-GB"/>
        </w:rPr>
        <w:t xml:space="preserve">data </w:t>
      </w:r>
      <w:r w:rsidR="00B160D9" w:rsidRPr="009C4BF2">
        <w:rPr>
          <w:rFonts w:ascii="Times New Roman" w:hAnsi="Times New Roman" w:cs="Times New Roman"/>
          <w:lang w:val="en-GB"/>
        </w:rPr>
        <w:t>analysis</w:t>
      </w:r>
      <w:r w:rsidR="00D009E9" w:rsidRPr="009C4BF2">
        <w:rPr>
          <w:rFonts w:ascii="Times New Roman" w:hAnsi="Times New Roman" w:cs="Times New Roman"/>
          <w:lang w:val="en-GB"/>
        </w:rPr>
        <w:t xml:space="preserve"> adopted the</w:t>
      </w:r>
      <w:r w:rsidR="00B160D9" w:rsidRPr="009C4BF2">
        <w:rPr>
          <w:rFonts w:ascii="Times New Roman" w:hAnsi="Times New Roman" w:cs="Times New Roman"/>
          <w:lang w:val="en-GB"/>
        </w:rPr>
        <w:t xml:space="preserve"> structural equation modelling (SEM)</w:t>
      </w:r>
      <w:r w:rsidR="00D009E9" w:rsidRPr="009C4BF2">
        <w:rPr>
          <w:rFonts w:ascii="Times New Roman" w:hAnsi="Times New Roman" w:cs="Times New Roman"/>
          <w:lang w:val="en-GB"/>
        </w:rPr>
        <w:t xml:space="preserve"> method</w:t>
      </w:r>
      <w:r w:rsidR="00B160D9" w:rsidRPr="009C4BF2">
        <w:rPr>
          <w:rFonts w:ascii="Times New Roman" w:hAnsi="Times New Roman" w:cs="Times New Roman"/>
          <w:lang w:val="en-GB"/>
        </w:rPr>
        <w:t>.</w:t>
      </w:r>
    </w:p>
    <w:p w14:paraId="0E6CE4AA" w14:textId="77777777" w:rsidR="00B160D9" w:rsidRPr="009C4BF2" w:rsidRDefault="00B160D9" w:rsidP="00DA53C9">
      <w:pPr>
        <w:rPr>
          <w:rFonts w:ascii="Times New Roman" w:hAnsi="Times New Roman" w:cs="Times New Roman"/>
          <w:lang w:val="en-GB"/>
        </w:rPr>
      </w:pPr>
    </w:p>
    <w:p w14:paraId="5F0B6389" w14:textId="3E43E06B" w:rsidR="00A10A99" w:rsidRPr="009C4BF2" w:rsidRDefault="00A10A99" w:rsidP="00DA53C9">
      <w:pPr>
        <w:rPr>
          <w:rFonts w:ascii="Times New Roman" w:hAnsi="Times New Roman" w:cs="Times New Roman"/>
          <w:lang w:val="en-GB"/>
        </w:rPr>
      </w:pPr>
      <w:r w:rsidRPr="009C4BF2">
        <w:rPr>
          <w:rFonts w:ascii="Times New Roman" w:hAnsi="Times New Roman" w:cs="Times New Roman"/>
          <w:lang w:val="en-GB"/>
        </w:rPr>
        <w:t xml:space="preserve">The </w:t>
      </w:r>
      <w:r w:rsidR="00B160D9" w:rsidRPr="009C4BF2">
        <w:rPr>
          <w:rFonts w:ascii="Times New Roman" w:hAnsi="Times New Roman" w:cs="Times New Roman"/>
          <w:lang w:val="en-GB"/>
        </w:rPr>
        <w:t xml:space="preserve">qualitative </w:t>
      </w:r>
      <w:r w:rsidRPr="009C4BF2">
        <w:rPr>
          <w:rFonts w:ascii="Times New Roman" w:hAnsi="Times New Roman" w:cs="Times New Roman"/>
          <w:lang w:val="en-GB"/>
        </w:rPr>
        <w:t xml:space="preserve">study found that the service providers did not have a </w:t>
      </w:r>
      <w:r w:rsidR="000209A9" w:rsidRPr="009C4BF2">
        <w:rPr>
          <w:rFonts w:ascii="Times New Roman" w:hAnsi="Times New Roman" w:cs="Times New Roman"/>
          <w:lang w:val="en-GB"/>
        </w:rPr>
        <w:t xml:space="preserve">good </w:t>
      </w:r>
      <w:r w:rsidRPr="009C4BF2">
        <w:rPr>
          <w:rFonts w:ascii="Times New Roman" w:hAnsi="Times New Roman" w:cs="Times New Roman"/>
          <w:lang w:val="en-GB"/>
        </w:rPr>
        <w:t xml:space="preserve">understanding of acceptance, and that they did not focus enough on how to improve citizens’ acceptance of the </w:t>
      </w:r>
      <w:r w:rsidR="00B8501C" w:rsidRPr="009C4BF2">
        <w:rPr>
          <w:rFonts w:ascii="Times New Roman" w:hAnsi="Times New Roman" w:cs="Times New Roman"/>
          <w:lang w:val="en-GB"/>
        </w:rPr>
        <w:t>STMA</w:t>
      </w:r>
      <w:r w:rsidRPr="009C4BF2">
        <w:rPr>
          <w:rFonts w:ascii="Times New Roman" w:hAnsi="Times New Roman" w:cs="Times New Roman"/>
          <w:lang w:val="en-GB"/>
        </w:rPr>
        <w:t xml:space="preserve">. The activities conducted to facilitate </w:t>
      </w:r>
      <w:r w:rsidR="00A408CD" w:rsidRPr="009C4BF2">
        <w:rPr>
          <w:rFonts w:ascii="Times New Roman" w:hAnsi="Times New Roman" w:cs="Times New Roman"/>
          <w:lang w:val="en-GB"/>
        </w:rPr>
        <w:t>citizen</w:t>
      </w:r>
      <w:r w:rsidRPr="009C4BF2">
        <w:rPr>
          <w:rFonts w:ascii="Times New Roman" w:hAnsi="Times New Roman" w:cs="Times New Roman"/>
          <w:lang w:val="en-GB"/>
        </w:rPr>
        <w:t xml:space="preserve"> acceptance of the services were mainly based on service providers’ experience and </w:t>
      </w:r>
      <w:r w:rsidR="00A408CD" w:rsidRPr="009C4BF2">
        <w:rPr>
          <w:rFonts w:ascii="Times New Roman" w:hAnsi="Times New Roman" w:cs="Times New Roman"/>
          <w:lang w:val="en-GB"/>
        </w:rPr>
        <w:t>perceptions</w:t>
      </w:r>
      <w:r w:rsidRPr="009C4BF2">
        <w:rPr>
          <w:rFonts w:ascii="Times New Roman" w:hAnsi="Times New Roman" w:cs="Times New Roman"/>
          <w:lang w:val="en-GB"/>
        </w:rPr>
        <w:t xml:space="preserve">. The findings indicated </w:t>
      </w:r>
      <w:r w:rsidR="000A3A20" w:rsidRPr="009C4BF2">
        <w:rPr>
          <w:rFonts w:ascii="Times New Roman" w:hAnsi="Times New Roman" w:cs="Times New Roman"/>
          <w:lang w:val="en-GB"/>
        </w:rPr>
        <w:t xml:space="preserve">that </w:t>
      </w:r>
      <w:r w:rsidRPr="009C4BF2">
        <w:rPr>
          <w:rFonts w:ascii="Times New Roman" w:hAnsi="Times New Roman" w:cs="Times New Roman"/>
          <w:lang w:val="en-GB"/>
        </w:rPr>
        <w:t xml:space="preserve">project management issues </w:t>
      </w:r>
      <w:r w:rsidR="00A408CD" w:rsidRPr="009C4BF2">
        <w:rPr>
          <w:rFonts w:ascii="Times New Roman" w:hAnsi="Times New Roman" w:cs="Times New Roman"/>
          <w:lang w:val="en-GB"/>
        </w:rPr>
        <w:t>were likely to</w:t>
      </w:r>
      <w:r w:rsidRPr="009C4BF2">
        <w:rPr>
          <w:rFonts w:ascii="Times New Roman" w:hAnsi="Times New Roman" w:cs="Times New Roman"/>
          <w:lang w:val="en-GB"/>
        </w:rPr>
        <w:t xml:space="preserve"> influence the service providers to deliver activities to support citizens </w:t>
      </w:r>
      <w:r w:rsidR="00122348" w:rsidRPr="009C4BF2">
        <w:rPr>
          <w:rFonts w:ascii="Times New Roman" w:hAnsi="Times New Roman" w:cs="Times New Roman"/>
          <w:lang w:val="en-GB"/>
        </w:rPr>
        <w:t xml:space="preserve">in </w:t>
      </w:r>
      <w:r w:rsidRPr="009C4BF2">
        <w:rPr>
          <w:rFonts w:ascii="Times New Roman" w:hAnsi="Times New Roman" w:cs="Times New Roman"/>
          <w:lang w:val="en-GB"/>
        </w:rPr>
        <w:t>accept</w:t>
      </w:r>
      <w:r w:rsidR="00122348" w:rsidRPr="009C4BF2">
        <w:rPr>
          <w:rFonts w:ascii="Times New Roman" w:hAnsi="Times New Roman" w:cs="Times New Roman"/>
          <w:lang w:val="en-GB"/>
        </w:rPr>
        <w:t>ing</w:t>
      </w:r>
      <w:r w:rsidRPr="009C4BF2">
        <w:rPr>
          <w:rFonts w:ascii="Times New Roman" w:hAnsi="Times New Roman" w:cs="Times New Roman"/>
          <w:lang w:val="en-GB"/>
        </w:rPr>
        <w:t xml:space="preserve"> the </w:t>
      </w:r>
      <w:r w:rsidR="00B8501C" w:rsidRPr="009C4BF2">
        <w:rPr>
          <w:rFonts w:ascii="Times New Roman" w:hAnsi="Times New Roman" w:cs="Times New Roman"/>
          <w:lang w:val="en-GB"/>
        </w:rPr>
        <w:t>mobile applications</w:t>
      </w:r>
      <w:r w:rsidRPr="009C4BF2">
        <w:rPr>
          <w:rFonts w:ascii="Times New Roman" w:hAnsi="Times New Roman" w:cs="Times New Roman"/>
          <w:lang w:val="en-GB"/>
        </w:rPr>
        <w:t xml:space="preserve">. </w:t>
      </w:r>
      <w:r w:rsidR="00122348" w:rsidRPr="009C4BF2">
        <w:rPr>
          <w:rFonts w:ascii="Times New Roman" w:hAnsi="Times New Roman" w:cs="Times New Roman"/>
          <w:lang w:val="en-GB"/>
        </w:rPr>
        <w:t xml:space="preserve">This </w:t>
      </w:r>
      <w:r w:rsidRPr="009C4BF2">
        <w:rPr>
          <w:rFonts w:ascii="Times New Roman" w:hAnsi="Times New Roman" w:cs="Times New Roman"/>
          <w:lang w:val="en-GB"/>
        </w:rPr>
        <w:t xml:space="preserve">was considered as </w:t>
      </w:r>
      <w:r w:rsidR="00122348" w:rsidRPr="009C4BF2">
        <w:rPr>
          <w:rFonts w:ascii="Times New Roman" w:hAnsi="Times New Roman" w:cs="Times New Roman"/>
          <w:lang w:val="en-GB"/>
        </w:rPr>
        <w:t>a</w:t>
      </w:r>
      <w:r w:rsidRPr="009C4BF2">
        <w:rPr>
          <w:rFonts w:ascii="Times New Roman" w:hAnsi="Times New Roman" w:cs="Times New Roman"/>
          <w:lang w:val="en-GB"/>
        </w:rPr>
        <w:t xml:space="preserve"> contextual factor </w:t>
      </w:r>
      <w:r w:rsidR="00122348" w:rsidRPr="009C4BF2">
        <w:rPr>
          <w:rFonts w:ascii="Times New Roman" w:hAnsi="Times New Roman" w:cs="Times New Roman"/>
          <w:lang w:val="en-GB"/>
        </w:rPr>
        <w:t xml:space="preserve">to </w:t>
      </w:r>
      <w:r w:rsidRPr="009C4BF2">
        <w:rPr>
          <w:rFonts w:ascii="Times New Roman" w:hAnsi="Times New Roman" w:cs="Times New Roman"/>
          <w:lang w:val="en-GB"/>
        </w:rPr>
        <w:t>extend the framework. The findings also extended and modified the constructs to make the proposed factors more grounded in the smart transportation context</w:t>
      </w:r>
      <w:r w:rsidR="005813E2" w:rsidRPr="009C4BF2">
        <w:rPr>
          <w:rFonts w:ascii="Times New Roman" w:hAnsi="Times New Roman" w:cs="Times New Roman"/>
          <w:lang w:val="en-GB"/>
        </w:rPr>
        <w:t>. T</w:t>
      </w:r>
      <w:r w:rsidRPr="009C4BF2">
        <w:rPr>
          <w:rFonts w:ascii="Times New Roman" w:hAnsi="Times New Roman" w:cs="Times New Roman"/>
          <w:lang w:val="en-GB"/>
        </w:rPr>
        <w:t xml:space="preserve">he results generated new factors, namely familiarity with issues and </w:t>
      </w:r>
      <w:r w:rsidR="00BD590B" w:rsidRPr="009C4BF2">
        <w:rPr>
          <w:rFonts w:ascii="Times New Roman" w:hAnsi="Times New Roman" w:cs="Times New Roman"/>
          <w:lang w:val="en-GB"/>
        </w:rPr>
        <w:t xml:space="preserve">utility </w:t>
      </w:r>
      <w:r w:rsidR="00597E42" w:rsidRPr="009C4BF2">
        <w:rPr>
          <w:rFonts w:ascii="Times New Roman" w:hAnsi="Times New Roman" w:cs="Times New Roman"/>
          <w:lang w:val="en-GB"/>
        </w:rPr>
        <w:t>data</w:t>
      </w:r>
      <w:r w:rsidRPr="009C4BF2">
        <w:rPr>
          <w:rFonts w:ascii="Times New Roman" w:hAnsi="Times New Roman" w:cs="Times New Roman"/>
          <w:lang w:val="en-GB"/>
        </w:rPr>
        <w:t xml:space="preserve">. </w:t>
      </w:r>
      <w:r w:rsidR="00BE4E88" w:rsidRPr="009C4BF2">
        <w:rPr>
          <w:rFonts w:ascii="Times New Roman" w:hAnsi="Times New Roman" w:cs="Times New Roman"/>
          <w:lang w:val="en-GB"/>
        </w:rPr>
        <w:t>Based on the qualitative findings, t</w:t>
      </w:r>
      <w:r w:rsidRPr="009C4BF2">
        <w:rPr>
          <w:rFonts w:ascii="Times New Roman" w:hAnsi="Times New Roman" w:cs="Times New Roman"/>
          <w:lang w:val="en-GB"/>
        </w:rPr>
        <w:t xml:space="preserve">he proposed framework was modified </w:t>
      </w:r>
      <w:r w:rsidR="00BE4E88" w:rsidRPr="009C4BF2">
        <w:rPr>
          <w:rFonts w:ascii="Times New Roman" w:hAnsi="Times New Roman" w:cs="Times New Roman"/>
          <w:lang w:val="en-GB"/>
        </w:rPr>
        <w:t>in preparation for the</w:t>
      </w:r>
      <w:r w:rsidRPr="009C4BF2">
        <w:rPr>
          <w:rFonts w:ascii="Times New Roman" w:hAnsi="Times New Roman" w:cs="Times New Roman"/>
          <w:lang w:val="en-GB"/>
        </w:rPr>
        <w:t xml:space="preserve"> quantitative</w:t>
      </w:r>
      <w:r w:rsidR="00BE4E88" w:rsidRPr="009C4BF2">
        <w:rPr>
          <w:rFonts w:ascii="Times New Roman" w:hAnsi="Times New Roman" w:cs="Times New Roman"/>
          <w:lang w:val="en-GB"/>
        </w:rPr>
        <w:t xml:space="preserve"> research phase</w:t>
      </w:r>
      <w:r w:rsidRPr="009C4BF2">
        <w:rPr>
          <w:rFonts w:ascii="Times New Roman" w:hAnsi="Times New Roman" w:cs="Times New Roman"/>
          <w:lang w:val="en-GB"/>
        </w:rPr>
        <w:t>.</w:t>
      </w:r>
      <w:r w:rsidR="00B160D9" w:rsidRPr="009C4BF2">
        <w:rPr>
          <w:rFonts w:ascii="Times New Roman" w:hAnsi="Times New Roman" w:cs="Times New Roman"/>
          <w:lang w:val="en-GB"/>
        </w:rPr>
        <w:t xml:space="preserve"> </w:t>
      </w:r>
      <w:r w:rsidRPr="009C4BF2">
        <w:rPr>
          <w:rFonts w:ascii="Times New Roman" w:hAnsi="Times New Roman" w:cs="Times New Roman"/>
          <w:lang w:val="en-GB"/>
        </w:rPr>
        <w:t>The</w:t>
      </w:r>
      <w:r w:rsidR="00B160D9" w:rsidRPr="009C4BF2">
        <w:rPr>
          <w:rFonts w:ascii="Times New Roman" w:hAnsi="Times New Roman" w:cs="Times New Roman"/>
          <w:lang w:val="en-GB"/>
        </w:rPr>
        <w:t xml:space="preserve"> quantitative</w:t>
      </w:r>
      <w:r w:rsidRPr="009C4BF2">
        <w:rPr>
          <w:rFonts w:ascii="Times New Roman" w:hAnsi="Times New Roman" w:cs="Times New Roman"/>
          <w:lang w:val="en-GB"/>
        </w:rPr>
        <w:t xml:space="preserve"> findings suggest that citizens’ perception of factors influencing their acceptance were both similar </w:t>
      </w:r>
      <w:r w:rsidR="00F560D3" w:rsidRPr="009C4BF2">
        <w:rPr>
          <w:rFonts w:ascii="Times New Roman" w:hAnsi="Times New Roman" w:cs="Times New Roman"/>
          <w:lang w:val="en-GB"/>
        </w:rPr>
        <w:t xml:space="preserve">to </w:t>
      </w:r>
      <w:r w:rsidRPr="009C4BF2">
        <w:rPr>
          <w:rFonts w:ascii="Times New Roman" w:hAnsi="Times New Roman" w:cs="Times New Roman"/>
          <w:lang w:val="en-GB"/>
        </w:rPr>
        <w:t xml:space="preserve">and different </w:t>
      </w:r>
      <w:r w:rsidR="00F560D3" w:rsidRPr="009C4BF2">
        <w:rPr>
          <w:rFonts w:ascii="Times New Roman" w:hAnsi="Times New Roman" w:cs="Times New Roman"/>
          <w:lang w:val="en-GB"/>
        </w:rPr>
        <w:t xml:space="preserve">from the </w:t>
      </w:r>
      <w:r w:rsidRPr="009C4BF2">
        <w:rPr>
          <w:rFonts w:ascii="Times New Roman" w:hAnsi="Times New Roman" w:cs="Times New Roman"/>
          <w:lang w:val="en-GB"/>
        </w:rPr>
        <w:t>service providers’ perception</w:t>
      </w:r>
      <w:r w:rsidR="00F560D3" w:rsidRPr="009C4BF2">
        <w:rPr>
          <w:rFonts w:ascii="Times New Roman" w:hAnsi="Times New Roman" w:cs="Times New Roman"/>
          <w:lang w:val="en-GB"/>
        </w:rPr>
        <w:t>s</w:t>
      </w:r>
      <w:r w:rsidRPr="009C4BF2">
        <w:rPr>
          <w:rFonts w:ascii="Times New Roman" w:hAnsi="Times New Roman" w:cs="Times New Roman"/>
          <w:lang w:val="en-GB"/>
        </w:rPr>
        <w:t xml:space="preserve">. </w:t>
      </w:r>
      <w:r w:rsidR="003701D1" w:rsidRPr="009C4BF2">
        <w:rPr>
          <w:rFonts w:ascii="Times New Roman" w:hAnsi="Times New Roman" w:cs="Times New Roman"/>
          <w:lang w:val="en-GB"/>
        </w:rPr>
        <w:t>For example,</w:t>
      </w:r>
      <w:r w:rsidR="00BA1CD5" w:rsidRPr="009C4BF2">
        <w:rPr>
          <w:rFonts w:ascii="Times New Roman" w:hAnsi="Times New Roman" w:cs="Times New Roman"/>
          <w:lang w:val="en-GB"/>
        </w:rPr>
        <w:t xml:space="preserve"> n</w:t>
      </w:r>
      <w:r w:rsidRPr="009C4BF2">
        <w:rPr>
          <w:rFonts w:ascii="Times New Roman" w:hAnsi="Times New Roman" w:cs="Times New Roman"/>
          <w:lang w:val="en-GB"/>
        </w:rPr>
        <w:t>etwork externalities, habit, trust, smart city environment and effort expectancy significantly and positively influence</w:t>
      </w:r>
      <w:r w:rsidR="00ED3B06" w:rsidRPr="009C4BF2">
        <w:rPr>
          <w:rFonts w:ascii="Times New Roman" w:hAnsi="Times New Roman" w:cs="Times New Roman"/>
          <w:lang w:val="en-GB"/>
        </w:rPr>
        <w:t>d</w:t>
      </w:r>
      <w:r w:rsidRPr="009C4BF2">
        <w:rPr>
          <w:rFonts w:ascii="Times New Roman" w:hAnsi="Times New Roman" w:cs="Times New Roman"/>
          <w:lang w:val="en-GB"/>
        </w:rPr>
        <w:t xml:space="preserve"> citizens’ intention to use such technologies</w:t>
      </w:r>
      <w:r w:rsidR="00BA1CD5" w:rsidRPr="009C4BF2">
        <w:rPr>
          <w:rFonts w:ascii="Times New Roman" w:hAnsi="Times New Roman" w:cs="Times New Roman"/>
          <w:lang w:val="en-GB"/>
        </w:rPr>
        <w:t>.</w:t>
      </w:r>
      <w:r w:rsidRPr="009C4BF2">
        <w:rPr>
          <w:rFonts w:ascii="Times New Roman" w:hAnsi="Times New Roman" w:cs="Times New Roman"/>
          <w:lang w:val="en-GB"/>
        </w:rPr>
        <w:t xml:space="preserve"> The findings also clarified the effects of a set of moderators on the behavioural intention to use a </w:t>
      </w:r>
      <w:r w:rsidR="00B8501C" w:rsidRPr="009C4BF2">
        <w:rPr>
          <w:rFonts w:ascii="Times New Roman" w:hAnsi="Times New Roman" w:cs="Times New Roman"/>
          <w:lang w:val="en-GB"/>
        </w:rPr>
        <w:t>STMA</w:t>
      </w:r>
      <w:r w:rsidRPr="009C4BF2">
        <w:rPr>
          <w:rFonts w:ascii="Times New Roman" w:hAnsi="Times New Roman" w:cs="Times New Roman"/>
          <w:lang w:val="en-GB"/>
        </w:rPr>
        <w:t xml:space="preserve">. </w:t>
      </w:r>
    </w:p>
    <w:p w14:paraId="52F66C77" w14:textId="77777777" w:rsidR="00A10A99" w:rsidRPr="009C4BF2" w:rsidRDefault="00A10A99" w:rsidP="00DA53C9">
      <w:pPr>
        <w:rPr>
          <w:rFonts w:ascii="Times New Roman" w:hAnsi="Times New Roman" w:cs="Times New Roman"/>
          <w:lang w:val="en-GB"/>
        </w:rPr>
      </w:pPr>
    </w:p>
    <w:p w14:paraId="338FC10C" w14:textId="4EC7ADA4" w:rsidR="00EF4391" w:rsidRPr="009C4BF2" w:rsidRDefault="00A10A99" w:rsidP="0084768B">
      <w:pPr>
        <w:rPr>
          <w:rFonts w:ascii="Times New Roman" w:hAnsi="Times New Roman" w:cs="Times New Roman"/>
          <w:lang w:val="en-GB"/>
        </w:rPr>
      </w:pPr>
      <w:r w:rsidRPr="009C4BF2">
        <w:rPr>
          <w:rFonts w:ascii="Times New Roman" w:hAnsi="Times New Roman" w:cs="Times New Roman"/>
          <w:lang w:val="en-GB"/>
        </w:rPr>
        <w:t xml:space="preserve">The study contributes to </w:t>
      </w:r>
      <w:r w:rsidR="00BE231D" w:rsidRPr="009C4BF2">
        <w:rPr>
          <w:rFonts w:ascii="Times New Roman" w:hAnsi="Times New Roman" w:cs="Times New Roman"/>
          <w:lang w:val="en-GB"/>
        </w:rPr>
        <w:t>our knowledge</w:t>
      </w:r>
      <w:r w:rsidRPr="009C4BF2">
        <w:rPr>
          <w:rFonts w:ascii="Times New Roman" w:hAnsi="Times New Roman" w:cs="Times New Roman"/>
          <w:lang w:val="en-GB"/>
        </w:rPr>
        <w:t xml:space="preserve"> </w:t>
      </w:r>
      <w:r w:rsidR="00113136" w:rsidRPr="009C4BF2">
        <w:rPr>
          <w:rFonts w:ascii="Times New Roman" w:hAnsi="Times New Roman" w:cs="Times New Roman"/>
          <w:lang w:val="en-GB"/>
        </w:rPr>
        <w:t>on</w:t>
      </w:r>
      <w:r w:rsidRPr="009C4BF2">
        <w:rPr>
          <w:rFonts w:ascii="Times New Roman" w:hAnsi="Times New Roman" w:cs="Times New Roman"/>
          <w:lang w:val="en-GB"/>
        </w:rPr>
        <w:t xml:space="preserve"> technology acceptance in </w:t>
      </w:r>
      <w:r w:rsidR="00B8501C" w:rsidRPr="009C4BF2">
        <w:rPr>
          <w:rFonts w:ascii="Times New Roman" w:hAnsi="Times New Roman" w:cs="Times New Roman"/>
          <w:lang w:val="en-GB"/>
        </w:rPr>
        <w:t xml:space="preserve">STMAs </w:t>
      </w:r>
      <w:r w:rsidRPr="009C4BF2">
        <w:rPr>
          <w:rFonts w:ascii="Times New Roman" w:hAnsi="Times New Roman" w:cs="Times New Roman"/>
          <w:lang w:val="en-GB"/>
        </w:rPr>
        <w:t xml:space="preserve">in </w:t>
      </w:r>
      <w:r w:rsidR="00113136" w:rsidRPr="009C4BF2">
        <w:rPr>
          <w:rFonts w:ascii="Times New Roman" w:hAnsi="Times New Roman" w:cs="Times New Roman"/>
          <w:lang w:val="en-GB"/>
        </w:rPr>
        <w:t xml:space="preserve">a </w:t>
      </w:r>
      <w:r w:rsidRPr="009C4BF2">
        <w:rPr>
          <w:rFonts w:ascii="Times New Roman" w:hAnsi="Times New Roman" w:cs="Times New Roman"/>
          <w:lang w:val="en-GB"/>
        </w:rPr>
        <w:t xml:space="preserve">Chinese context. The study </w:t>
      </w:r>
      <w:r w:rsidR="004C7D9D" w:rsidRPr="009C4BF2">
        <w:rPr>
          <w:rFonts w:ascii="Times New Roman" w:hAnsi="Times New Roman" w:cs="Times New Roman"/>
          <w:lang w:val="en-GB"/>
        </w:rPr>
        <w:t xml:space="preserve">indicates </w:t>
      </w:r>
      <w:r w:rsidRPr="009C4BF2">
        <w:rPr>
          <w:rFonts w:ascii="Times New Roman" w:hAnsi="Times New Roman" w:cs="Times New Roman"/>
          <w:lang w:val="en-GB"/>
        </w:rPr>
        <w:t xml:space="preserve">that the UTAUT2 partially explains </w:t>
      </w:r>
      <w:r w:rsidR="00B8501C" w:rsidRPr="009C4BF2">
        <w:rPr>
          <w:rFonts w:ascii="Times New Roman" w:hAnsi="Times New Roman" w:cs="Times New Roman"/>
          <w:lang w:val="en-GB"/>
        </w:rPr>
        <w:t>STMA</w:t>
      </w:r>
      <w:r w:rsidRPr="009C4BF2">
        <w:rPr>
          <w:rFonts w:ascii="Times New Roman" w:hAnsi="Times New Roman" w:cs="Times New Roman"/>
          <w:lang w:val="en-GB"/>
        </w:rPr>
        <w:t xml:space="preserve"> acceptance</w:t>
      </w:r>
      <w:r w:rsidR="00494F0C" w:rsidRPr="009C4BF2">
        <w:rPr>
          <w:rFonts w:ascii="Times New Roman" w:hAnsi="Times New Roman" w:cs="Times New Roman"/>
          <w:lang w:val="en-GB"/>
        </w:rPr>
        <w:t>. However,</w:t>
      </w:r>
      <w:r w:rsidR="00D67ED2" w:rsidRPr="009C4BF2">
        <w:rPr>
          <w:rFonts w:ascii="Times New Roman" w:hAnsi="Times New Roman" w:cs="Times New Roman"/>
          <w:lang w:val="en-GB"/>
        </w:rPr>
        <w:t xml:space="preserve"> the </w:t>
      </w:r>
      <w:r w:rsidRPr="009C4BF2">
        <w:rPr>
          <w:rFonts w:ascii="Times New Roman" w:hAnsi="Times New Roman" w:cs="Times New Roman"/>
          <w:lang w:val="en-GB"/>
        </w:rPr>
        <w:t xml:space="preserve">most important factors were </w:t>
      </w:r>
      <w:r w:rsidR="00494F0C" w:rsidRPr="009C4BF2">
        <w:rPr>
          <w:rFonts w:ascii="Times New Roman" w:hAnsi="Times New Roman" w:cs="Times New Roman"/>
          <w:lang w:val="en-GB"/>
        </w:rPr>
        <w:t xml:space="preserve">partly the </w:t>
      </w:r>
      <w:r w:rsidRPr="009C4BF2">
        <w:rPr>
          <w:rFonts w:ascii="Times New Roman" w:hAnsi="Times New Roman" w:cs="Times New Roman"/>
          <w:lang w:val="en-GB"/>
        </w:rPr>
        <w:t>new factors identified to extend</w:t>
      </w:r>
      <w:r w:rsidR="00843F50" w:rsidRPr="009C4BF2">
        <w:rPr>
          <w:rFonts w:ascii="Times New Roman" w:hAnsi="Times New Roman" w:cs="Times New Roman"/>
          <w:lang w:val="en-GB"/>
        </w:rPr>
        <w:t xml:space="preserve"> the baseline UTAUT2 model</w:t>
      </w:r>
      <w:r w:rsidR="00494F0C" w:rsidRPr="009C4BF2">
        <w:rPr>
          <w:rFonts w:ascii="Times New Roman" w:hAnsi="Times New Roman" w:cs="Times New Roman"/>
          <w:lang w:val="en-GB"/>
        </w:rPr>
        <w:t xml:space="preserve">, </w:t>
      </w:r>
      <w:r w:rsidR="002F7766" w:rsidRPr="009C4BF2">
        <w:rPr>
          <w:rFonts w:ascii="Times New Roman" w:hAnsi="Times New Roman" w:cs="Times New Roman"/>
          <w:lang w:val="en-GB"/>
        </w:rPr>
        <w:t xml:space="preserve">as well as </w:t>
      </w:r>
      <w:r w:rsidRPr="009C4BF2">
        <w:rPr>
          <w:rFonts w:ascii="Times New Roman" w:hAnsi="Times New Roman" w:cs="Times New Roman"/>
          <w:lang w:val="en-GB"/>
        </w:rPr>
        <w:t>the contextual factors</w:t>
      </w:r>
      <w:r w:rsidR="00A46A1E" w:rsidRPr="009C4BF2">
        <w:rPr>
          <w:rFonts w:ascii="Times New Roman" w:hAnsi="Times New Roman" w:cs="Times New Roman"/>
          <w:lang w:val="en-GB"/>
        </w:rPr>
        <w:t xml:space="preserve"> </w:t>
      </w:r>
      <w:r w:rsidRPr="009C4BF2">
        <w:rPr>
          <w:rFonts w:ascii="Times New Roman" w:hAnsi="Times New Roman" w:cs="Times New Roman"/>
          <w:lang w:val="en-GB"/>
        </w:rPr>
        <w:t xml:space="preserve">particular </w:t>
      </w:r>
      <w:r w:rsidR="00D67ED2" w:rsidRPr="009C4BF2">
        <w:rPr>
          <w:rFonts w:ascii="Times New Roman" w:hAnsi="Times New Roman" w:cs="Times New Roman"/>
          <w:lang w:val="en-GB"/>
        </w:rPr>
        <w:t xml:space="preserve">to </w:t>
      </w:r>
      <w:r w:rsidRPr="009C4BF2">
        <w:rPr>
          <w:rFonts w:ascii="Times New Roman" w:hAnsi="Times New Roman" w:cs="Times New Roman"/>
          <w:lang w:val="en-GB"/>
        </w:rPr>
        <w:t>the smart transportation context.</w:t>
      </w:r>
      <w:r w:rsidR="009748C4" w:rsidRPr="009C4BF2">
        <w:rPr>
          <w:rFonts w:ascii="Times New Roman" w:hAnsi="Times New Roman" w:cs="Times New Roman"/>
          <w:lang w:val="en-GB"/>
        </w:rPr>
        <w:t xml:space="preserve"> </w:t>
      </w:r>
      <w:r w:rsidR="0084768B" w:rsidRPr="009C4BF2">
        <w:rPr>
          <w:rFonts w:ascii="Times New Roman" w:hAnsi="Times New Roman" w:cs="Times New Roman"/>
          <w:lang w:val="en-GB"/>
        </w:rPr>
        <w:t>Additionally, practical recommendations are suggested to help the service providers to design appropriate marketing strategies and deliver corresponding activities based on the identified factors in China. Finally, this study opens up opportunities for future research to other domains of smart city technologies.</w:t>
      </w:r>
      <w:r w:rsidR="00EF4391" w:rsidRPr="009C4BF2">
        <w:rPr>
          <w:rFonts w:ascii="Times New Roman" w:hAnsi="Times New Roman" w:cs="Times New Roman"/>
          <w:lang w:val="en-GB"/>
        </w:rPr>
        <w:br w:type="page"/>
      </w:r>
    </w:p>
    <w:p w14:paraId="02A84EC4" w14:textId="77777777" w:rsidR="00EF4391" w:rsidRPr="009C4BF2" w:rsidRDefault="00EF4391" w:rsidP="00EF4391">
      <w:pPr>
        <w:pStyle w:val="Heading1"/>
        <w:rPr>
          <w:rFonts w:ascii="Times New Roman" w:hAnsi="Times New Roman" w:cs="Times New Roman"/>
          <w:lang w:val="en-GB"/>
        </w:rPr>
      </w:pPr>
      <w:bookmarkStart w:id="3" w:name="_Toc5386984"/>
      <w:bookmarkStart w:id="4" w:name="_Toc17640340"/>
      <w:r w:rsidRPr="009C4BF2">
        <w:rPr>
          <w:rFonts w:ascii="Times New Roman" w:hAnsi="Times New Roman" w:cs="Times New Roman"/>
          <w:lang w:val="en-GB"/>
        </w:rPr>
        <w:lastRenderedPageBreak/>
        <w:t>Acknowledgements</w:t>
      </w:r>
      <w:bookmarkEnd w:id="3"/>
      <w:bookmarkEnd w:id="4"/>
    </w:p>
    <w:p w14:paraId="0DE2702D" w14:textId="77777777" w:rsidR="00EF4391" w:rsidRPr="009C4BF2" w:rsidRDefault="00EF4391" w:rsidP="00EF4391">
      <w:pPr>
        <w:spacing w:after="160"/>
        <w:rPr>
          <w:rFonts w:ascii="Times New Roman" w:hAnsi="Times New Roman" w:cs="Times New Roman"/>
          <w:lang w:val="en-GB"/>
        </w:rPr>
      </w:pPr>
    </w:p>
    <w:p w14:paraId="42F61FF4" w14:textId="77777777" w:rsidR="00EF4391" w:rsidRPr="009C4BF2" w:rsidRDefault="00EF4391" w:rsidP="00EF4391">
      <w:pPr>
        <w:spacing w:after="160"/>
        <w:rPr>
          <w:rFonts w:ascii="Times New Roman" w:hAnsi="Times New Roman" w:cs="Times New Roman"/>
          <w:lang w:val="en-GB"/>
        </w:rPr>
      </w:pPr>
      <w:r w:rsidRPr="009C4BF2">
        <w:rPr>
          <w:rFonts w:ascii="Times New Roman" w:hAnsi="Times New Roman" w:cs="Times New Roman"/>
          <w:lang w:val="en-GB"/>
        </w:rPr>
        <w:t>There are many people I would like to express my appreciation for helping and supporting throughout the whole PhD.</w:t>
      </w:r>
    </w:p>
    <w:p w14:paraId="7734A78F" w14:textId="77777777" w:rsidR="00EF4391" w:rsidRPr="009C4BF2" w:rsidRDefault="00EF4391" w:rsidP="00EF4391">
      <w:pPr>
        <w:spacing w:after="160"/>
        <w:rPr>
          <w:rFonts w:ascii="Times New Roman" w:hAnsi="Times New Roman" w:cs="Times New Roman"/>
          <w:lang w:val="en-GB"/>
        </w:rPr>
      </w:pPr>
    </w:p>
    <w:p w14:paraId="3A0D0393" w14:textId="77777777" w:rsidR="00EF4391" w:rsidRPr="009C4BF2" w:rsidRDefault="00EF4391" w:rsidP="00EF4391">
      <w:pPr>
        <w:spacing w:after="160"/>
        <w:rPr>
          <w:rFonts w:ascii="Times New Roman" w:hAnsi="Times New Roman" w:cs="Times New Roman"/>
          <w:lang w:val="en-GB"/>
        </w:rPr>
      </w:pPr>
      <w:r w:rsidRPr="009C4BF2">
        <w:rPr>
          <w:rFonts w:ascii="Times New Roman" w:hAnsi="Times New Roman" w:cs="Times New Roman"/>
          <w:lang w:val="en-GB"/>
        </w:rPr>
        <w:t>I gratefully acknowledge my deepest gratitude to my families. Their endless encouragement and mental support enabled me to complete my work. They always believe in what I want to do. No word can express my love for them.</w:t>
      </w:r>
    </w:p>
    <w:p w14:paraId="204EE42A" w14:textId="77777777" w:rsidR="00EF4391" w:rsidRPr="009C4BF2" w:rsidRDefault="00EF4391" w:rsidP="00EF4391">
      <w:pPr>
        <w:spacing w:after="160"/>
        <w:rPr>
          <w:rFonts w:ascii="Times New Roman" w:hAnsi="Times New Roman" w:cs="Times New Roman"/>
          <w:lang w:val="en-GB"/>
        </w:rPr>
      </w:pPr>
    </w:p>
    <w:p w14:paraId="0D93D6DC" w14:textId="0FA8ABC2" w:rsidR="00EF4391" w:rsidRPr="009C4BF2" w:rsidRDefault="00EF4391" w:rsidP="00EF4391">
      <w:pPr>
        <w:spacing w:after="160"/>
        <w:rPr>
          <w:rFonts w:ascii="Times New Roman" w:hAnsi="Times New Roman" w:cs="Times New Roman"/>
          <w:lang w:val="en-GB"/>
        </w:rPr>
      </w:pPr>
      <w:r w:rsidRPr="009C4BF2">
        <w:rPr>
          <w:rFonts w:ascii="Times New Roman" w:hAnsi="Times New Roman" w:cs="Times New Roman"/>
          <w:lang w:val="en-GB"/>
        </w:rPr>
        <w:t xml:space="preserve">I would like to express my sincere thankfulness to my </w:t>
      </w:r>
      <w:proofErr w:type="gramStart"/>
      <w:r w:rsidRPr="009C4BF2">
        <w:rPr>
          <w:rFonts w:ascii="Times New Roman" w:hAnsi="Times New Roman" w:cs="Times New Roman"/>
          <w:lang w:val="en-GB"/>
        </w:rPr>
        <w:t>supervisors</w:t>
      </w:r>
      <w:proofErr w:type="gramEnd"/>
      <w:r w:rsidRPr="009C4BF2">
        <w:rPr>
          <w:rFonts w:ascii="Times New Roman" w:hAnsi="Times New Roman" w:cs="Times New Roman"/>
          <w:lang w:val="en-GB"/>
        </w:rPr>
        <w:t xml:space="preserve"> Dr Jonathan Fos</w:t>
      </w:r>
      <w:r w:rsidR="00B411A8" w:rsidRPr="009C4BF2">
        <w:rPr>
          <w:rFonts w:ascii="Times New Roman" w:hAnsi="Times New Roman" w:cs="Times New Roman"/>
          <w:lang w:val="en-GB"/>
        </w:rPr>
        <w:t xml:space="preserve">ter and Prof Stephen </w:t>
      </w:r>
      <w:proofErr w:type="spellStart"/>
      <w:r w:rsidR="00B411A8" w:rsidRPr="009C4BF2">
        <w:rPr>
          <w:rFonts w:ascii="Times New Roman" w:hAnsi="Times New Roman" w:cs="Times New Roman"/>
          <w:lang w:val="en-GB"/>
        </w:rPr>
        <w:t>Pinfield</w:t>
      </w:r>
      <w:proofErr w:type="spellEnd"/>
      <w:r w:rsidR="00B411A8" w:rsidRPr="009C4BF2">
        <w:rPr>
          <w:rFonts w:ascii="Times New Roman" w:hAnsi="Times New Roman" w:cs="Times New Roman"/>
          <w:lang w:val="en-GB"/>
        </w:rPr>
        <w:t xml:space="preserve">. </w:t>
      </w:r>
      <w:r w:rsidRPr="009C4BF2">
        <w:rPr>
          <w:rFonts w:ascii="Times New Roman" w:hAnsi="Times New Roman" w:cs="Times New Roman"/>
          <w:lang w:val="en-GB"/>
        </w:rPr>
        <w:t>Without their support, guidance, encouragement, patience and kindness throughout my PhD, this study could not have been finished. Thank you for pushing me to achieve the goals of each step. I am so appreciated to have such inspiring supervisors.</w:t>
      </w:r>
    </w:p>
    <w:p w14:paraId="7BA660DA" w14:textId="77777777" w:rsidR="00EF4391" w:rsidRPr="009C4BF2" w:rsidRDefault="00EF4391" w:rsidP="00EF4391">
      <w:pPr>
        <w:spacing w:after="160"/>
        <w:rPr>
          <w:rFonts w:ascii="Times New Roman" w:hAnsi="Times New Roman" w:cs="Times New Roman"/>
          <w:lang w:val="en-GB"/>
        </w:rPr>
      </w:pPr>
    </w:p>
    <w:p w14:paraId="38DE8E78" w14:textId="4C6E9C6E" w:rsidR="00EF4391" w:rsidRPr="009C4BF2" w:rsidRDefault="00EF4391" w:rsidP="00EF4391">
      <w:pPr>
        <w:spacing w:after="160"/>
        <w:rPr>
          <w:rFonts w:ascii="Times New Roman" w:hAnsi="Times New Roman" w:cs="Times New Roman"/>
          <w:lang w:val="en-GB"/>
        </w:rPr>
      </w:pPr>
      <w:r w:rsidRPr="009C4BF2">
        <w:rPr>
          <w:rFonts w:ascii="Times New Roman" w:hAnsi="Times New Roman" w:cs="Times New Roman"/>
          <w:lang w:val="en-GB"/>
        </w:rPr>
        <w:t>I am also grateful to my colleagues who are in the research laboratory 224 and staffs in Information school</w:t>
      </w:r>
      <w:r w:rsidR="001A3806" w:rsidRPr="009C4BF2">
        <w:rPr>
          <w:rFonts w:ascii="Times New Roman" w:hAnsi="Times New Roman" w:cs="Times New Roman"/>
          <w:lang w:val="en-GB"/>
        </w:rPr>
        <w:t>.</w:t>
      </w:r>
      <w:r w:rsidR="006B0964" w:rsidRPr="009C4BF2">
        <w:rPr>
          <w:rFonts w:ascii="Times New Roman" w:hAnsi="Times New Roman" w:cs="Times New Roman"/>
          <w:lang w:val="en-GB"/>
        </w:rPr>
        <w:t xml:space="preserve"> </w:t>
      </w:r>
      <w:r w:rsidRPr="009C4BF2">
        <w:rPr>
          <w:rFonts w:ascii="Times New Roman" w:hAnsi="Times New Roman" w:cs="Times New Roman"/>
          <w:lang w:val="en-GB"/>
        </w:rPr>
        <w:t>They inspired my idea when I discussed and exchange opinions with them</w:t>
      </w:r>
      <w:r w:rsidR="00B30944" w:rsidRPr="009C4BF2">
        <w:rPr>
          <w:rFonts w:ascii="Times New Roman" w:hAnsi="Times New Roman" w:cs="Times New Roman"/>
          <w:lang w:val="en-GB"/>
        </w:rPr>
        <w:t xml:space="preserve"> and encouraged me a lot on my project</w:t>
      </w:r>
      <w:r w:rsidRPr="009C4BF2">
        <w:rPr>
          <w:rFonts w:ascii="Times New Roman" w:hAnsi="Times New Roman" w:cs="Times New Roman"/>
          <w:lang w:val="en-GB"/>
        </w:rPr>
        <w:t>. Their patience and kindness helped me feel confident in my research.</w:t>
      </w:r>
    </w:p>
    <w:p w14:paraId="4D0C746C" w14:textId="77777777" w:rsidR="00EF4391" w:rsidRPr="009C4BF2" w:rsidRDefault="00EF4391" w:rsidP="00EF4391">
      <w:pPr>
        <w:spacing w:after="160"/>
        <w:rPr>
          <w:rFonts w:ascii="Times New Roman" w:hAnsi="Times New Roman" w:cs="Times New Roman"/>
          <w:lang w:val="en-GB"/>
        </w:rPr>
      </w:pPr>
    </w:p>
    <w:p w14:paraId="71DB4379" w14:textId="77777777" w:rsidR="00EF4391" w:rsidRPr="009C4BF2" w:rsidRDefault="00EF4391" w:rsidP="00EF4391">
      <w:pPr>
        <w:spacing w:after="160"/>
        <w:rPr>
          <w:rFonts w:ascii="Times New Roman" w:hAnsi="Times New Roman" w:cs="Times New Roman"/>
          <w:lang w:val="en-GB"/>
        </w:rPr>
      </w:pPr>
      <w:r w:rsidRPr="009C4BF2">
        <w:rPr>
          <w:rFonts w:ascii="Times New Roman" w:hAnsi="Times New Roman" w:cs="Times New Roman"/>
          <w:lang w:val="en-GB"/>
        </w:rPr>
        <w:t>I would like to extend my sincere thanks to all the Shenzhen governmental officers and Shenzhen citizens who participated in this study. Without their participation, this study would not be completed.</w:t>
      </w:r>
    </w:p>
    <w:p w14:paraId="03B87CE9" w14:textId="77777777" w:rsidR="00EF4391" w:rsidRPr="009C4BF2" w:rsidRDefault="00EF4391" w:rsidP="00EF4391">
      <w:pPr>
        <w:spacing w:after="160"/>
        <w:rPr>
          <w:rFonts w:ascii="Times New Roman" w:hAnsi="Times New Roman" w:cs="Times New Roman"/>
          <w:lang w:val="en-GB"/>
        </w:rPr>
      </w:pPr>
    </w:p>
    <w:p w14:paraId="579CA52D" w14:textId="77777777" w:rsidR="00EF4391" w:rsidRPr="009C4BF2" w:rsidRDefault="00EF4391" w:rsidP="00EF4391">
      <w:pPr>
        <w:spacing w:after="160"/>
        <w:rPr>
          <w:rFonts w:ascii="Times New Roman" w:hAnsi="Times New Roman" w:cs="Times New Roman"/>
          <w:lang w:val="en-GB"/>
        </w:rPr>
      </w:pPr>
      <w:r w:rsidRPr="009C4BF2">
        <w:rPr>
          <w:rFonts w:ascii="Times New Roman" w:hAnsi="Times New Roman" w:cs="Times New Roman"/>
          <w:lang w:val="en-GB"/>
        </w:rPr>
        <w:t>Finally, many thanks to all the participants in my study who spent their time and shared their opinions and experience to me. Their immensity contributions enabled the success of this study.</w:t>
      </w:r>
    </w:p>
    <w:p w14:paraId="0B2B42A6" w14:textId="790C5D68" w:rsidR="006029D0" w:rsidRPr="009C4BF2" w:rsidRDefault="00EF4391" w:rsidP="00EF4391">
      <w:pPr>
        <w:spacing w:after="160" w:line="259" w:lineRule="auto"/>
        <w:jc w:val="left"/>
        <w:rPr>
          <w:rFonts w:ascii="Times New Roman" w:hAnsi="Times New Roman" w:cs="Times New Roman"/>
          <w:lang w:val="en-GB"/>
        </w:rPr>
      </w:pPr>
      <w:r w:rsidRPr="009C4BF2">
        <w:rPr>
          <w:rFonts w:ascii="Times New Roman" w:hAnsi="Times New Roman" w:cs="Times New Roman"/>
          <w:lang w:val="en-GB"/>
        </w:rPr>
        <w:br w:type="page"/>
      </w:r>
    </w:p>
    <w:p w14:paraId="6A45EE40" w14:textId="15250985" w:rsidR="00BE5829" w:rsidRPr="009C4BF2" w:rsidRDefault="008D18A7" w:rsidP="00063BC0">
      <w:pPr>
        <w:pStyle w:val="Heading1"/>
        <w:spacing w:line="276" w:lineRule="auto"/>
        <w:rPr>
          <w:rFonts w:ascii="Times New Roman" w:hAnsi="Times New Roman" w:cs="Times New Roman"/>
          <w:lang w:val="en-GB"/>
        </w:rPr>
      </w:pPr>
      <w:bookmarkStart w:id="5" w:name="_Toc2782355"/>
      <w:bookmarkStart w:id="6" w:name="_Toc17640341"/>
      <w:r w:rsidRPr="009C4BF2">
        <w:rPr>
          <w:rFonts w:ascii="Times New Roman" w:hAnsi="Times New Roman" w:cs="Times New Roman"/>
          <w:lang w:val="en-GB"/>
        </w:rPr>
        <w:lastRenderedPageBreak/>
        <w:t>Table of content</w:t>
      </w:r>
      <w:bookmarkEnd w:id="5"/>
      <w:bookmarkEnd w:id="6"/>
    </w:p>
    <w:p w14:paraId="37B53B68" w14:textId="6E40D524" w:rsidR="004D1C66" w:rsidRDefault="00FB033F">
      <w:pPr>
        <w:pStyle w:val="TOC1"/>
        <w:rPr>
          <w:rFonts w:cstheme="minorBidi"/>
          <w:b w:val="0"/>
          <w:bCs w:val="0"/>
          <w:noProof/>
          <w:sz w:val="24"/>
          <w:szCs w:val="24"/>
        </w:rPr>
      </w:pPr>
      <w:r w:rsidRPr="009C4BF2">
        <w:rPr>
          <w:rFonts w:ascii="Times New Roman" w:hAnsi="Times New Roman" w:cs="Times New Roman"/>
          <w:lang w:val="en-GB"/>
        </w:rPr>
        <w:fldChar w:fldCharType="begin"/>
      </w:r>
      <w:r w:rsidRPr="009C4BF2">
        <w:rPr>
          <w:rFonts w:ascii="Times New Roman" w:hAnsi="Times New Roman" w:cs="Times New Roman"/>
          <w:lang w:val="en-GB"/>
        </w:rPr>
        <w:instrText xml:space="preserve"> TOC \o "1-4" \h \z \u </w:instrText>
      </w:r>
      <w:r w:rsidRPr="009C4BF2">
        <w:rPr>
          <w:rFonts w:ascii="Times New Roman" w:hAnsi="Times New Roman" w:cs="Times New Roman"/>
          <w:lang w:val="en-GB"/>
        </w:rPr>
        <w:fldChar w:fldCharType="separate"/>
      </w:r>
      <w:hyperlink w:anchor="_Toc17640339" w:history="1">
        <w:r w:rsidR="004D1C66" w:rsidRPr="004872D8">
          <w:rPr>
            <w:rStyle w:val="Hyperlink"/>
            <w:rFonts w:ascii="Times New Roman" w:hAnsi="Times New Roman" w:cs="Times New Roman"/>
            <w:noProof/>
            <w:lang w:val="en-GB"/>
          </w:rPr>
          <w:t>Abstract</w:t>
        </w:r>
        <w:r w:rsidR="004D1C66">
          <w:rPr>
            <w:noProof/>
            <w:webHidden/>
          </w:rPr>
          <w:tab/>
        </w:r>
        <w:r w:rsidR="004D1C66">
          <w:rPr>
            <w:noProof/>
            <w:webHidden/>
          </w:rPr>
          <w:fldChar w:fldCharType="begin"/>
        </w:r>
        <w:r w:rsidR="004D1C66">
          <w:rPr>
            <w:noProof/>
            <w:webHidden/>
          </w:rPr>
          <w:instrText xml:space="preserve"> PAGEREF _Toc17640339 \h </w:instrText>
        </w:r>
        <w:r w:rsidR="004D1C66">
          <w:rPr>
            <w:noProof/>
            <w:webHidden/>
          </w:rPr>
        </w:r>
        <w:r w:rsidR="004D1C66">
          <w:rPr>
            <w:noProof/>
            <w:webHidden/>
          </w:rPr>
          <w:fldChar w:fldCharType="separate"/>
        </w:r>
        <w:r w:rsidR="004D1C66">
          <w:rPr>
            <w:noProof/>
            <w:webHidden/>
          </w:rPr>
          <w:t>i</w:t>
        </w:r>
        <w:r w:rsidR="004D1C66">
          <w:rPr>
            <w:noProof/>
            <w:webHidden/>
          </w:rPr>
          <w:fldChar w:fldCharType="end"/>
        </w:r>
      </w:hyperlink>
    </w:p>
    <w:p w14:paraId="3EB4C79E" w14:textId="0C8F667F" w:rsidR="004D1C66" w:rsidRDefault="004D1C66">
      <w:pPr>
        <w:pStyle w:val="TOC1"/>
        <w:rPr>
          <w:rFonts w:cstheme="minorBidi"/>
          <w:b w:val="0"/>
          <w:bCs w:val="0"/>
          <w:noProof/>
          <w:sz w:val="24"/>
          <w:szCs w:val="24"/>
        </w:rPr>
      </w:pPr>
      <w:hyperlink w:anchor="_Toc17640340" w:history="1">
        <w:r w:rsidRPr="004872D8">
          <w:rPr>
            <w:rStyle w:val="Hyperlink"/>
            <w:rFonts w:ascii="Times New Roman" w:hAnsi="Times New Roman" w:cs="Times New Roman"/>
            <w:noProof/>
            <w:lang w:val="en-GB"/>
          </w:rPr>
          <w:t>Acknowledgements</w:t>
        </w:r>
        <w:r>
          <w:rPr>
            <w:noProof/>
            <w:webHidden/>
          </w:rPr>
          <w:tab/>
        </w:r>
        <w:r>
          <w:rPr>
            <w:noProof/>
            <w:webHidden/>
          </w:rPr>
          <w:fldChar w:fldCharType="begin"/>
        </w:r>
        <w:r>
          <w:rPr>
            <w:noProof/>
            <w:webHidden/>
          </w:rPr>
          <w:instrText xml:space="preserve"> PAGEREF _Toc17640340 \h </w:instrText>
        </w:r>
        <w:r>
          <w:rPr>
            <w:noProof/>
            <w:webHidden/>
          </w:rPr>
        </w:r>
        <w:r>
          <w:rPr>
            <w:noProof/>
            <w:webHidden/>
          </w:rPr>
          <w:fldChar w:fldCharType="separate"/>
        </w:r>
        <w:r>
          <w:rPr>
            <w:noProof/>
            <w:webHidden/>
          </w:rPr>
          <w:t>iii</w:t>
        </w:r>
        <w:r>
          <w:rPr>
            <w:noProof/>
            <w:webHidden/>
          </w:rPr>
          <w:fldChar w:fldCharType="end"/>
        </w:r>
      </w:hyperlink>
    </w:p>
    <w:p w14:paraId="385AD323" w14:textId="6662595B" w:rsidR="004D1C66" w:rsidRDefault="004D1C66">
      <w:pPr>
        <w:pStyle w:val="TOC1"/>
        <w:rPr>
          <w:rFonts w:cstheme="minorBidi"/>
          <w:b w:val="0"/>
          <w:bCs w:val="0"/>
          <w:noProof/>
          <w:sz w:val="24"/>
          <w:szCs w:val="24"/>
        </w:rPr>
      </w:pPr>
      <w:hyperlink w:anchor="_Toc17640341" w:history="1">
        <w:r w:rsidRPr="004872D8">
          <w:rPr>
            <w:rStyle w:val="Hyperlink"/>
            <w:rFonts w:ascii="Times New Roman" w:hAnsi="Times New Roman" w:cs="Times New Roman"/>
            <w:noProof/>
            <w:lang w:val="en-GB"/>
          </w:rPr>
          <w:t>Table of content</w:t>
        </w:r>
        <w:r>
          <w:rPr>
            <w:noProof/>
            <w:webHidden/>
          </w:rPr>
          <w:tab/>
        </w:r>
        <w:r>
          <w:rPr>
            <w:noProof/>
            <w:webHidden/>
          </w:rPr>
          <w:fldChar w:fldCharType="begin"/>
        </w:r>
        <w:r>
          <w:rPr>
            <w:noProof/>
            <w:webHidden/>
          </w:rPr>
          <w:instrText xml:space="preserve"> PAGEREF _Toc17640341 \h </w:instrText>
        </w:r>
        <w:r>
          <w:rPr>
            <w:noProof/>
            <w:webHidden/>
          </w:rPr>
        </w:r>
        <w:r>
          <w:rPr>
            <w:noProof/>
            <w:webHidden/>
          </w:rPr>
          <w:fldChar w:fldCharType="separate"/>
        </w:r>
        <w:r>
          <w:rPr>
            <w:noProof/>
            <w:webHidden/>
          </w:rPr>
          <w:t>iv</w:t>
        </w:r>
        <w:r>
          <w:rPr>
            <w:noProof/>
            <w:webHidden/>
          </w:rPr>
          <w:fldChar w:fldCharType="end"/>
        </w:r>
      </w:hyperlink>
    </w:p>
    <w:p w14:paraId="0F62BE49" w14:textId="3833E475" w:rsidR="004D1C66" w:rsidRDefault="004D1C66">
      <w:pPr>
        <w:pStyle w:val="TOC1"/>
        <w:rPr>
          <w:rFonts w:cstheme="minorBidi"/>
          <w:b w:val="0"/>
          <w:bCs w:val="0"/>
          <w:noProof/>
          <w:sz w:val="24"/>
          <w:szCs w:val="24"/>
        </w:rPr>
      </w:pPr>
      <w:hyperlink w:anchor="_Toc17640342" w:history="1">
        <w:r w:rsidRPr="004872D8">
          <w:rPr>
            <w:rStyle w:val="Hyperlink"/>
            <w:rFonts w:ascii="Times New Roman" w:hAnsi="Times New Roman" w:cs="Times New Roman"/>
            <w:noProof/>
            <w:lang w:val="en-GB"/>
          </w:rPr>
          <w:t>List of figures</w:t>
        </w:r>
        <w:r>
          <w:rPr>
            <w:noProof/>
            <w:webHidden/>
          </w:rPr>
          <w:tab/>
        </w:r>
        <w:r>
          <w:rPr>
            <w:noProof/>
            <w:webHidden/>
          </w:rPr>
          <w:fldChar w:fldCharType="begin"/>
        </w:r>
        <w:r>
          <w:rPr>
            <w:noProof/>
            <w:webHidden/>
          </w:rPr>
          <w:instrText xml:space="preserve"> PAGEREF _Toc17640342 \h </w:instrText>
        </w:r>
        <w:r>
          <w:rPr>
            <w:noProof/>
            <w:webHidden/>
          </w:rPr>
        </w:r>
        <w:r>
          <w:rPr>
            <w:noProof/>
            <w:webHidden/>
          </w:rPr>
          <w:fldChar w:fldCharType="separate"/>
        </w:r>
        <w:r>
          <w:rPr>
            <w:noProof/>
            <w:webHidden/>
          </w:rPr>
          <w:t>x</w:t>
        </w:r>
        <w:r>
          <w:rPr>
            <w:noProof/>
            <w:webHidden/>
          </w:rPr>
          <w:fldChar w:fldCharType="end"/>
        </w:r>
      </w:hyperlink>
    </w:p>
    <w:p w14:paraId="5A2A9E74" w14:textId="303863E3" w:rsidR="004D1C66" w:rsidRDefault="004D1C66">
      <w:pPr>
        <w:pStyle w:val="TOC1"/>
        <w:rPr>
          <w:rFonts w:cstheme="minorBidi"/>
          <w:b w:val="0"/>
          <w:bCs w:val="0"/>
          <w:noProof/>
          <w:sz w:val="24"/>
          <w:szCs w:val="24"/>
        </w:rPr>
      </w:pPr>
      <w:hyperlink w:anchor="_Toc17640343" w:history="1">
        <w:r w:rsidRPr="004872D8">
          <w:rPr>
            <w:rStyle w:val="Hyperlink"/>
            <w:rFonts w:ascii="Times New Roman" w:hAnsi="Times New Roman" w:cs="Times New Roman"/>
            <w:noProof/>
            <w:lang w:val="en-GB"/>
          </w:rPr>
          <w:t>List of tables</w:t>
        </w:r>
        <w:r>
          <w:rPr>
            <w:noProof/>
            <w:webHidden/>
          </w:rPr>
          <w:tab/>
        </w:r>
        <w:r>
          <w:rPr>
            <w:noProof/>
            <w:webHidden/>
          </w:rPr>
          <w:fldChar w:fldCharType="begin"/>
        </w:r>
        <w:r>
          <w:rPr>
            <w:noProof/>
            <w:webHidden/>
          </w:rPr>
          <w:instrText xml:space="preserve"> PAGEREF _Toc17640343 \h </w:instrText>
        </w:r>
        <w:r>
          <w:rPr>
            <w:noProof/>
            <w:webHidden/>
          </w:rPr>
        </w:r>
        <w:r>
          <w:rPr>
            <w:noProof/>
            <w:webHidden/>
          </w:rPr>
          <w:fldChar w:fldCharType="separate"/>
        </w:r>
        <w:r>
          <w:rPr>
            <w:noProof/>
            <w:webHidden/>
          </w:rPr>
          <w:t>xii</w:t>
        </w:r>
        <w:r>
          <w:rPr>
            <w:noProof/>
            <w:webHidden/>
          </w:rPr>
          <w:fldChar w:fldCharType="end"/>
        </w:r>
      </w:hyperlink>
    </w:p>
    <w:p w14:paraId="300DC13A" w14:textId="6F43875D" w:rsidR="004D1C66" w:rsidRDefault="004D1C66">
      <w:pPr>
        <w:pStyle w:val="TOC1"/>
        <w:rPr>
          <w:rFonts w:cstheme="minorBidi"/>
          <w:b w:val="0"/>
          <w:bCs w:val="0"/>
          <w:noProof/>
          <w:sz w:val="24"/>
          <w:szCs w:val="24"/>
        </w:rPr>
      </w:pPr>
      <w:hyperlink w:anchor="_Toc17640344" w:history="1">
        <w:r w:rsidRPr="004872D8">
          <w:rPr>
            <w:rStyle w:val="Hyperlink"/>
            <w:rFonts w:ascii="Times New Roman" w:hAnsi="Times New Roman" w:cs="Times New Roman"/>
            <w:noProof/>
            <w:lang w:val="en-GB"/>
          </w:rPr>
          <w:t>Chapter 1 Introduction</w:t>
        </w:r>
        <w:r>
          <w:rPr>
            <w:noProof/>
            <w:webHidden/>
          </w:rPr>
          <w:tab/>
        </w:r>
        <w:r>
          <w:rPr>
            <w:noProof/>
            <w:webHidden/>
          </w:rPr>
          <w:fldChar w:fldCharType="begin"/>
        </w:r>
        <w:r>
          <w:rPr>
            <w:noProof/>
            <w:webHidden/>
          </w:rPr>
          <w:instrText xml:space="preserve"> PAGEREF _Toc17640344 \h </w:instrText>
        </w:r>
        <w:r>
          <w:rPr>
            <w:noProof/>
            <w:webHidden/>
          </w:rPr>
        </w:r>
        <w:r>
          <w:rPr>
            <w:noProof/>
            <w:webHidden/>
          </w:rPr>
          <w:fldChar w:fldCharType="separate"/>
        </w:r>
        <w:r>
          <w:rPr>
            <w:noProof/>
            <w:webHidden/>
          </w:rPr>
          <w:t>1</w:t>
        </w:r>
        <w:r>
          <w:rPr>
            <w:noProof/>
            <w:webHidden/>
          </w:rPr>
          <w:fldChar w:fldCharType="end"/>
        </w:r>
      </w:hyperlink>
    </w:p>
    <w:p w14:paraId="1ABA95EE" w14:textId="281441D4" w:rsidR="004D1C66" w:rsidRDefault="004D1C66">
      <w:pPr>
        <w:pStyle w:val="TOC2"/>
        <w:tabs>
          <w:tab w:val="right" w:leader="dot" w:pos="8656"/>
        </w:tabs>
        <w:rPr>
          <w:rFonts w:cstheme="minorBidi"/>
          <w:i w:val="0"/>
          <w:iCs w:val="0"/>
          <w:noProof/>
          <w:sz w:val="24"/>
          <w:szCs w:val="24"/>
        </w:rPr>
      </w:pPr>
      <w:hyperlink w:anchor="_Toc17640345" w:history="1">
        <w:r w:rsidRPr="004872D8">
          <w:rPr>
            <w:rStyle w:val="Hyperlink"/>
            <w:rFonts w:ascii="Times New Roman" w:hAnsi="Times New Roman" w:cs="Times New Roman"/>
            <w:bCs/>
            <w:noProof/>
            <w:lang w:val="en-GB"/>
          </w:rPr>
          <w:t>1.1</w:t>
        </w:r>
        <w:r w:rsidRPr="004872D8">
          <w:rPr>
            <w:rStyle w:val="Hyperlink"/>
            <w:rFonts w:ascii="Times New Roman" w:hAnsi="Times New Roman" w:cs="Times New Roman"/>
            <w:noProof/>
            <w:lang w:val="en-GB"/>
          </w:rPr>
          <w:t xml:space="preserve"> Background and research motivation</w:t>
        </w:r>
        <w:r>
          <w:rPr>
            <w:noProof/>
            <w:webHidden/>
          </w:rPr>
          <w:tab/>
        </w:r>
        <w:r>
          <w:rPr>
            <w:noProof/>
            <w:webHidden/>
          </w:rPr>
          <w:fldChar w:fldCharType="begin"/>
        </w:r>
        <w:r>
          <w:rPr>
            <w:noProof/>
            <w:webHidden/>
          </w:rPr>
          <w:instrText xml:space="preserve"> PAGEREF _Toc17640345 \h </w:instrText>
        </w:r>
        <w:r>
          <w:rPr>
            <w:noProof/>
            <w:webHidden/>
          </w:rPr>
        </w:r>
        <w:r>
          <w:rPr>
            <w:noProof/>
            <w:webHidden/>
          </w:rPr>
          <w:fldChar w:fldCharType="separate"/>
        </w:r>
        <w:r>
          <w:rPr>
            <w:noProof/>
            <w:webHidden/>
          </w:rPr>
          <w:t>1</w:t>
        </w:r>
        <w:r>
          <w:rPr>
            <w:noProof/>
            <w:webHidden/>
          </w:rPr>
          <w:fldChar w:fldCharType="end"/>
        </w:r>
      </w:hyperlink>
    </w:p>
    <w:p w14:paraId="0316865C" w14:textId="071FF7BD" w:rsidR="004D1C66" w:rsidRDefault="004D1C66">
      <w:pPr>
        <w:pStyle w:val="TOC2"/>
        <w:tabs>
          <w:tab w:val="right" w:leader="dot" w:pos="8656"/>
        </w:tabs>
        <w:rPr>
          <w:rFonts w:cstheme="minorBidi"/>
          <w:i w:val="0"/>
          <w:iCs w:val="0"/>
          <w:noProof/>
          <w:sz w:val="24"/>
          <w:szCs w:val="24"/>
        </w:rPr>
      </w:pPr>
      <w:hyperlink w:anchor="_Toc17640346" w:history="1">
        <w:r w:rsidRPr="004872D8">
          <w:rPr>
            <w:rStyle w:val="Hyperlink"/>
            <w:rFonts w:ascii="Times New Roman" w:hAnsi="Times New Roman" w:cs="Times New Roman"/>
            <w:bCs/>
            <w:noProof/>
            <w:lang w:val="en-GB"/>
          </w:rPr>
          <w:t>1.2</w:t>
        </w:r>
        <w:r w:rsidRPr="004872D8">
          <w:rPr>
            <w:rStyle w:val="Hyperlink"/>
            <w:rFonts w:ascii="Times New Roman" w:hAnsi="Times New Roman" w:cs="Times New Roman"/>
            <w:noProof/>
            <w:lang w:val="en-GB"/>
          </w:rPr>
          <w:t xml:space="preserve"> Research aim, questions and objectives</w:t>
        </w:r>
        <w:r>
          <w:rPr>
            <w:noProof/>
            <w:webHidden/>
          </w:rPr>
          <w:tab/>
        </w:r>
        <w:r>
          <w:rPr>
            <w:noProof/>
            <w:webHidden/>
          </w:rPr>
          <w:fldChar w:fldCharType="begin"/>
        </w:r>
        <w:r>
          <w:rPr>
            <w:noProof/>
            <w:webHidden/>
          </w:rPr>
          <w:instrText xml:space="preserve"> PAGEREF _Toc17640346 \h </w:instrText>
        </w:r>
        <w:r>
          <w:rPr>
            <w:noProof/>
            <w:webHidden/>
          </w:rPr>
        </w:r>
        <w:r>
          <w:rPr>
            <w:noProof/>
            <w:webHidden/>
          </w:rPr>
          <w:fldChar w:fldCharType="separate"/>
        </w:r>
        <w:r>
          <w:rPr>
            <w:noProof/>
            <w:webHidden/>
          </w:rPr>
          <w:t>8</w:t>
        </w:r>
        <w:r>
          <w:rPr>
            <w:noProof/>
            <w:webHidden/>
          </w:rPr>
          <w:fldChar w:fldCharType="end"/>
        </w:r>
      </w:hyperlink>
    </w:p>
    <w:p w14:paraId="122D220F" w14:textId="7DB3F58C" w:rsidR="004D1C66" w:rsidRDefault="004D1C66">
      <w:pPr>
        <w:pStyle w:val="TOC2"/>
        <w:tabs>
          <w:tab w:val="right" w:leader="dot" w:pos="8656"/>
        </w:tabs>
        <w:rPr>
          <w:rFonts w:cstheme="minorBidi"/>
          <w:i w:val="0"/>
          <w:iCs w:val="0"/>
          <w:noProof/>
          <w:sz w:val="24"/>
          <w:szCs w:val="24"/>
        </w:rPr>
      </w:pPr>
      <w:hyperlink w:anchor="_Toc17640347" w:history="1">
        <w:r w:rsidRPr="004872D8">
          <w:rPr>
            <w:rStyle w:val="Hyperlink"/>
            <w:rFonts w:ascii="Times New Roman" w:hAnsi="Times New Roman" w:cs="Times New Roman"/>
            <w:bCs/>
            <w:noProof/>
            <w:lang w:val="en-GB"/>
          </w:rPr>
          <w:t>1.3</w:t>
        </w:r>
        <w:r w:rsidRPr="004872D8">
          <w:rPr>
            <w:rStyle w:val="Hyperlink"/>
            <w:rFonts w:ascii="Times New Roman" w:hAnsi="Times New Roman" w:cs="Times New Roman"/>
            <w:noProof/>
            <w:lang w:val="en-GB"/>
          </w:rPr>
          <w:t xml:space="preserve"> Outline of methodology</w:t>
        </w:r>
        <w:r>
          <w:rPr>
            <w:noProof/>
            <w:webHidden/>
          </w:rPr>
          <w:tab/>
        </w:r>
        <w:r>
          <w:rPr>
            <w:noProof/>
            <w:webHidden/>
          </w:rPr>
          <w:fldChar w:fldCharType="begin"/>
        </w:r>
        <w:r>
          <w:rPr>
            <w:noProof/>
            <w:webHidden/>
          </w:rPr>
          <w:instrText xml:space="preserve"> PAGEREF _Toc17640347 \h </w:instrText>
        </w:r>
        <w:r>
          <w:rPr>
            <w:noProof/>
            <w:webHidden/>
          </w:rPr>
        </w:r>
        <w:r>
          <w:rPr>
            <w:noProof/>
            <w:webHidden/>
          </w:rPr>
          <w:fldChar w:fldCharType="separate"/>
        </w:r>
        <w:r>
          <w:rPr>
            <w:noProof/>
            <w:webHidden/>
          </w:rPr>
          <w:t>9</w:t>
        </w:r>
        <w:r>
          <w:rPr>
            <w:noProof/>
            <w:webHidden/>
          </w:rPr>
          <w:fldChar w:fldCharType="end"/>
        </w:r>
      </w:hyperlink>
    </w:p>
    <w:p w14:paraId="68805A7D" w14:textId="5BA76076" w:rsidR="004D1C66" w:rsidRDefault="004D1C66">
      <w:pPr>
        <w:pStyle w:val="TOC2"/>
        <w:tabs>
          <w:tab w:val="right" w:leader="dot" w:pos="8656"/>
        </w:tabs>
        <w:rPr>
          <w:rFonts w:cstheme="minorBidi"/>
          <w:i w:val="0"/>
          <w:iCs w:val="0"/>
          <w:noProof/>
          <w:sz w:val="24"/>
          <w:szCs w:val="24"/>
        </w:rPr>
      </w:pPr>
      <w:hyperlink w:anchor="_Toc17640348" w:history="1">
        <w:r w:rsidRPr="004872D8">
          <w:rPr>
            <w:rStyle w:val="Hyperlink"/>
            <w:rFonts w:ascii="Times New Roman" w:hAnsi="Times New Roman" w:cs="Times New Roman"/>
            <w:bCs/>
            <w:noProof/>
            <w:lang w:val="en-GB"/>
          </w:rPr>
          <w:t>1.4</w:t>
        </w:r>
        <w:r w:rsidRPr="004872D8">
          <w:rPr>
            <w:rStyle w:val="Hyperlink"/>
            <w:rFonts w:ascii="Times New Roman" w:hAnsi="Times New Roman" w:cs="Times New Roman"/>
            <w:noProof/>
            <w:lang w:val="en-GB"/>
          </w:rPr>
          <w:t xml:space="preserve"> Structure of the thesis</w:t>
        </w:r>
        <w:r>
          <w:rPr>
            <w:noProof/>
            <w:webHidden/>
          </w:rPr>
          <w:tab/>
        </w:r>
        <w:r>
          <w:rPr>
            <w:noProof/>
            <w:webHidden/>
          </w:rPr>
          <w:fldChar w:fldCharType="begin"/>
        </w:r>
        <w:r>
          <w:rPr>
            <w:noProof/>
            <w:webHidden/>
          </w:rPr>
          <w:instrText xml:space="preserve"> PAGEREF _Toc17640348 \h </w:instrText>
        </w:r>
        <w:r>
          <w:rPr>
            <w:noProof/>
            <w:webHidden/>
          </w:rPr>
        </w:r>
        <w:r>
          <w:rPr>
            <w:noProof/>
            <w:webHidden/>
          </w:rPr>
          <w:fldChar w:fldCharType="separate"/>
        </w:r>
        <w:r>
          <w:rPr>
            <w:noProof/>
            <w:webHidden/>
          </w:rPr>
          <w:t>11</w:t>
        </w:r>
        <w:r>
          <w:rPr>
            <w:noProof/>
            <w:webHidden/>
          </w:rPr>
          <w:fldChar w:fldCharType="end"/>
        </w:r>
      </w:hyperlink>
    </w:p>
    <w:p w14:paraId="1F1C515E" w14:textId="3EBE3FBF" w:rsidR="004D1C66" w:rsidRDefault="004D1C66">
      <w:pPr>
        <w:pStyle w:val="TOC2"/>
        <w:tabs>
          <w:tab w:val="right" w:leader="dot" w:pos="8656"/>
        </w:tabs>
        <w:rPr>
          <w:rFonts w:cstheme="minorBidi"/>
          <w:i w:val="0"/>
          <w:iCs w:val="0"/>
          <w:noProof/>
          <w:sz w:val="24"/>
          <w:szCs w:val="24"/>
        </w:rPr>
      </w:pPr>
      <w:hyperlink w:anchor="_Toc17640349" w:history="1">
        <w:r w:rsidRPr="004872D8">
          <w:rPr>
            <w:rStyle w:val="Hyperlink"/>
            <w:rFonts w:ascii="Times New Roman" w:hAnsi="Times New Roman" w:cs="Times New Roman"/>
            <w:bCs/>
            <w:noProof/>
            <w:lang w:val="en-GB"/>
          </w:rPr>
          <w:t>1.5</w:t>
        </w:r>
        <w:r w:rsidRPr="004872D8">
          <w:rPr>
            <w:rStyle w:val="Hyperlink"/>
            <w:rFonts w:ascii="Times New Roman" w:hAnsi="Times New Roman" w:cs="Times New Roman"/>
            <w:noProof/>
            <w:lang w:val="en-GB"/>
          </w:rPr>
          <w:t xml:space="preserve"> Summary of intended research outcomes</w:t>
        </w:r>
        <w:r>
          <w:rPr>
            <w:noProof/>
            <w:webHidden/>
          </w:rPr>
          <w:tab/>
        </w:r>
        <w:r>
          <w:rPr>
            <w:noProof/>
            <w:webHidden/>
          </w:rPr>
          <w:fldChar w:fldCharType="begin"/>
        </w:r>
        <w:r>
          <w:rPr>
            <w:noProof/>
            <w:webHidden/>
          </w:rPr>
          <w:instrText xml:space="preserve"> PAGEREF _Toc17640349 \h </w:instrText>
        </w:r>
        <w:r>
          <w:rPr>
            <w:noProof/>
            <w:webHidden/>
          </w:rPr>
        </w:r>
        <w:r>
          <w:rPr>
            <w:noProof/>
            <w:webHidden/>
          </w:rPr>
          <w:fldChar w:fldCharType="separate"/>
        </w:r>
        <w:r>
          <w:rPr>
            <w:noProof/>
            <w:webHidden/>
          </w:rPr>
          <w:t>13</w:t>
        </w:r>
        <w:r>
          <w:rPr>
            <w:noProof/>
            <w:webHidden/>
          </w:rPr>
          <w:fldChar w:fldCharType="end"/>
        </w:r>
      </w:hyperlink>
    </w:p>
    <w:p w14:paraId="1C6A4277" w14:textId="56F96933" w:rsidR="004D1C66" w:rsidRDefault="004D1C66">
      <w:pPr>
        <w:pStyle w:val="TOC1"/>
        <w:rPr>
          <w:rFonts w:cstheme="minorBidi"/>
          <w:b w:val="0"/>
          <w:bCs w:val="0"/>
          <w:noProof/>
          <w:sz w:val="24"/>
          <w:szCs w:val="24"/>
        </w:rPr>
      </w:pPr>
      <w:hyperlink w:anchor="_Toc17640350" w:history="1">
        <w:r w:rsidRPr="004872D8">
          <w:rPr>
            <w:rStyle w:val="Hyperlink"/>
            <w:rFonts w:ascii="Times New Roman" w:hAnsi="Times New Roman" w:cs="Times New Roman"/>
            <w:noProof/>
            <w:lang w:val="en-GB"/>
          </w:rPr>
          <w:t>Chapter 2 Smart Cities and Smart Transportation</w:t>
        </w:r>
        <w:r>
          <w:rPr>
            <w:noProof/>
            <w:webHidden/>
          </w:rPr>
          <w:tab/>
        </w:r>
        <w:r>
          <w:rPr>
            <w:noProof/>
            <w:webHidden/>
          </w:rPr>
          <w:fldChar w:fldCharType="begin"/>
        </w:r>
        <w:r>
          <w:rPr>
            <w:noProof/>
            <w:webHidden/>
          </w:rPr>
          <w:instrText xml:space="preserve"> PAGEREF _Toc17640350 \h </w:instrText>
        </w:r>
        <w:r>
          <w:rPr>
            <w:noProof/>
            <w:webHidden/>
          </w:rPr>
        </w:r>
        <w:r>
          <w:rPr>
            <w:noProof/>
            <w:webHidden/>
          </w:rPr>
          <w:fldChar w:fldCharType="separate"/>
        </w:r>
        <w:r>
          <w:rPr>
            <w:noProof/>
            <w:webHidden/>
          </w:rPr>
          <w:t>14</w:t>
        </w:r>
        <w:r>
          <w:rPr>
            <w:noProof/>
            <w:webHidden/>
          </w:rPr>
          <w:fldChar w:fldCharType="end"/>
        </w:r>
      </w:hyperlink>
    </w:p>
    <w:p w14:paraId="3384955D" w14:textId="715271B7" w:rsidR="004D1C66" w:rsidRDefault="004D1C66">
      <w:pPr>
        <w:pStyle w:val="TOC2"/>
        <w:tabs>
          <w:tab w:val="right" w:leader="dot" w:pos="8656"/>
        </w:tabs>
        <w:rPr>
          <w:rFonts w:cstheme="minorBidi"/>
          <w:i w:val="0"/>
          <w:iCs w:val="0"/>
          <w:noProof/>
          <w:sz w:val="24"/>
          <w:szCs w:val="24"/>
        </w:rPr>
      </w:pPr>
      <w:hyperlink w:anchor="_Toc17640351" w:history="1">
        <w:r w:rsidRPr="004872D8">
          <w:rPr>
            <w:rStyle w:val="Hyperlink"/>
            <w:rFonts w:ascii="Times New Roman" w:hAnsi="Times New Roman" w:cs="Times New Roman"/>
            <w:bCs/>
            <w:noProof/>
            <w:lang w:val="en-GB"/>
          </w:rPr>
          <w:t>2.1</w:t>
        </w:r>
        <w:r w:rsidRPr="004872D8">
          <w:rPr>
            <w:rStyle w:val="Hyperlink"/>
            <w:rFonts w:ascii="Times New Roman" w:hAnsi="Times New Roman" w:cs="Times New Roman"/>
            <w:noProof/>
            <w:lang w:val="en-GB"/>
          </w:rPr>
          <w:t xml:space="preserve"> Introduction</w:t>
        </w:r>
        <w:r>
          <w:rPr>
            <w:noProof/>
            <w:webHidden/>
          </w:rPr>
          <w:tab/>
        </w:r>
        <w:r>
          <w:rPr>
            <w:noProof/>
            <w:webHidden/>
          </w:rPr>
          <w:fldChar w:fldCharType="begin"/>
        </w:r>
        <w:r>
          <w:rPr>
            <w:noProof/>
            <w:webHidden/>
          </w:rPr>
          <w:instrText xml:space="preserve"> PAGEREF _Toc17640351 \h </w:instrText>
        </w:r>
        <w:r>
          <w:rPr>
            <w:noProof/>
            <w:webHidden/>
          </w:rPr>
        </w:r>
        <w:r>
          <w:rPr>
            <w:noProof/>
            <w:webHidden/>
          </w:rPr>
          <w:fldChar w:fldCharType="separate"/>
        </w:r>
        <w:r>
          <w:rPr>
            <w:noProof/>
            <w:webHidden/>
          </w:rPr>
          <w:t>14</w:t>
        </w:r>
        <w:r>
          <w:rPr>
            <w:noProof/>
            <w:webHidden/>
          </w:rPr>
          <w:fldChar w:fldCharType="end"/>
        </w:r>
      </w:hyperlink>
    </w:p>
    <w:p w14:paraId="0062EB3A" w14:textId="505EAEB2" w:rsidR="004D1C66" w:rsidRDefault="004D1C66">
      <w:pPr>
        <w:pStyle w:val="TOC2"/>
        <w:tabs>
          <w:tab w:val="right" w:leader="dot" w:pos="8656"/>
        </w:tabs>
        <w:rPr>
          <w:rFonts w:cstheme="minorBidi"/>
          <w:i w:val="0"/>
          <w:iCs w:val="0"/>
          <w:noProof/>
          <w:sz w:val="24"/>
          <w:szCs w:val="24"/>
        </w:rPr>
      </w:pPr>
      <w:hyperlink w:anchor="_Toc17640352" w:history="1">
        <w:r w:rsidRPr="004872D8">
          <w:rPr>
            <w:rStyle w:val="Hyperlink"/>
            <w:rFonts w:ascii="Times New Roman" w:hAnsi="Times New Roman" w:cs="Times New Roman"/>
            <w:bCs/>
            <w:noProof/>
            <w:lang w:val="en-GB"/>
          </w:rPr>
          <w:t>2.2</w:t>
        </w:r>
        <w:r w:rsidRPr="004872D8">
          <w:rPr>
            <w:rStyle w:val="Hyperlink"/>
            <w:rFonts w:ascii="Times New Roman" w:hAnsi="Times New Roman" w:cs="Times New Roman"/>
            <w:noProof/>
            <w:lang w:val="en-GB"/>
          </w:rPr>
          <w:t xml:space="preserve"> The concept of smart cities</w:t>
        </w:r>
        <w:r>
          <w:rPr>
            <w:noProof/>
            <w:webHidden/>
          </w:rPr>
          <w:tab/>
        </w:r>
        <w:r>
          <w:rPr>
            <w:noProof/>
            <w:webHidden/>
          </w:rPr>
          <w:fldChar w:fldCharType="begin"/>
        </w:r>
        <w:r>
          <w:rPr>
            <w:noProof/>
            <w:webHidden/>
          </w:rPr>
          <w:instrText xml:space="preserve"> PAGEREF _Toc17640352 \h </w:instrText>
        </w:r>
        <w:r>
          <w:rPr>
            <w:noProof/>
            <w:webHidden/>
          </w:rPr>
        </w:r>
        <w:r>
          <w:rPr>
            <w:noProof/>
            <w:webHidden/>
          </w:rPr>
          <w:fldChar w:fldCharType="separate"/>
        </w:r>
        <w:r>
          <w:rPr>
            <w:noProof/>
            <w:webHidden/>
          </w:rPr>
          <w:t>16</w:t>
        </w:r>
        <w:r>
          <w:rPr>
            <w:noProof/>
            <w:webHidden/>
          </w:rPr>
          <w:fldChar w:fldCharType="end"/>
        </w:r>
      </w:hyperlink>
    </w:p>
    <w:p w14:paraId="6DE6CCC2" w14:textId="4810D2F7" w:rsidR="004D1C66" w:rsidRDefault="004D1C66">
      <w:pPr>
        <w:pStyle w:val="TOC2"/>
        <w:tabs>
          <w:tab w:val="right" w:leader="dot" w:pos="8656"/>
        </w:tabs>
        <w:rPr>
          <w:rFonts w:cstheme="minorBidi"/>
          <w:i w:val="0"/>
          <w:iCs w:val="0"/>
          <w:noProof/>
          <w:sz w:val="24"/>
          <w:szCs w:val="24"/>
        </w:rPr>
      </w:pPr>
      <w:hyperlink w:anchor="_Toc17640353" w:history="1">
        <w:r w:rsidRPr="004872D8">
          <w:rPr>
            <w:rStyle w:val="Hyperlink"/>
            <w:rFonts w:ascii="Times New Roman" w:hAnsi="Times New Roman" w:cs="Times New Roman"/>
            <w:bCs/>
            <w:noProof/>
            <w:lang w:val="en-GB"/>
          </w:rPr>
          <w:t>2.3</w:t>
        </w:r>
        <w:r w:rsidRPr="004872D8">
          <w:rPr>
            <w:rStyle w:val="Hyperlink"/>
            <w:rFonts w:ascii="Times New Roman" w:hAnsi="Times New Roman" w:cs="Times New Roman"/>
            <w:noProof/>
            <w:lang w:val="en-GB"/>
          </w:rPr>
          <w:t xml:space="preserve"> Smart cities development</w:t>
        </w:r>
        <w:r>
          <w:rPr>
            <w:noProof/>
            <w:webHidden/>
          </w:rPr>
          <w:tab/>
        </w:r>
        <w:r>
          <w:rPr>
            <w:noProof/>
            <w:webHidden/>
          </w:rPr>
          <w:fldChar w:fldCharType="begin"/>
        </w:r>
        <w:r>
          <w:rPr>
            <w:noProof/>
            <w:webHidden/>
          </w:rPr>
          <w:instrText xml:space="preserve"> PAGEREF _Toc17640353 \h </w:instrText>
        </w:r>
        <w:r>
          <w:rPr>
            <w:noProof/>
            <w:webHidden/>
          </w:rPr>
        </w:r>
        <w:r>
          <w:rPr>
            <w:noProof/>
            <w:webHidden/>
          </w:rPr>
          <w:fldChar w:fldCharType="separate"/>
        </w:r>
        <w:r>
          <w:rPr>
            <w:noProof/>
            <w:webHidden/>
          </w:rPr>
          <w:t>20</w:t>
        </w:r>
        <w:r>
          <w:rPr>
            <w:noProof/>
            <w:webHidden/>
          </w:rPr>
          <w:fldChar w:fldCharType="end"/>
        </w:r>
      </w:hyperlink>
    </w:p>
    <w:p w14:paraId="4A4A33A0" w14:textId="041DD04F" w:rsidR="004D1C66" w:rsidRDefault="004D1C66">
      <w:pPr>
        <w:pStyle w:val="TOC3"/>
        <w:tabs>
          <w:tab w:val="right" w:leader="dot" w:pos="8656"/>
        </w:tabs>
        <w:rPr>
          <w:rFonts w:cstheme="minorBidi"/>
          <w:noProof/>
          <w:sz w:val="24"/>
          <w:szCs w:val="24"/>
        </w:rPr>
      </w:pPr>
      <w:hyperlink w:anchor="_Toc17640354" w:history="1">
        <w:r w:rsidRPr="004872D8">
          <w:rPr>
            <w:rStyle w:val="Hyperlink"/>
            <w:rFonts w:ascii="Times New Roman" w:hAnsi="Times New Roman" w:cs="Times New Roman"/>
            <w:noProof/>
            <w:lang w:val="en-GB"/>
          </w:rPr>
          <w:t>2.3.1 Areas of smart city development</w:t>
        </w:r>
        <w:r>
          <w:rPr>
            <w:noProof/>
            <w:webHidden/>
          </w:rPr>
          <w:tab/>
        </w:r>
        <w:r>
          <w:rPr>
            <w:noProof/>
            <w:webHidden/>
          </w:rPr>
          <w:fldChar w:fldCharType="begin"/>
        </w:r>
        <w:r>
          <w:rPr>
            <w:noProof/>
            <w:webHidden/>
          </w:rPr>
          <w:instrText xml:space="preserve"> PAGEREF _Toc17640354 \h </w:instrText>
        </w:r>
        <w:r>
          <w:rPr>
            <w:noProof/>
            <w:webHidden/>
          </w:rPr>
        </w:r>
        <w:r>
          <w:rPr>
            <w:noProof/>
            <w:webHidden/>
          </w:rPr>
          <w:fldChar w:fldCharType="separate"/>
        </w:r>
        <w:r>
          <w:rPr>
            <w:noProof/>
            <w:webHidden/>
          </w:rPr>
          <w:t>20</w:t>
        </w:r>
        <w:r>
          <w:rPr>
            <w:noProof/>
            <w:webHidden/>
          </w:rPr>
          <w:fldChar w:fldCharType="end"/>
        </w:r>
      </w:hyperlink>
    </w:p>
    <w:p w14:paraId="1BAB60D0" w14:textId="13967AAC" w:rsidR="004D1C66" w:rsidRDefault="004D1C66">
      <w:pPr>
        <w:pStyle w:val="TOC3"/>
        <w:tabs>
          <w:tab w:val="right" w:leader="dot" w:pos="8656"/>
        </w:tabs>
        <w:rPr>
          <w:rFonts w:cstheme="minorBidi"/>
          <w:noProof/>
          <w:sz w:val="24"/>
          <w:szCs w:val="24"/>
        </w:rPr>
      </w:pPr>
      <w:hyperlink w:anchor="_Toc17640355" w:history="1">
        <w:r w:rsidRPr="004872D8">
          <w:rPr>
            <w:rStyle w:val="Hyperlink"/>
            <w:rFonts w:ascii="Times New Roman" w:hAnsi="Times New Roman" w:cs="Times New Roman"/>
            <w:noProof/>
            <w:lang w:val="en-GB"/>
          </w:rPr>
          <w:t>2.3.2 Smart city technologies</w:t>
        </w:r>
        <w:r>
          <w:rPr>
            <w:noProof/>
            <w:webHidden/>
          </w:rPr>
          <w:tab/>
        </w:r>
        <w:r>
          <w:rPr>
            <w:noProof/>
            <w:webHidden/>
          </w:rPr>
          <w:fldChar w:fldCharType="begin"/>
        </w:r>
        <w:r>
          <w:rPr>
            <w:noProof/>
            <w:webHidden/>
          </w:rPr>
          <w:instrText xml:space="preserve"> PAGEREF _Toc17640355 \h </w:instrText>
        </w:r>
        <w:r>
          <w:rPr>
            <w:noProof/>
            <w:webHidden/>
          </w:rPr>
        </w:r>
        <w:r>
          <w:rPr>
            <w:noProof/>
            <w:webHidden/>
          </w:rPr>
          <w:fldChar w:fldCharType="separate"/>
        </w:r>
        <w:r>
          <w:rPr>
            <w:noProof/>
            <w:webHidden/>
          </w:rPr>
          <w:t>24</w:t>
        </w:r>
        <w:r>
          <w:rPr>
            <w:noProof/>
            <w:webHidden/>
          </w:rPr>
          <w:fldChar w:fldCharType="end"/>
        </w:r>
      </w:hyperlink>
    </w:p>
    <w:p w14:paraId="18ADBD51" w14:textId="06B69CAB" w:rsidR="004D1C66" w:rsidRDefault="004D1C66">
      <w:pPr>
        <w:pStyle w:val="TOC3"/>
        <w:tabs>
          <w:tab w:val="right" w:leader="dot" w:pos="8656"/>
        </w:tabs>
        <w:rPr>
          <w:rFonts w:cstheme="minorBidi"/>
          <w:noProof/>
          <w:sz w:val="24"/>
          <w:szCs w:val="24"/>
        </w:rPr>
      </w:pPr>
      <w:hyperlink w:anchor="_Toc17640356" w:history="1">
        <w:r w:rsidRPr="004872D8">
          <w:rPr>
            <w:rStyle w:val="Hyperlink"/>
            <w:rFonts w:ascii="Times New Roman" w:hAnsi="Times New Roman" w:cs="Times New Roman"/>
            <w:noProof/>
            <w:lang w:val="en-GB"/>
          </w:rPr>
          <w:t>2.3.3 Smart city development in China</w:t>
        </w:r>
        <w:r>
          <w:rPr>
            <w:noProof/>
            <w:webHidden/>
          </w:rPr>
          <w:tab/>
        </w:r>
        <w:r>
          <w:rPr>
            <w:noProof/>
            <w:webHidden/>
          </w:rPr>
          <w:fldChar w:fldCharType="begin"/>
        </w:r>
        <w:r>
          <w:rPr>
            <w:noProof/>
            <w:webHidden/>
          </w:rPr>
          <w:instrText xml:space="preserve"> PAGEREF _Toc17640356 \h </w:instrText>
        </w:r>
        <w:r>
          <w:rPr>
            <w:noProof/>
            <w:webHidden/>
          </w:rPr>
        </w:r>
        <w:r>
          <w:rPr>
            <w:noProof/>
            <w:webHidden/>
          </w:rPr>
          <w:fldChar w:fldCharType="separate"/>
        </w:r>
        <w:r>
          <w:rPr>
            <w:noProof/>
            <w:webHidden/>
          </w:rPr>
          <w:t>28</w:t>
        </w:r>
        <w:r>
          <w:rPr>
            <w:noProof/>
            <w:webHidden/>
          </w:rPr>
          <w:fldChar w:fldCharType="end"/>
        </w:r>
      </w:hyperlink>
    </w:p>
    <w:p w14:paraId="5C449747" w14:textId="02AC1831" w:rsidR="004D1C66" w:rsidRDefault="004D1C66">
      <w:pPr>
        <w:pStyle w:val="TOC2"/>
        <w:tabs>
          <w:tab w:val="right" w:leader="dot" w:pos="8656"/>
        </w:tabs>
        <w:rPr>
          <w:rFonts w:cstheme="minorBidi"/>
          <w:i w:val="0"/>
          <w:iCs w:val="0"/>
          <w:noProof/>
          <w:sz w:val="24"/>
          <w:szCs w:val="24"/>
        </w:rPr>
      </w:pPr>
      <w:hyperlink w:anchor="_Toc17640357" w:history="1">
        <w:r w:rsidRPr="004872D8">
          <w:rPr>
            <w:rStyle w:val="Hyperlink"/>
            <w:rFonts w:ascii="Times New Roman" w:hAnsi="Times New Roman" w:cs="Times New Roman"/>
            <w:bCs/>
            <w:noProof/>
            <w:lang w:val="en-GB"/>
          </w:rPr>
          <w:t>2.4</w:t>
        </w:r>
        <w:r w:rsidRPr="004872D8">
          <w:rPr>
            <w:rStyle w:val="Hyperlink"/>
            <w:rFonts w:ascii="Times New Roman" w:hAnsi="Times New Roman" w:cs="Times New Roman"/>
            <w:noProof/>
            <w:lang w:val="en-GB"/>
          </w:rPr>
          <w:t xml:space="preserve"> Smart transportation systems</w:t>
        </w:r>
        <w:r>
          <w:rPr>
            <w:noProof/>
            <w:webHidden/>
          </w:rPr>
          <w:tab/>
        </w:r>
        <w:r>
          <w:rPr>
            <w:noProof/>
            <w:webHidden/>
          </w:rPr>
          <w:fldChar w:fldCharType="begin"/>
        </w:r>
        <w:r>
          <w:rPr>
            <w:noProof/>
            <w:webHidden/>
          </w:rPr>
          <w:instrText xml:space="preserve"> PAGEREF _Toc17640357 \h </w:instrText>
        </w:r>
        <w:r>
          <w:rPr>
            <w:noProof/>
            <w:webHidden/>
          </w:rPr>
        </w:r>
        <w:r>
          <w:rPr>
            <w:noProof/>
            <w:webHidden/>
          </w:rPr>
          <w:fldChar w:fldCharType="separate"/>
        </w:r>
        <w:r>
          <w:rPr>
            <w:noProof/>
            <w:webHidden/>
          </w:rPr>
          <w:t>30</w:t>
        </w:r>
        <w:r>
          <w:rPr>
            <w:noProof/>
            <w:webHidden/>
          </w:rPr>
          <w:fldChar w:fldCharType="end"/>
        </w:r>
      </w:hyperlink>
    </w:p>
    <w:p w14:paraId="4E6C6A3D" w14:textId="7A88DF19" w:rsidR="004D1C66" w:rsidRDefault="004D1C66">
      <w:pPr>
        <w:pStyle w:val="TOC3"/>
        <w:tabs>
          <w:tab w:val="right" w:leader="dot" w:pos="8656"/>
        </w:tabs>
        <w:rPr>
          <w:rFonts w:cstheme="minorBidi"/>
          <w:noProof/>
          <w:sz w:val="24"/>
          <w:szCs w:val="24"/>
        </w:rPr>
      </w:pPr>
      <w:hyperlink w:anchor="_Toc17640358" w:history="1">
        <w:r w:rsidRPr="004872D8">
          <w:rPr>
            <w:rStyle w:val="Hyperlink"/>
            <w:rFonts w:ascii="Times New Roman" w:hAnsi="Times New Roman" w:cs="Times New Roman"/>
            <w:noProof/>
            <w:lang w:val="en-GB"/>
          </w:rPr>
          <w:t>2.4.1 The role of transportation systems in the city’s liveability and sustainability</w:t>
        </w:r>
        <w:r>
          <w:rPr>
            <w:noProof/>
            <w:webHidden/>
          </w:rPr>
          <w:tab/>
        </w:r>
        <w:r>
          <w:rPr>
            <w:noProof/>
            <w:webHidden/>
          </w:rPr>
          <w:fldChar w:fldCharType="begin"/>
        </w:r>
        <w:r>
          <w:rPr>
            <w:noProof/>
            <w:webHidden/>
          </w:rPr>
          <w:instrText xml:space="preserve"> PAGEREF _Toc17640358 \h </w:instrText>
        </w:r>
        <w:r>
          <w:rPr>
            <w:noProof/>
            <w:webHidden/>
          </w:rPr>
        </w:r>
        <w:r>
          <w:rPr>
            <w:noProof/>
            <w:webHidden/>
          </w:rPr>
          <w:fldChar w:fldCharType="separate"/>
        </w:r>
        <w:r>
          <w:rPr>
            <w:noProof/>
            <w:webHidden/>
          </w:rPr>
          <w:t>30</w:t>
        </w:r>
        <w:r>
          <w:rPr>
            <w:noProof/>
            <w:webHidden/>
          </w:rPr>
          <w:fldChar w:fldCharType="end"/>
        </w:r>
      </w:hyperlink>
    </w:p>
    <w:p w14:paraId="30349222" w14:textId="179986B2" w:rsidR="004D1C66" w:rsidRDefault="004D1C66">
      <w:pPr>
        <w:pStyle w:val="TOC3"/>
        <w:tabs>
          <w:tab w:val="right" w:leader="dot" w:pos="8656"/>
        </w:tabs>
        <w:rPr>
          <w:rFonts w:cstheme="minorBidi"/>
          <w:noProof/>
          <w:sz w:val="24"/>
          <w:szCs w:val="24"/>
        </w:rPr>
      </w:pPr>
      <w:hyperlink w:anchor="_Toc17640359" w:history="1">
        <w:r w:rsidRPr="004872D8">
          <w:rPr>
            <w:rStyle w:val="Hyperlink"/>
            <w:rFonts w:ascii="Times New Roman" w:hAnsi="Times New Roman" w:cs="Times New Roman"/>
            <w:noProof/>
            <w:lang w:val="en-GB"/>
          </w:rPr>
          <w:t>2.4.2 Technological components in smart transportation systems</w:t>
        </w:r>
        <w:r>
          <w:rPr>
            <w:noProof/>
            <w:webHidden/>
          </w:rPr>
          <w:tab/>
        </w:r>
        <w:r>
          <w:rPr>
            <w:noProof/>
            <w:webHidden/>
          </w:rPr>
          <w:fldChar w:fldCharType="begin"/>
        </w:r>
        <w:r>
          <w:rPr>
            <w:noProof/>
            <w:webHidden/>
          </w:rPr>
          <w:instrText xml:space="preserve"> PAGEREF _Toc17640359 \h </w:instrText>
        </w:r>
        <w:r>
          <w:rPr>
            <w:noProof/>
            <w:webHidden/>
          </w:rPr>
        </w:r>
        <w:r>
          <w:rPr>
            <w:noProof/>
            <w:webHidden/>
          </w:rPr>
          <w:fldChar w:fldCharType="separate"/>
        </w:r>
        <w:r>
          <w:rPr>
            <w:noProof/>
            <w:webHidden/>
          </w:rPr>
          <w:t>32</w:t>
        </w:r>
        <w:r>
          <w:rPr>
            <w:noProof/>
            <w:webHidden/>
          </w:rPr>
          <w:fldChar w:fldCharType="end"/>
        </w:r>
      </w:hyperlink>
    </w:p>
    <w:p w14:paraId="6BD6F25F" w14:textId="0EAF5792" w:rsidR="004D1C66" w:rsidRDefault="004D1C66">
      <w:pPr>
        <w:pStyle w:val="TOC2"/>
        <w:tabs>
          <w:tab w:val="right" w:leader="dot" w:pos="8656"/>
        </w:tabs>
        <w:rPr>
          <w:rFonts w:cstheme="minorBidi"/>
          <w:i w:val="0"/>
          <w:iCs w:val="0"/>
          <w:noProof/>
          <w:sz w:val="24"/>
          <w:szCs w:val="24"/>
        </w:rPr>
      </w:pPr>
      <w:hyperlink w:anchor="_Toc17640360" w:history="1">
        <w:r w:rsidRPr="004872D8">
          <w:rPr>
            <w:rStyle w:val="Hyperlink"/>
            <w:rFonts w:ascii="Times New Roman" w:hAnsi="Times New Roman" w:cs="Times New Roman"/>
            <w:bCs/>
            <w:noProof/>
            <w:lang w:val="en-GB"/>
          </w:rPr>
          <w:t>2.5</w:t>
        </w:r>
        <w:r w:rsidRPr="004872D8">
          <w:rPr>
            <w:rStyle w:val="Hyperlink"/>
            <w:rFonts w:ascii="Times New Roman" w:hAnsi="Times New Roman" w:cs="Times New Roman"/>
            <w:noProof/>
            <w:lang w:val="en-GB"/>
          </w:rPr>
          <w:t xml:space="preserve"> The role of culture in smart cities’ development</w:t>
        </w:r>
        <w:r>
          <w:rPr>
            <w:noProof/>
            <w:webHidden/>
          </w:rPr>
          <w:tab/>
        </w:r>
        <w:r>
          <w:rPr>
            <w:noProof/>
            <w:webHidden/>
          </w:rPr>
          <w:fldChar w:fldCharType="begin"/>
        </w:r>
        <w:r>
          <w:rPr>
            <w:noProof/>
            <w:webHidden/>
          </w:rPr>
          <w:instrText xml:space="preserve"> PAGEREF _Toc17640360 \h </w:instrText>
        </w:r>
        <w:r>
          <w:rPr>
            <w:noProof/>
            <w:webHidden/>
          </w:rPr>
        </w:r>
        <w:r>
          <w:rPr>
            <w:noProof/>
            <w:webHidden/>
          </w:rPr>
          <w:fldChar w:fldCharType="separate"/>
        </w:r>
        <w:r>
          <w:rPr>
            <w:noProof/>
            <w:webHidden/>
          </w:rPr>
          <w:t>36</w:t>
        </w:r>
        <w:r>
          <w:rPr>
            <w:noProof/>
            <w:webHidden/>
          </w:rPr>
          <w:fldChar w:fldCharType="end"/>
        </w:r>
      </w:hyperlink>
    </w:p>
    <w:p w14:paraId="301D266A" w14:textId="6AF5FF7C" w:rsidR="004D1C66" w:rsidRDefault="004D1C66">
      <w:pPr>
        <w:pStyle w:val="TOC2"/>
        <w:tabs>
          <w:tab w:val="right" w:leader="dot" w:pos="8656"/>
        </w:tabs>
        <w:rPr>
          <w:rFonts w:cstheme="minorBidi"/>
          <w:i w:val="0"/>
          <w:iCs w:val="0"/>
          <w:noProof/>
          <w:sz w:val="24"/>
          <w:szCs w:val="24"/>
        </w:rPr>
      </w:pPr>
      <w:hyperlink w:anchor="_Toc17640361" w:history="1">
        <w:r w:rsidRPr="004872D8">
          <w:rPr>
            <w:rStyle w:val="Hyperlink"/>
            <w:rFonts w:ascii="Times New Roman" w:hAnsi="Times New Roman" w:cs="Times New Roman"/>
            <w:bCs/>
            <w:noProof/>
            <w:lang w:val="en-GB"/>
          </w:rPr>
          <w:t>2.6</w:t>
        </w:r>
        <w:r w:rsidRPr="004872D8">
          <w:rPr>
            <w:rStyle w:val="Hyperlink"/>
            <w:rFonts w:ascii="Times New Roman" w:hAnsi="Times New Roman" w:cs="Times New Roman"/>
            <w:noProof/>
            <w:lang w:val="en-GB"/>
          </w:rPr>
          <w:t xml:space="preserve"> The role of citizens in smart cities</w:t>
        </w:r>
        <w:r>
          <w:rPr>
            <w:noProof/>
            <w:webHidden/>
          </w:rPr>
          <w:tab/>
        </w:r>
        <w:r>
          <w:rPr>
            <w:noProof/>
            <w:webHidden/>
          </w:rPr>
          <w:fldChar w:fldCharType="begin"/>
        </w:r>
        <w:r>
          <w:rPr>
            <w:noProof/>
            <w:webHidden/>
          </w:rPr>
          <w:instrText xml:space="preserve"> PAGEREF _Toc17640361 \h </w:instrText>
        </w:r>
        <w:r>
          <w:rPr>
            <w:noProof/>
            <w:webHidden/>
          </w:rPr>
        </w:r>
        <w:r>
          <w:rPr>
            <w:noProof/>
            <w:webHidden/>
          </w:rPr>
          <w:fldChar w:fldCharType="separate"/>
        </w:r>
        <w:r>
          <w:rPr>
            <w:noProof/>
            <w:webHidden/>
          </w:rPr>
          <w:t>38</w:t>
        </w:r>
        <w:r>
          <w:rPr>
            <w:noProof/>
            <w:webHidden/>
          </w:rPr>
          <w:fldChar w:fldCharType="end"/>
        </w:r>
      </w:hyperlink>
    </w:p>
    <w:p w14:paraId="69578CBE" w14:textId="50119829" w:rsidR="004D1C66" w:rsidRDefault="004D1C66">
      <w:pPr>
        <w:pStyle w:val="TOC2"/>
        <w:tabs>
          <w:tab w:val="right" w:leader="dot" w:pos="8656"/>
        </w:tabs>
        <w:rPr>
          <w:rFonts w:cstheme="minorBidi"/>
          <w:i w:val="0"/>
          <w:iCs w:val="0"/>
          <w:noProof/>
          <w:sz w:val="24"/>
          <w:szCs w:val="24"/>
        </w:rPr>
      </w:pPr>
      <w:hyperlink w:anchor="_Toc17640362" w:history="1">
        <w:r w:rsidRPr="004872D8">
          <w:rPr>
            <w:rStyle w:val="Hyperlink"/>
            <w:rFonts w:ascii="Times New Roman" w:hAnsi="Times New Roman" w:cs="Times New Roman"/>
            <w:bCs/>
            <w:noProof/>
            <w:lang w:val="en-GB"/>
          </w:rPr>
          <w:t>2.7</w:t>
        </w:r>
        <w:r w:rsidRPr="004872D8">
          <w:rPr>
            <w:rStyle w:val="Hyperlink"/>
            <w:rFonts w:ascii="Times New Roman" w:hAnsi="Times New Roman" w:cs="Times New Roman"/>
            <w:noProof/>
            <w:lang w:val="en-GB"/>
          </w:rPr>
          <w:t xml:space="preserve"> Service providers’ perspectives on influencing users of smart city services</w:t>
        </w:r>
        <w:r>
          <w:rPr>
            <w:noProof/>
            <w:webHidden/>
          </w:rPr>
          <w:tab/>
        </w:r>
        <w:r>
          <w:rPr>
            <w:noProof/>
            <w:webHidden/>
          </w:rPr>
          <w:fldChar w:fldCharType="begin"/>
        </w:r>
        <w:r>
          <w:rPr>
            <w:noProof/>
            <w:webHidden/>
          </w:rPr>
          <w:instrText xml:space="preserve"> PAGEREF _Toc17640362 \h </w:instrText>
        </w:r>
        <w:r>
          <w:rPr>
            <w:noProof/>
            <w:webHidden/>
          </w:rPr>
        </w:r>
        <w:r>
          <w:rPr>
            <w:noProof/>
            <w:webHidden/>
          </w:rPr>
          <w:fldChar w:fldCharType="separate"/>
        </w:r>
        <w:r>
          <w:rPr>
            <w:noProof/>
            <w:webHidden/>
          </w:rPr>
          <w:t>41</w:t>
        </w:r>
        <w:r>
          <w:rPr>
            <w:noProof/>
            <w:webHidden/>
          </w:rPr>
          <w:fldChar w:fldCharType="end"/>
        </w:r>
      </w:hyperlink>
    </w:p>
    <w:p w14:paraId="5EBF45DD" w14:textId="5807AAA7" w:rsidR="004D1C66" w:rsidRDefault="004D1C66">
      <w:pPr>
        <w:pStyle w:val="TOC3"/>
        <w:tabs>
          <w:tab w:val="right" w:leader="dot" w:pos="8656"/>
        </w:tabs>
        <w:rPr>
          <w:rFonts w:cstheme="minorBidi"/>
          <w:noProof/>
          <w:sz w:val="24"/>
          <w:szCs w:val="24"/>
        </w:rPr>
      </w:pPr>
      <w:hyperlink w:anchor="_Toc17640363" w:history="1">
        <w:r w:rsidRPr="004872D8">
          <w:rPr>
            <w:rStyle w:val="Hyperlink"/>
            <w:rFonts w:ascii="Times New Roman" w:hAnsi="Times New Roman" w:cs="Times New Roman"/>
            <w:noProof/>
            <w:lang w:val="en-GB"/>
          </w:rPr>
          <w:t>2.7.1 Service providers’ conditions</w:t>
        </w:r>
        <w:r>
          <w:rPr>
            <w:noProof/>
            <w:webHidden/>
          </w:rPr>
          <w:tab/>
        </w:r>
        <w:r>
          <w:rPr>
            <w:noProof/>
            <w:webHidden/>
          </w:rPr>
          <w:fldChar w:fldCharType="begin"/>
        </w:r>
        <w:r>
          <w:rPr>
            <w:noProof/>
            <w:webHidden/>
          </w:rPr>
          <w:instrText xml:space="preserve"> PAGEREF _Toc17640363 \h </w:instrText>
        </w:r>
        <w:r>
          <w:rPr>
            <w:noProof/>
            <w:webHidden/>
          </w:rPr>
        </w:r>
        <w:r>
          <w:rPr>
            <w:noProof/>
            <w:webHidden/>
          </w:rPr>
          <w:fldChar w:fldCharType="separate"/>
        </w:r>
        <w:r>
          <w:rPr>
            <w:noProof/>
            <w:webHidden/>
          </w:rPr>
          <w:t>43</w:t>
        </w:r>
        <w:r>
          <w:rPr>
            <w:noProof/>
            <w:webHidden/>
          </w:rPr>
          <w:fldChar w:fldCharType="end"/>
        </w:r>
      </w:hyperlink>
    </w:p>
    <w:p w14:paraId="6AE81E40" w14:textId="26C5F850" w:rsidR="004D1C66" w:rsidRDefault="004D1C66">
      <w:pPr>
        <w:pStyle w:val="TOC4"/>
        <w:tabs>
          <w:tab w:val="right" w:leader="dot" w:pos="8656"/>
        </w:tabs>
        <w:rPr>
          <w:rFonts w:cstheme="minorBidi"/>
          <w:noProof/>
          <w:sz w:val="24"/>
          <w:szCs w:val="24"/>
        </w:rPr>
      </w:pPr>
      <w:hyperlink w:anchor="_Toc17640364" w:history="1">
        <w:r w:rsidRPr="004872D8">
          <w:rPr>
            <w:rStyle w:val="Hyperlink"/>
            <w:rFonts w:ascii="Times New Roman" w:hAnsi="Times New Roman" w:cs="Times New Roman"/>
            <w:noProof/>
            <w:lang w:val="en-GB"/>
          </w:rPr>
          <w:t>2.7.1.1 Economic growth</w:t>
        </w:r>
        <w:r>
          <w:rPr>
            <w:noProof/>
            <w:webHidden/>
          </w:rPr>
          <w:tab/>
        </w:r>
        <w:r>
          <w:rPr>
            <w:noProof/>
            <w:webHidden/>
          </w:rPr>
          <w:fldChar w:fldCharType="begin"/>
        </w:r>
        <w:r>
          <w:rPr>
            <w:noProof/>
            <w:webHidden/>
          </w:rPr>
          <w:instrText xml:space="preserve"> PAGEREF _Toc17640364 \h </w:instrText>
        </w:r>
        <w:r>
          <w:rPr>
            <w:noProof/>
            <w:webHidden/>
          </w:rPr>
        </w:r>
        <w:r>
          <w:rPr>
            <w:noProof/>
            <w:webHidden/>
          </w:rPr>
          <w:fldChar w:fldCharType="separate"/>
        </w:r>
        <w:r>
          <w:rPr>
            <w:noProof/>
            <w:webHidden/>
          </w:rPr>
          <w:t>43</w:t>
        </w:r>
        <w:r>
          <w:rPr>
            <w:noProof/>
            <w:webHidden/>
          </w:rPr>
          <w:fldChar w:fldCharType="end"/>
        </w:r>
      </w:hyperlink>
    </w:p>
    <w:p w14:paraId="65DD7DD3" w14:textId="78806CF4" w:rsidR="004D1C66" w:rsidRDefault="004D1C66">
      <w:pPr>
        <w:pStyle w:val="TOC4"/>
        <w:tabs>
          <w:tab w:val="right" w:leader="dot" w:pos="8656"/>
        </w:tabs>
        <w:rPr>
          <w:rFonts w:cstheme="minorBidi"/>
          <w:noProof/>
          <w:sz w:val="24"/>
          <w:szCs w:val="24"/>
        </w:rPr>
      </w:pPr>
      <w:hyperlink w:anchor="_Toc17640365" w:history="1">
        <w:r w:rsidRPr="004872D8">
          <w:rPr>
            <w:rStyle w:val="Hyperlink"/>
            <w:rFonts w:ascii="Times New Roman" w:hAnsi="Times New Roman" w:cs="Times New Roman"/>
            <w:noProof/>
            <w:lang w:val="en-GB"/>
          </w:rPr>
          <w:t>2.7.1.2 Organisation constraints</w:t>
        </w:r>
        <w:r>
          <w:rPr>
            <w:noProof/>
            <w:webHidden/>
          </w:rPr>
          <w:tab/>
        </w:r>
        <w:r>
          <w:rPr>
            <w:noProof/>
            <w:webHidden/>
          </w:rPr>
          <w:fldChar w:fldCharType="begin"/>
        </w:r>
        <w:r>
          <w:rPr>
            <w:noProof/>
            <w:webHidden/>
          </w:rPr>
          <w:instrText xml:space="preserve"> PAGEREF _Toc17640365 \h </w:instrText>
        </w:r>
        <w:r>
          <w:rPr>
            <w:noProof/>
            <w:webHidden/>
          </w:rPr>
        </w:r>
        <w:r>
          <w:rPr>
            <w:noProof/>
            <w:webHidden/>
          </w:rPr>
          <w:fldChar w:fldCharType="separate"/>
        </w:r>
        <w:r>
          <w:rPr>
            <w:noProof/>
            <w:webHidden/>
          </w:rPr>
          <w:t>47</w:t>
        </w:r>
        <w:r>
          <w:rPr>
            <w:noProof/>
            <w:webHidden/>
          </w:rPr>
          <w:fldChar w:fldCharType="end"/>
        </w:r>
      </w:hyperlink>
    </w:p>
    <w:p w14:paraId="7D30FC2A" w14:textId="6DA05E4F" w:rsidR="004D1C66" w:rsidRDefault="004D1C66">
      <w:pPr>
        <w:pStyle w:val="TOC3"/>
        <w:tabs>
          <w:tab w:val="right" w:leader="dot" w:pos="8656"/>
        </w:tabs>
        <w:rPr>
          <w:rFonts w:cstheme="minorBidi"/>
          <w:noProof/>
          <w:sz w:val="24"/>
          <w:szCs w:val="24"/>
        </w:rPr>
      </w:pPr>
      <w:hyperlink w:anchor="_Toc17640366" w:history="1">
        <w:r w:rsidRPr="004872D8">
          <w:rPr>
            <w:rStyle w:val="Hyperlink"/>
            <w:rFonts w:ascii="Times New Roman" w:hAnsi="Times New Roman" w:cs="Times New Roman"/>
            <w:noProof/>
            <w:lang w:val="en-GB"/>
          </w:rPr>
          <w:t>2.7.2 Service providers’ strategies</w:t>
        </w:r>
        <w:r>
          <w:rPr>
            <w:noProof/>
            <w:webHidden/>
          </w:rPr>
          <w:tab/>
        </w:r>
        <w:r>
          <w:rPr>
            <w:noProof/>
            <w:webHidden/>
          </w:rPr>
          <w:fldChar w:fldCharType="begin"/>
        </w:r>
        <w:r>
          <w:rPr>
            <w:noProof/>
            <w:webHidden/>
          </w:rPr>
          <w:instrText xml:space="preserve"> PAGEREF _Toc17640366 \h </w:instrText>
        </w:r>
        <w:r>
          <w:rPr>
            <w:noProof/>
            <w:webHidden/>
          </w:rPr>
        </w:r>
        <w:r>
          <w:rPr>
            <w:noProof/>
            <w:webHidden/>
          </w:rPr>
          <w:fldChar w:fldCharType="separate"/>
        </w:r>
        <w:r>
          <w:rPr>
            <w:noProof/>
            <w:webHidden/>
          </w:rPr>
          <w:t>49</w:t>
        </w:r>
        <w:r>
          <w:rPr>
            <w:noProof/>
            <w:webHidden/>
          </w:rPr>
          <w:fldChar w:fldCharType="end"/>
        </w:r>
      </w:hyperlink>
    </w:p>
    <w:p w14:paraId="5B46C267" w14:textId="3A650B3F" w:rsidR="004D1C66" w:rsidRDefault="004D1C66">
      <w:pPr>
        <w:pStyle w:val="TOC4"/>
        <w:tabs>
          <w:tab w:val="right" w:leader="dot" w:pos="8656"/>
        </w:tabs>
        <w:rPr>
          <w:rFonts w:cstheme="minorBidi"/>
          <w:noProof/>
          <w:sz w:val="24"/>
          <w:szCs w:val="24"/>
        </w:rPr>
      </w:pPr>
      <w:hyperlink w:anchor="_Toc17640367" w:history="1">
        <w:r w:rsidRPr="004872D8">
          <w:rPr>
            <w:rStyle w:val="Hyperlink"/>
            <w:rFonts w:ascii="Times New Roman" w:hAnsi="Times New Roman" w:cs="Times New Roman"/>
            <w:noProof/>
            <w:lang w:val="en-GB"/>
          </w:rPr>
          <w:t>2.7.2.1 Engaging citizens</w:t>
        </w:r>
        <w:r>
          <w:rPr>
            <w:noProof/>
            <w:webHidden/>
          </w:rPr>
          <w:tab/>
        </w:r>
        <w:r>
          <w:rPr>
            <w:noProof/>
            <w:webHidden/>
          </w:rPr>
          <w:fldChar w:fldCharType="begin"/>
        </w:r>
        <w:r>
          <w:rPr>
            <w:noProof/>
            <w:webHidden/>
          </w:rPr>
          <w:instrText xml:space="preserve"> PAGEREF _Toc17640367 \h </w:instrText>
        </w:r>
        <w:r>
          <w:rPr>
            <w:noProof/>
            <w:webHidden/>
          </w:rPr>
        </w:r>
        <w:r>
          <w:rPr>
            <w:noProof/>
            <w:webHidden/>
          </w:rPr>
          <w:fldChar w:fldCharType="separate"/>
        </w:r>
        <w:r>
          <w:rPr>
            <w:noProof/>
            <w:webHidden/>
          </w:rPr>
          <w:t>49</w:t>
        </w:r>
        <w:r>
          <w:rPr>
            <w:noProof/>
            <w:webHidden/>
          </w:rPr>
          <w:fldChar w:fldCharType="end"/>
        </w:r>
      </w:hyperlink>
    </w:p>
    <w:p w14:paraId="449CE008" w14:textId="509E187B" w:rsidR="004D1C66" w:rsidRDefault="004D1C66">
      <w:pPr>
        <w:pStyle w:val="TOC4"/>
        <w:tabs>
          <w:tab w:val="right" w:leader="dot" w:pos="8656"/>
        </w:tabs>
        <w:rPr>
          <w:rFonts w:cstheme="minorBidi"/>
          <w:noProof/>
          <w:sz w:val="24"/>
          <w:szCs w:val="24"/>
        </w:rPr>
      </w:pPr>
      <w:hyperlink w:anchor="_Toc17640368" w:history="1">
        <w:r w:rsidRPr="004872D8">
          <w:rPr>
            <w:rStyle w:val="Hyperlink"/>
            <w:rFonts w:ascii="Times New Roman" w:hAnsi="Times New Roman" w:cs="Times New Roman"/>
            <w:noProof/>
            <w:lang w:val="en-GB"/>
          </w:rPr>
          <w:t>2.7.2.2 Promoting citizen participation</w:t>
        </w:r>
        <w:r>
          <w:rPr>
            <w:noProof/>
            <w:webHidden/>
          </w:rPr>
          <w:tab/>
        </w:r>
        <w:r>
          <w:rPr>
            <w:noProof/>
            <w:webHidden/>
          </w:rPr>
          <w:fldChar w:fldCharType="begin"/>
        </w:r>
        <w:r>
          <w:rPr>
            <w:noProof/>
            <w:webHidden/>
          </w:rPr>
          <w:instrText xml:space="preserve"> PAGEREF _Toc17640368 \h </w:instrText>
        </w:r>
        <w:r>
          <w:rPr>
            <w:noProof/>
            <w:webHidden/>
          </w:rPr>
        </w:r>
        <w:r>
          <w:rPr>
            <w:noProof/>
            <w:webHidden/>
          </w:rPr>
          <w:fldChar w:fldCharType="separate"/>
        </w:r>
        <w:r>
          <w:rPr>
            <w:noProof/>
            <w:webHidden/>
          </w:rPr>
          <w:t>53</w:t>
        </w:r>
        <w:r>
          <w:rPr>
            <w:noProof/>
            <w:webHidden/>
          </w:rPr>
          <w:fldChar w:fldCharType="end"/>
        </w:r>
      </w:hyperlink>
    </w:p>
    <w:p w14:paraId="514B5AFD" w14:textId="00FDCE3D" w:rsidR="004D1C66" w:rsidRDefault="004D1C66">
      <w:pPr>
        <w:pStyle w:val="TOC4"/>
        <w:tabs>
          <w:tab w:val="right" w:leader="dot" w:pos="8656"/>
        </w:tabs>
        <w:rPr>
          <w:rFonts w:cstheme="minorBidi"/>
          <w:noProof/>
          <w:sz w:val="24"/>
          <w:szCs w:val="24"/>
        </w:rPr>
      </w:pPr>
      <w:hyperlink w:anchor="_Toc17640369" w:history="1">
        <w:r w:rsidRPr="004872D8">
          <w:rPr>
            <w:rStyle w:val="Hyperlink"/>
            <w:rFonts w:ascii="Times New Roman" w:hAnsi="Times New Roman" w:cs="Times New Roman"/>
            <w:noProof/>
            <w:lang w:val="en-GB"/>
          </w:rPr>
          <w:t>2.7.2.3 Using big data</w:t>
        </w:r>
        <w:r>
          <w:rPr>
            <w:noProof/>
            <w:webHidden/>
          </w:rPr>
          <w:tab/>
        </w:r>
        <w:r>
          <w:rPr>
            <w:noProof/>
            <w:webHidden/>
          </w:rPr>
          <w:fldChar w:fldCharType="begin"/>
        </w:r>
        <w:r>
          <w:rPr>
            <w:noProof/>
            <w:webHidden/>
          </w:rPr>
          <w:instrText xml:space="preserve"> PAGEREF _Toc17640369 \h </w:instrText>
        </w:r>
        <w:r>
          <w:rPr>
            <w:noProof/>
            <w:webHidden/>
          </w:rPr>
        </w:r>
        <w:r>
          <w:rPr>
            <w:noProof/>
            <w:webHidden/>
          </w:rPr>
          <w:fldChar w:fldCharType="separate"/>
        </w:r>
        <w:r>
          <w:rPr>
            <w:noProof/>
            <w:webHidden/>
          </w:rPr>
          <w:t>56</w:t>
        </w:r>
        <w:r>
          <w:rPr>
            <w:noProof/>
            <w:webHidden/>
          </w:rPr>
          <w:fldChar w:fldCharType="end"/>
        </w:r>
      </w:hyperlink>
    </w:p>
    <w:p w14:paraId="52EE6BB5" w14:textId="0E8433F3" w:rsidR="004D1C66" w:rsidRDefault="004D1C66">
      <w:pPr>
        <w:pStyle w:val="TOC2"/>
        <w:tabs>
          <w:tab w:val="right" w:leader="dot" w:pos="8656"/>
        </w:tabs>
        <w:rPr>
          <w:rFonts w:cstheme="minorBidi"/>
          <w:i w:val="0"/>
          <w:iCs w:val="0"/>
          <w:noProof/>
          <w:sz w:val="24"/>
          <w:szCs w:val="24"/>
        </w:rPr>
      </w:pPr>
      <w:hyperlink w:anchor="_Toc17640370" w:history="1">
        <w:r w:rsidRPr="004872D8">
          <w:rPr>
            <w:rStyle w:val="Hyperlink"/>
            <w:rFonts w:ascii="Times New Roman" w:hAnsi="Times New Roman" w:cs="Times New Roman"/>
            <w:bCs/>
            <w:noProof/>
            <w:lang w:val="en-GB"/>
          </w:rPr>
          <w:t>2.8</w:t>
        </w:r>
        <w:r w:rsidRPr="004872D8">
          <w:rPr>
            <w:rStyle w:val="Hyperlink"/>
            <w:rFonts w:ascii="Times New Roman" w:hAnsi="Times New Roman" w:cs="Times New Roman"/>
            <w:noProof/>
            <w:lang w:val="en-GB"/>
          </w:rPr>
          <w:t xml:space="preserve"> Conclusion</w:t>
        </w:r>
        <w:r>
          <w:rPr>
            <w:noProof/>
            <w:webHidden/>
          </w:rPr>
          <w:tab/>
        </w:r>
        <w:r>
          <w:rPr>
            <w:noProof/>
            <w:webHidden/>
          </w:rPr>
          <w:fldChar w:fldCharType="begin"/>
        </w:r>
        <w:r>
          <w:rPr>
            <w:noProof/>
            <w:webHidden/>
          </w:rPr>
          <w:instrText xml:space="preserve"> PAGEREF _Toc17640370 \h </w:instrText>
        </w:r>
        <w:r>
          <w:rPr>
            <w:noProof/>
            <w:webHidden/>
          </w:rPr>
        </w:r>
        <w:r>
          <w:rPr>
            <w:noProof/>
            <w:webHidden/>
          </w:rPr>
          <w:fldChar w:fldCharType="separate"/>
        </w:r>
        <w:r>
          <w:rPr>
            <w:noProof/>
            <w:webHidden/>
          </w:rPr>
          <w:t>58</w:t>
        </w:r>
        <w:r>
          <w:rPr>
            <w:noProof/>
            <w:webHidden/>
          </w:rPr>
          <w:fldChar w:fldCharType="end"/>
        </w:r>
      </w:hyperlink>
    </w:p>
    <w:p w14:paraId="1FA6E9C1" w14:textId="2455442C" w:rsidR="004D1C66" w:rsidRDefault="004D1C66">
      <w:pPr>
        <w:pStyle w:val="TOC1"/>
        <w:rPr>
          <w:rFonts w:cstheme="minorBidi"/>
          <w:b w:val="0"/>
          <w:bCs w:val="0"/>
          <w:noProof/>
          <w:sz w:val="24"/>
          <w:szCs w:val="24"/>
        </w:rPr>
      </w:pPr>
      <w:hyperlink w:anchor="_Toc17640371" w:history="1">
        <w:r w:rsidRPr="004872D8">
          <w:rPr>
            <w:rStyle w:val="Hyperlink"/>
            <w:rFonts w:ascii="Times New Roman" w:hAnsi="Times New Roman" w:cs="Times New Roman"/>
            <w:noProof/>
            <w:lang w:val="en-GB"/>
          </w:rPr>
          <w:t>Chapter 3 The Concept of Acceptance</w:t>
        </w:r>
        <w:r>
          <w:rPr>
            <w:noProof/>
            <w:webHidden/>
          </w:rPr>
          <w:tab/>
        </w:r>
        <w:r>
          <w:rPr>
            <w:noProof/>
            <w:webHidden/>
          </w:rPr>
          <w:fldChar w:fldCharType="begin"/>
        </w:r>
        <w:r>
          <w:rPr>
            <w:noProof/>
            <w:webHidden/>
          </w:rPr>
          <w:instrText xml:space="preserve"> PAGEREF _Toc17640371 \h </w:instrText>
        </w:r>
        <w:r>
          <w:rPr>
            <w:noProof/>
            <w:webHidden/>
          </w:rPr>
        </w:r>
        <w:r>
          <w:rPr>
            <w:noProof/>
            <w:webHidden/>
          </w:rPr>
          <w:fldChar w:fldCharType="separate"/>
        </w:r>
        <w:r>
          <w:rPr>
            <w:noProof/>
            <w:webHidden/>
          </w:rPr>
          <w:t>59</w:t>
        </w:r>
        <w:r>
          <w:rPr>
            <w:noProof/>
            <w:webHidden/>
          </w:rPr>
          <w:fldChar w:fldCharType="end"/>
        </w:r>
      </w:hyperlink>
    </w:p>
    <w:p w14:paraId="61625346" w14:textId="5096544A" w:rsidR="004D1C66" w:rsidRDefault="004D1C66">
      <w:pPr>
        <w:pStyle w:val="TOC2"/>
        <w:tabs>
          <w:tab w:val="right" w:leader="dot" w:pos="8656"/>
        </w:tabs>
        <w:rPr>
          <w:rFonts w:cstheme="minorBidi"/>
          <w:i w:val="0"/>
          <w:iCs w:val="0"/>
          <w:noProof/>
          <w:sz w:val="24"/>
          <w:szCs w:val="24"/>
        </w:rPr>
      </w:pPr>
      <w:hyperlink w:anchor="_Toc17640372" w:history="1">
        <w:r w:rsidRPr="004872D8">
          <w:rPr>
            <w:rStyle w:val="Hyperlink"/>
            <w:rFonts w:ascii="Times New Roman" w:hAnsi="Times New Roman" w:cs="Times New Roman"/>
            <w:bCs/>
            <w:noProof/>
            <w:lang w:val="en-GB"/>
          </w:rPr>
          <w:t>3.1</w:t>
        </w:r>
        <w:r w:rsidRPr="004872D8">
          <w:rPr>
            <w:rStyle w:val="Hyperlink"/>
            <w:rFonts w:ascii="Times New Roman" w:hAnsi="Times New Roman" w:cs="Times New Roman"/>
            <w:noProof/>
            <w:lang w:val="en-GB"/>
          </w:rPr>
          <w:t xml:space="preserve"> Introduction</w:t>
        </w:r>
        <w:r>
          <w:rPr>
            <w:noProof/>
            <w:webHidden/>
          </w:rPr>
          <w:tab/>
        </w:r>
        <w:r>
          <w:rPr>
            <w:noProof/>
            <w:webHidden/>
          </w:rPr>
          <w:fldChar w:fldCharType="begin"/>
        </w:r>
        <w:r>
          <w:rPr>
            <w:noProof/>
            <w:webHidden/>
          </w:rPr>
          <w:instrText xml:space="preserve"> PAGEREF _Toc17640372 \h </w:instrText>
        </w:r>
        <w:r>
          <w:rPr>
            <w:noProof/>
            <w:webHidden/>
          </w:rPr>
        </w:r>
        <w:r>
          <w:rPr>
            <w:noProof/>
            <w:webHidden/>
          </w:rPr>
          <w:fldChar w:fldCharType="separate"/>
        </w:r>
        <w:r>
          <w:rPr>
            <w:noProof/>
            <w:webHidden/>
          </w:rPr>
          <w:t>59</w:t>
        </w:r>
        <w:r>
          <w:rPr>
            <w:noProof/>
            <w:webHidden/>
          </w:rPr>
          <w:fldChar w:fldCharType="end"/>
        </w:r>
      </w:hyperlink>
    </w:p>
    <w:p w14:paraId="14218D2F" w14:textId="2ADC6005" w:rsidR="004D1C66" w:rsidRDefault="004D1C66">
      <w:pPr>
        <w:pStyle w:val="TOC2"/>
        <w:tabs>
          <w:tab w:val="right" w:leader="dot" w:pos="8656"/>
        </w:tabs>
        <w:rPr>
          <w:rFonts w:cstheme="minorBidi"/>
          <w:i w:val="0"/>
          <w:iCs w:val="0"/>
          <w:noProof/>
          <w:sz w:val="24"/>
          <w:szCs w:val="24"/>
        </w:rPr>
      </w:pPr>
      <w:hyperlink w:anchor="_Toc17640373" w:history="1">
        <w:r w:rsidRPr="004872D8">
          <w:rPr>
            <w:rStyle w:val="Hyperlink"/>
            <w:rFonts w:ascii="Times New Roman" w:hAnsi="Times New Roman" w:cs="Times New Roman"/>
            <w:bCs/>
            <w:noProof/>
            <w:lang w:val="en-GB"/>
          </w:rPr>
          <w:t>3.2</w:t>
        </w:r>
        <w:r w:rsidRPr="004872D8">
          <w:rPr>
            <w:rStyle w:val="Hyperlink"/>
            <w:rFonts w:ascii="Times New Roman" w:hAnsi="Times New Roman" w:cs="Times New Roman"/>
            <w:noProof/>
            <w:lang w:val="en-GB"/>
          </w:rPr>
          <w:t xml:space="preserve"> The definition of acceptance</w:t>
        </w:r>
        <w:r>
          <w:rPr>
            <w:noProof/>
            <w:webHidden/>
          </w:rPr>
          <w:tab/>
        </w:r>
        <w:r>
          <w:rPr>
            <w:noProof/>
            <w:webHidden/>
          </w:rPr>
          <w:fldChar w:fldCharType="begin"/>
        </w:r>
        <w:r>
          <w:rPr>
            <w:noProof/>
            <w:webHidden/>
          </w:rPr>
          <w:instrText xml:space="preserve"> PAGEREF _Toc17640373 \h </w:instrText>
        </w:r>
        <w:r>
          <w:rPr>
            <w:noProof/>
            <w:webHidden/>
          </w:rPr>
        </w:r>
        <w:r>
          <w:rPr>
            <w:noProof/>
            <w:webHidden/>
          </w:rPr>
          <w:fldChar w:fldCharType="separate"/>
        </w:r>
        <w:r>
          <w:rPr>
            <w:noProof/>
            <w:webHidden/>
          </w:rPr>
          <w:t>60</w:t>
        </w:r>
        <w:r>
          <w:rPr>
            <w:noProof/>
            <w:webHidden/>
          </w:rPr>
          <w:fldChar w:fldCharType="end"/>
        </w:r>
      </w:hyperlink>
    </w:p>
    <w:p w14:paraId="6631F500" w14:textId="01DF2831" w:rsidR="004D1C66" w:rsidRDefault="004D1C66">
      <w:pPr>
        <w:pStyle w:val="TOC2"/>
        <w:tabs>
          <w:tab w:val="right" w:leader="dot" w:pos="8656"/>
        </w:tabs>
        <w:rPr>
          <w:rFonts w:cstheme="minorBidi"/>
          <w:i w:val="0"/>
          <w:iCs w:val="0"/>
          <w:noProof/>
          <w:sz w:val="24"/>
          <w:szCs w:val="24"/>
        </w:rPr>
      </w:pPr>
      <w:hyperlink w:anchor="_Toc17640374" w:history="1">
        <w:r w:rsidRPr="004872D8">
          <w:rPr>
            <w:rStyle w:val="Hyperlink"/>
            <w:rFonts w:ascii="Times New Roman" w:hAnsi="Times New Roman" w:cs="Times New Roman"/>
            <w:bCs/>
            <w:noProof/>
            <w:lang w:val="en-GB"/>
          </w:rPr>
          <w:t>3.3</w:t>
        </w:r>
        <w:r w:rsidRPr="004872D8">
          <w:rPr>
            <w:rStyle w:val="Hyperlink"/>
            <w:rFonts w:ascii="Times New Roman" w:hAnsi="Times New Roman" w:cs="Times New Roman"/>
            <w:noProof/>
            <w:lang w:val="en-GB"/>
          </w:rPr>
          <w:t xml:space="preserve"> Models of user acceptance</w:t>
        </w:r>
        <w:r>
          <w:rPr>
            <w:noProof/>
            <w:webHidden/>
          </w:rPr>
          <w:tab/>
        </w:r>
        <w:r>
          <w:rPr>
            <w:noProof/>
            <w:webHidden/>
          </w:rPr>
          <w:fldChar w:fldCharType="begin"/>
        </w:r>
        <w:r>
          <w:rPr>
            <w:noProof/>
            <w:webHidden/>
          </w:rPr>
          <w:instrText xml:space="preserve"> PAGEREF _Toc17640374 \h </w:instrText>
        </w:r>
        <w:r>
          <w:rPr>
            <w:noProof/>
            <w:webHidden/>
          </w:rPr>
        </w:r>
        <w:r>
          <w:rPr>
            <w:noProof/>
            <w:webHidden/>
          </w:rPr>
          <w:fldChar w:fldCharType="separate"/>
        </w:r>
        <w:r>
          <w:rPr>
            <w:noProof/>
            <w:webHidden/>
          </w:rPr>
          <w:t>63</w:t>
        </w:r>
        <w:r>
          <w:rPr>
            <w:noProof/>
            <w:webHidden/>
          </w:rPr>
          <w:fldChar w:fldCharType="end"/>
        </w:r>
      </w:hyperlink>
    </w:p>
    <w:p w14:paraId="2590F24B" w14:textId="68D5A000" w:rsidR="004D1C66" w:rsidRDefault="004D1C66">
      <w:pPr>
        <w:pStyle w:val="TOC3"/>
        <w:tabs>
          <w:tab w:val="right" w:leader="dot" w:pos="8656"/>
        </w:tabs>
        <w:rPr>
          <w:rFonts w:cstheme="minorBidi"/>
          <w:noProof/>
          <w:sz w:val="24"/>
          <w:szCs w:val="24"/>
        </w:rPr>
      </w:pPr>
      <w:hyperlink w:anchor="_Toc17640375" w:history="1">
        <w:r w:rsidRPr="004872D8">
          <w:rPr>
            <w:rStyle w:val="Hyperlink"/>
            <w:rFonts w:ascii="Times New Roman" w:hAnsi="Times New Roman" w:cs="Times New Roman"/>
            <w:noProof/>
            <w:lang w:val="en-GB" w:eastAsia="en-US"/>
          </w:rPr>
          <w:t>3.3.1</w:t>
        </w:r>
        <w:r w:rsidRPr="004872D8">
          <w:rPr>
            <w:rStyle w:val="Hyperlink"/>
            <w:rFonts w:ascii="Times New Roman" w:hAnsi="Times New Roman" w:cs="Times New Roman"/>
            <w:noProof/>
            <w:lang w:val="en-GB"/>
          </w:rPr>
          <w:t xml:space="preserve"> The Theory of Reasoned Action (TRA)</w:t>
        </w:r>
        <w:r>
          <w:rPr>
            <w:noProof/>
            <w:webHidden/>
          </w:rPr>
          <w:tab/>
        </w:r>
        <w:r>
          <w:rPr>
            <w:noProof/>
            <w:webHidden/>
          </w:rPr>
          <w:fldChar w:fldCharType="begin"/>
        </w:r>
        <w:r>
          <w:rPr>
            <w:noProof/>
            <w:webHidden/>
          </w:rPr>
          <w:instrText xml:space="preserve"> PAGEREF _Toc17640375 \h </w:instrText>
        </w:r>
        <w:r>
          <w:rPr>
            <w:noProof/>
            <w:webHidden/>
          </w:rPr>
        </w:r>
        <w:r>
          <w:rPr>
            <w:noProof/>
            <w:webHidden/>
          </w:rPr>
          <w:fldChar w:fldCharType="separate"/>
        </w:r>
        <w:r>
          <w:rPr>
            <w:noProof/>
            <w:webHidden/>
          </w:rPr>
          <w:t>64</w:t>
        </w:r>
        <w:r>
          <w:rPr>
            <w:noProof/>
            <w:webHidden/>
          </w:rPr>
          <w:fldChar w:fldCharType="end"/>
        </w:r>
      </w:hyperlink>
    </w:p>
    <w:p w14:paraId="44ABF34C" w14:textId="556174B3" w:rsidR="004D1C66" w:rsidRDefault="004D1C66">
      <w:pPr>
        <w:pStyle w:val="TOC3"/>
        <w:tabs>
          <w:tab w:val="right" w:leader="dot" w:pos="8656"/>
        </w:tabs>
        <w:rPr>
          <w:rFonts w:cstheme="minorBidi"/>
          <w:noProof/>
          <w:sz w:val="24"/>
          <w:szCs w:val="24"/>
        </w:rPr>
      </w:pPr>
      <w:hyperlink w:anchor="_Toc17640376" w:history="1">
        <w:r w:rsidRPr="004872D8">
          <w:rPr>
            <w:rStyle w:val="Hyperlink"/>
            <w:rFonts w:ascii="Times New Roman" w:eastAsiaTheme="minorHAnsi" w:hAnsi="Times New Roman" w:cs="Times New Roman"/>
            <w:noProof/>
            <w:lang w:val="en-GB"/>
          </w:rPr>
          <w:t>3.3.2</w:t>
        </w:r>
        <w:r w:rsidRPr="004872D8">
          <w:rPr>
            <w:rStyle w:val="Hyperlink"/>
            <w:rFonts w:ascii="Times New Roman" w:hAnsi="Times New Roman" w:cs="Times New Roman"/>
            <w:noProof/>
            <w:lang w:val="en-GB"/>
          </w:rPr>
          <w:t xml:space="preserve"> Technology acceptance model</w:t>
        </w:r>
        <w:r>
          <w:rPr>
            <w:noProof/>
            <w:webHidden/>
          </w:rPr>
          <w:tab/>
        </w:r>
        <w:r>
          <w:rPr>
            <w:noProof/>
            <w:webHidden/>
          </w:rPr>
          <w:fldChar w:fldCharType="begin"/>
        </w:r>
        <w:r>
          <w:rPr>
            <w:noProof/>
            <w:webHidden/>
          </w:rPr>
          <w:instrText xml:space="preserve"> PAGEREF _Toc17640376 \h </w:instrText>
        </w:r>
        <w:r>
          <w:rPr>
            <w:noProof/>
            <w:webHidden/>
          </w:rPr>
        </w:r>
        <w:r>
          <w:rPr>
            <w:noProof/>
            <w:webHidden/>
          </w:rPr>
          <w:fldChar w:fldCharType="separate"/>
        </w:r>
        <w:r>
          <w:rPr>
            <w:noProof/>
            <w:webHidden/>
          </w:rPr>
          <w:t>65</w:t>
        </w:r>
        <w:r>
          <w:rPr>
            <w:noProof/>
            <w:webHidden/>
          </w:rPr>
          <w:fldChar w:fldCharType="end"/>
        </w:r>
      </w:hyperlink>
    </w:p>
    <w:p w14:paraId="13A19277" w14:textId="1E62FE4C" w:rsidR="004D1C66" w:rsidRDefault="004D1C66">
      <w:pPr>
        <w:pStyle w:val="TOC3"/>
        <w:tabs>
          <w:tab w:val="right" w:leader="dot" w:pos="8656"/>
        </w:tabs>
        <w:rPr>
          <w:rFonts w:cstheme="minorBidi"/>
          <w:noProof/>
          <w:sz w:val="24"/>
          <w:szCs w:val="24"/>
        </w:rPr>
      </w:pPr>
      <w:hyperlink w:anchor="_Toc17640377" w:history="1">
        <w:r w:rsidRPr="004872D8">
          <w:rPr>
            <w:rStyle w:val="Hyperlink"/>
            <w:rFonts w:ascii="Times New Roman" w:hAnsi="Times New Roman" w:cs="Times New Roman"/>
            <w:noProof/>
            <w:lang w:val="en-GB" w:eastAsia="en-US"/>
          </w:rPr>
          <w:t>3.3.3</w:t>
        </w:r>
        <w:r w:rsidRPr="004872D8">
          <w:rPr>
            <w:rStyle w:val="Hyperlink"/>
            <w:rFonts w:ascii="Times New Roman" w:hAnsi="Times New Roman" w:cs="Times New Roman"/>
            <w:noProof/>
            <w:lang w:val="en-GB"/>
          </w:rPr>
          <w:t xml:space="preserve"> Innovation diffusion theory</w:t>
        </w:r>
        <w:r>
          <w:rPr>
            <w:noProof/>
            <w:webHidden/>
          </w:rPr>
          <w:tab/>
        </w:r>
        <w:r>
          <w:rPr>
            <w:noProof/>
            <w:webHidden/>
          </w:rPr>
          <w:fldChar w:fldCharType="begin"/>
        </w:r>
        <w:r>
          <w:rPr>
            <w:noProof/>
            <w:webHidden/>
          </w:rPr>
          <w:instrText xml:space="preserve"> PAGEREF _Toc17640377 \h </w:instrText>
        </w:r>
        <w:r>
          <w:rPr>
            <w:noProof/>
            <w:webHidden/>
          </w:rPr>
        </w:r>
        <w:r>
          <w:rPr>
            <w:noProof/>
            <w:webHidden/>
          </w:rPr>
          <w:fldChar w:fldCharType="separate"/>
        </w:r>
        <w:r>
          <w:rPr>
            <w:noProof/>
            <w:webHidden/>
          </w:rPr>
          <w:t>67</w:t>
        </w:r>
        <w:r>
          <w:rPr>
            <w:noProof/>
            <w:webHidden/>
          </w:rPr>
          <w:fldChar w:fldCharType="end"/>
        </w:r>
      </w:hyperlink>
    </w:p>
    <w:p w14:paraId="387C8944" w14:textId="577C1539" w:rsidR="004D1C66" w:rsidRDefault="004D1C66">
      <w:pPr>
        <w:pStyle w:val="TOC3"/>
        <w:tabs>
          <w:tab w:val="right" w:leader="dot" w:pos="8656"/>
        </w:tabs>
        <w:rPr>
          <w:rFonts w:cstheme="minorBidi"/>
          <w:noProof/>
          <w:sz w:val="24"/>
          <w:szCs w:val="24"/>
        </w:rPr>
      </w:pPr>
      <w:hyperlink w:anchor="_Toc17640378" w:history="1">
        <w:r w:rsidRPr="004872D8">
          <w:rPr>
            <w:rStyle w:val="Hyperlink"/>
            <w:rFonts w:ascii="Times New Roman" w:hAnsi="Times New Roman" w:cs="Times New Roman"/>
            <w:noProof/>
            <w:lang w:val="en-GB"/>
          </w:rPr>
          <w:t>3.3.4 Technology acceptance model 2</w:t>
        </w:r>
        <w:r>
          <w:rPr>
            <w:noProof/>
            <w:webHidden/>
          </w:rPr>
          <w:tab/>
        </w:r>
        <w:r>
          <w:rPr>
            <w:noProof/>
            <w:webHidden/>
          </w:rPr>
          <w:fldChar w:fldCharType="begin"/>
        </w:r>
        <w:r>
          <w:rPr>
            <w:noProof/>
            <w:webHidden/>
          </w:rPr>
          <w:instrText xml:space="preserve"> PAGEREF _Toc17640378 \h </w:instrText>
        </w:r>
        <w:r>
          <w:rPr>
            <w:noProof/>
            <w:webHidden/>
          </w:rPr>
        </w:r>
        <w:r>
          <w:rPr>
            <w:noProof/>
            <w:webHidden/>
          </w:rPr>
          <w:fldChar w:fldCharType="separate"/>
        </w:r>
        <w:r>
          <w:rPr>
            <w:noProof/>
            <w:webHidden/>
          </w:rPr>
          <w:t>68</w:t>
        </w:r>
        <w:r>
          <w:rPr>
            <w:noProof/>
            <w:webHidden/>
          </w:rPr>
          <w:fldChar w:fldCharType="end"/>
        </w:r>
      </w:hyperlink>
    </w:p>
    <w:p w14:paraId="1CAACBB9" w14:textId="6D844F21" w:rsidR="004D1C66" w:rsidRDefault="004D1C66">
      <w:pPr>
        <w:pStyle w:val="TOC3"/>
        <w:tabs>
          <w:tab w:val="right" w:leader="dot" w:pos="8656"/>
        </w:tabs>
        <w:rPr>
          <w:rFonts w:cstheme="minorBidi"/>
          <w:noProof/>
          <w:sz w:val="24"/>
          <w:szCs w:val="24"/>
        </w:rPr>
      </w:pPr>
      <w:hyperlink w:anchor="_Toc17640379" w:history="1">
        <w:r w:rsidRPr="004872D8">
          <w:rPr>
            <w:rStyle w:val="Hyperlink"/>
            <w:rFonts w:ascii="Times New Roman" w:hAnsi="Times New Roman" w:cs="Times New Roman"/>
            <w:noProof/>
            <w:lang w:val="en-GB"/>
          </w:rPr>
          <w:t>3.3.5 Social cognitive theory</w:t>
        </w:r>
        <w:r>
          <w:rPr>
            <w:noProof/>
            <w:webHidden/>
          </w:rPr>
          <w:tab/>
        </w:r>
        <w:r>
          <w:rPr>
            <w:noProof/>
            <w:webHidden/>
          </w:rPr>
          <w:fldChar w:fldCharType="begin"/>
        </w:r>
        <w:r>
          <w:rPr>
            <w:noProof/>
            <w:webHidden/>
          </w:rPr>
          <w:instrText xml:space="preserve"> PAGEREF _Toc17640379 \h </w:instrText>
        </w:r>
        <w:r>
          <w:rPr>
            <w:noProof/>
            <w:webHidden/>
          </w:rPr>
        </w:r>
        <w:r>
          <w:rPr>
            <w:noProof/>
            <w:webHidden/>
          </w:rPr>
          <w:fldChar w:fldCharType="separate"/>
        </w:r>
        <w:r>
          <w:rPr>
            <w:noProof/>
            <w:webHidden/>
          </w:rPr>
          <w:t>70</w:t>
        </w:r>
        <w:r>
          <w:rPr>
            <w:noProof/>
            <w:webHidden/>
          </w:rPr>
          <w:fldChar w:fldCharType="end"/>
        </w:r>
      </w:hyperlink>
    </w:p>
    <w:p w14:paraId="5F563FC3" w14:textId="5656CEE6" w:rsidR="004D1C66" w:rsidRDefault="004D1C66">
      <w:pPr>
        <w:pStyle w:val="TOC3"/>
        <w:tabs>
          <w:tab w:val="right" w:leader="dot" w:pos="8656"/>
        </w:tabs>
        <w:rPr>
          <w:rFonts w:cstheme="minorBidi"/>
          <w:noProof/>
          <w:sz w:val="24"/>
          <w:szCs w:val="24"/>
        </w:rPr>
      </w:pPr>
      <w:hyperlink w:anchor="_Toc17640380" w:history="1">
        <w:r w:rsidRPr="004872D8">
          <w:rPr>
            <w:rStyle w:val="Hyperlink"/>
            <w:rFonts w:ascii="Times New Roman" w:eastAsiaTheme="minorHAnsi" w:hAnsi="Times New Roman" w:cs="Times New Roman"/>
            <w:noProof/>
            <w:lang w:val="en-GB"/>
          </w:rPr>
          <w:t>3.3.6</w:t>
        </w:r>
        <w:r w:rsidRPr="004872D8">
          <w:rPr>
            <w:rStyle w:val="Hyperlink"/>
            <w:rFonts w:ascii="Times New Roman" w:hAnsi="Times New Roman" w:cs="Times New Roman"/>
            <w:noProof/>
            <w:lang w:val="en-GB"/>
          </w:rPr>
          <w:t xml:space="preserve"> Unified theory of acceptance and use of technology</w:t>
        </w:r>
        <w:r>
          <w:rPr>
            <w:noProof/>
            <w:webHidden/>
          </w:rPr>
          <w:tab/>
        </w:r>
        <w:r>
          <w:rPr>
            <w:noProof/>
            <w:webHidden/>
          </w:rPr>
          <w:fldChar w:fldCharType="begin"/>
        </w:r>
        <w:r>
          <w:rPr>
            <w:noProof/>
            <w:webHidden/>
          </w:rPr>
          <w:instrText xml:space="preserve"> PAGEREF _Toc17640380 \h </w:instrText>
        </w:r>
        <w:r>
          <w:rPr>
            <w:noProof/>
            <w:webHidden/>
          </w:rPr>
        </w:r>
        <w:r>
          <w:rPr>
            <w:noProof/>
            <w:webHidden/>
          </w:rPr>
          <w:fldChar w:fldCharType="separate"/>
        </w:r>
        <w:r>
          <w:rPr>
            <w:noProof/>
            <w:webHidden/>
          </w:rPr>
          <w:t>71</w:t>
        </w:r>
        <w:r>
          <w:rPr>
            <w:noProof/>
            <w:webHidden/>
          </w:rPr>
          <w:fldChar w:fldCharType="end"/>
        </w:r>
      </w:hyperlink>
    </w:p>
    <w:p w14:paraId="0AD90797" w14:textId="0D918994" w:rsidR="004D1C66" w:rsidRDefault="004D1C66">
      <w:pPr>
        <w:pStyle w:val="TOC3"/>
        <w:tabs>
          <w:tab w:val="right" w:leader="dot" w:pos="8656"/>
        </w:tabs>
        <w:rPr>
          <w:rFonts w:cstheme="minorBidi"/>
          <w:noProof/>
          <w:sz w:val="24"/>
          <w:szCs w:val="24"/>
        </w:rPr>
      </w:pPr>
      <w:hyperlink w:anchor="_Toc17640381" w:history="1">
        <w:r w:rsidRPr="004872D8">
          <w:rPr>
            <w:rStyle w:val="Hyperlink"/>
            <w:rFonts w:ascii="Times New Roman" w:hAnsi="Times New Roman" w:cs="Times New Roman"/>
            <w:noProof/>
            <w:lang w:val="en-GB"/>
          </w:rPr>
          <w:t>3.3.7 Unified theory of technology acceptance and use model 2</w:t>
        </w:r>
        <w:r>
          <w:rPr>
            <w:noProof/>
            <w:webHidden/>
          </w:rPr>
          <w:tab/>
        </w:r>
        <w:r>
          <w:rPr>
            <w:noProof/>
            <w:webHidden/>
          </w:rPr>
          <w:fldChar w:fldCharType="begin"/>
        </w:r>
        <w:r>
          <w:rPr>
            <w:noProof/>
            <w:webHidden/>
          </w:rPr>
          <w:instrText xml:space="preserve"> PAGEREF _Toc17640381 \h </w:instrText>
        </w:r>
        <w:r>
          <w:rPr>
            <w:noProof/>
            <w:webHidden/>
          </w:rPr>
        </w:r>
        <w:r>
          <w:rPr>
            <w:noProof/>
            <w:webHidden/>
          </w:rPr>
          <w:fldChar w:fldCharType="separate"/>
        </w:r>
        <w:r>
          <w:rPr>
            <w:noProof/>
            <w:webHidden/>
          </w:rPr>
          <w:t>74</w:t>
        </w:r>
        <w:r>
          <w:rPr>
            <w:noProof/>
            <w:webHidden/>
          </w:rPr>
          <w:fldChar w:fldCharType="end"/>
        </w:r>
      </w:hyperlink>
    </w:p>
    <w:p w14:paraId="4304E6F9" w14:textId="6A544EA4" w:rsidR="004D1C66" w:rsidRDefault="004D1C66">
      <w:pPr>
        <w:pStyle w:val="TOC3"/>
        <w:tabs>
          <w:tab w:val="right" w:leader="dot" w:pos="8656"/>
        </w:tabs>
        <w:rPr>
          <w:rFonts w:cstheme="minorBidi"/>
          <w:noProof/>
          <w:sz w:val="24"/>
          <w:szCs w:val="24"/>
        </w:rPr>
      </w:pPr>
      <w:hyperlink w:anchor="_Toc17640382" w:history="1">
        <w:r w:rsidRPr="004872D8">
          <w:rPr>
            <w:rStyle w:val="Hyperlink"/>
            <w:rFonts w:ascii="Times New Roman" w:hAnsi="Times New Roman" w:cs="Times New Roman"/>
            <w:noProof/>
            <w:lang w:val="en-GB"/>
          </w:rPr>
          <w:t>3.3.8 The limitations of the literature review</w:t>
        </w:r>
        <w:r>
          <w:rPr>
            <w:noProof/>
            <w:webHidden/>
          </w:rPr>
          <w:tab/>
        </w:r>
        <w:r>
          <w:rPr>
            <w:noProof/>
            <w:webHidden/>
          </w:rPr>
          <w:fldChar w:fldCharType="begin"/>
        </w:r>
        <w:r>
          <w:rPr>
            <w:noProof/>
            <w:webHidden/>
          </w:rPr>
          <w:instrText xml:space="preserve"> PAGEREF _Toc17640382 \h </w:instrText>
        </w:r>
        <w:r>
          <w:rPr>
            <w:noProof/>
            <w:webHidden/>
          </w:rPr>
        </w:r>
        <w:r>
          <w:rPr>
            <w:noProof/>
            <w:webHidden/>
          </w:rPr>
          <w:fldChar w:fldCharType="separate"/>
        </w:r>
        <w:r>
          <w:rPr>
            <w:noProof/>
            <w:webHidden/>
          </w:rPr>
          <w:t>78</w:t>
        </w:r>
        <w:r>
          <w:rPr>
            <w:noProof/>
            <w:webHidden/>
          </w:rPr>
          <w:fldChar w:fldCharType="end"/>
        </w:r>
      </w:hyperlink>
    </w:p>
    <w:p w14:paraId="2E1DC45C" w14:textId="7327CDDF" w:rsidR="004D1C66" w:rsidRDefault="004D1C66">
      <w:pPr>
        <w:pStyle w:val="TOC2"/>
        <w:tabs>
          <w:tab w:val="right" w:leader="dot" w:pos="8656"/>
        </w:tabs>
        <w:rPr>
          <w:rFonts w:cstheme="minorBidi"/>
          <w:i w:val="0"/>
          <w:iCs w:val="0"/>
          <w:noProof/>
          <w:sz w:val="24"/>
          <w:szCs w:val="24"/>
        </w:rPr>
      </w:pPr>
      <w:hyperlink w:anchor="_Toc17640383" w:history="1">
        <w:r w:rsidRPr="004872D8">
          <w:rPr>
            <w:rStyle w:val="Hyperlink"/>
            <w:rFonts w:ascii="Times New Roman" w:hAnsi="Times New Roman" w:cs="Times New Roman"/>
            <w:bCs/>
            <w:noProof/>
            <w:lang w:val="en-GB"/>
          </w:rPr>
          <w:t>3.4</w:t>
        </w:r>
        <w:r w:rsidRPr="004872D8">
          <w:rPr>
            <w:rStyle w:val="Hyperlink"/>
            <w:rFonts w:ascii="Times New Roman" w:hAnsi="Times New Roman" w:cs="Times New Roman"/>
            <w:noProof/>
            <w:lang w:val="en-GB"/>
          </w:rPr>
          <w:t xml:space="preserve"> Theoretical framework development</w:t>
        </w:r>
        <w:r>
          <w:rPr>
            <w:noProof/>
            <w:webHidden/>
          </w:rPr>
          <w:tab/>
        </w:r>
        <w:r>
          <w:rPr>
            <w:noProof/>
            <w:webHidden/>
          </w:rPr>
          <w:fldChar w:fldCharType="begin"/>
        </w:r>
        <w:r>
          <w:rPr>
            <w:noProof/>
            <w:webHidden/>
          </w:rPr>
          <w:instrText xml:space="preserve"> PAGEREF _Toc17640383 \h </w:instrText>
        </w:r>
        <w:r>
          <w:rPr>
            <w:noProof/>
            <w:webHidden/>
          </w:rPr>
        </w:r>
        <w:r>
          <w:rPr>
            <w:noProof/>
            <w:webHidden/>
          </w:rPr>
          <w:fldChar w:fldCharType="separate"/>
        </w:r>
        <w:r>
          <w:rPr>
            <w:noProof/>
            <w:webHidden/>
          </w:rPr>
          <w:t>80</w:t>
        </w:r>
        <w:r>
          <w:rPr>
            <w:noProof/>
            <w:webHidden/>
          </w:rPr>
          <w:fldChar w:fldCharType="end"/>
        </w:r>
      </w:hyperlink>
    </w:p>
    <w:p w14:paraId="4702D876" w14:textId="672B031B" w:rsidR="004D1C66" w:rsidRDefault="004D1C66">
      <w:pPr>
        <w:pStyle w:val="TOC3"/>
        <w:tabs>
          <w:tab w:val="right" w:leader="dot" w:pos="8656"/>
        </w:tabs>
        <w:rPr>
          <w:rFonts w:cstheme="minorBidi"/>
          <w:noProof/>
          <w:sz w:val="24"/>
          <w:szCs w:val="24"/>
        </w:rPr>
      </w:pPr>
      <w:hyperlink w:anchor="_Toc17640384" w:history="1">
        <w:r w:rsidRPr="004872D8">
          <w:rPr>
            <w:rStyle w:val="Hyperlink"/>
            <w:rFonts w:ascii="Times New Roman" w:hAnsi="Times New Roman" w:cs="Times New Roman"/>
            <w:noProof/>
            <w:lang w:val="en-GB"/>
          </w:rPr>
          <w:t>3.4.1 Revisiting the core UTAUT2 model</w:t>
        </w:r>
        <w:r>
          <w:rPr>
            <w:noProof/>
            <w:webHidden/>
          </w:rPr>
          <w:tab/>
        </w:r>
        <w:r>
          <w:rPr>
            <w:noProof/>
            <w:webHidden/>
          </w:rPr>
          <w:fldChar w:fldCharType="begin"/>
        </w:r>
        <w:r>
          <w:rPr>
            <w:noProof/>
            <w:webHidden/>
          </w:rPr>
          <w:instrText xml:space="preserve"> PAGEREF _Toc17640384 \h </w:instrText>
        </w:r>
        <w:r>
          <w:rPr>
            <w:noProof/>
            <w:webHidden/>
          </w:rPr>
        </w:r>
        <w:r>
          <w:rPr>
            <w:noProof/>
            <w:webHidden/>
          </w:rPr>
          <w:fldChar w:fldCharType="separate"/>
        </w:r>
        <w:r>
          <w:rPr>
            <w:noProof/>
            <w:webHidden/>
          </w:rPr>
          <w:t>80</w:t>
        </w:r>
        <w:r>
          <w:rPr>
            <w:noProof/>
            <w:webHidden/>
          </w:rPr>
          <w:fldChar w:fldCharType="end"/>
        </w:r>
      </w:hyperlink>
    </w:p>
    <w:p w14:paraId="5336F4F1" w14:textId="2D324E80" w:rsidR="004D1C66" w:rsidRDefault="004D1C66">
      <w:pPr>
        <w:pStyle w:val="TOC4"/>
        <w:tabs>
          <w:tab w:val="right" w:leader="dot" w:pos="8656"/>
        </w:tabs>
        <w:rPr>
          <w:rFonts w:cstheme="minorBidi"/>
          <w:noProof/>
          <w:sz w:val="24"/>
          <w:szCs w:val="24"/>
        </w:rPr>
      </w:pPr>
      <w:hyperlink w:anchor="_Toc17640385" w:history="1">
        <w:r w:rsidRPr="004872D8">
          <w:rPr>
            <w:rStyle w:val="Hyperlink"/>
            <w:rFonts w:ascii="Times New Roman" w:hAnsi="Times New Roman" w:cs="Times New Roman"/>
            <w:noProof/>
            <w:lang w:val="en-GB"/>
          </w:rPr>
          <w:t>3.4.1.1 Performance expectancy</w:t>
        </w:r>
        <w:r>
          <w:rPr>
            <w:noProof/>
            <w:webHidden/>
          </w:rPr>
          <w:tab/>
        </w:r>
        <w:r>
          <w:rPr>
            <w:noProof/>
            <w:webHidden/>
          </w:rPr>
          <w:fldChar w:fldCharType="begin"/>
        </w:r>
        <w:r>
          <w:rPr>
            <w:noProof/>
            <w:webHidden/>
          </w:rPr>
          <w:instrText xml:space="preserve"> PAGEREF _Toc17640385 \h </w:instrText>
        </w:r>
        <w:r>
          <w:rPr>
            <w:noProof/>
            <w:webHidden/>
          </w:rPr>
        </w:r>
        <w:r>
          <w:rPr>
            <w:noProof/>
            <w:webHidden/>
          </w:rPr>
          <w:fldChar w:fldCharType="separate"/>
        </w:r>
        <w:r>
          <w:rPr>
            <w:noProof/>
            <w:webHidden/>
          </w:rPr>
          <w:t>80</w:t>
        </w:r>
        <w:r>
          <w:rPr>
            <w:noProof/>
            <w:webHidden/>
          </w:rPr>
          <w:fldChar w:fldCharType="end"/>
        </w:r>
      </w:hyperlink>
    </w:p>
    <w:p w14:paraId="7E5FA5BA" w14:textId="5906EA7F" w:rsidR="004D1C66" w:rsidRDefault="004D1C66">
      <w:pPr>
        <w:pStyle w:val="TOC4"/>
        <w:tabs>
          <w:tab w:val="right" w:leader="dot" w:pos="8656"/>
        </w:tabs>
        <w:rPr>
          <w:rFonts w:cstheme="minorBidi"/>
          <w:noProof/>
          <w:sz w:val="24"/>
          <w:szCs w:val="24"/>
        </w:rPr>
      </w:pPr>
      <w:hyperlink w:anchor="_Toc17640386" w:history="1">
        <w:r w:rsidRPr="004872D8">
          <w:rPr>
            <w:rStyle w:val="Hyperlink"/>
            <w:rFonts w:ascii="Times New Roman" w:hAnsi="Times New Roman" w:cs="Times New Roman"/>
            <w:noProof/>
            <w:lang w:val="en-GB"/>
          </w:rPr>
          <w:t>3.4.1.2 Effort expectancy</w:t>
        </w:r>
        <w:r>
          <w:rPr>
            <w:noProof/>
            <w:webHidden/>
          </w:rPr>
          <w:tab/>
        </w:r>
        <w:r>
          <w:rPr>
            <w:noProof/>
            <w:webHidden/>
          </w:rPr>
          <w:fldChar w:fldCharType="begin"/>
        </w:r>
        <w:r>
          <w:rPr>
            <w:noProof/>
            <w:webHidden/>
          </w:rPr>
          <w:instrText xml:space="preserve"> PAGEREF _Toc17640386 \h </w:instrText>
        </w:r>
        <w:r>
          <w:rPr>
            <w:noProof/>
            <w:webHidden/>
          </w:rPr>
        </w:r>
        <w:r>
          <w:rPr>
            <w:noProof/>
            <w:webHidden/>
          </w:rPr>
          <w:fldChar w:fldCharType="separate"/>
        </w:r>
        <w:r>
          <w:rPr>
            <w:noProof/>
            <w:webHidden/>
          </w:rPr>
          <w:t>82</w:t>
        </w:r>
        <w:r>
          <w:rPr>
            <w:noProof/>
            <w:webHidden/>
          </w:rPr>
          <w:fldChar w:fldCharType="end"/>
        </w:r>
      </w:hyperlink>
    </w:p>
    <w:p w14:paraId="3665CB27" w14:textId="7A43349B" w:rsidR="004D1C66" w:rsidRDefault="004D1C66">
      <w:pPr>
        <w:pStyle w:val="TOC4"/>
        <w:tabs>
          <w:tab w:val="right" w:leader="dot" w:pos="8656"/>
        </w:tabs>
        <w:rPr>
          <w:rFonts w:cstheme="minorBidi"/>
          <w:noProof/>
          <w:sz w:val="24"/>
          <w:szCs w:val="24"/>
        </w:rPr>
      </w:pPr>
      <w:hyperlink w:anchor="_Toc17640387" w:history="1">
        <w:r w:rsidRPr="004872D8">
          <w:rPr>
            <w:rStyle w:val="Hyperlink"/>
            <w:rFonts w:ascii="Times New Roman" w:hAnsi="Times New Roman" w:cs="Times New Roman"/>
            <w:noProof/>
            <w:lang w:val="en-GB"/>
          </w:rPr>
          <w:t>3.4.1.3 Social influence</w:t>
        </w:r>
        <w:r>
          <w:rPr>
            <w:noProof/>
            <w:webHidden/>
          </w:rPr>
          <w:tab/>
        </w:r>
        <w:r>
          <w:rPr>
            <w:noProof/>
            <w:webHidden/>
          </w:rPr>
          <w:fldChar w:fldCharType="begin"/>
        </w:r>
        <w:r>
          <w:rPr>
            <w:noProof/>
            <w:webHidden/>
          </w:rPr>
          <w:instrText xml:space="preserve"> PAGEREF _Toc17640387 \h </w:instrText>
        </w:r>
        <w:r>
          <w:rPr>
            <w:noProof/>
            <w:webHidden/>
          </w:rPr>
        </w:r>
        <w:r>
          <w:rPr>
            <w:noProof/>
            <w:webHidden/>
          </w:rPr>
          <w:fldChar w:fldCharType="separate"/>
        </w:r>
        <w:r>
          <w:rPr>
            <w:noProof/>
            <w:webHidden/>
          </w:rPr>
          <w:t>83</w:t>
        </w:r>
        <w:r>
          <w:rPr>
            <w:noProof/>
            <w:webHidden/>
          </w:rPr>
          <w:fldChar w:fldCharType="end"/>
        </w:r>
      </w:hyperlink>
    </w:p>
    <w:p w14:paraId="7A2F774C" w14:textId="1CEAA9AC" w:rsidR="004D1C66" w:rsidRDefault="004D1C66">
      <w:pPr>
        <w:pStyle w:val="TOC4"/>
        <w:tabs>
          <w:tab w:val="right" w:leader="dot" w:pos="8656"/>
        </w:tabs>
        <w:rPr>
          <w:rFonts w:cstheme="minorBidi"/>
          <w:noProof/>
          <w:sz w:val="24"/>
          <w:szCs w:val="24"/>
        </w:rPr>
      </w:pPr>
      <w:hyperlink w:anchor="_Toc17640388" w:history="1">
        <w:r w:rsidRPr="004872D8">
          <w:rPr>
            <w:rStyle w:val="Hyperlink"/>
            <w:rFonts w:ascii="Times New Roman" w:hAnsi="Times New Roman" w:cs="Times New Roman"/>
            <w:noProof/>
            <w:lang w:val="en-GB"/>
          </w:rPr>
          <w:t>3.4.1.4 Facilitating conditions</w:t>
        </w:r>
        <w:r>
          <w:rPr>
            <w:noProof/>
            <w:webHidden/>
          </w:rPr>
          <w:tab/>
        </w:r>
        <w:r>
          <w:rPr>
            <w:noProof/>
            <w:webHidden/>
          </w:rPr>
          <w:fldChar w:fldCharType="begin"/>
        </w:r>
        <w:r>
          <w:rPr>
            <w:noProof/>
            <w:webHidden/>
          </w:rPr>
          <w:instrText xml:space="preserve"> PAGEREF _Toc17640388 \h </w:instrText>
        </w:r>
        <w:r>
          <w:rPr>
            <w:noProof/>
            <w:webHidden/>
          </w:rPr>
        </w:r>
        <w:r>
          <w:rPr>
            <w:noProof/>
            <w:webHidden/>
          </w:rPr>
          <w:fldChar w:fldCharType="separate"/>
        </w:r>
        <w:r>
          <w:rPr>
            <w:noProof/>
            <w:webHidden/>
          </w:rPr>
          <w:t>85</w:t>
        </w:r>
        <w:r>
          <w:rPr>
            <w:noProof/>
            <w:webHidden/>
          </w:rPr>
          <w:fldChar w:fldCharType="end"/>
        </w:r>
      </w:hyperlink>
    </w:p>
    <w:p w14:paraId="0A00A08A" w14:textId="5AD1511E" w:rsidR="004D1C66" w:rsidRDefault="004D1C66">
      <w:pPr>
        <w:pStyle w:val="TOC4"/>
        <w:tabs>
          <w:tab w:val="right" w:leader="dot" w:pos="8656"/>
        </w:tabs>
        <w:rPr>
          <w:rFonts w:cstheme="minorBidi"/>
          <w:noProof/>
          <w:sz w:val="24"/>
          <w:szCs w:val="24"/>
        </w:rPr>
      </w:pPr>
      <w:hyperlink w:anchor="_Toc17640389" w:history="1">
        <w:r w:rsidRPr="004872D8">
          <w:rPr>
            <w:rStyle w:val="Hyperlink"/>
            <w:rFonts w:ascii="Times New Roman" w:hAnsi="Times New Roman" w:cs="Times New Roman"/>
            <w:noProof/>
            <w:lang w:val="en-GB"/>
          </w:rPr>
          <w:t>3.4.1.5 Hedonic motivation</w:t>
        </w:r>
        <w:r>
          <w:rPr>
            <w:noProof/>
            <w:webHidden/>
          </w:rPr>
          <w:tab/>
        </w:r>
        <w:r>
          <w:rPr>
            <w:noProof/>
            <w:webHidden/>
          </w:rPr>
          <w:fldChar w:fldCharType="begin"/>
        </w:r>
        <w:r>
          <w:rPr>
            <w:noProof/>
            <w:webHidden/>
          </w:rPr>
          <w:instrText xml:space="preserve"> PAGEREF _Toc17640389 \h </w:instrText>
        </w:r>
        <w:r>
          <w:rPr>
            <w:noProof/>
            <w:webHidden/>
          </w:rPr>
        </w:r>
        <w:r>
          <w:rPr>
            <w:noProof/>
            <w:webHidden/>
          </w:rPr>
          <w:fldChar w:fldCharType="separate"/>
        </w:r>
        <w:r>
          <w:rPr>
            <w:noProof/>
            <w:webHidden/>
          </w:rPr>
          <w:t>87</w:t>
        </w:r>
        <w:r>
          <w:rPr>
            <w:noProof/>
            <w:webHidden/>
          </w:rPr>
          <w:fldChar w:fldCharType="end"/>
        </w:r>
      </w:hyperlink>
    </w:p>
    <w:p w14:paraId="551B8069" w14:textId="4BC91288" w:rsidR="004D1C66" w:rsidRDefault="004D1C66">
      <w:pPr>
        <w:pStyle w:val="TOC4"/>
        <w:tabs>
          <w:tab w:val="right" w:leader="dot" w:pos="8656"/>
        </w:tabs>
        <w:rPr>
          <w:rFonts w:cstheme="minorBidi"/>
          <w:noProof/>
          <w:sz w:val="24"/>
          <w:szCs w:val="24"/>
        </w:rPr>
      </w:pPr>
      <w:hyperlink w:anchor="_Toc17640390" w:history="1">
        <w:r w:rsidRPr="004872D8">
          <w:rPr>
            <w:rStyle w:val="Hyperlink"/>
            <w:rFonts w:ascii="Times New Roman" w:hAnsi="Times New Roman" w:cs="Times New Roman"/>
            <w:noProof/>
            <w:lang w:val="en-GB"/>
          </w:rPr>
          <w:t>3.4.1.6 Price value</w:t>
        </w:r>
        <w:r>
          <w:rPr>
            <w:noProof/>
            <w:webHidden/>
          </w:rPr>
          <w:tab/>
        </w:r>
        <w:r>
          <w:rPr>
            <w:noProof/>
            <w:webHidden/>
          </w:rPr>
          <w:fldChar w:fldCharType="begin"/>
        </w:r>
        <w:r>
          <w:rPr>
            <w:noProof/>
            <w:webHidden/>
          </w:rPr>
          <w:instrText xml:space="preserve"> PAGEREF _Toc17640390 \h </w:instrText>
        </w:r>
        <w:r>
          <w:rPr>
            <w:noProof/>
            <w:webHidden/>
          </w:rPr>
        </w:r>
        <w:r>
          <w:rPr>
            <w:noProof/>
            <w:webHidden/>
          </w:rPr>
          <w:fldChar w:fldCharType="separate"/>
        </w:r>
        <w:r>
          <w:rPr>
            <w:noProof/>
            <w:webHidden/>
          </w:rPr>
          <w:t>87</w:t>
        </w:r>
        <w:r>
          <w:rPr>
            <w:noProof/>
            <w:webHidden/>
          </w:rPr>
          <w:fldChar w:fldCharType="end"/>
        </w:r>
      </w:hyperlink>
    </w:p>
    <w:p w14:paraId="1B1A116A" w14:textId="45FA7845" w:rsidR="004D1C66" w:rsidRDefault="004D1C66">
      <w:pPr>
        <w:pStyle w:val="TOC4"/>
        <w:tabs>
          <w:tab w:val="right" w:leader="dot" w:pos="8656"/>
        </w:tabs>
        <w:rPr>
          <w:rFonts w:cstheme="minorBidi"/>
          <w:noProof/>
          <w:sz w:val="24"/>
          <w:szCs w:val="24"/>
        </w:rPr>
      </w:pPr>
      <w:hyperlink w:anchor="_Toc17640391" w:history="1">
        <w:r w:rsidRPr="004872D8">
          <w:rPr>
            <w:rStyle w:val="Hyperlink"/>
            <w:rFonts w:ascii="Times New Roman" w:hAnsi="Times New Roman" w:cs="Times New Roman"/>
            <w:noProof/>
            <w:lang w:val="en-GB"/>
          </w:rPr>
          <w:t>3.4.1.7 Habit</w:t>
        </w:r>
        <w:r>
          <w:rPr>
            <w:noProof/>
            <w:webHidden/>
          </w:rPr>
          <w:tab/>
        </w:r>
        <w:r>
          <w:rPr>
            <w:noProof/>
            <w:webHidden/>
          </w:rPr>
          <w:fldChar w:fldCharType="begin"/>
        </w:r>
        <w:r>
          <w:rPr>
            <w:noProof/>
            <w:webHidden/>
          </w:rPr>
          <w:instrText xml:space="preserve"> PAGEREF _Toc17640391 \h </w:instrText>
        </w:r>
        <w:r>
          <w:rPr>
            <w:noProof/>
            <w:webHidden/>
          </w:rPr>
        </w:r>
        <w:r>
          <w:rPr>
            <w:noProof/>
            <w:webHidden/>
          </w:rPr>
          <w:fldChar w:fldCharType="separate"/>
        </w:r>
        <w:r>
          <w:rPr>
            <w:noProof/>
            <w:webHidden/>
          </w:rPr>
          <w:t>89</w:t>
        </w:r>
        <w:r>
          <w:rPr>
            <w:noProof/>
            <w:webHidden/>
          </w:rPr>
          <w:fldChar w:fldCharType="end"/>
        </w:r>
      </w:hyperlink>
    </w:p>
    <w:p w14:paraId="521ADE1B" w14:textId="3741C00D" w:rsidR="004D1C66" w:rsidRDefault="004D1C66">
      <w:pPr>
        <w:pStyle w:val="TOC4"/>
        <w:tabs>
          <w:tab w:val="right" w:leader="dot" w:pos="8656"/>
        </w:tabs>
        <w:rPr>
          <w:rFonts w:cstheme="minorBidi"/>
          <w:noProof/>
          <w:sz w:val="24"/>
          <w:szCs w:val="24"/>
        </w:rPr>
      </w:pPr>
      <w:hyperlink w:anchor="_Toc17640392" w:history="1">
        <w:r w:rsidRPr="004872D8">
          <w:rPr>
            <w:rStyle w:val="Hyperlink"/>
            <w:rFonts w:ascii="Times New Roman" w:hAnsi="Times New Roman" w:cs="Times New Roman"/>
            <w:noProof/>
            <w:lang w:val="en-GB"/>
          </w:rPr>
          <w:t>3.4.1.8 Intention to use</w:t>
        </w:r>
        <w:r>
          <w:rPr>
            <w:noProof/>
            <w:webHidden/>
          </w:rPr>
          <w:tab/>
        </w:r>
        <w:r>
          <w:rPr>
            <w:noProof/>
            <w:webHidden/>
          </w:rPr>
          <w:fldChar w:fldCharType="begin"/>
        </w:r>
        <w:r>
          <w:rPr>
            <w:noProof/>
            <w:webHidden/>
          </w:rPr>
          <w:instrText xml:space="preserve"> PAGEREF _Toc17640392 \h </w:instrText>
        </w:r>
        <w:r>
          <w:rPr>
            <w:noProof/>
            <w:webHidden/>
          </w:rPr>
        </w:r>
        <w:r>
          <w:rPr>
            <w:noProof/>
            <w:webHidden/>
          </w:rPr>
          <w:fldChar w:fldCharType="separate"/>
        </w:r>
        <w:r>
          <w:rPr>
            <w:noProof/>
            <w:webHidden/>
          </w:rPr>
          <w:t>91</w:t>
        </w:r>
        <w:r>
          <w:rPr>
            <w:noProof/>
            <w:webHidden/>
          </w:rPr>
          <w:fldChar w:fldCharType="end"/>
        </w:r>
      </w:hyperlink>
    </w:p>
    <w:p w14:paraId="6BC7A067" w14:textId="5F122093" w:rsidR="004D1C66" w:rsidRDefault="004D1C66">
      <w:pPr>
        <w:pStyle w:val="TOC3"/>
        <w:tabs>
          <w:tab w:val="right" w:leader="dot" w:pos="8656"/>
        </w:tabs>
        <w:rPr>
          <w:rFonts w:cstheme="minorBidi"/>
          <w:noProof/>
          <w:sz w:val="24"/>
          <w:szCs w:val="24"/>
        </w:rPr>
      </w:pPr>
      <w:hyperlink w:anchor="_Toc17640393" w:history="1">
        <w:r w:rsidRPr="004872D8">
          <w:rPr>
            <w:rStyle w:val="Hyperlink"/>
            <w:rFonts w:ascii="Times New Roman" w:hAnsi="Times New Roman" w:cs="Times New Roman"/>
            <w:noProof/>
            <w:lang w:val="en-GB"/>
          </w:rPr>
          <w:t>3.4.2 Augmenting the model</w:t>
        </w:r>
        <w:r>
          <w:rPr>
            <w:noProof/>
            <w:webHidden/>
          </w:rPr>
          <w:tab/>
        </w:r>
        <w:r>
          <w:rPr>
            <w:noProof/>
            <w:webHidden/>
          </w:rPr>
          <w:fldChar w:fldCharType="begin"/>
        </w:r>
        <w:r>
          <w:rPr>
            <w:noProof/>
            <w:webHidden/>
          </w:rPr>
          <w:instrText xml:space="preserve"> PAGEREF _Toc17640393 \h </w:instrText>
        </w:r>
        <w:r>
          <w:rPr>
            <w:noProof/>
            <w:webHidden/>
          </w:rPr>
        </w:r>
        <w:r>
          <w:rPr>
            <w:noProof/>
            <w:webHidden/>
          </w:rPr>
          <w:fldChar w:fldCharType="separate"/>
        </w:r>
        <w:r>
          <w:rPr>
            <w:noProof/>
            <w:webHidden/>
          </w:rPr>
          <w:t>92</w:t>
        </w:r>
        <w:r>
          <w:rPr>
            <w:noProof/>
            <w:webHidden/>
          </w:rPr>
          <w:fldChar w:fldCharType="end"/>
        </w:r>
      </w:hyperlink>
    </w:p>
    <w:p w14:paraId="64616D27" w14:textId="05A76F11" w:rsidR="004D1C66" w:rsidRDefault="004D1C66">
      <w:pPr>
        <w:pStyle w:val="TOC4"/>
        <w:tabs>
          <w:tab w:val="right" w:leader="dot" w:pos="8656"/>
        </w:tabs>
        <w:rPr>
          <w:rFonts w:cstheme="minorBidi"/>
          <w:noProof/>
          <w:sz w:val="24"/>
          <w:szCs w:val="24"/>
        </w:rPr>
      </w:pPr>
      <w:hyperlink w:anchor="_Toc17640394" w:history="1">
        <w:r w:rsidRPr="004872D8">
          <w:rPr>
            <w:rStyle w:val="Hyperlink"/>
            <w:rFonts w:ascii="Times New Roman" w:hAnsi="Times New Roman" w:cs="Times New Roman"/>
            <w:noProof/>
            <w:lang w:val="en-GB"/>
          </w:rPr>
          <w:t>3.4.2.1 Trust</w:t>
        </w:r>
        <w:r>
          <w:rPr>
            <w:noProof/>
            <w:webHidden/>
          </w:rPr>
          <w:tab/>
        </w:r>
        <w:r>
          <w:rPr>
            <w:noProof/>
            <w:webHidden/>
          </w:rPr>
          <w:fldChar w:fldCharType="begin"/>
        </w:r>
        <w:r>
          <w:rPr>
            <w:noProof/>
            <w:webHidden/>
          </w:rPr>
          <w:instrText xml:space="preserve"> PAGEREF _Toc17640394 \h </w:instrText>
        </w:r>
        <w:r>
          <w:rPr>
            <w:noProof/>
            <w:webHidden/>
          </w:rPr>
        </w:r>
        <w:r>
          <w:rPr>
            <w:noProof/>
            <w:webHidden/>
          </w:rPr>
          <w:fldChar w:fldCharType="separate"/>
        </w:r>
        <w:r>
          <w:rPr>
            <w:noProof/>
            <w:webHidden/>
          </w:rPr>
          <w:t>92</w:t>
        </w:r>
        <w:r>
          <w:rPr>
            <w:noProof/>
            <w:webHidden/>
          </w:rPr>
          <w:fldChar w:fldCharType="end"/>
        </w:r>
      </w:hyperlink>
    </w:p>
    <w:p w14:paraId="08A55401" w14:textId="31E405EF" w:rsidR="004D1C66" w:rsidRDefault="004D1C66">
      <w:pPr>
        <w:pStyle w:val="TOC4"/>
        <w:tabs>
          <w:tab w:val="right" w:leader="dot" w:pos="8656"/>
        </w:tabs>
        <w:rPr>
          <w:rFonts w:cstheme="minorBidi"/>
          <w:noProof/>
          <w:sz w:val="24"/>
          <w:szCs w:val="24"/>
        </w:rPr>
      </w:pPr>
      <w:hyperlink w:anchor="_Toc17640395" w:history="1">
        <w:r w:rsidRPr="004872D8">
          <w:rPr>
            <w:rStyle w:val="Hyperlink"/>
            <w:rFonts w:ascii="Times New Roman" w:hAnsi="Times New Roman" w:cs="Times New Roman"/>
            <w:noProof/>
            <w:lang w:val="en-GB"/>
          </w:rPr>
          <w:t>3.4.2.2 Network externalities</w:t>
        </w:r>
        <w:r>
          <w:rPr>
            <w:noProof/>
            <w:webHidden/>
          </w:rPr>
          <w:tab/>
        </w:r>
        <w:r>
          <w:rPr>
            <w:noProof/>
            <w:webHidden/>
          </w:rPr>
          <w:fldChar w:fldCharType="begin"/>
        </w:r>
        <w:r>
          <w:rPr>
            <w:noProof/>
            <w:webHidden/>
          </w:rPr>
          <w:instrText xml:space="preserve"> PAGEREF _Toc17640395 \h </w:instrText>
        </w:r>
        <w:r>
          <w:rPr>
            <w:noProof/>
            <w:webHidden/>
          </w:rPr>
        </w:r>
        <w:r>
          <w:rPr>
            <w:noProof/>
            <w:webHidden/>
          </w:rPr>
          <w:fldChar w:fldCharType="separate"/>
        </w:r>
        <w:r>
          <w:rPr>
            <w:noProof/>
            <w:webHidden/>
          </w:rPr>
          <w:t>94</w:t>
        </w:r>
        <w:r>
          <w:rPr>
            <w:noProof/>
            <w:webHidden/>
          </w:rPr>
          <w:fldChar w:fldCharType="end"/>
        </w:r>
      </w:hyperlink>
    </w:p>
    <w:p w14:paraId="49944DE1" w14:textId="08CD0FB3" w:rsidR="004D1C66" w:rsidRDefault="004D1C66">
      <w:pPr>
        <w:pStyle w:val="TOC4"/>
        <w:tabs>
          <w:tab w:val="right" w:leader="dot" w:pos="8656"/>
        </w:tabs>
        <w:rPr>
          <w:rFonts w:cstheme="minorBidi"/>
          <w:noProof/>
          <w:sz w:val="24"/>
          <w:szCs w:val="24"/>
        </w:rPr>
      </w:pPr>
      <w:hyperlink w:anchor="_Toc17640396" w:history="1">
        <w:r w:rsidRPr="004872D8">
          <w:rPr>
            <w:rStyle w:val="Hyperlink"/>
            <w:rFonts w:ascii="Times New Roman" w:hAnsi="Times New Roman" w:cs="Times New Roman"/>
            <w:noProof/>
            <w:lang w:val="en-GB"/>
          </w:rPr>
          <w:t>3.4.2.3 Smart city environment</w:t>
        </w:r>
        <w:r>
          <w:rPr>
            <w:noProof/>
            <w:webHidden/>
          </w:rPr>
          <w:tab/>
        </w:r>
        <w:r>
          <w:rPr>
            <w:noProof/>
            <w:webHidden/>
          </w:rPr>
          <w:fldChar w:fldCharType="begin"/>
        </w:r>
        <w:r>
          <w:rPr>
            <w:noProof/>
            <w:webHidden/>
          </w:rPr>
          <w:instrText xml:space="preserve"> PAGEREF _Toc17640396 \h </w:instrText>
        </w:r>
        <w:r>
          <w:rPr>
            <w:noProof/>
            <w:webHidden/>
          </w:rPr>
        </w:r>
        <w:r>
          <w:rPr>
            <w:noProof/>
            <w:webHidden/>
          </w:rPr>
          <w:fldChar w:fldCharType="separate"/>
        </w:r>
        <w:r>
          <w:rPr>
            <w:noProof/>
            <w:webHidden/>
          </w:rPr>
          <w:t>96</w:t>
        </w:r>
        <w:r>
          <w:rPr>
            <w:noProof/>
            <w:webHidden/>
          </w:rPr>
          <w:fldChar w:fldCharType="end"/>
        </w:r>
      </w:hyperlink>
    </w:p>
    <w:p w14:paraId="597C8E53" w14:textId="52012C91" w:rsidR="004D1C66" w:rsidRDefault="004D1C66">
      <w:pPr>
        <w:pStyle w:val="TOC4"/>
        <w:tabs>
          <w:tab w:val="right" w:leader="dot" w:pos="8656"/>
        </w:tabs>
        <w:rPr>
          <w:rFonts w:cstheme="minorBidi"/>
          <w:noProof/>
          <w:sz w:val="24"/>
          <w:szCs w:val="24"/>
        </w:rPr>
      </w:pPr>
      <w:hyperlink w:anchor="_Toc17640397" w:history="1">
        <w:r w:rsidRPr="004872D8">
          <w:rPr>
            <w:rStyle w:val="Hyperlink"/>
            <w:rFonts w:ascii="Times New Roman" w:hAnsi="Times New Roman" w:cs="Times New Roman"/>
            <w:noProof/>
            <w:lang w:val="en-GB"/>
          </w:rPr>
          <w:t>3.4.2.4 Chinese culture</w:t>
        </w:r>
        <w:r>
          <w:rPr>
            <w:noProof/>
            <w:webHidden/>
          </w:rPr>
          <w:tab/>
        </w:r>
        <w:r>
          <w:rPr>
            <w:noProof/>
            <w:webHidden/>
          </w:rPr>
          <w:fldChar w:fldCharType="begin"/>
        </w:r>
        <w:r>
          <w:rPr>
            <w:noProof/>
            <w:webHidden/>
          </w:rPr>
          <w:instrText xml:space="preserve"> PAGEREF _Toc17640397 \h </w:instrText>
        </w:r>
        <w:r>
          <w:rPr>
            <w:noProof/>
            <w:webHidden/>
          </w:rPr>
        </w:r>
        <w:r>
          <w:rPr>
            <w:noProof/>
            <w:webHidden/>
          </w:rPr>
          <w:fldChar w:fldCharType="separate"/>
        </w:r>
        <w:r>
          <w:rPr>
            <w:noProof/>
            <w:webHidden/>
          </w:rPr>
          <w:t>97</w:t>
        </w:r>
        <w:r>
          <w:rPr>
            <w:noProof/>
            <w:webHidden/>
          </w:rPr>
          <w:fldChar w:fldCharType="end"/>
        </w:r>
      </w:hyperlink>
    </w:p>
    <w:p w14:paraId="1A6CDAF9" w14:textId="347E9054" w:rsidR="004D1C66" w:rsidRDefault="004D1C66">
      <w:pPr>
        <w:pStyle w:val="TOC2"/>
        <w:tabs>
          <w:tab w:val="right" w:leader="dot" w:pos="8656"/>
        </w:tabs>
        <w:rPr>
          <w:rFonts w:cstheme="minorBidi"/>
          <w:i w:val="0"/>
          <w:iCs w:val="0"/>
          <w:noProof/>
          <w:sz w:val="24"/>
          <w:szCs w:val="24"/>
        </w:rPr>
      </w:pPr>
      <w:hyperlink w:anchor="_Toc17640398" w:history="1">
        <w:r w:rsidRPr="004872D8">
          <w:rPr>
            <w:rStyle w:val="Hyperlink"/>
            <w:rFonts w:ascii="Times New Roman" w:hAnsi="Times New Roman" w:cs="Times New Roman"/>
            <w:bCs/>
            <w:noProof/>
            <w:lang w:val="en-GB"/>
          </w:rPr>
          <w:t>3.5</w:t>
        </w:r>
        <w:r w:rsidRPr="004872D8">
          <w:rPr>
            <w:rStyle w:val="Hyperlink"/>
            <w:rFonts w:ascii="Times New Roman" w:hAnsi="Times New Roman" w:cs="Times New Roman"/>
            <w:noProof/>
            <w:lang w:val="en-GB"/>
          </w:rPr>
          <w:t xml:space="preserve"> The modification results derived from the literature review</w:t>
        </w:r>
        <w:r>
          <w:rPr>
            <w:noProof/>
            <w:webHidden/>
          </w:rPr>
          <w:tab/>
        </w:r>
        <w:r>
          <w:rPr>
            <w:noProof/>
            <w:webHidden/>
          </w:rPr>
          <w:fldChar w:fldCharType="begin"/>
        </w:r>
        <w:r>
          <w:rPr>
            <w:noProof/>
            <w:webHidden/>
          </w:rPr>
          <w:instrText xml:space="preserve"> PAGEREF _Toc17640398 \h </w:instrText>
        </w:r>
        <w:r>
          <w:rPr>
            <w:noProof/>
            <w:webHidden/>
          </w:rPr>
        </w:r>
        <w:r>
          <w:rPr>
            <w:noProof/>
            <w:webHidden/>
          </w:rPr>
          <w:fldChar w:fldCharType="separate"/>
        </w:r>
        <w:r>
          <w:rPr>
            <w:noProof/>
            <w:webHidden/>
          </w:rPr>
          <w:t>99</w:t>
        </w:r>
        <w:r>
          <w:rPr>
            <w:noProof/>
            <w:webHidden/>
          </w:rPr>
          <w:fldChar w:fldCharType="end"/>
        </w:r>
      </w:hyperlink>
    </w:p>
    <w:p w14:paraId="5D194D9C" w14:textId="0053E9C8" w:rsidR="004D1C66" w:rsidRDefault="004D1C66">
      <w:pPr>
        <w:pStyle w:val="TOC2"/>
        <w:tabs>
          <w:tab w:val="right" w:leader="dot" w:pos="8656"/>
        </w:tabs>
        <w:rPr>
          <w:rFonts w:cstheme="minorBidi"/>
          <w:i w:val="0"/>
          <w:iCs w:val="0"/>
          <w:noProof/>
          <w:sz w:val="24"/>
          <w:szCs w:val="24"/>
        </w:rPr>
      </w:pPr>
      <w:hyperlink w:anchor="_Toc17640399" w:history="1">
        <w:r w:rsidRPr="004872D8">
          <w:rPr>
            <w:rStyle w:val="Hyperlink"/>
            <w:rFonts w:ascii="Times New Roman" w:hAnsi="Times New Roman" w:cs="Times New Roman"/>
            <w:bCs/>
            <w:noProof/>
            <w:lang w:val="en-GB"/>
          </w:rPr>
          <w:t>3.6</w:t>
        </w:r>
        <w:r w:rsidRPr="004872D8">
          <w:rPr>
            <w:rStyle w:val="Hyperlink"/>
            <w:rFonts w:ascii="Times New Roman" w:hAnsi="Times New Roman" w:cs="Times New Roman"/>
            <w:noProof/>
            <w:lang w:val="en-GB"/>
          </w:rPr>
          <w:t xml:space="preserve"> Conclusion</w:t>
        </w:r>
        <w:r>
          <w:rPr>
            <w:noProof/>
            <w:webHidden/>
          </w:rPr>
          <w:tab/>
        </w:r>
        <w:r>
          <w:rPr>
            <w:noProof/>
            <w:webHidden/>
          </w:rPr>
          <w:fldChar w:fldCharType="begin"/>
        </w:r>
        <w:r>
          <w:rPr>
            <w:noProof/>
            <w:webHidden/>
          </w:rPr>
          <w:instrText xml:space="preserve"> PAGEREF _Toc17640399 \h </w:instrText>
        </w:r>
        <w:r>
          <w:rPr>
            <w:noProof/>
            <w:webHidden/>
          </w:rPr>
        </w:r>
        <w:r>
          <w:rPr>
            <w:noProof/>
            <w:webHidden/>
          </w:rPr>
          <w:fldChar w:fldCharType="separate"/>
        </w:r>
        <w:r>
          <w:rPr>
            <w:noProof/>
            <w:webHidden/>
          </w:rPr>
          <w:t>100</w:t>
        </w:r>
        <w:r>
          <w:rPr>
            <w:noProof/>
            <w:webHidden/>
          </w:rPr>
          <w:fldChar w:fldCharType="end"/>
        </w:r>
      </w:hyperlink>
    </w:p>
    <w:p w14:paraId="2EC33AA1" w14:textId="5DCBA0B8" w:rsidR="004D1C66" w:rsidRDefault="004D1C66">
      <w:pPr>
        <w:pStyle w:val="TOC1"/>
        <w:rPr>
          <w:rFonts w:cstheme="minorBidi"/>
          <w:b w:val="0"/>
          <w:bCs w:val="0"/>
          <w:noProof/>
          <w:sz w:val="24"/>
          <w:szCs w:val="24"/>
        </w:rPr>
      </w:pPr>
      <w:hyperlink w:anchor="_Toc17640400" w:history="1">
        <w:r w:rsidRPr="004872D8">
          <w:rPr>
            <w:rStyle w:val="Hyperlink"/>
            <w:rFonts w:ascii="Times New Roman" w:hAnsi="Times New Roman" w:cs="Times New Roman"/>
            <w:noProof/>
            <w:lang w:val="en-GB"/>
          </w:rPr>
          <w:t>Chapter 4 Methodology</w:t>
        </w:r>
        <w:r>
          <w:rPr>
            <w:noProof/>
            <w:webHidden/>
          </w:rPr>
          <w:tab/>
        </w:r>
        <w:r>
          <w:rPr>
            <w:noProof/>
            <w:webHidden/>
          </w:rPr>
          <w:fldChar w:fldCharType="begin"/>
        </w:r>
        <w:r>
          <w:rPr>
            <w:noProof/>
            <w:webHidden/>
          </w:rPr>
          <w:instrText xml:space="preserve"> PAGEREF _Toc17640400 \h </w:instrText>
        </w:r>
        <w:r>
          <w:rPr>
            <w:noProof/>
            <w:webHidden/>
          </w:rPr>
        </w:r>
        <w:r>
          <w:rPr>
            <w:noProof/>
            <w:webHidden/>
          </w:rPr>
          <w:fldChar w:fldCharType="separate"/>
        </w:r>
        <w:r>
          <w:rPr>
            <w:noProof/>
            <w:webHidden/>
          </w:rPr>
          <w:t>101</w:t>
        </w:r>
        <w:r>
          <w:rPr>
            <w:noProof/>
            <w:webHidden/>
          </w:rPr>
          <w:fldChar w:fldCharType="end"/>
        </w:r>
      </w:hyperlink>
    </w:p>
    <w:p w14:paraId="12AD0DFB" w14:textId="41DD527F" w:rsidR="004D1C66" w:rsidRDefault="004D1C66">
      <w:pPr>
        <w:pStyle w:val="TOC2"/>
        <w:tabs>
          <w:tab w:val="right" w:leader="dot" w:pos="8656"/>
        </w:tabs>
        <w:rPr>
          <w:rFonts w:cstheme="minorBidi"/>
          <w:i w:val="0"/>
          <w:iCs w:val="0"/>
          <w:noProof/>
          <w:sz w:val="24"/>
          <w:szCs w:val="24"/>
        </w:rPr>
      </w:pPr>
      <w:hyperlink w:anchor="_Toc17640401" w:history="1">
        <w:r w:rsidRPr="004872D8">
          <w:rPr>
            <w:rStyle w:val="Hyperlink"/>
            <w:rFonts w:ascii="Times New Roman" w:hAnsi="Times New Roman" w:cs="Times New Roman"/>
            <w:bCs/>
            <w:noProof/>
            <w:lang w:val="en-GB"/>
          </w:rPr>
          <w:t>4.1</w:t>
        </w:r>
        <w:r w:rsidRPr="004872D8">
          <w:rPr>
            <w:rStyle w:val="Hyperlink"/>
            <w:rFonts w:ascii="Times New Roman" w:hAnsi="Times New Roman" w:cs="Times New Roman"/>
            <w:noProof/>
            <w:lang w:val="en-GB"/>
          </w:rPr>
          <w:t xml:space="preserve"> Introduction</w:t>
        </w:r>
        <w:r>
          <w:rPr>
            <w:noProof/>
            <w:webHidden/>
          </w:rPr>
          <w:tab/>
        </w:r>
        <w:r>
          <w:rPr>
            <w:noProof/>
            <w:webHidden/>
          </w:rPr>
          <w:fldChar w:fldCharType="begin"/>
        </w:r>
        <w:r>
          <w:rPr>
            <w:noProof/>
            <w:webHidden/>
          </w:rPr>
          <w:instrText xml:space="preserve"> PAGEREF _Toc17640401 \h </w:instrText>
        </w:r>
        <w:r>
          <w:rPr>
            <w:noProof/>
            <w:webHidden/>
          </w:rPr>
        </w:r>
        <w:r>
          <w:rPr>
            <w:noProof/>
            <w:webHidden/>
          </w:rPr>
          <w:fldChar w:fldCharType="separate"/>
        </w:r>
        <w:r>
          <w:rPr>
            <w:noProof/>
            <w:webHidden/>
          </w:rPr>
          <w:t>101</w:t>
        </w:r>
        <w:r>
          <w:rPr>
            <w:noProof/>
            <w:webHidden/>
          </w:rPr>
          <w:fldChar w:fldCharType="end"/>
        </w:r>
      </w:hyperlink>
    </w:p>
    <w:p w14:paraId="13FE0158" w14:textId="1A7B4C93" w:rsidR="004D1C66" w:rsidRDefault="004D1C66">
      <w:pPr>
        <w:pStyle w:val="TOC2"/>
        <w:tabs>
          <w:tab w:val="right" w:leader="dot" w:pos="8656"/>
        </w:tabs>
        <w:rPr>
          <w:rFonts w:cstheme="minorBidi"/>
          <w:i w:val="0"/>
          <w:iCs w:val="0"/>
          <w:noProof/>
          <w:sz w:val="24"/>
          <w:szCs w:val="24"/>
        </w:rPr>
      </w:pPr>
      <w:hyperlink w:anchor="_Toc17640402" w:history="1">
        <w:r w:rsidRPr="004872D8">
          <w:rPr>
            <w:rStyle w:val="Hyperlink"/>
            <w:rFonts w:ascii="Times New Roman" w:hAnsi="Times New Roman" w:cs="Times New Roman"/>
            <w:bCs/>
            <w:noProof/>
            <w:lang w:val="en-GB"/>
          </w:rPr>
          <w:t>4.2</w:t>
        </w:r>
        <w:r w:rsidRPr="004872D8">
          <w:rPr>
            <w:rStyle w:val="Hyperlink"/>
            <w:rFonts w:ascii="Times New Roman" w:hAnsi="Times New Roman" w:cs="Times New Roman"/>
            <w:noProof/>
            <w:lang w:val="en-GB"/>
          </w:rPr>
          <w:t xml:space="preserve"> Research philosophy</w:t>
        </w:r>
        <w:r>
          <w:rPr>
            <w:noProof/>
            <w:webHidden/>
          </w:rPr>
          <w:tab/>
        </w:r>
        <w:r>
          <w:rPr>
            <w:noProof/>
            <w:webHidden/>
          </w:rPr>
          <w:fldChar w:fldCharType="begin"/>
        </w:r>
        <w:r>
          <w:rPr>
            <w:noProof/>
            <w:webHidden/>
          </w:rPr>
          <w:instrText xml:space="preserve"> PAGEREF _Toc17640402 \h </w:instrText>
        </w:r>
        <w:r>
          <w:rPr>
            <w:noProof/>
            <w:webHidden/>
          </w:rPr>
        </w:r>
        <w:r>
          <w:rPr>
            <w:noProof/>
            <w:webHidden/>
          </w:rPr>
          <w:fldChar w:fldCharType="separate"/>
        </w:r>
        <w:r>
          <w:rPr>
            <w:noProof/>
            <w:webHidden/>
          </w:rPr>
          <w:t>101</w:t>
        </w:r>
        <w:r>
          <w:rPr>
            <w:noProof/>
            <w:webHidden/>
          </w:rPr>
          <w:fldChar w:fldCharType="end"/>
        </w:r>
      </w:hyperlink>
    </w:p>
    <w:p w14:paraId="1286586D" w14:textId="6E89A3B9" w:rsidR="004D1C66" w:rsidRDefault="004D1C66">
      <w:pPr>
        <w:pStyle w:val="TOC2"/>
        <w:tabs>
          <w:tab w:val="right" w:leader="dot" w:pos="8656"/>
        </w:tabs>
        <w:rPr>
          <w:rFonts w:cstheme="minorBidi"/>
          <w:i w:val="0"/>
          <w:iCs w:val="0"/>
          <w:noProof/>
          <w:sz w:val="24"/>
          <w:szCs w:val="24"/>
        </w:rPr>
      </w:pPr>
      <w:hyperlink w:anchor="_Toc17640403" w:history="1">
        <w:r w:rsidRPr="004872D8">
          <w:rPr>
            <w:rStyle w:val="Hyperlink"/>
            <w:rFonts w:ascii="Times New Roman" w:hAnsi="Times New Roman" w:cs="Times New Roman"/>
            <w:bCs/>
            <w:noProof/>
            <w:lang w:val="en-GB"/>
          </w:rPr>
          <w:t>4.3</w:t>
        </w:r>
        <w:r w:rsidRPr="004872D8">
          <w:rPr>
            <w:rStyle w:val="Hyperlink"/>
            <w:rFonts w:ascii="Times New Roman" w:hAnsi="Times New Roman" w:cs="Times New Roman"/>
            <w:noProof/>
            <w:lang w:val="en-GB"/>
          </w:rPr>
          <w:t xml:space="preserve"> Research design</w:t>
        </w:r>
        <w:r>
          <w:rPr>
            <w:noProof/>
            <w:webHidden/>
          </w:rPr>
          <w:tab/>
        </w:r>
        <w:r>
          <w:rPr>
            <w:noProof/>
            <w:webHidden/>
          </w:rPr>
          <w:fldChar w:fldCharType="begin"/>
        </w:r>
        <w:r>
          <w:rPr>
            <w:noProof/>
            <w:webHidden/>
          </w:rPr>
          <w:instrText xml:space="preserve"> PAGEREF _Toc17640403 \h </w:instrText>
        </w:r>
        <w:r>
          <w:rPr>
            <w:noProof/>
            <w:webHidden/>
          </w:rPr>
        </w:r>
        <w:r>
          <w:rPr>
            <w:noProof/>
            <w:webHidden/>
          </w:rPr>
          <w:fldChar w:fldCharType="separate"/>
        </w:r>
        <w:r>
          <w:rPr>
            <w:noProof/>
            <w:webHidden/>
          </w:rPr>
          <w:t>103</w:t>
        </w:r>
        <w:r>
          <w:rPr>
            <w:noProof/>
            <w:webHidden/>
          </w:rPr>
          <w:fldChar w:fldCharType="end"/>
        </w:r>
      </w:hyperlink>
    </w:p>
    <w:p w14:paraId="46FAFDB4" w14:textId="7D0F6307" w:rsidR="004D1C66" w:rsidRDefault="004D1C66">
      <w:pPr>
        <w:pStyle w:val="TOC3"/>
        <w:tabs>
          <w:tab w:val="right" w:leader="dot" w:pos="8656"/>
        </w:tabs>
        <w:rPr>
          <w:rFonts w:cstheme="minorBidi"/>
          <w:noProof/>
          <w:sz w:val="24"/>
          <w:szCs w:val="24"/>
        </w:rPr>
      </w:pPr>
      <w:hyperlink w:anchor="_Toc17640404" w:history="1">
        <w:r w:rsidRPr="004872D8">
          <w:rPr>
            <w:rStyle w:val="Hyperlink"/>
            <w:rFonts w:ascii="Times New Roman" w:hAnsi="Times New Roman" w:cs="Times New Roman"/>
            <w:noProof/>
            <w:lang w:val="en-GB"/>
          </w:rPr>
          <w:t>4.3.1 Logic of inquiry</w:t>
        </w:r>
        <w:r>
          <w:rPr>
            <w:noProof/>
            <w:webHidden/>
          </w:rPr>
          <w:tab/>
        </w:r>
        <w:r>
          <w:rPr>
            <w:noProof/>
            <w:webHidden/>
          </w:rPr>
          <w:fldChar w:fldCharType="begin"/>
        </w:r>
        <w:r>
          <w:rPr>
            <w:noProof/>
            <w:webHidden/>
          </w:rPr>
          <w:instrText xml:space="preserve"> PAGEREF _Toc17640404 \h </w:instrText>
        </w:r>
        <w:r>
          <w:rPr>
            <w:noProof/>
            <w:webHidden/>
          </w:rPr>
        </w:r>
        <w:r>
          <w:rPr>
            <w:noProof/>
            <w:webHidden/>
          </w:rPr>
          <w:fldChar w:fldCharType="separate"/>
        </w:r>
        <w:r>
          <w:rPr>
            <w:noProof/>
            <w:webHidden/>
          </w:rPr>
          <w:t>103</w:t>
        </w:r>
        <w:r>
          <w:rPr>
            <w:noProof/>
            <w:webHidden/>
          </w:rPr>
          <w:fldChar w:fldCharType="end"/>
        </w:r>
      </w:hyperlink>
    </w:p>
    <w:p w14:paraId="25E3AD65" w14:textId="76B7245E" w:rsidR="004D1C66" w:rsidRDefault="004D1C66">
      <w:pPr>
        <w:pStyle w:val="TOC3"/>
        <w:tabs>
          <w:tab w:val="right" w:leader="dot" w:pos="8656"/>
        </w:tabs>
        <w:rPr>
          <w:rFonts w:cstheme="minorBidi"/>
          <w:noProof/>
          <w:sz w:val="24"/>
          <w:szCs w:val="24"/>
        </w:rPr>
      </w:pPr>
      <w:hyperlink w:anchor="_Toc17640405" w:history="1">
        <w:r w:rsidRPr="004872D8">
          <w:rPr>
            <w:rStyle w:val="Hyperlink"/>
            <w:rFonts w:ascii="Times New Roman" w:hAnsi="Times New Roman" w:cs="Times New Roman"/>
            <w:noProof/>
            <w:lang w:val="en-GB"/>
          </w:rPr>
          <w:t>4.3.2 Theoretical framework</w:t>
        </w:r>
        <w:r>
          <w:rPr>
            <w:noProof/>
            <w:webHidden/>
          </w:rPr>
          <w:tab/>
        </w:r>
        <w:r>
          <w:rPr>
            <w:noProof/>
            <w:webHidden/>
          </w:rPr>
          <w:fldChar w:fldCharType="begin"/>
        </w:r>
        <w:r>
          <w:rPr>
            <w:noProof/>
            <w:webHidden/>
          </w:rPr>
          <w:instrText xml:space="preserve"> PAGEREF _Toc17640405 \h </w:instrText>
        </w:r>
        <w:r>
          <w:rPr>
            <w:noProof/>
            <w:webHidden/>
          </w:rPr>
        </w:r>
        <w:r>
          <w:rPr>
            <w:noProof/>
            <w:webHidden/>
          </w:rPr>
          <w:fldChar w:fldCharType="separate"/>
        </w:r>
        <w:r>
          <w:rPr>
            <w:noProof/>
            <w:webHidden/>
          </w:rPr>
          <w:t>104</w:t>
        </w:r>
        <w:r>
          <w:rPr>
            <w:noProof/>
            <w:webHidden/>
          </w:rPr>
          <w:fldChar w:fldCharType="end"/>
        </w:r>
      </w:hyperlink>
    </w:p>
    <w:p w14:paraId="2A7FCEB7" w14:textId="1783FE66" w:rsidR="004D1C66" w:rsidRDefault="004D1C66">
      <w:pPr>
        <w:pStyle w:val="TOC2"/>
        <w:tabs>
          <w:tab w:val="right" w:leader="dot" w:pos="8656"/>
        </w:tabs>
        <w:rPr>
          <w:rFonts w:cstheme="minorBidi"/>
          <w:i w:val="0"/>
          <w:iCs w:val="0"/>
          <w:noProof/>
          <w:sz w:val="24"/>
          <w:szCs w:val="24"/>
        </w:rPr>
      </w:pPr>
      <w:hyperlink w:anchor="_Toc17640406" w:history="1">
        <w:r w:rsidRPr="004872D8">
          <w:rPr>
            <w:rStyle w:val="Hyperlink"/>
            <w:rFonts w:ascii="Times New Roman" w:hAnsi="Times New Roman" w:cs="Times New Roman"/>
            <w:bCs/>
            <w:noProof/>
            <w:lang w:val="en-GB"/>
          </w:rPr>
          <w:t>4.4</w:t>
        </w:r>
        <w:r w:rsidRPr="004872D8">
          <w:rPr>
            <w:rStyle w:val="Hyperlink"/>
            <w:rFonts w:ascii="Times New Roman" w:hAnsi="Times New Roman" w:cs="Times New Roman"/>
            <w:noProof/>
            <w:lang w:val="en-GB"/>
          </w:rPr>
          <w:t xml:space="preserve"> Mixed methods approach</w:t>
        </w:r>
        <w:r>
          <w:rPr>
            <w:noProof/>
            <w:webHidden/>
          </w:rPr>
          <w:tab/>
        </w:r>
        <w:r>
          <w:rPr>
            <w:noProof/>
            <w:webHidden/>
          </w:rPr>
          <w:fldChar w:fldCharType="begin"/>
        </w:r>
        <w:r>
          <w:rPr>
            <w:noProof/>
            <w:webHidden/>
          </w:rPr>
          <w:instrText xml:space="preserve"> PAGEREF _Toc17640406 \h </w:instrText>
        </w:r>
        <w:r>
          <w:rPr>
            <w:noProof/>
            <w:webHidden/>
          </w:rPr>
        </w:r>
        <w:r>
          <w:rPr>
            <w:noProof/>
            <w:webHidden/>
          </w:rPr>
          <w:fldChar w:fldCharType="separate"/>
        </w:r>
        <w:r>
          <w:rPr>
            <w:noProof/>
            <w:webHidden/>
          </w:rPr>
          <w:t>108</w:t>
        </w:r>
        <w:r>
          <w:rPr>
            <w:noProof/>
            <w:webHidden/>
          </w:rPr>
          <w:fldChar w:fldCharType="end"/>
        </w:r>
      </w:hyperlink>
    </w:p>
    <w:p w14:paraId="0429FFDA" w14:textId="1B5767EF" w:rsidR="004D1C66" w:rsidRDefault="004D1C66">
      <w:pPr>
        <w:pStyle w:val="TOC3"/>
        <w:tabs>
          <w:tab w:val="right" w:leader="dot" w:pos="8656"/>
        </w:tabs>
        <w:rPr>
          <w:rFonts w:cstheme="minorBidi"/>
          <w:noProof/>
          <w:sz w:val="24"/>
          <w:szCs w:val="24"/>
        </w:rPr>
      </w:pPr>
      <w:hyperlink w:anchor="_Toc17640407" w:history="1">
        <w:r w:rsidRPr="004872D8">
          <w:rPr>
            <w:rStyle w:val="Hyperlink"/>
            <w:rFonts w:ascii="Times New Roman" w:hAnsi="Times New Roman" w:cs="Times New Roman"/>
            <w:noProof/>
            <w:lang w:val="en-GB"/>
          </w:rPr>
          <w:t>4.4.1 Introduction to mixed methods approach</w:t>
        </w:r>
        <w:r>
          <w:rPr>
            <w:noProof/>
            <w:webHidden/>
          </w:rPr>
          <w:tab/>
        </w:r>
        <w:r>
          <w:rPr>
            <w:noProof/>
            <w:webHidden/>
          </w:rPr>
          <w:fldChar w:fldCharType="begin"/>
        </w:r>
        <w:r>
          <w:rPr>
            <w:noProof/>
            <w:webHidden/>
          </w:rPr>
          <w:instrText xml:space="preserve"> PAGEREF _Toc17640407 \h </w:instrText>
        </w:r>
        <w:r>
          <w:rPr>
            <w:noProof/>
            <w:webHidden/>
          </w:rPr>
        </w:r>
        <w:r>
          <w:rPr>
            <w:noProof/>
            <w:webHidden/>
          </w:rPr>
          <w:fldChar w:fldCharType="separate"/>
        </w:r>
        <w:r>
          <w:rPr>
            <w:noProof/>
            <w:webHidden/>
          </w:rPr>
          <w:t>108</w:t>
        </w:r>
        <w:r>
          <w:rPr>
            <w:noProof/>
            <w:webHidden/>
          </w:rPr>
          <w:fldChar w:fldCharType="end"/>
        </w:r>
      </w:hyperlink>
    </w:p>
    <w:p w14:paraId="5A48F89A" w14:textId="01174B31" w:rsidR="004D1C66" w:rsidRDefault="004D1C66">
      <w:pPr>
        <w:pStyle w:val="TOC3"/>
        <w:tabs>
          <w:tab w:val="right" w:leader="dot" w:pos="8656"/>
        </w:tabs>
        <w:rPr>
          <w:rFonts w:cstheme="minorBidi"/>
          <w:noProof/>
          <w:sz w:val="24"/>
          <w:szCs w:val="24"/>
        </w:rPr>
      </w:pPr>
      <w:hyperlink w:anchor="_Toc17640408" w:history="1">
        <w:r w:rsidRPr="004872D8">
          <w:rPr>
            <w:rStyle w:val="Hyperlink"/>
            <w:rFonts w:ascii="Times New Roman" w:hAnsi="Times New Roman" w:cs="Times New Roman"/>
            <w:noProof/>
            <w:lang w:val="en-GB"/>
          </w:rPr>
          <w:t>4.4.2 Mixed methods case study</w:t>
        </w:r>
        <w:r>
          <w:rPr>
            <w:noProof/>
            <w:webHidden/>
          </w:rPr>
          <w:tab/>
        </w:r>
        <w:r>
          <w:rPr>
            <w:noProof/>
            <w:webHidden/>
          </w:rPr>
          <w:fldChar w:fldCharType="begin"/>
        </w:r>
        <w:r>
          <w:rPr>
            <w:noProof/>
            <w:webHidden/>
          </w:rPr>
          <w:instrText xml:space="preserve"> PAGEREF _Toc17640408 \h </w:instrText>
        </w:r>
        <w:r>
          <w:rPr>
            <w:noProof/>
            <w:webHidden/>
          </w:rPr>
        </w:r>
        <w:r>
          <w:rPr>
            <w:noProof/>
            <w:webHidden/>
          </w:rPr>
          <w:fldChar w:fldCharType="separate"/>
        </w:r>
        <w:r>
          <w:rPr>
            <w:noProof/>
            <w:webHidden/>
          </w:rPr>
          <w:t>110</w:t>
        </w:r>
        <w:r>
          <w:rPr>
            <w:noProof/>
            <w:webHidden/>
          </w:rPr>
          <w:fldChar w:fldCharType="end"/>
        </w:r>
      </w:hyperlink>
    </w:p>
    <w:p w14:paraId="3C7624CE" w14:textId="57C9F5CB" w:rsidR="004D1C66" w:rsidRDefault="004D1C66">
      <w:pPr>
        <w:pStyle w:val="TOC3"/>
        <w:tabs>
          <w:tab w:val="right" w:leader="dot" w:pos="8656"/>
        </w:tabs>
        <w:rPr>
          <w:rFonts w:cstheme="minorBidi"/>
          <w:noProof/>
          <w:sz w:val="24"/>
          <w:szCs w:val="24"/>
        </w:rPr>
      </w:pPr>
      <w:hyperlink w:anchor="_Toc17640409" w:history="1">
        <w:r w:rsidRPr="004872D8">
          <w:rPr>
            <w:rStyle w:val="Hyperlink"/>
            <w:rFonts w:ascii="Times New Roman" w:hAnsi="Times New Roman" w:cs="Times New Roman"/>
            <w:noProof/>
            <w:lang w:val="en-GB"/>
          </w:rPr>
          <w:t>4.4.3 Research case</w:t>
        </w:r>
        <w:r>
          <w:rPr>
            <w:noProof/>
            <w:webHidden/>
          </w:rPr>
          <w:tab/>
        </w:r>
        <w:r>
          <w:rPr>
            <w:noProof/>
            <w:webHidden/>
          </w:rPr>
          <w:fldChar w:fldCharType="begin"/>
        </w:r>
        <w:r>
          <w:rPr>
            <w:noProof/>
            <w:webHidden/>
          </w:rPr>
          <w:instrText xml:space="preserve"> PAGEREF _Toc17640409 \h </w:instrText>
        </w:r>
        <w:r>
          <w:rPr>
            <w:noProof/>
            <w:webHidden/>
          </w:rPr>
        </w:r>
        <w:r>
          <w:rPr>
            <w:noProof/>
            <w:webHidden/>
          </w:rPr>
          <w:fldChar w:fldCharType="separate"/>
        </w:r>
        <w:r>
          <w:rPr>
            <w:noProof/>
            <w:webHidden/>
          </w:rPr>
          <w:t>113</w:t>
        </w:r>
        <w:r>
          <w:rPr>
            <w:noProof/>
            <w:webHidden/>
          </w:rPr>
          <w:fldChar w:fldCharType="end"/>
        </w:r>
      </w:hyperlink>
    </w:p>
    <w:p w14:paraId="1B6ECC27" w14:textId="2C2F0108" w:rsidR="004D1C66" w:rsidRDefault="004D1C66">
      <w:pPr>
        <w:pStyle w:val="TOC3"/>
        <w:tabs>
          <w:tab w:val="right" w:leader="dot" w:pos="8656"/>
        </w:tabs>
        <w:rPr>
          <w:rFonts w:cstheme="minorBidi"/>
          <w:noProof/>
          <w:sz w:val="24"/>
          <w:szCs w:val="24"/>
        </w:rPr>
      </w:pPr>
      <w:hyperlink w:anchor="_Toc17640410" w:history="1">
        <w:r w:rsidRPr="004872D8">
          <w:rPr>
            <w:rStyle w:val="Hyperlink"/>
            <w:rFonts w:ascii="Times New Roman" w:hAnsi="Times New Roman" w:cs="Times New Roman"/>
            <w:noProof/>
            <w:lang w:val="en-GB"/>
          </w:rPr>
          <w:t>4.4.4 Case study variations</w:t>
        </w:r>
        <w:r>
          <w:rPr>
            <w:noProof/>
            <w:webHidden/>
          </w:rPr>
          <w:tab/>
        </w:r>
        <w:r>
          <w:rPr>
            <w:noProof/>
            <w:webHidden/>
          </w:rPr>
          <w:fldChar w:fldCharType="begin"/>
        </w:r>
        <w:r>
          <w:rPr>
            <w:noProof/>
            <w:webHidden/>
          </w:rPr>
          <w:instrText xml:space="preserve"> PAGEREF _Toc17640410 \h </w:instrText>
        </w:r>
        <w:r>
          <w:rPr>
            <w:noProof/>
            <w:webHidden/>
          </w:rPr>
        </w:r>
        <w:r>
          <w:rPr>
            <w:noProof/>
            <w:webHidden/>
          </w:rPr>
          <w:fldChar w:fldCharType="separate"/>
        </w:r>
        <w:r>
          <w:rPr>
            <w:noProof/>
            <w:webHidden/>
          </w:rPr>
          <w:t>114</w:t>
        </w:r>
        <w:r>
          <w:rPr>
            <w:noProof/>
            <w:webHidden/>
          </w:rPr>
          <w:fldChar w:fldCharType="end"/>
        </w:r>
      </w:hyperlink>
    </w:p>
    <w:p w14:paraId="049ABB6E" w14:textId="4817D4E2" w:rsidR="004D1C66" w:rsidRDefault="004D1C66">
      <w:pPr>
        <w:pStyle w:val="TOC3"/>
        <w:tabs>
          <w:tab w:val="right" w:leader="dot" w:pos="8656"/>
        </w:tabs>
        <w:rPr>
          <w:rFonts w:cstheme="minorBidi"/>
          <w:noProof/>
          <w:sz w:val="24"/>
          <w:szCs w:val="24"/>
        </w:rPr>
      </w:pPr>
      <w:hyperlink w:anchor="_Toc17640411" w:history="1">
        <w:r w:rsidRPr="004872D8">
          <w:rPr>
            <w:rStyle w:val="Hyperlink"/>
            <w:rFonts w:ascii="Times New Roman" w:hAnsi="Times New Roman" w:cs="Times New Roman"/>
            <w:noProof/>
            <w:lang w:val="en-GB"/>
          </w:rPr>
          <w:t>4.4.5 The context for the case study</w:t>
        </w:r>
        <w:r>
          <w:rPr>
            <w:noProof/>
            <w:webHidden/>
          </w:rPr>
          <w:tab/>
        </w:r>
        <w:r>
          <w:rPr>
            <w:noProof/>
            <w:webHidden/>
          </w:rPr>
          <w:fldChar w:fldCharType="begin"/>
        </w:r>
        <w:r>
          <w:rPr>
            <w:noProof/>
            <w:webHidden/>
          </w:rPr>
          <w:instrText xml:space="preserve"> PAGEREF _Toc17640411 \h </w:instrText>
        </w:r>
        <w:r>
          <w:rPr>
            <w:noProof/>
            <w:webHidden/>
          </w:rPr>
        </w:r>
        <w:r>
          <w:rPr>
            <w:noProof/>
            <w:webHidden/>
          </w:rPr>
          <w:fldChar w:fldCharType="separate"/>
        </w:r>
        <w:r>
          <w:rPr>
            <w:noProof/>
            <w:webHidden/>
          </w:rPr>
          <w:t>116</w:t>
        </w:r>
        <w:r>
          <w:rPr>
            <w:noProof/>
            <w:webHidden/>
          </w:rPr>
          <w:fldChar w:fldCharType="end"/>
        </w:r>
      </w:hyperlink>
    </w:p>
    <w:p w14:paraId="3F151479" w14:textId="4C86241E" w:rsidR="004D1C66" w:rsidRDefault="004D1C66">
      <w:pPr>
        <w:pStyle w:val="TOC3"/>
        <w:tabs>
          <w:tab w:val="right" w:leader="dot" w:pos="8656"/>
        </w:tabs>
        <w:rPr>
          <w:rFonts w:cstheme="minorBidi"/>
          <w:noProof/>
          <w:sz w:val="24"/>
          <w:szCs w:val="24"/>
        </w:rPr>
      </w:pPr>
      <w:hyperlink w:anchor="_Toc17640412" w:history="1">
        <w:r w:rsidRPr="004872D8">
          <w:rPr>
            <w:rStyle w:val="Hyperlink"/>
            <w:rFonts w:ascii="Times New Roman" w:hAnsi="Times New Roman" w:cs="Times New Roman"/>
            <w:noProof/>
            <w:lang w:val="en-GB"/>
          </w:rPr>
          <w:t>4.4.6 The selected methods: Interview and questionnaire</w:t>
        </w:r>
        <w:r>
          <w:rPr>
            <w:noProof/>
            <w:webHidden/>
          </w:rPr>
          <w:tab/>
        </w:r>
        <w:r>
          <w:rPr>
            <w:noProof/>
            <w:webHidden/>
          </w:rPr>
          <w:fldChar w:fldCharType="begin"/>
        </w:r>
        <w:r>
          <w:rPr>
            <w:noProof/>
            <w:webHidden/>
          </w:rPr>
          <w:instrText xml:space="preserve"> PAGEREF _Toc17640412 \h </w:instrText>
        </w:r>
        <w:r>
          <w:rPr>
            <w:noProof/>
            <w:webHidden/>
          </w:rPr>
        </w:r>
        <w:r>
          <w:rPr>
            <w:noProof/>
            <w:webHidden/>
          </w:rPr>
          <w:fldChar w:fldCharType="separate"/>
        </w:r>
        <w:r>
          <w:rPr>
            <w:noProof/>
            <w:webHidden/>
          </w:rPr>
          <w:t>117</w:t>
        </w:r>
        <w:r>
          <w:rPr>
            <w:noProof/>
            <w:webHidden/>
          </w:rPr>
          <w:fldChar w:fldCharType="end"/>
        </w:r>
      </w:hyperlink>
    </w:p>
    <w:p w14:paraId="26BF3190" w14:textId="4FE828D2" w:rsidR="004D1C66" w:rsidRDefault="004D1C66">
      <w:pPr>
        <w:pStyle w:val="TOC3"/>
        <w:tabs>
          <w:tab w:val="right" w:leader="dot" w:pos="8656"/>
        </w:tabs>
        <w:rPr>
          <w:rFonts w:cstheme="minorBidi"/>
          <w:noProof/>
          <w:sz w:val="24"/>
          <w:szCs w:val="24"/>
        </w:rPr>
      </w:pPr>
      <w:hyperlink w:anchor="_Toc17640413" w:history="1">
        <w:r w:rsidRPr="004872D8">
          <w:rPr>
            <w:rStyle w:val="Hyperlink"/>
            <w:rFonts w:ascii="Times New Roman" w:hAnsi="Times New Roman" w:cs="Times New Roman"/>
            <w:noProof/>
            <w:lang w:val="en-GB"/>
          </w:rPr>
          <w:t>4.4.7 The summary of research approaches for this study</w:t>
        </w:r>
        <w:r>
          <w:rPr>
            <w:noProof/>
            <w:webHidden/>
          </w:rPr>
          <w:tab/>
        </w:r>
        <w:r>
          <w:rPr>
            <w:noProof/>
            <w:webHidden/>
          </w:rPr>
          <w:fldChar w:fldCharType="begin"/>
        </w:r>
        <w:r>
          <w:rPr>
            <w:noProof/>
            <w:webHidden/>
          </w:rPr>
          <w:instrText xml:space="preserve"> PAGEREF _Toc17640413 \h </w:instrText>
        </w:r>
        <w:r>
          <w:rPr>
            <w:noProof/>
            <w:webHidden/>
          </w:rPr>
        </w:r>
        <w:r>
          <w:rPr>
            <w:noProof/>
            <w:webHidden/>
          </w:rPr>
          <w:fldChar w:fldCharType="separate"/>
        </w:r>
        <w:r>
          <w:rPr>
            <w:noProof/>
            <w:webHidden/>
          </w:rPr>
          <w:t>118</w:t>
        </w:r>
        <w:r>
          <w:rPr>
            <w:noProof/>
            <w:webHidden/>
          </w:rPr>
          <w:fldChar w:fldCharType="end"/>
        </w:r>
      </w:hyperlink>
    </w:p>
    <w:p w14:paraId="0FDD1F5B" w14:textId="2F0D2D80" w:rsidR="004D1C66" w:rsidRDefault="004D1C66">
      <w:pPr>
        <w:pStyle w:val="TOC2"/>
        <w:tabs>
          <w:tab w:val="right" w:leader="dot" w:pos="8656"/>
        </w:tabs>
        <w:rPr>
          <w:rFonts w:cstheme="minorBidi"/>
          <w:i w:val="0"/>
          <w:iCs w:val="0"/>
          <w:noProof/>
          <w:sz w:val="24"/>
          <w:szCs w:val="24"/>
        </w:rPr>
      </w:pPr>
      <w:hyperlink w:anchor="_Toc17640414" w:history="1">
        <w:r w:rsidRPr="004872D8">
          <w:rPr>
            <w:rStyle w:val="Hyperlink"/>
            <w:rFonts w:ascii="Times New Roman" w:hAnsi="Times New Roman" w:cs="Times New Roman"/>
            <w:bCs/>
            <w:noProof/>
            <w:lang w:val="en-GB"/>
          </w:rPr>
          <w:t>4.5</w:t>
        </w:r>
        <w:r w:rsidRPr="004872D8">
          <w:rPr>
            <w:rStyle w:val="Hyperlink"/>
            <w:rFonts w:ascii="Times New Roman" w:hAnsi="Times New Roman" w:cs="Times New Roman"/>
            <w:noProof/>
            <w:lang w:val="en-GB"/>
          </w:rPr>
          <w:t xml:space="preserve"> Phase 1: Qualitative study</w:t>
        </w:r>
        <w:r>
          <w:rPr>
            <w:noProof/>
            <w:webHidden/>
          </w:rPr>
          <w:tab/>
        </w:r>
        <w:r>
          <w:rPr>
            <w:noProof/>
            <w:webHidden/>
          </w:rPr>
          <w:fldChar w:fldCharType="begin"/>
        </w:r>
        <w:r>
          <w:rPr>
            <w:noProof/>
            <w:webHidden/>
          </w:rPr>
          <w:instrText xml:space="preserve"> PAGEREF _Toc17640414 \h </w:instrText>
        </w:r>
        <w:r>
          <w:rPr>
            <w:noProof/>
            <w:webHidden/>
          </w:rPr>
        </w:r>
        <w:r>
          <w:rPr>
            <w:noProof/>
            <w:webHidden/>
          </w:rPr>
          <w:fldChar w:fldCharType="separate"/>
        </w:r>
        <w:r>
          <w:rPr>
            <w:noProof/>
            <w:webHidden/>
          </w:rPr>
          <w:t>119</w:t>
        </w:r>
        <w:r>
          <w:rPr>
            <w:noProof/>
            <w:webHidden/>
          </w:rPr>
          <w:fldChar w:fldCharType="end"/>
        </w:r>
      </w:hyperlink>
    </w:p>
    <w:p w14:paraId="3108A8D2" w14:textId="2F0DD6F9" w:rsidR="004D1C66" w:rsidRDefault="004D1C66">
      <w:pPr>
        <w:pStyle w:val="TOC3"/>
        <w:tabs>
          <w:tab w:val="right" w:leader="dot" w:pos="8656"/>
        </w:tabs>
        <w:rPr>
          <w:rFonts w:cstheme="minorBidi"/>
          <w:noProof/>
          <w:sz w:val="24"/>
          <w:szCs w:val="24"/>
        </w:rPr>
      </w:pPr>
      <w:hyperlink w:anchor="_Toc17640415" w:history="1">
        <w:r w:rsidRPr="004872D8">
          <w:rPr>
            <w:rStyle w:val="Hyperlink"/>
            <w:rFonts w:ascii="Times New Roman" w:hAnsi="Times New Roman" w:cs="Times New Roman"/>
            <w:noProof/>
            <w:lang w:val="en-GB"/>
          </w:rPr>
          <w:t>4.5.1 Qualitative data collection method: Semi-structured Interviews</w:t>
        </w:r>
        <w:r>
          <w:rPr>
            <w:noProof/>
            <w:webHidden/>
          </w:rPr>
          <w:tab/>
        </w:r>
        <w:r>
          <w:rPr>
            <w:noProof/>
            <w:webHidden/>
          </w:rPr>
          <w:fldChar w:fldCharType="begin"/>
        </w:r>
        <w:r>
          <w:rPr>
            <w:noProof/>
            <w:webHidden/>
          </w:rPr>
          <w:instrText xml:space="preserve"> PAGEREF _Toc17640415 \h </w:instrText>
        </w:r>
        <w:r>
          <w:rPr>
            <w:noProof/>
            <w:webHidden/>
          </w:rPr>
        </w:r>
        <w:r>
          <w:rPr>
            <w:noProof/>
            <w:webHidden/>
          </w:rPr>
          <w:fldChar w:fldCharType="separate"/>
        </w:r>
        <w:r>
          <w:rPr>
            <w:noProof/>
            <w:webHidden/>
          </w:rPr>
          <w:t>119</w:t>
        </w:r>
        <w:r>
          <w:rPr>
            <w:noProof/>
            <w:webHidden/>
          </w:rPr>
          <w:fldChar w:fldCharType="end"/>
        </w:r>
      </w:hyperlink>
    </w:p>
    <w:p w14:paraId="3441540F" w14:textId="58F58404" w:rsidR="004D1C66" w:rsidRDefault="004D1C66">
      <w:pPr>
        <w:pStyle w:val="TOC3"/>
        <w:tabs>
          <w:tab w:val="right" w:leader="dot" w:pos="8656"/>
        </w:tabs>
        <w:rPr>
          <w:rFonts w:cstheme="minorBidi"/>
          <w:noProof/>
          <w:sz w:val="24"/>
          <w:szCs w:val="24"/>
        </w:rPr>
      </w:pPr>
      <w:hyperlink w:anchor="_Toc17640416" w:history="1">
        <w:r w:rsidRPr="004872D8">
          <w:rPr>
            <w:rStyle w:val="Hyperlink"/>
            <w:rFonts w:ascii="Times New Roman" w:hAnsi="Times New Roman" w:cs="Times New Roman"/>
            <w:noProof/>
            <w:lang w:val="en-GB"/>
          </w:rPr>
          <w:t>4.5.2 Qualitative data analysis method: Thematic analysis</w:t>
        </w:r>
        <w:r>
          <w:rPr>
            <w:noProof/>
            <w:webHidden/>
          </w:rPr>
          <w:tab/>
        </w:r>
        <w:r>
          <w:rPr>
            <w:noProof/>
            <w:webHidden/>
          </w:rPr>
          <w:fldChar w:fldCharType="begin"/>
        </w:r>
        <w:r>
          <w:rPr>
            <w:noProof/>
            <w:webHidden/>
          </w:rPr>
          <w:instrText xml:space="preserve"> PAGEREF _Toc17640416 \h </w:instrText>
        </w:r>
        <w:r>
          <w:rPr>
            <w:noProof/>
            <w:webHidden/>
          </w:rPr>
        </w:r>
        <w:r>
          <w:rPr>
            <w:noProof/>
            <w:webHidden/>
          </w:rPr>
          <w:fldChar w:fldCharType="separate"/>
        </w:r>
        <w:r>
          <w:rPr>
            <w:noProof/>
            <w:webHidden/>
          </w:rPr>
          <w:t>120</w:t>
        </w:r>
        <w:r>
          <w:rPr>
            <w:noProof/>
            <w:webHidden/>
          </w:rPr>
          <w:fldChar w:fldCharType="end"/>
        </w:r>
      </w:hyperlink>
    </w:p>
    <w:p w14:paraId="4942A023" w14:textId="63D718F7" w:rsidR="004D1C66" w:rsidRDefault="004D1C66">
      <w:pPr>
        <w:pStyle w:val="TOC3"/>
        <w:tabs>
          <w:tab w:val="right" w:leader="dot" w:pos="8656"/>
        </w:tabs>
        <w:rPr>
          <w:rFonts w:cstheme="minorBidi"/>
          <w:noProof/>
          <w:sz w:val="24"/>
          <w:szCs w:val="24"/>
        </w:rPr>
      </w:pPr>
      <w:hyperlink w:anchor="_Toc17640417" w:history="1">
        <w:r w:rsidRPr="004872D8">
          <w:rPr>
            <w:rStyle w:val="Hyperlink"/>
            <w:rFonts w:ascii="Times New Roman" w:hAnsi="Times New Roman" w:cs="Times New Roman"/>
            <w:noProof/>
            <w:lang w:val="en-GB"/>
          </w:rPr>
          <w:t>4.5.3 Transition phase (Revision of UTAUT2 instruments)</w:t>
        </w:r>
        <w:r>
          <w:rPr>
            <w:noProof/>
            <w:webHidden/>
          </w:rPr>
          <w:tab/>
        </w:r>
        <w:r>
          <w:rPr>
            <w:noProof/>
            <w:webHidden/>
          </w:rPr>
          <w:fldChar w:fldCharType="begin"/>
        </w:r>
        <w:r>
          <w:rPr>
            <w:noProof/>
            <w:webHidden/>
          </w:rPr>
          <w:instrText xml:space="preserve"> PAGEREF _Toc17640417 \h </w:instrText>
        </w:r>
        <w:r>
          <w:rPr>
            <w:noProof/>
            <w:webHidden/>
          </w:rPr>
        </w:r>
        <w:r>
          <w:rPr>
            <w:noProof/>
            <w:webHidden/>
          </w:rPr>
          <w:fldChar w:fldCharType="separate"/>
        </w:r>
        <w:r>
          <w:rPr>
            <w:noProof/>
            <w:webHidden/>
          </w:rPr>
          <w:t>121</w:t>
        </w:r>
        <w:r>
          <w:rPr>
            <w:noProof/>
            <w:webHidden/>
          </w:rPr>
          <w:fldChar w:fldCharType="end"/>
        </w:r>
      </w:hyperlink>
    </w:p>
    <w:p w14:paraId="1C062CA5" w14:textId="20709B69" w:rsidR="004D1C66" w:rsidRDefault="004D1C66">
      <w:pPr>
        <w:pStyle w:val="TOC2"/>
        <w:tabs>
          <w:tab w:val="right" w:leader="dot" w:pos="8656"/>
        </w:tabs>
        <w:rPr>
          <w:rFonts w:cstheme="minorBidi"/>
          <w:i w:val="0"/>
          <w:iCs w:val="0"/>
          <w:noProof/>
          <w:sz w:val="24"/>
          <w:szCs w:val="24"/>
        </w:rPr>
      </w:pPr>
      <w:hyperlink w:anchor="_Toc17640418" w:history="1">
        <w:r w:rsidRPr="004872D8">
          <w:rPr>
            <w:rStyle w:val="Hyperlink"/>
            <w:rFonts w:ascii="Times New Roman" w:hAnsi="Times New Roman" w:cs="Times New Roman"/>
            <w:bCs/>
            <w:noProof/>
            <w:lang w:val="en-GB"/>
          </w:rPr>
          <w:t>4.6</w:t>
        </w:r>
        <w:r w:rsidRPr="004872D8">
          <w:rPr>
            <w:rStyle w:val="Hyperlink"/>
            <w:rFonts w:ascii="Times New Roman" w:hAnsi="Times New Roman" w:cs="Times New Roman"/>
            <w:noProof/>
            <w:lang w:val="en-GB"/>
          </w:rPr>
          <w:t xml:space="preserve"> Phase 2: Quantitative study</w:t>
        </w:r>
        <w:r>
          <w:rPr>
            <w:noProof/>
            <w:webHidden/>
          </w:rPr>
          <w:tab/>
        </w:r>
        <w:r>
          <w:rPr>
            <w:noProof/>
            <w:webHidden/>
          </w:rPr>
          <w:fldChar w:fldCharType="begin"/>
        </w:r>
        <w:r>
          <w:rPr>
            <w:noProof/>
            <w:webHidden/>
          </w:rPr>
          <w:instrText xml:space="preserve"> PAGEREF _Toc17640418 \h </w:instrText>
        </w:r>
        <w:r>
          <w:rPr>
            <w:noProof/>
            <w:webHidden/>
          </w:rPr>
        </w:r>
        <w:r>
          <w:rPr>
            <w:noProof/>
            <w:webHidden/>
          </w:rPr>
          <w:fldChar w:fldCharType="separate"/>
        </w:r>
        <w:r>
          <w:rPr>
            <w:noProof/>
            <w:webHidden/>
          </w:rPr>
          <w:t>121</w:t>
        </w:r>
        <w:r>
          <w:rPr>
            <w:noProof/>
            <w:webHidden/>
          </w:rPr>
          <w:fldChar w:fldCharType="end"/>
        </w:r>
      </w:hyperlink>
    </w:p>
    <w:p w14:paraId="33EB65D2" w14:textId="7E1F51FE" w:rsidR="004D1C66" w:rsidRDefault="004D1C66">
      <w:pPr>
        <w:pStyle w:val="TOC3"/>
        <w:tabs>
          <w:tab w:val="right" w:leader="dot" w:pos="8656"/>
        </w:tabs>
        <w:rPr>
          <w:rFonts w:cstheme="minorBidi"/>
          <w:noProof/>
          <w:sz w:val="24"/>
          <w:szCs w:val="24"/>
        </w:rPr>
      </w:pPr>
      <w:hyperlink w:anchor="_Toc17640419" w:history="1">
        <w:r w:rsidRPr="004872D8">
          <w:rPr>
            <w:rStyle w:val="Hyperlink"/>
            <w:rFonts w:ascii="Times New Roman" w:hAnsi="Times New Roman" w:cs="Times New Roman"/>
            <w:noProof/>
            <w:lang w:val="en-GB"/>
          </w:rPr>
          <w:t>4.6.1 Quantitative data collection method: Questionnaire</w:t>
        </w:r>
        <w:r>
          <w:rPr>
            <w:noProof/>
            <w:webHidden/>
          </w:rPr>
          <w:tab/>
        </w:r>
        <w:r>
          <w:rPr>
            <w:noProof/>
            <w:webHidden/>
          </w:rPr>
          <w:fldChar w:fldCharType="begin"/>
        </w:r>
        <w:r>
          <w:rPr>
            <w:noProof/>
            <w:webHidden/>
          </w:rPr>
          <w:instrText xml:space="preserve"> PAGEREF _Toc17640419 \h </w:instrText>
        </w:r>
        <w:r>
          <w:rPr>
            <w:noProof/>
            <w:webHidden/>
          </w:rPr>
        </w:r>
        <w:r>
          <w:rPr>
            <w:noProof/>
            <w:webHidden/>
          </w:rPr>
          <w:fldChar w:fldCharType="separate"/>
        </w:r>
        <w:r>
          <w:rPr>
            <w:noProof/>
            <w:webHidden/>
          </w:rPr>
          <w:t>121</w:t>
        </w:r>
        <w:r>
          <w:rPr>
            <w:noProof/>
            <w:webHidden/>
          </w:rPr>
          <w:fldChar w:fldCharType="end"/>
        </w:r>
      </w:hyperlink>
    </w:p>
    <w:p w14:paraId="68AE05C0" w14:textId="686C159E" w:rsidR="004D1C66" w:rsidRDefault="004D1C66">
      <w:pPr>
        <w:pStyle w:val="TOC3"/>
        <w:tabs>
          <w:tab w:val="right" w:leader="dot" w:pos="8656"/>
        </w:tabs>
        <w:rPr>
          <w:rFonts w:cstheme="minorBidi"/>
          <w:noProof/>
          <w:sz w:val="24"/>
          <w:szCs w:val="24"/>
        </w:rPr>
      </w:pPr>
      <w:hyperlink w:anchor="_Toc17640420" w:history="1">
        <w:r w:rsidRPr="004872D8">
          <w:rPr>
            <w:rStyle w:val="Hyperlink"/>
            <w:rFonts w:ascii="Times New Roman" w:hAnsi="Times New Roman" w:cs="Times New Roman"/>
            <w:noProof/>
            <w:lang w:val="en-GB"/>
          </w:rPr>
          <w:t>4.6.2 Quantitative data analysis method: Structural equation modelling (SEM)</w:t>
        </w:r>
        <w:r>
          <w:rPr>
            <w:noProof/>
            <w:webHidden/>
          </w:rPr>
          <w:tab/>
        </w:r>
        <w:r>
          <w:rPr>
            <w:noProof/>
            <w:webHidden/>
          </w:rPr>
          <w:fldChar w:fldCharType="begin"/>
        </w:r>
        <w:r>
          <w:rPr>
            <w:noProof/>
            <w:webHidden/>
          </w:rPr>
          <w:instrText xml:space="preserve"> PAGEREF _Toc17640420 \h </w:instrText>
        </w:r>
        <w:r>
          <w:rPr>
            <w:noProof/>
            <w:webHidden/>
          </w:rPr>
        </w:r>
        <w:r>
          <w:rPr>
            <w:noProof/>
            <w:webHidden/>
          </w:rPr>
          <w:fldChar w:fldCharType="separate"/>
        </w:r>
        <w:r>
          <w:rPr>
            <w:noProof/>
            <w:webHidden/>
          </w:rPr>
          <w:t>123</w:t>
        </w:r>
        <w:r>
          <w:rPr>
            <w:noProof/>
            <w:webHidden/>
          </w:rPr>
          <w:fldChar w:fldCharType="end"/>
        </w:r>
      </w:hyperlink>
    </w:p>
    <w:p w14:paraId="771F7621" w14:textId="1552E616" w:rsidR="004D1C66" w:rsidRDefault="004D1C66">
      <w:pPr>
        <w:pStyle w:val="TOC2"/>
        <w:tabs>
          <w:tab w:val="right" w:leader="dot" w:pos="8656"/>
        </w:tabs>
        <w:rPr>
          <w:rFonts w:cstheme="minorBidi"/>
          <w:i w:val="0"/>
          <w:iCs w:val="0"/>
          <w:noProof/>
          <w:sz w:val="24"/>
          <w:szCs w:val="24"/>
        </w:rPr>
      </w:pPr>
      <w:hyperlink w:anchor="_Toc17640421" w:history="1">
        <w:r w:rsidRPr="004872D8">
          <w:rPr>
            <w:rStyle w:val="Hyperlink"/>
            <w:rFonts w:ascii="Times New Roman" w:hAnsi="Times New Roman" w:cs="Times New Roman"/>
            <w:bCs/>
            <w:noProof/>
            <w:lang w:val="en-GB"/>
          </w:rPr>
          <w:t>4.7</w:t>
        </w:r>
        <w:r w:rsidRPr="004872D8">
          <w:rPr>
            <w:rStyle w:val="Hyperlink"/>
            <w:rFonts w:ascii="Times New Roman" w:hAnsi="Times New Roman" w:cs="Times New Roman"/>
            <w:noProof/>
            <w:lang w:val="en-GB"/>
          </w:rPr>
          <w:t xml:space="preserve"> Ethical considerations</w:t>
        </w:r>
        <w:r>
          <w:rPr>
            <w:noProof/>
            <w:webHidden/>
          </w:rPr>
          <w:tab/>
        </w:r>
        <w:r>
          <w:rPr>
            <w:noProof/>
            <w:webHidden/>
          </w:rPr>
          <w:fldChar w:fldCharType="begin"/>
        </w:r>
        <w:r>
          <w:rPr>
            <w:noProof/>
            <w:webHidden/>
          </w:rPr>
          <w:instrText xml:space="preserve"> PAGEREF _Toc17640421 \h </w:instrText>
        </w:r>
        <w:r>
          <w:rPr>
            <w:noProof/>
            <w:webHidden/>
          </w:rPr>
        </w:r>
        <w:r>
          <w:rPr>
            <w:noProof/>
            <w:webHidden/>
          </w:rPr>
          <w:fldChar w:fldCharType="separate"/>
        </w:r>
        <w:r>
          <w:rPr>
            <w:noProof/>
            <w:webHidden/>
          </w:rPr>
          <w:t>123</w:t>
        </w:r>
        <w:r>
          <w:rPr>
            <w:noProof/>
            <w:webHidden/>
          </w:rPr>
          <w:fldChar w:fldCharType="end"/>
        </w:r>
      </w:hyperlink>
    </w:p>
    <w:p w14:paraId="0D03D8F6" w14:textId="78219B86" w:rsidR="004D1C66" w:rsidRDefault="004D1C66">
      <w:pPr>
        <w:pStyle w:val="TOC2"/>
        <w:tabs>
          <w:tab w:val="right" w:leader="dot" w:pos="8656"/>
        </w:tabs>
        <w:rPr>
          <w:rFonts w:cstheme="minorBidi"/>
          <w:i w:val="0"/>
          <w:iCs w:val="0"/>
          <w:noProof/>
          <w:sz w:val="24"/>
          <w:szCs w:val="24"/>
        </w:rPr>
      </w:pPr>
      <w:hyperlink w:anchor="_Toc17640422" w:history="1">
        <w:r w:rsidRPr="004872D8">
          <w:rPr>
            <w:rStyle w:val="Hyperlink"/>
            <w:rFonts w:ascii="Times New Roman" w:hAnsi="Times New Roman" w:cs="Times New Roman"/>
            <w:bCs/>
            <w:noProof/>
            <w:lang w:val="en-GB"/>
          </w:rPr>
          <w:t>4.8</w:t>
        </w:r>
        <w:r w:rsidRPr="004872D8">
          <w:rPr>
            <w:rStyle w:val="Hyperlink"/>
            <w:rFonts w:ascii="Times New Roman" w:hAnsi="Times New Roman" w:cs="Times New Roman"/>
            <w:noProof/>
            <w:lang w:val="en-GB"/>
          </w:rPr>
          <w:t xml:space="preserve"> Research validity and reliability</w:t>
        </w:r>
        <w:r>
          <w:rPr>
            <w:noProof/>
            <w:webHidden/>
          </w:rPr>
          <w:tab/>
        </w:r>
        <w:r>
          <w:rPr>
            <w:noProof/>
            <w:webHidden/>
          </w:rPr>
          <w:fldChar w:fldCharType="begin"/>
        </w:r>
        <w:r>
          <w:rPr>
            <w:noProof/>
            <w:webHidden/>
          </w:rPr>
          <w:instrText xml:space="preserve"> PAGEREF _Toc17640422 \h </w:instrText>
        </w:r>
        <w:r>
          <w:rPr>
            <w:noProof/>
            <w:webHidden/>
          </w:rPr>
        </w:r>
        <w:r>
          <w:rPr>
            <w:noProof/>
            <w:webHidden/>
          </w:rPr>
          <w:fldChar w:fldCharType="separate"/>
        </w:r>
        <w:r>
          <w:rPr>
            <w:noProof/>
            <w:webHidden/>
          </w:rPr>
          <w:t>124</w:t>
        </w:r>
        <w:r>
          <w:rPr>
            <w:noProof/>
            <w:webHidden/>
          </w:rPr>
          <w:fldChar w:fldCharType="end"/>
        </w:r>
      </w:hyperlink>
    </w:p>
    <w:p w14:paraId="67A70A57" w14:textId="4F2C5C26" w:rsidR="004D1C66" w:rsidRDefault="004D1C66">
      <w:pPr>
        <w:pStyle w:val="TOC3"/>
        <w:tabs>
          <w:tab w:val="right" w:leader="dot" w:pos="8656"/>
        </w:tabs>
        <w:rPr>
          <w:rFonts w:cstheme="minorBidi"/>
          <w:noProof/>
          <w:sz w:val="24"/>
          <w:szCs w:val="24"/>
        </w:rPr>
      </w:pPr>
      <w:hyperlink w:anchor="_Toc17640423" w:history="1">
        <w:r w:rsidRPr="004872D8">
          <w:rPr>
            <w:rStyle w:val="Hyperlink"/>
            <w:rFonts w:ascii="Times New Roman" w:hAnsi="Times New Roman" w:cs="Times New Roman"/>
            <w:noProof/>
            <w:lang w:val="en-GB"/>
          </w:rPr>
          <w:t>4.8.1 Validity</w:t>
        </w:r>
        <w:r>
          <w:rPr>
            <w:noProof/>
            <w:webHidden/>
          </w:rPr>
          <w:tab/>
        </w:r>
        <w:r>
          <w:rPr>
            <w:noProof/>
            <w:webHidden/>
          </w:rPr>
          <w:fldChar w:fldCharType="begin"/>
        </w:r>
        <w:r>
          <w:rPr>
            <w:noProof/>
            <w:webHidden/>
          </w:rPr>
          <w:instrText xml:space="preserve"> PAGEREF _Toc17640423 \h </w:instrText>
        </w:r>
        <w:r>
          <w:rPr>
            <w:noProof/>
            <w:webHidden/>
          </w:rPr>
        </w:r>
        <w:r>
          <w:rPr>
            <w:noProof/>
            <w:webHidden/>
          </w:rPr>
          <w:fldChar w:fldCharType="separate"/>
        </w:r>
        <w:r>
          <w:rPr>
            <w:noProof/>
            <w:webHidden/>
          </w:rPr>
          <w:t>124</w:t>
        </w:r>
        <w:r>
          <w:rPr>
            <w:noProof/>
            <w:webHidden/>
          </w:rPr>
          <w:fldChar w:fldCharType="end"/>
        </w:r>
      </w:hyperlink>
    </w:p>
    <w:p w14:paraId="0E44958F" w14:textId="09D3CCC1" w:rsidR="004D1C66" w:rsidRDefault="004D1C66">
      <w:pPr>
        <w:pStyle w:val="TOC4"/>
        <w:tabs>
          <w:tab w:val="right" w:leader="dot" w:pos="8656"/>
        </w:tabs>
        <w:rPr>
          <w:rFonts w:cstheme="minorBidi"/>
          <w:noProof/>
          <w:sz w:val="24"/>
          <w:szCs w:val="24"/>
        </w:rPr>
      </w:pPr>
      <w:hyperlink w:anchor="_Toc17640424" w:history="1">
        <w:r w:rsidRPr="004872D8">
          <w:rPr>
            <w:rStyle w:val="Hyperlink"/>
            <w:rFonts w:ascii="Times New Roman" w:hAnsi="Times New Roman" w:cs="Times New Roman"/>
            <w:noProof/>
            <w:lang w:val="en-GB"/>
          </w:rPr>
          <w:t>4.8.1.1 Validity for qualitative study</w:t>
        </w:r>
        <w:r>
          <w:rPr>
            <w:noProof/>
            <w:webHidden/>
          </w:rPr>
          <w:tab/>
        </w:r>
        <w:r>
          <w:rPr>
            <w:noProof/>
            <w:webHidden/>
          </w:rPr>
          <w:fldChar w:fldCharType="begin"/>
        </w:r>
        <w:r>
          <w:rPr>
            <w:noProof/>
            <w:webHidden/>
          </w:rPr>
          <w:instrText xml:space="preserve"> PAGEREF _Toc17640424 \h </w:instrText>
        </w:r>
        <w:r>
          <w:rPr>
            <w:noProof/>
            <w:webHidden/>
          </w:rPr>
        </w:r>
        <w:r>
          <w:rPr>
            <w:noProof/>
            <w:webHidden/>
          </w:rPr>
          <w:fldChar w:fldCharType="separate"/>
        </w:r>
        <w:r>
          <w:rPr>
            <w:noProof/>
            <w:webHidden/>
          </w:rPr>
          <w:t>125</w:t>
        </w:r>
        <w:r>
          <w:rPr>
            <w:noProof/>
            <w:webHidden/>
          </w:rPr>
          <w:fldChar w:fldCharType="end"/>
        </w:r>
      </w:hyperlink>
    </w:p>
    <w:p w14:paraId="782A3C47" w14:textId="3809F569" w:rsidR="004D1C66" w:rsidRDefault="004D1C66">
      <w:pPr>
        <w:pStyle w:val="TOC4"/>
        <w:tabs>
          <w:tab w:val="right" w:leader="dot" w:pos="8656"/>
        </w:tabs>
        <w:rPr>
          <w:rFonts w:cstheme="minorBidi"/>
          <w:noProof/>
          <w:sz w:val="24"/>
          <w:szCs w:val="24"/>
        </w:rPr>
      </w:pPr>
      <w:hyperlink w:anchor="_Toc17640425" w:history="1">
        <w:r w:rsidRPr="004872D8">
          <w:rPr>
            <w:rStyle w:val="Hyperlink"/>
            <w:rFonts w:ascii="Times New Roman" w:hAnsi="Times New Roman" w:cs="Times New Roman"/>
            <w:noProof/>
            <w:lang w:val="en-GB"/>
          </w:rPr>
          <w:t>4.8.1.2 Validity for quantitative study</w:t>
        </w:r>
        <w:r>
          <w:rPr>
            <w:noProof/>
            <w:webHidden/>
          </w:rPr>
          <w:tab/>
        </w:r>
        <w:r>
          <w:rPr>
            <w:noProof/>
            <w:webHidden/>
          </w:rPr>
          <w:fldChar w:fldCharType="begin"/>
        </w:r>
        <w:r>
          <w:rPr>
            <w:noProof/>
            <w:webHidden/>
          </w:rPr>
          <w:instrText xml:space="preserve"> PAGEREF _Toc17640425 \h </w:instrText>
        </w:r>
        <w:r>
          <w:rPr>
            <w:noProof/>
            <w:webHidden/>
          </w:rPr>
        </w:r>
        <w:r>
          <w:rPr>
            <w:noProof/>
            <w:webHidden/>
          </w:rPr>
          <w:fldChar w:fldCharType="separate"/>
        </w:r>
        <w:r>
          <w:rPr>
            <w:noProof/>
            <w:webHidden/>
          </w:rPr>
          <w:t>125</w:t>
        </w:r>
        <w:r>
          <w:rPr>
            <w:noProof/>
            <w:webHidden/>
          </w:rPr>
          <w:fldChar w:fldCharType="end"/>
        </w:r>
      </w:hyperlink>
    </w:p>
    <w:p w14:paraId="07576BE1" w14:textId="222F703B" w:rsidR="004D1C66" w:rsidRDefault="004D1C66">
      <w:pPr>
        <w:pStyle w:val="TOC3"/>
        <w:tabs>
          <w:tab w:val="right" w:leader="dot" w:pos="8656"/>
        </w:tabs>
        <w:rPr>
          <w:rFonts w:cstheme="minorBidi"/>
          <w:noProof/>
          <w:sz w:val="24"/>
          <w:szCs w:val="24"/>
        </w:rPr>
      </w:pPr>
      <w:hyperlink w:anchor="_Toc17640426" w:history="1">
        <w:r w:rsidRPr="004872D8">
          <w:rPr>
            <w:rStyle w:val="Hyperlink"/>
            <w:rFonts w:ascii="Times New Roman" w:hAnsi="Times New Roman" w:cs="Times New Roman"/>
            <w:noProof/>
            <w:lang w:val="en-GB"/>
          </w:rPr>
          <w:t>4.8.2 Reliability</w:t>
        </w:r>
        <w:r>
          <w:rPr>
            <w:noProof/>
            <w:webHidden/>
          </w:rPr>
          <w:tab/>
        </w:r>
        <w:r>
          <w:rPr>
            <w:noProof/>
            <w:webHidden/>
          </w:rPr>
          <w:fldChar w:fldCharType="begin"/>
        </w:r>
        <w:r>
          <w:rPr>
            <w:noProof/>
            <w:webHidden/>
          </w:rPr>
          <w:instrText xml:space="preserve"> PAGEREF _Toc17640426 \h </w:instrText>
        </w:r>
        <w:r>
          <w:rPr>
            <w:noProof/>
            <w:webHidden/>
          </w:rPr>
        </w:r>
        <w:r>
          <w:rPr>
            <w:noProof/>
            <w:webHidden/>
          </w:rPr>
          <w:fldChar w:fldCharType="separate"/>
        </w:r>
        <w:r>
          <w:rPr>
            <w:noProof/>
            <w:webHidden/>
          </w:rPr>
          <w:t>128</w:t>
        </w:r>
        <w:r>
          <w:rPr>
            <w:noProof/>
            <w:webHidden/>
          </w:rPr>
          <w:fldChar w:fldCharType="end"/>
        </w:r>
      </w:hyperlink>
    </w:p>
    <w:p w14:paraId="3FD2426C" w14:textId="28BB7C29" w:rsidR="004D1C66" w:rsidRDefault="004D1C66">
      <w:pPr>
        <w:pStyle w:val="TOC2"/>
        <w:tabs>
          <w:tab w:val="right" w:leader="dot" w:pos="8656"/>
        </w:tabs>
        <w:rPr>
          <w:rFonts w:cstheme="minorBidi"/>
          <w:i w:val="0"/>
          <w:iCs w:val="0"/>
          <w:noProof/>
          <w:sz w:val="24"/>
          <w:szCs w:val="24"/>
        </w:rPr>
      </w:pPr>
      <w:hyperlink w:anchor="_Toc17640427" w:history="1">
        <w:r w:rsidRPr="004872D8">
          <w:rPr>
            <w:rStyle w:val="Hyperlink"/>
            <w:rFonts w:ascii="Times New Roman" w:hAnsi="Times New Roman" w:cs="Times New Roman"/>
            <w:bCs/>
            <w:noProof/>
            <w:lang w:val="en-GB"/>
          </w:rPr>
          <w:t>4.9</w:t>
        </w:r>
        <w:r w:rsidRPr="004872D8">
          <w:rPr>
            <w:rStyle w:val="Hyperlink"/>
            <w:rFonts w:ascii="Times New Roman" w:hAnsi="Times New Roman" w:cs="Times New Roman"/>
            <w:noProof/>
            <w:lang w:val="en-GB"/>
          </w:rPr>
          <w:t xml:space="preserve"> Conclusion</w:t>
        </w:r>
        <w:r>
          <w:rPr>
            <w:noProof/>
            <w:webHidden/>
          </w:rPr>
          <w:tab/>
        </w:r>
        <w:r>
          <w:rPr>
            <w:noProof/>
            <w:webHidden/>
          </w:rPr>
          <w:fldChar w:fldCharType="begin"/>
        </w:r>
        <w:r>
          <w:rPr>
            <w:noProof/>
            <w:webHidden/>
          </w:rPr>
          <w:instrText xml:space="preserve"> PAGEREF _Toc17640427 \h </w:instrText>
        </w:r>
        <w:r>
          <w:rPr>
            <w:noProof/>
            <w:webHidden/>
          </w:rPr>
        </w:r>
        <w:r>
          <w:rPr>
            <w:noProof/>
            <w:webHidden/>
          </w:rPr>
          <w:fldChar w:fldCharType="separate"/>
        </w:r>
        <w:r>
          <w:rPr>
            <w:noProof/>
            <w:webHidden/>
          </w:rPr>
          <w:t>129</w:t>
        </w:r>
        <w:r>
          <w:rPr>
            <w:noProof/>
            <w:webHidden/>
          </w:rPr>
          <w:fldChar w:fldCharType="end"/>
        </w:r>
      </w:hyperlink>
    </w:p>
    <w:p w14:paraId="004AFF1B" w14:textId="21FAF244" w:rsidR="004D1C66" w:rsidRDefault="004D1C66">
      <w:pPr>
        <w:pStyle w:val="TOC1"/>
        <w:rPr>
          <w:rFonts w:cstheme="minorBidi"/>
          <w:b w:val="0"/>
          <w:bCs w:val="0"/>
          <w:noProof/>
          <w:sz w:val="24"/>
          <w:szCs w:val="24"/>
        </w:rPr>
      </w:pPr>
      <w:hyperlink w:anchor="_Toc17640428" w:history="1">
        <w:r w:rsidRPr="004872D8">
          <w:rPr>
            <w:rStyle w:val="Hyperlink"/>
            <w:rFonts w:ascii="Times New Roman" w:hAnsi="Times New Roman" w:cs="Times New Roman"/>
            <w:noProof/>
            <w:lang w:val="en-GB"/>
          </w:rPr>
          <w:t>Chapter 5 Qualitative study and findings</w:t>
        </w:r>
        <w:r>
          <w:rPr>
            <w:noProof/>
            <w:webHidden/>
          </w:rPr>
          <w:tab/>
        </w:r>
        <w:r>
          <w:rPr>
            <w:noProof/>
            <w:webHidden/>
          </w:rPr>
          <w:fldChar w:fldCharType="begin"/>
        </w:r>
        <w:r>
          <w:rPr>
            <w:noProof/>
            <w:webHidden/>
          </w:rPr>
          <w:instrText xml:space="preserve"> PAGEREF _Toc17640428 \h </w:instrText>
        </w:r>
        <w:r>
          <w:rPr>
            <w:noProof/>
            <w:webHidden/>
          </w:rPr>
        </w:r>
        <w:r>
          <w:rPr>
            <w:noProof/>
            <w:webHidden/>
          </w:rPr>
          <w:fldChar w:fldCharType="separate"/>
        </w:r>
        <w:r>
          <w:rPr>
            <w:noProof/>
            <w:webHidden/>
          </w:rPr>
          <w:t>130</w:t>
        </w:r>
        <w:r>
          <w:rPr>
            <w:noProof/>
            <w:webHidden/>
          </w:rPr>
          <w:fldChar w:fldCharType="end"/>
        </w:r>
      </w:hyperlink>
    </w:p>
    <w:p w14:paraId="5829686D" w14:textId="3BB6E0EF" w:rsidR="004D1C66" w:rsidRDefault="004D1C66">
      <w:pPr>
        <w:pStyle w:val="TOC2"/>
        <w:tabs>
          <w:tab w:val="right" w:leader="dot" w:pos="8656"/>
        </w:tabs>
        <w:rPr>
          <w:rFonts w:cstheme="minorBidi"/>
          <w:i w:val="0"/>
          <w:iCs w:val="0"/>
          <w:noProof/>
          <w:sz w:val="24"/>
          <w:szCs w:val="24"/>
        </w:rPr>
      </w:pPr>
      <w:hyperlink w:anchor="_Toc17640429" w:history="1">
        <w:r w:rsidRPr="004872D8">
          <w:rPr>
            <w:rStyle w:val="Hyperlink"/>
            <w:rFonts w:ascii="Times New Roman" w:hAnsi="Times New Roman" w:cs="Times New Roman"/>
            <w:bCs/>
            <w:noProof/>
            <w:lang w:val="en-GB"/>
          </w:rPr>
          <w:t>5.1</w:t>
        </w:r>
        <w:r w:rsidRPr="004872D8">
          <w:rPr>
            <w:rStyle w:val="Hyperlink"/>
            <w:rFonts w:ascii="Times New Roman" w:hAnsi="Times New Roman" w:cs="Times New Roman"/>
            <w:noProof/>
            <w:lang w:val="en-GB"/>
          </w:rPr>
          <w:t xml:space="preserve"> Introduction</w:t>
        </w:r>
        <w:r>
          <w:rPr>
            <w:noProof/>
            <w:webHidden/>
          </w:rPr>
          <w:tab/>
        </w:r>
        <w:r>
          <w:rPr>
            <w:noProof/>
            <w:webHidden/>
          </w:rPr>
          <w:fldChar w:fldCharType="begin"/>
        </w:r>
        <w:r>
          <w:rPr>
            <w:noProof/>
            <w:webHidden/>
          </w:rPr>
          <w:instrText xml:space="preserve"> PAGEREF _Toc17640429 \h </w:instrText>
        </w:r>
        <w:r>
          <w:rPr>
            <w:noProof/>
            <w:webHidden/>
          </w:rPr>
        </w:r>
        <w:r>
          <w:rPr>
            <w:noProof/>
            <w:webHidden/>
          </w:rPr>
          <w:fldChar w:fldCharType="separate"/>
        </w:r>
        <w:r>
          <w:rPr>
            <w:noProof/>
            <w:webHidden/>
          </w:rPr>
          <w:t>130</w:t>
        </w:r>
        <w:r>
          <w:rPr>
            <w:noProof/>
            <w:webHidden/>
          </w:rPr>
          <w:fldChar w:fldCharType="end"/>
        </w:r>
      </w:hyperlink>
    </w:p>
    <w:p w14:paraId="47981197" w14:textId="42F2C687" w:rsidR="004D1C66" w:rsidRDefault="004D1C66">
      <w:pPr>
        <w:pStyle w:val="TOC2"/>
        <w:tabs>
          <w:tab w:val="right" w:leader="dot" w:pos="8656"/>
        </w:tabs>
        <w:rPr>
          <w:rFonts w:cstheme="minorBidi"/>
          <w:i w:val="0"/>
          <w:iCs w:val="0"/>
          <w:noProof/>
          <w:sz w:val="24"/>
          <w:szCs w:val="24"/>
        </w:rPr>
      </w:pPr>
      <w:hyperlink w:anchor="_Toc17640430" w:history="1">
        <w:r w:rsidRPr="004872D8">
          <w:rPr>
            <w:rStyle w:val="Hyperlink"/>
            <w:rFonts w:ascii="Times New Roman" w:hAnsi="Times New Roman" w:cs="Times New Roman"/>
            <w:bCs/>
            <w:noProof/>
            <w:lang w:val="en-GB"/>
          </w:rPr>
          <w:t>5.2</w:t>
        </w:r>
        <w:r w:rsidRPr="004872D8">
          <w:rPr>
            <w:rStyle w:val="Hyperlink"/>
            <w:rFonts w:ascii="Times New Roman" w:hAnsi="Times New Roman" w:cs="Times New Roman"/>
            <w:noProof/>
            <w:lang w:val="en-GB"/>
          </w:rPr>
          <w:t xml:space="preserve"> Data collection</w:t>
        </w:r>
        <w:r>
          <w:rPr>
            <w:noProof/>
            <w:webHidden/>
          </w:rPr>
          <w:tab/>
        </w:r>
        <w:r>
          <w:rPr>
            <w:noProof/>
            <w:webHidden/>
          </w:rPr>
          <w:fldChar w:fldCharType="begin"/>
        </w:r>
        <w:r>
          <w:rPr>
            <w:noProof/>
            <w:webHidden/>
          </w:rPr>
          <w:instrText xml:space="preserve"> PAGEREF _Toc17640430 \h </w:instrText>
        </w:r>
        <w:r>
          <w:rPr>
            <w:noProof/>
            <w:webHidden/>
          </w:rPr>
        </w:r>
        <w:r>
          <w:rPr>
            <w:noProof/>
            <w:webHidden/>
          </w:rPr>
          <w:fldChar w:fldCharType="separate"/>
        </w:r>
        <w:r>
          <w:rPr>
            <w:noProof/>
            <w:webHidden/>
          </w:rPr>
          <w:t>131</w:t>
        </w:r>
        <w:r>
          <w:rPr>
            <w:noProof/>
            <w:webHidden/>
          </w:rPr>
          <w:fldChar w:fldCharType="end"/>
        </w:r>
      </w:hyperlink>
    </w:p>
    <w:p w14:paraId="2FE7969D" w14:textId="28BEB3D3" w:rsidR="004D1C66" w:rsidRDefault="004D1C66">
      <w:pPr>
        <w:pStyle w:val="TOC3"/>
        <w:tabs>
          <w:tab w:val="right" w:leader="dot" w:pos="8656"/>
        </w:tabs>
        <w:rPr>
          <w:rFonts w:cstheme="minorBidi"/>
          <w:noProof/>
          <w:sz w:val="24"/>
          <w:szCs w:val="24"/>
        </w:rPr>
      </w:pPr>
      <w:hyperlink w:anchor="_Toc17640431" w:history="1">
        <w:r w:rsidRPr="004872D8">
          <w:rPr>
            <w:rStyle w:val="Hyperlink"/>
            <w:rFonts w:ascii="Times New Roman" w:hAnsi="Times New Roman" w:cs="Times New Roman"/>
            <w:noProof/>
            <w:lang w:val="en-GB"/>
          </w:rPr>
          <w:t>5.2.1 Purposive sampling for the qualitative research</w:t>
        </w:r>
        <w:r>
          <w:rPr>
            <w:noProof/>
            <w:webHidden/>
          </w:rPr>
          <w:tab/>
        </w:r>
        <w:r>
          <w:rPr>
            <w:noProof/>
            <w:webHidden/>
          </w:rPr>
          <w:fldChar w:fldCharType="begin"/>
        </w:r>
        <w:r>
          <w:rPr>
            <w:noProof/>
            <w:webHidden/>
          </w:rPr>
          <w:instrText xml:space="preserve"> PAGEREF _Toc17640431 \h </w:instrText>
        </w:r>
        <w:r>
          <w:rPr>
            <w:noProof/>
            <w:webHidden/>
          </w:rPr>
        </w:r>
        <w:r>
          <w:rPr>
            <w:noProof/>
            <w:webHidden/>
          </w:rPr>
          <w:fldChar w:fldCharType="separate"/>
        </w:r>
        <w:r>
          <w:rPr>
            <w:noProof/>
            <w:webHidden/>
          </w:rPr>
          <w:t>131</w:t>
        </w:r>
        <w:r>
          <w:rPr>
            <w:noProof/>
            <w:webHidden/>
          </w:rPr>
          <w:fldChar w:fldCharType="end"/>
        </w:r>
      </w:hyperlink>
    </w:p>
    <w:p w14:paraId="6289C6D2" w14:textId="53DE05DE" w:rsidR="004D1C66" w:rsidRDefault="004D1C66">
      <w:pPr>
        <w:pStyle w:val="TOC3"/>
        <w:tabs>
          <w:tab w:val="right" w:leader="dot" w:pos="8656"/>
        </w:tabs>
        <w:rPr>
          <w:rFonts w:cstheme="minorBidi"/>
          <w:noProof/>
          <w:sz w:val="24"/>
          <w:szCs w:val="24"/>
        </w:rPr>
      </w:pPr>
      <w:hyperlink w:anchor="_Toc17640432" w:history="1">
        <w:r w:rsidRPr="004872D8">
          <w:rPr>
            <w:rStyle w:val="Hyperlink"/>
            <w:rFonts w:ascii="Times New Roman" w:hAnsi="Times New Roman" w:cs="Times New Roman"/>
            <w:noProof/>
            <w:lang w:val="en-GB"/>
          </w:rPr>
          <w:t>5.2.2 Development of interview instrument</w:t>
        </w:r>
        <w:r>
          <w:rPr>
            <w:noProof/>
            <w:webHidden/>
          </w:rPr>
          <w:tab/>
        </w:r>
        <w:r>
          <w:rPr>
            <w:noProof/>
            <w:webHidden/>
          </w:rPr>
          <w:fldChar w:fldCharType="begin"/>
        </w:r>
        <w:r>
          <w:rPr>
            <w:noProof/>
            <w:webHidden/>
          </w:rPr>
          <w:instrText xml:space="preserve"> PAGEREF _Toc17640432 \h </w:instrText>
        </w:r>
        <w:r>
          <w:rPr>
            <w:noProof/>
            <w:webHidden/>
          </w:rPr>
        </w:r>
        <w:r>
          <w:rPr>
            <w:noProof/>
            <w:webHidden/>
          </w:rPr>
          <w:fldChar w:fldCharType="separate"/>
        </w:r>
        <w:r>
          <w:rPr>
            <w:noProof/>
            <w:webHidden/>
          </w:rPr>
          <w:t>135</w:t>
        </w:r>
        <w:r>
          <w:rPr>
            <w:noProof/>
            <w:webHidden/>
          </w:rPr>
          <w:fldChar w:fldCharType="end"/>
        </w:r>
      </w:hyperlink>
    </w:p>
    <w:p w14:paraId="5A9D528F" w14:textId="1B06AA54" w:rsidR="004D1C66" w:rsidRDefault="004D1C66">
      <w:pPr>
        <w:pStyle w:val="TOC3"/>
        <w:tabs>
          <w:tab w:val="right" w:leader="dot" w:pos="8656"/>
        </w:tabs>
        <w:rPr>
          <w:rFonts w:cstheme="minorBidi"/>
          <w:noProof/>
          <w:sz w:val="24"/>
          <w:szCs w:val="24"/>
        </w:rPr>
      </w:pPr>
      <w:hyperlink w:anchor="_Toc17640433" w:history="1">
        <w:r w:rsidRPr="004872D8">
          <w:rPr>
            <w:rStyle w:val="Hyperlink"/>
            <w:rFonts w:ascii="Times New Roman" w:hAnsi="Times New Roman" w:cs="Times New Roman"/>
            <w:noProof/>
            <w:lang w:val="en-GB"/>
          </w:rPr>
          <w:t>5.2.3 Conducting interviews</w:t>
        </w:r>
        <w:r>
          <w:rPr>
            <w:noProof/>
            <w:webHidden/>
          </w:rPr>
          <w:tab/>
        </w:r>
        <w:r>
          <w:rPr>
            <w:noProof/>
            <w:webHidden/>
          </w:rPr>
          <w:fldChar w:fldCharType="begin"/>
        </w:r>
        <w:r>
          <w:rPr>
            <w:noProof/>
            <w:webHidden/>
          </w:rPr>
          <w:instrText xml:space="preserve"> PAGEREF _Toc17640433 \h </w:instrText>
        </w:r>
        <w:r>
          <w:rPr>
            <w:noProof/>
            <w:webHidden/>
          </w:rPr>
        </w:r>
        <w:r>
          <w:rPr>
            <w:noProof/>
            <w:webHidden/>
          </w:rPr>
          <w:fldChar w:fldCharType="separate"/>
        </w:r>
        <w:r>
          <w:rPr>
            <w:noProof/>
            <w:webHidden/>
          </w:rPr>
          <w:t>136</w:t>
        </w:r>
        <w:r>
          <w:rPr>
            <w:noProof/>
            <w:webHidden/>
          </w:rPr>
          <w:fldChar w:fldCharType="end"/>
        </w:r>
      </w:hyperlink>
    </w:p>
    <w:p w14:paraId="607523D8" w14:textId="301B7854" w:rsidR="004D1C66" w:rsidRDefault="004D1C66">
      <w:pPr>
        <w:pStyle w:val="TOC2"/>
        <w:tabs>
          <w:tab w:val="right" w:leader="dot" w:pos="8656"/>
        </w:tabs>
        <w:rPr>
          <w:rFonts w:cstheme="minorBidi"/>
          <w:i w:val="0"/>
          <w:iCs w:val="0"/>
          <w:noProof/>
          <w:sz w:val="24"/>
          <w:szCs w:val="24"/>
        </w:rPr>
      </w:pPr>
      <w:hyperlink w:anchor="_Toc17640434" w:history="1">
        <w:r w:rsidRPr="004872D8">
          <w:rPr>
            <w:rStyle w:val="Hyperlink"/>
            <w:rFonts w:ascii="Times New Roman" w:hAnsi="Times New Roman" w:cs="Times New Roman"/>
            <w:bCs/>
            <w:noProof/>
            <w:lang w:val="en-GB"/>
          </w:rPr>
          <w:t>5.3</w:t>
        </w:r>
        <w:r w:rsidRPr="004872D8">
          <w:rPr>
            <w:rStyle w:val="Hyperlink"/>
            <w:rFonts w:ascii="Times New Roman" w:hAnsi="Times New Roman" w:cs="Times New Roman"/>
            <w:noProof/>
            <w:lang w:val="en-GB"/>
          </w:rPr>
          <w:t xml:space="preserve"> Data analysis of interview data</w:t>
        </w:r>
        <w:r>
          <w:rPr>
            <w:noProof/>
            <w:webHidden/>
          </w:rPr>
          <w:tab/>
        </w:r>
        <w:r>
          <w:rPr>
            <w:noProof/>
            <w:webHidden/>
          </w:rPr>
          <w:fldChar w:fldCharType="begin"/>
        </w:r>
        <w:r>
          <w:rPr>
            <w:noProof/>
            <w:webHidden/>
          </w:rPr>
          <w:instrText xml:space="preserve"> PAGEREF _Toc17640434 \h </w:instrText>
        </w:r>
        <w:r>
          <w:rPr>
            <w:noProof/>
            <w:webHidden/>
          </w:rPr>
        </w:r>
        <w:r>
          <w:rPr>
            <w:noProof/>
            <w:webHidden/>
          </w:rPr>
          <w:fldChar w:fldCharType="separate"/>
        </w:r>
        <w:r>
          <w:rPr>
            <w:noProof/>
            <w:webHidden/>
          </w:rPr>
          <w:t>138</w:t>
        </w:r>
        <w:r>
          <w:rPr>
            <w:noProof/>
            <w:webHidden/>
          </w:rPr>
          <w:fldChar w:fldCharType="end"/>
        </w:r>
      </w:hyperlink>
    </w:p>
    <w:p w14:paraId="08ED04E4" w14:textId="6AB92FE7" w:rsidR="004D1C66" w:rsidRDefault="004D1C66">
      <w:pPr>
        <w:pStyle w:val="TOC3"/>
        <w:tabs>
          <w:tab w:val="right" w:leader="dot" w:pos="8656"/>
        </w:tabs>
        <w:rPr>
          <w:rFonts w:cstheme="minorBidi"/>
          <w:noProof/>
          <w:sz w:val="24"/>
          <w:szCs w:val="24"/>
        </w:rPr>
      </w:pPr>
      <w:hyperlink w:anchor="_Toc17640435" w:history="1">
        <w:r w:rsidRPr="004872D8">
          <w:rPr>
            <w:rStyle w:val="Hyperlink"/>
            <w:rFonts w:ascii="Times New Roman" w:hAnsi="Times New Roman" w:cs="Times New Roman"/>
            <w:noProof/>
            <w:lang w:val="en-GB"/>
          </w:rPr>
          <w:t>5.3.1 The processes of thematic analysis</w:t>
        </w:r>
        <w:r>
          <w:rPr>
            <w:noProof/>
            <w:webHidden/>
          </w:rPr>
          <w:tab/>
        </w:r>
        <w:r>
          <w:rPr>
            <w:noProof/>
            <w:webHidden/>
          </w:rPr>
          <w:fldChar w:fldCharType="begin"/>
        </w:r>
        <w:r>
          <w:rPr>
            <w:noProof/>
            <w:webHidden/>
          </w:rPr>
          <w:instrText xml:space="preserve"> PAGEREF _Toc17640435 \h </w:instrText>
        </w:r>
        <w:r>
          <w:rPr>
            <w:noProof/>
            <w:webHidden/>
          </w:rPr>
        </w:r>
        <w:r>
          <w:rPr>
            <w:noProof/>
            <w:webHidden/>
          </w:rPr>
          <w:fldChar w:fldCharType="separate"/>
        </w:r>
        <w:r>
          <w:rPr>
            <w:noProof/>
            <w:webHidden/>
          </w:rPr>
          <w:t>138</w:t>
        </w:r>
        <w:r>
          <w:rPr>
            <w:noProof/>
            <w:webHidden/>
          </w:rPr>
          <w:fldChar w:fldCharType="end"/>
        </w:r>
      </w:hyperlink>
    </w:p>
    <w:p w14:paraId="07E15621" w14:textId="54A265BF" w:rsidR="004D1C66" w:rsidRDefault="004D1C66">
      <w:pPr>
        <w:pStyle w:val="TOC3"/>
        <w:tabs>
          <w:tab w:val="right" w:leader="dot" w:pos="8656"/>
        </w:tabs>
        <w:rPr>
          <w:rFonts w:cstheme="minorBidi"/>
          <w:noProof/>
          <w:sz w:val="24"/>
          <w:szCs w:val="24"/>
        </w:rPr>
      </w:pPr>
      <w:hyperlink w:anchor="_Toc17640436" w:history="1">
        <w:r w:rsidRPr="004872D8">
          <w:rPr>
            <w:rStyle w:val="Hyperlink"/>
            <w:rFonts w:ascii="Times New Roman" w:hAnsi="Times New Roman" w:cs="Times New Roman"/>
            <w:noProof/>
            <w:lang w:val="en-GB"/>
          </w:rPr>
          <w:t>5.3.2 Translation of the interview data</w:t>
        </w:r>
        <w:r>
          <w:rPr>
            <w:noProof/>
            <w:webHidden/>
          </w:rPr>
          <w:tab/>
        </w:r>
        <w:r>
          <w:rPr>
            <w:noProof/>
            <w:webHidden/>
          </w:rPr>
          <w:fldChar w:fldCharType="begin"/>
        </w:r>
        <w:r>
          <w:rPr>
            <w:noProof/>
            <w:webHidden/>
          </w:rPr>
          <w:instrText xml:space="preserve"> PAGEREF _Toc17640436 \h </w:instrText>
        </w:r>
        <w:r>
          <w:rPr>
            <w:noProof/>
            <w:webHidden/>
          </w:rPr>
        </w:r>
        <w:r>
          <w:rPr>
            <w:noProof/>
            <w:webHidden/>
          </w:rPr>
          <w:fldChar w:fldCharType="separate"/>
        </w:r>
        <w:r>
          <w:rPr>
            <w:noProof/>
            <w:webHidden/>
          </w:rPr>
          <w:t>146</w:t>
        </w:r>
        <w:r>
          <w:rPr>
            <w:noProof/>
            <w:webHidden/>
          </w:rPr>
          <w:fldChar w:fldCharType="end"/>
        </w:r>
      </w:hyperlink>
    </w:p>
    <w:p w14:paraId="6AB1E569" w14:textId="6B4623DE" w:rsidR="004D1C66" w:rsidRDefault="004D1C66">
      <w:pPr>
        <w:pStyle w:val="TOC2"/>
        <w:tabs>
          <w:tab w:val="right" w:leader="dot" w:pos="8656"/>
        </w:tabs>
        <w:rPr>
          <w:rFonts w:cstheme="minorBidi"/>
          <w:i w:val="0"/>
          <w:iCs w:val="0"/>
          <w:noProof/>
          <w:sz w:val="24"/>
          <w:szCs w:val="24"/>
        </w:rPr>
      </w:pPr>
      <w:hyperlink w:anchor="_Toc17640437" w:history="1">
        <w:r w:rsidRPr="004872D8">
          <w:rPr>
            <w:rStyle w:val="Hyperlink"/>
            <w:rFonts w:ascii="Times New Roman" w:hAnsi="Times New Roman" w:cs="Times New Roman"/>
            <w:bCs/>
            <w:noProof/>
            <w:lang w:val="en-GB"/>
          </w:rPr>
          <w:t>5.4</w:t>
        </w:r>
        <w:r w:rsidRPr="004872D8">
          <w:rPr>
            <w:rStyle w:val="Hyperlink"/>
            <w:rFonts w:ascii="Times New Roman" w:hAnsi="Times New Roman" w:cs="Times New Roman"/>
            <w:noProof/>
            <w:lang w:val="en-GB"/>
          </w:rPr>
          <w:t xml:space="preserve"> Qualitative findings</w:t>
        </w:r>
        <w:r>
          <w:rPr>
            <w:noProof/>
            <w:webHidden/>
          </w:rPr>
          <w:tab/>
        </w:r>
        <w:r>
          <w:rPr>
            <w:noProof/>
            <w:webHidden/>
          </w:rPr>
          <w:fldChar w:fldCharType="begin"/>
        </w:r>
        <w:r>
          <w:rPr>
            <w:noProof/>
            <w:webHidden/>
          </w:rPr>
          <w:instrText xml:space="preserve"> PAGEREF _Toc17640437 \h </w:instrText>
        </w:r>
        <w:r>
          <w:rPr>
            <w:noProof/>
            <w:webHidden/>
          </w:rPr>
        </w:r>
        <w:r>
          <w:rPr>
            <w:noProof/>
            <w:webHidden/>
          </w:rPr>
          <w:fldChar w:fldCharType="separate"/>
        </w:r>
        <w:r>
          <w:rPr>
            <w:noProof/>
            <w:webHidden/>
          </w:rPr>
          <w:t>147</w:t>
        </w:r>
        <w:r>
          <w:rPr>
            <w:noProof/>
            <w:webHidden/>
          </w:rPr>
          <w:fldChar w:fldCharType="end"/>
        </w:r>
      </w:hyperlink>
    </w:p>
    <w:p w14:paraId="45BADA8A" w14:textId="2789C8FC" w:rsidR="004D1C66" w:rsidRDefault="004D1C66">
      <w:pPr>
        <w:pStyle w:val="TOC3"/>
        <w:tabs>
          <w:tab w:val="right" w:leader="dot" w:pos="8656"/>
        </w:tabs>
        <w:rPr>
          <w:rFonts w:cstheme="minorBidi"/>
          <w:noProof/>
          <w:sz w:val="24"/>
          <w:szCs w:val="24"/>
        </w:rPr>
      </w:pPr>
      <w:hyperlink w:anchor="_Toc17640438" w:history="1">
        <w:r w:rsidRPr="004872D8">
          <w:rPr>
            <w:rStyle w:val="Hyperlink"/>
            <w:rFonts w:ascii="Times New Roman" w:hAnsi="Times New Roman" w:cs="Times New Roman"/>
            <w:noProof/>
            <w:lang w:val="en-GB"/>
          </w:rPr>
          <w:t>5.4.1 Original factors in the UTAUT2 model</w:t>
        </w:r>
        <w:r>
          <w:rPr>
            <w:noProof/>
            <w:webHidden/>
          </w:rPr>
          <w:tab/>
        </w:r>
        <w:r>
          <w:rPr>
            <w:noProof/>
            <w:webHidden/>
          </w:rPr>
          <w:fldChar w:fldCharType="begin"/>
        </w:r>
        <w:r>
          <w:rPr>
            <w:noProof/>
            <w:webHidden/>
          </w:rPr>
          <w:instrText xml:space="preserve"> PAGEREF _Toc17640438 \h </w:instrText>
        </w:r>
        <w:r>
          <w:rPr>
            <w:noProof/>
            <w:webHidden/>
          </w:rPr>
        </w:r>
        <w:r>
          <w:rPr>
            <w:noProof/>
            <w:webHidden/>
          </w:rPr>
          <w:fldChar w:fldCharType="separate"/>
        </w:r>
        <w:r>
          <w:rPr>
            <w:noProof/>
            <w:webHidden/>
          </w:rPr>
          <w:t>148</w:t>
        </w:r>
        <w:r>
          <w:rPr>
            <w:noProof/>
            <w:webHidden/>
          </w:rPr>
          <w:fldChar w:fldCharType="end"/>
        </w:r>
      </w:hyperlink>
    </w:p>
    <w:p w14:paraId="2C5EC177" w14:textId="68A40660" w:rsidR="004D1C66" w:rsidRDefault="004D1C66">
      <w:pPr>
        <w:pStyle w:val="TOC4"/>
        <w:tabs>
          <w:tab w:val="right" w:leader="dot" w:pos="8656"/>
        </w:tabs>
        <w:rPr>
          <w:rFonts w:cstheme="minorBidi"/>
          <w:noProof/>
          <w:sz w:val="24"/>
          <w:szCs w:val="24"/>
        </w:rPr>
      </w:pPr>
      <w:hyperlink w:anchor="_Toc17640439" w:history="1">
        <w:r w:rsidRPr="004872D8">
          <w:rPr>
            <w:rStyle w:val="Hyperlink"/>
            <w:rFonts w:ascii="Times New Roman" w:hAnsi="Times New Roman" w:cs="Times New Roman"/>
            <w:noProof/>
            <w:lang w:val="en-GB"/>
          </w:rPr>
          <w:t>5.4.1.1 Performance expectancy</w:t>
        </w:r>
        <w:r>
          <w:rPr>
            <w:noProof/>
            <w:webHidden/>
          </w:rPr>
          <w:tab/>
        </w:r>
        <w:r>
          <w:rPr>
            <w:noProof/>
            <w:webHidden/>
          </w:rPr>
          <w:fldChar w:fldCharType="begin"/>
        </w:r>
        <w:r>
          <w:rPr>
            <w:noProof/>
            <w:webHidden/>
          </w:rPr>
          <w:instrText xml:space="preserve"> PAGEREF _Toc17640439 \h </w:instrText>
        </w:r>
        <w:r>
          <w:rPr>
            <w:noProof/>
            <w:webHidden/>
          </w:rPr>
        </w:r>
        <w:r>
          <w:rPr>
            <w:noProof/>
            <w:webHidden/>
          </w:rPr>
          <w:fldChar w:fldCharType="separate"/>
        </w:r>
        <w:r>
          <w:rPr>
            <w:noProof/>
            <w:webHidden/>
          </w:rPr>
          <w:t>148</w:t>
        </w:r>
        <w:r>
          <w:rPr>
            <w:noProof/>
            <w:webHidden/>
          </w:rPr>
          <w:fldChar w:fldCharType="end"/>
        </w:r>
      </w:hyperlink>
    </w:p>
    <w:p w14:paraId="4A30CA32" w14:textId="00794C2D" w:rsidR="004D1C66" w:rsidRDefault="004D1C66">
      <w:pPr>
        <w:pStyle w:val="TOC4"/>
        <w:tabs>
          <w:tab w:val="right" w:leader="dot" w:pos="8656"/>
        </w:tabs>
        <w:rPr>
          <w:rFonts w:cstheme="minorBidi"/>
          <w:noProof/>
          <w:sz w:val="24"/>
          <w:szCs w:val="24"/>
        </w:rPr>
      </w:pPr>
      <w:hyperlink w:anchor="_Toc17640440" w:history="1">
        <w:r w:rsidRPr="004872D8">
          <w:rPr>
            <w:rStyle w:val="Hyperlink"/>
            <w:rFonts w:ascii="Times New Roman" w:hAnsi="Times New Roman" w:cs="Times New Roman"/>
            <w:noProof/>
            <w:lang w:val="en-GB"/>
          </w:rPr>
          <w:t>5.4.1.2 Effort expectancy</w:t>
        </w:r>
        <w:r>
          <w:rPr>
            <w:noProof/>
            <w:webHidden/>
          </w:rPr>
          <w:tab/>
        </w:r>
        <w:r>
          <w:rPr>
            <w:noProof/>
            <w:webHidden/>
          </w:rPr>
          <w:fldChar w:fldCharType="begin"/>
        </w:r>
        <w:r>
          <w:rPr>
            <w:noProof/>
            <w:webHidden/>
          </w:rPr>
          <w:instrText xml:space="preserve"> PAGEREF _Toc17640440 \h </w:instrText>
        </w:r>
        <w:r>
          <w:rPr>
            <w:noProof/>
            <w:webHidden/>
          </w:rPr>
        </w:r>
        <w:r>
          <w:rPr>
            <w:noProof/>
            <w:webHidden/>
          </w:rPr>
          <w:fldChar w:fldCharType="separate"/>
        </w:r>
        <w:r>
          <w:rPr>
            <w:noProof/>
            <w:webHidden/>
          </w:rPr>
          <w:t>150</w:t>
        </w:r>
        <w:r>
          <w:rPr>
            <w:noProof/>
            <w:webHidden/>
          </w:rPr>
          <w:fldChar w:fldCharType="end"/>
        </w:r>
      </w:hyperlink>
    </w:p>
    <w:p w14:paraId="4CC9C372" w14:textId="43673770" w:rsidR="004D1C66" w:rsidRDefault="004D1C66">
      <w:pPr>
        <w:pStyle w:val="TOC4"/>
        <w:tabs>
          <w:tab w:val="right" w:leader="dot" w:pos="8656"/>
        </w:tabs>
        <w:rPr>
          <w:rFonts w:cstheme="minorBidi"/>
          <w:noProof/>
          <w:sz w:val="24"/>
          <w:szCs w:val="24"/>
        </w:rPr>
      </w:pPr>
      <w:hyperlink w:anchor="_Toc17640441" w:history="1">
        <w:r w:rsidRPr="004872D8">
          <w:rPr>
            <w:rStyle w:val="Hyperlink"/>
            <w:rFonts w:ascii="Times New Roman" w:hAnsi="Times New Roman" w:cs="Times New Roman"/>
            <w:noProof/>
            <w:lang w:val="en-GB"/>
          </w:rPr>
          <w:t>5.4.1.3 Social influence</w:t>
        </w:r>
        <w:r>
          <w:rPr>
            <w:noProof/>
            <w:webHidden/>
          </w:rPr>
          <w:tab/>
        </w:r>
        <w:r>
          <w:rPr>
            <w:noProof/>
            <w:webHidden/>
          </w:rPr>
          <w:fldChar w:fldCharType="begin"/>
        </w:r>
        <w:r>
          <w:rPr>
            <w:noProof/>
            <w:webHidden/>
          </w:rPr>
          <w:instrText xml:space="preserve"> PAGEREF _Toc17640441 \h </w:instrText>
        </w:r>
        <w:r>
          <w:rPr>
            <w:noProof/>
            <w:webHidden/>
          </w:rPr>
        </w:r>
        <w:r>
          <w:rPr>
            <w:noProof/>
            <w:webHidden/>
          </w:rPr>
          <w:fldChar w:fldCharType="separate"/>
        </w:r>
        <w:r>
          <w:rPr>
            <w:noProof/>
            <w:webHidden/>
          </w:rPr>
          <w:t>151</w:t>
        </w:r>
        <w:r>
          <w:rPr>
            <w:noProof/>
            <w:webHidden/>
          </w:rPr>
          <w:fldChar w:fldCharType="end"/>
        </w:r>
      </w:hyperlink>
    </w:p>
    <w:p w14:paraId="735BB9BD" w14:textId="72376A07" w:rsidR="004D1C66" w:rsidRDefault="004D1C66">
      <w:pPr>
        <w:pStyle w:val="TOC4"/>
        <w:tabs>
          <w:tab w:val="right" w:leader="dot" w:pos="8656"/>
        </w:tabs>
        <w:rPr>
          <w:rFonts w:cstheme="minorBidi"/>
          <w:noProof/>
          <w:sz w:val="24"/>
          <w:szCs w:val="24"/>
        </w:rPr>
      </w:pPr>
      <w:hyperlink w:anchor="_Toc17640442" w:history="1">
        <w:r w:rsidRPr="004872D8">
          <w:rPr>
            <w:rStyle w:val="Hyperlink"/>
            <w:rFonts w:ascii="Times New Roman" w:hAnsi="Times New Roman" w:cs="Times New Roman"/>
            <w:noProof/>
            <w:lang w:val="en-GB"/>
          </w:rPr>
          <w:t>5.4.1.4 Facilitating conditions</w:t>
        </w:r>
        <w:r>
          <w:rPr>
            <w:noProof/>
            <w:webHidden/>
          </w:rPr>
          <w:tab/>
        </w:r>
        <w:r>
          <w:rPr>
            <w:noProof/>
            <w:webHidden/>
          </w:rPr>
          <w:fldChar w:fldCharType="begin"/>
        </w:r>
        <w:r>
          <w:rPr>
            <w:noProof/>
            <w:webHidden/>
          </w:rPr>
          <w:instrText xml:space="preserve"> PAGEREF _Toc17640442 \h </w:instrText>
        </w:r>
        <w:r>
          <w:rPr>
            <w:noProof/>
            <w:webHidden/>
          </w:rPr>
        </w:r>
        <w:r>
          <w:rPr>
            <w:noProof/>
            <w:webHidden/>
          </w:rPr>
          <w:fldChar w:fldCharType="separate"/>
        </w:r>
        <w:r>
          <w:rPr>
            <w:noProof/>
            <w:webHidden/>
          </w:rPr>
          <w:t>155</w:t>
        </w:r>
        <w:r>
          <w:rPr>
            <w:noProof/>
            <w:webHidden/>
          </w:rPr>
          <w:fldChar w:fldCharType="end"/>
        </w:r>
      </w:hyperlink>
    </w:p>
    <w:p w14:paraId="20F172E3" w14:textId="3C2FCD3D" w:rsidR="004D1C66" w:rsidRDefault="004D1C66">
      <w:pPr>
        <w:pStyle w:val="TOC4"/>
        <w:tabs>
          <w:tab w:val="right" w:leader="dot" w:pos="8656"/>
        </w:tabs>
        <w:rPr>
          <w:rFonts w:cstheme="minorBidi"/>
          <w:noProof/>
          <w:sz w:val="24"/>
          <w:szCs w:val="24"/>
        </w:rPr>
      </w:pPr>
      <w:hyperlink w:anchor="_Toc17640443" w:history="1">
        <w:r w:rsidRPr="004872D8">
          <w:rPr>
            <w:rStyle w:val="Hyperlink"/>
            <w:rFonts w:ascii="Times New Roman" w:hAnsi="Times New Roman" w:cs="Times New Roman"/>
            <w:noProof/>
            <w:lang w:val="en-GB"/>
          </w:rPr>
          <w:t>5.4.1.5 Price Value</w:t>
        </w:r>
        <w:r>
          <w:rPr>
            <w:noProof/>
            <w:webHidden/>
          </w:rPr>
          <w:tab/>
        </w:r>
        <w:r>
          <w:rPr>
            <w:noProof/>
            <w:webHidden/>
          </w:rPr>
          <w:fldChar w:fldCharType="begin"/>
        </w:r>
        <w:r>
          <w:rPr>
            <w:noProof/>
            <w:webHidden/>
          </w:rPr>
          <w:instrText xml:space="preserve"> PAGEREF _Toc17640443 \h </w:instrText>
        </w:r>
        <w:r>
          <w:rPr>
            <w:noProof/>
            <w:webHidden/>
          </w:rPr>
        </w:r>
        <w:r>
          <w:rPr>
            <w:noProof/>
            <w:webHidden/>
          </w:rPr>
          <w:fldChar w:fldCharType="separate"/>
        </w:r>
        <w:r>
          <w:rPr>
            <w:noProof/>
            <w:webHidden/>
          </w:rPr>
          <w:t>158</w:t>
        </w:r>
        <w:r>
          <w:rPr>
            <w:noProof/>
            <w:webHidden/>
          </w:rPr>
          <w:fldChar w:fldCharType="end"/>
        </w:r>
      </w:hyperlink>
    </w:p>
    <w:p w14:paraId="69D11F3E" w14:textId="7882A94E" w:rsidR="004D1C66" w:rsidRDefault="004D1C66">
      <w:pPr>
        <w:pStyle w:val="TOC4"/>
        <w:tabs>
          <w:tab w:val="right" w:leader="dot" w:pos="8656"/>
        </w:tabs>
        <w:rPr>
          <w:rFonts w:cstheme="minorBidi"/>
          <w:noProof/>
          <w:sz w:val="24"/>
          <w:szCs w:val="24"/>
        </w:rPr>
      </w:pPr>
      <w:hyperlink w:anchor="_Toc17640444" w:history="1">
        <w:r w:rsidRPr="004872D8">
          <w:rPr>
            <w:rStyle w:val="Hyperlink"/>
            <w:rFonts w:ascii="Times New Roman" w:hAnsi="Times New Roman" w:cs="Times New Roman"/>
            <w:noProof/>
            <w:lang w:val="en-GB"/>
          </w:rPr>
          <w:t>5.4.1.6 Habit</w:t>
        </w:r>
        <w:r>
          <w:rPr>
            <w:noProof/>
            <w:webHidden/>
          </w:rPr>
          <w:tab/>
        </w:r>
        <w:r>
          <w:rPr>
            <w:noProof/>
            <w:webHidden/>
          </w:rPr>
          <w:fldChar w:fldCharType="begin"/>
        </w:r>
        <w:r>
          <w:rPr>
            <w:noProof/>
            <w:webHidden/>
          </w:rPr>
          <w:instrText xml:space="preserve"> PAGEREF _Toc17640444 \h </w:instrText>
        </w:r>
        <w:r>
          <w:rPr>
            <w:noProof/>
            <w:webHidden/>
          </w:rPr>
        </w:r>
        <w:r>
          <w:rPr>
            <w:noProof/>
            <w:webHidden/>
          </w:rPr>
          <w:fldChar w:fldCharType="separate"/>
        </w:r>
        <w:r>
          <w:rPr>
            <w:noProof/>
            <w:webHidden/>
          </w:rPr>
          <w:t>163</w:t>
        </w:r>
        <w:r>
          <w:rPr>
            <w:noProof/>
            <w:webHidden/>
          </w:rPr>
          <w:fldChar w:fldCharType="end"/>
        </w:r>
      </w:hyperlink>
    </w:p>
    <w:p w14:paraId="16A870E2" w14:textId="3BB3D460" w:rsidR="004D1C66" w:rsidRDefault="004D1C66">
      <w:pPr>
        <w:pStyle w:val="TOC3"/>
        <w:tabs>
          <w:tab w:val="right" w:leader="dot" w:pos="8656"/>
        </w:tabs>
        <w:rPr>
          <w:rFonts w:cstheme="minorBidi"/>
          <w:noProof/>
          <w:sz w:val="24"/>
          <w:szCs w:val="24"/>
        </w:rPr>
      </w:pPr>
      <w:hyperlink w:anchor="_Toc17640445" w:history="1">
        <w:r w:rsidRPr="004872D8">
          <w:rPr>
            <w:rStyle w:val="Hyperlink"/>
            <w:rFonts w:ascii="Times New Roman" w:hAnsi="Times New Roman" w:cs="Times New Roman"/>
            <w:noProof/>
            <w:lang w:val="en-GB"/>
          </w:rPr>
          <w:t>5.4.2 Factors extending the UTAUT2 model</w:t>
        </w:r>
        <w:r>
          <w:rPr>
            <w:noProof/>
            <w:webHidden/>
          </w:rPr>
          <w:tab/>
        </w:r>
        <w:r>
          <w:rPr>
            <w:noProof/>
            <w:webHidden/>
          </w:rPr>
          <w:fldChar w:fldCharType="begin"/>
        </w:r>
        <w:r>
          <w:rPr>
            <w:noProof/>
            <w:webHidden/>
          </w:rPr>
          <w:instrText xml:space="preserve"> PAGEREF _Toc17640445 \h </w:instrText>
        </w:r>
        <w:r>
          <w:rPr>
            <w:noProof/>
            <w:webHidden/>
          </w:rPr>
        </w:r>
        <w:r>
          <w:rPr>
            <w:noProof/>
            <w:webHidden/>
          </w:rPr>
          <w:fldChar w:fldCharType="separate"/>
        </w:r>
        <w:r>
          <w:rPr>
            <w:noProof/>
            <w:webHidden/>
          </w:rPr>
          <w:t>165</w:t>
        </w:r>
        <w:r>
          <w:rPr>
            <w:noProof/>
            <w:webHidden/>
          </w:rPr>
          <w:fldChar w:fldCharType="end"/>
        </w:r>
      </w:hyperlink>
    </w:p>
    <w:p w14:paraId="56FF3C08" w14:textId="05C8C491" w:rsidR="004D1C66" w:rsidRDefault="004D1C66">
      <w:pPr>
        <w:pStyle w:val="TOC4"/>
        <w:tabs>
          <w:tab w:val="right" w:leader="dot" w:pos="8656"/>
        </w:tabs>
        <w:rPr>
          <w:rFonts w:cstheme="minorBidi"/>
          <w:noProof/>
          <w:sz w:val="24"/>
          <w:szCs w:val="24"/>
        </w:rPr>
      </w:pPr>
      <w:hyperlink w:anchor="_Toc17640446" w:history="1">
        <w:r w:rsidRPr="004872D8">
          <w:rPr>
            <w:rStyle w:val="Hyperlink"/>
            <w:rFonts w:ascii="Times New Roman" w:hAnsi="Times New Roman" w:cs="Times New Roman"/>
            <w:noProof/>
            <w:lang w:val="en-GB"/>
          </w:rPr>
          <w:t>5.4.2.1 Project management</w:t>
        </w:r>
        <w:r>
          <w:rPr>
            <w:noProof/>
            <w:webHidden/>
          </w:rPr>
          <w:tab/>
        </w:r>
        <w:r>
          <w:rPr>
            <w:noProof/>
            <w:webHidden/>
          </w:rPr>
          <w:fldChar w:fldCharType="begin"/>
        </w:r>
        <w:r>
          <w:rPr>
            <w:noProof/>
            <w:webHidden/>
          </w:rPr>
          <w:instrText xml:space="preserve"> PAGEREF _Toc17640446 \h </w:instrText>
        </w:r>
        <w:r>
          <w:rPr>
            <w:noProof/>
            <w:webHidden/>
          </w:rPr>
        </w:r>
        <w:r>
          <w:rPr>
            <w:noProof/>
            <w:webHidden/>
          </w:rPr>
          <w:fldChar w:fldCharType="separate"/>
        </w:r>
        <w:r>
          <w:rPr>
            <w:noProof/>
            <w:webHidden/>
          </w:rPr>
          <w:t>165</w:t>
        </w:r>
        <w:r>
          <w:rPr>
            <w:noProof/>
            <w:webHidden/>
          </w:rPr>
          <w:fldChar w:fldCharType="end"/>
        </w:r>
      </w:hyperlink>
    </w:p>
    <w:p w14:paraId="18AEE603" w14:textId="7838C8A4" w:rsidR="004D1C66" w:rsidRDefault="004D1C66">
      <w:pPr>
        <w:pStyle w:val="TOC4"/>
        <w:tabs>
          <w:tab w:val="left" w:pos="1680"/>
          <w:tab w:val="right" w:leader="dot" w:pos="8656"/>
        </w:tabs>
        <w:rPr>
          <w:rFonts w:cstheme="minorBidi"/>
          <w:noProof/>
          <w:sz w:val="24"/>
          <w:szCs w:val="24"/>
        </w:rPr>
      </w:pPr>
      <w:hyperlink w:anchor="_Toc17640447" w:history="1">
        <w:r w:rsidRPr="004872D8">
          <w:rPr>
            <w:rStyle w:val="Hyperlink"/>
            <w:rFonts w:ascii="Times New Roman" w:hAnsi="Times New Roman" w:cs="Times New Roman"/>
            <w:noProof/>
            <w:lang w:val="en-GB"/>
          </w:rPr>
          <w:t>5.4.2.2</w:t>
        </w:r>
        <w:r>
          <w:rPr>
            <w:rFonts w:cstheme="minorBidi"/>
            <w:noProof/>
            <w:sz w:val="24"/>
            <w:szCs w:val="24"/>
          </w:rPr>
          <w:tab/>
        </w:r>
        <w:r w:rsidRPr="004872D8">
          <w:rPr>
            <w:rStyle w:val="Hyperlink"/>
            <w:rFonts w:ascii="Times New Roman" w:hAnsi="Times New Roman" w:cs="Times New Roman"/>
            <w:noProof/>
            <w:lang w:val="en-GB"/>
          </w:rPr>
          <w:t>Trust</w:t>
        </w:r>
        <w:r>
          <w:rPr>
            <w:noProof/>
            <w:webHidden/>
          </w:rPr>
          <w:tab/>
        </w:r>
        <w:r>
          <w:rPr>
            <w:noProof/>
            <w:webHidden/>
          </w:rPr>
          <w:fldChar w:fldCharType="begin"/>
        </w:r>
        <w:r>
          <w:rPr>
            <w:noProof/>
            <w:webHidden/>
          </w:rPr>
          <w:instrText xml:space="preserve"> PAGEREF _Toc17640447 \h </w:instrText>
        </w:r>
        <w:r>
          <w:rPr>
            <w:noProof/>
            <w:webHidden/>
          </w:rPr>
        </w:r>
        <w:r>
          <w:rPr>
            <w:noProof/>
            <w:webHidden/>
          </w:rPr>
          <w:fldChar w:fldCharType="separate"/>
        </w:r>
        <w:r>
          <w:rPr>
            <w:noProof/>
            <w:webHidden/>
          </w:rPr>
          <w:t>175</w:t>
        </w:r>
        <w:r>
          <w:rPr>
            <w:noProof/>
            <w:webHidden/>
          </w:rPr>
          <w:fldChar w:fldCharType="end"/>
        </w:r>
      </w:hyperlink>
    </w:p>
    <w:p w14:paraId="08BAB22C" w14:textId="5EEDD3EB" w:rsidR="004D1C66" w:rsidRDefault="004D1C66">
      <w:pPr>
        <w:pStyle w:val="TOC4"/>
        <w:tabs>
          <w:tab w:val="right" w:leader="dot" w:pos="8656"/>
        </w:tabs>
        <w:rPr>
          <w:rFonts w:cstheme="minorBidi"/>
          <w:noProof/>
          <w:sz w:val="24"/>
          <w:szCs w:val="24"/>
        </w:rPr>
      </w:pPr>
      <w:hyperlink w:anchor="_Toc17640448" w:history="1">
        <w:r w:rsidRPr="004872D8">
          <w:rPr>
            <w:rStyle w:val="Hyperlink"/>
            <w:rFonts w:ascii="Times New Roman" w:hAnsi="Times New Roman" w:cs="Times New Roman"/>
            <w:noProof/>
            <w:lang w:val="en-GB"/>
          </w:rPr>
          <w:t>5.4.2.3 Network externality</w:t>
        </w:r>
        <w:r>
          <w:rPr>
            <w:noProof/>
            <w:webHidden/>
          </w:rPr>
          <w:tab/>
        </w:r>
        <w:r>
          <w:rPr>
            <w:noProof/>
            <w:webHidden/>
          </w:rPr>
          <w:fldChar w:fldCharType="begin"/>
        </w:r>
        <w:r>
          <w:rPr>
            <w:noProof/>
            <w:webHidden/>
          </w:rPr>
          <w:instrText xml:space="preserve"> PAGEREF _Toc17640448 \h </w:instrText>
        </w:r>
        <w:r>
          <w:rPr>
            <w:noProof/>
            <w:webHidden/>
          </w:rPr>
        </w:r>
        <w:r>
          <w:rPr>
            <w:noProof/>
            <w:webHidden/>
          </w:rPr>
          <w:fldChar w:fldCharType="separate"/>
        </w:r>
        <w:r>
          <w:rPr>
            <w:noProof/>
            <w:webHidden/>
          </w:rPr>
          <w:t>180</w:t>
        </w:r>
        <w:r>
          <w:rPr>
            <w:noProof/>
            <w:webHidden/>
          </w:rPr>
          <w:fldChar w:fldCharType="end"/>
        </w:r>
      </w:hyperlink>
    </w:p>
    <w:p w14:paraId="7D51F47C" w14:textId="368B0C10" w:rsidR="004D1C66" w:rsidRDefault="004D1C66">
      <w:pPr>
        <w:pStyle w:val="TOC4"/>
        <w:tabs>
          <w:tab w:val="right" w:leader="dot" w:pos="8656"/>
        </w:tabs>
        <w:rPr>
          <w:rFonts w:cstheme="minorBidi"/>
          <w:noProof/>
          <w:sz w:val="24"/>
          <w:szCs w:val="24"/>
        </w:rPr>
      </w:pPr>
      <w:hyperlink w:anchor="_Toc17640449" w:history="1">
        <w:r w:rsidRPr="004872D8">
          <w:rPr>
            <w:rStyle w:val="Hyperlink"/>
            <w:rFonts w:ascii="Times New Roman" w:hAnsi="Times New Roman" w:cs="Times New Roman"/>
            <w:noProof/>
            <w:lang w:val="en-GB"/>
          </w:rPr>
          <w:t>5.4.2.4 Smart city environment</w:t>
        </w:r>
        <w:r>
          <w:rPr>
            <w:noProof/>
            <w:webHidden/>
          </w:rPr>
          <w:tab/>
        </w:r>
        <w:r>
          <w:rPr>
            <w:noProof/>
            <w:webHidden/>
          </w:rPr>
          <w:fldChar w:fldCharType="begin"/>
        </w:r>
        <w:r>
          <w:rPr>
            <w:noProof/>
            <w:webHidden/>
          </w:rPr>
          <w:instrText xml:space="preserve"> PAGEREF _Toc17640449 \h </w:instrText>
        </w:r>
        <w:r>
          <w:rPr>
            <w:noProof/>
            <w:webHidden/>
          </w:rPr>
        </w:r>
        <w:r>
          <w:rPr>
            <w:noProof/>
            <w:webHidden/>
          </w:rPr>
          <w:fldChar w:fldCharType="separate"/>
        </w:r>
        <w:r>
          <w:rPr>
            <w:noProof/>
            <w:webHidden/>
          </w:rPr>
          <w:t>181</w:t>
        </w:r>
        <w:r>
          <w:rPr>
            <w:noProof/>
            <w:webHidden/>
          </w:rPr>
          <w:fldChar w:fldCharType="end"/>
        </w:r>
      </w:hyperlink>
    </w:p>
    <w:p w14:paraId="4C1D2338" w14:textId="2ABCFF7C" w:rsidR="004D1C66" w:rsidRDefault="004D1C66">
      <w:pPr>
        <w:pStyle w:val="TOC4"/>
        <w:tabs>
          <w:tab w:val="right" w:leader="dot" w:pos="8656"/>
        </w:tabs>
        <w:rPr>
          <w:rFonts w:cstheme="minorBidi"/>
          <w:noProof/>
          <w:sz w:val="24"/>
          <w:szCs w:val="24"/>
        </w:rPr>
      </w:pPr>
      <w:hyperlink w:anchor="_Toc17640450" w:history="1">
        <w:r w:rsidRPr="004872D8">
          <w:rPr>
            <w:rStyle w:val="Hyperlink"/>
            <w:rFonts w:ascii="Times New Roman" w:hAnsi="Times New Roman" w:cs="Times New Roman"/>
            <w:noProof/>
            <w:lang w:val="en-GB"/>
          </w:rPr>
          <w:t>5.4.2.5 Familiarity with issues</w:t>
        </w:r>
        <w:r>
          <w:rPr>
            <w:noProof/>
            <w:webHidden/>
          </w:rPr>
          <w:tab/>
        </w:r>
        <w:r>
          <w:rPr>
            <w:noProof/>
            <w:webHidden/>
          </w:rPr>
          <w:fldChar w:fldCharType="begin"/>
        </w:r>
        <w:r>
          <w:rPr>
            <w:noProof/>
            <w:webHidden/>
          </w:rPr>
          <w:instrText xml:space="preserve"> PAGEREF _Toc17640450 \h </w:instrText>
        </w:r>
        <w:r>
          <w:rPr>
            <w:noProof/>
            <w:webHidden/>
          </w:rPr>
        </w:r>
        <w:r>
          <w:rPr>
            <w:noProof/>
            <w:webHidden/>
          </w:rPr>
          <w:fldChar w:fldCharType="separate"/>
        </w:r>
        <w:r>
          <w:rPr>
            <w:noProof/>
            <w:webHidden/>
          </w:rPr>
          <w:t>182</w:t>
        </w:r>
        <w:r>
          <w:rPr>
            <w:noProof/>
            <w:webHidden/>
          </w:rPr>
          <w:fldChar w:fldCharType="end"/>
        </w:r>
      </w:hyperlink>
    </w:p>
    <w:p w14:paraId="14DD0406" w14:textId="3405B330" w:rsidR="004D1C66" w:rsidRDefault="004D1C66">
      <w:pPr>
        <w:pStyle w:val="TOC4"/>
        <w:tabs>
          <w:tab w:val="right" w:leader="dot" w:pos="8656"/>
        </w:tabs>
        <w:rPr>
          <w:rFonts w:cstheme="minorBidi"/>
          <w:noProof/>
          <w:sz w:val="24"/>
          <w:szCs w:val="24"/>
        </w:rPr>
      </w:pPr>
      <w:hyperlink w:anchor="_Toc17640451" w:history="1">
        <w:r w:rsidRPr="004872D8">
          <w:rPr>
            <w:rStyle w:val="Hyperlink"/>
            <w:rFonts w:ascii="Times New Roman" w:hAnsi="Times New Roman" w:cs="Times New Roman"/>
            <w:noProof/>
            <w:lang w:val="en-GB"/>
          </w:rPr>
          <w:t>5.4.2.6 Utility data</w:t>
        </w:r>
        <w:r>
          <w:rPr>
            <w:noProof/>
            <w:webHidden/>
          </w:rPr>
          <w:tab/>
        </w:r>
        <w:r>
          <w:rPr>
            <w:noProof/>
            <w:webHidden/>
          </w:rPr>
          <w:fldChar w:fldCharType="begin"/>
        </w:r>
        <w:r>
          <w:rPr>
            <w:noProof/>
            <w:webHidden/>
          </w:rPr>
          <w:instrText xml:space="preserve"> PAGEREF _Toc17640451 \h </w:instrText>
        </w:r>
        <w:r>
          <w:rPr>
            <w:noProof/>
            <w:webHidden/>
          </w:rPr>
        </w:r>
        <w:r>
          <w:rPr>
            <w:noProof/>
            <w:webHidden/>
          </w:rPr>
          <w:fldChar w:fldCharType="separate"/>
        </w:r>
        <w:r>
          <w:rPr>
            <w:noProof/>
            <w:webHidden/>
          </w:rPr>
          <w:t>186</w:t>
        </w:r>
        <w:r>
          <w:rPr>
            <w:noProof/>
            <w:webHidden/>
          </w:rPr>
          <w:fldChar w:fldCharType="end"/>
        </w:r>
      </w:hyperlink>
    </w:p>
    <w:p w14:paraId="7DF00423" w14:textId="2957C146" w:rsidR="004D1C66" w:rsidRDefault="004D1C66">
      <w:pPr>
        <w:pStyle w:val="TOC2"/>
        <w:tabs>
          <w:tab w:val="right" w:leader="dot" w:pos="8656"/>
        </w:tabs>
        <w:rPr>
          <w:rFonts w:cstheme="minorBidi"/>
          <w:i w:val="0"/>
          <w:iCs w:val="0"/>
          <w:noProof/>
          <w:sz w:val="24"/>
          <w:szCs w:val="24"/>
        </w:rPr>
      </w:pPr>
      <w:hyperlink w:anchor="_Toc17640452" w:history="1">
        <w:r w:rsidRPr="004872D8">
          <w:rPr>
            <w:rStyle w:val="Hyperlink"/>
            <w:rFonts w:ascii="Times New Roman" w:hAnsi="Times New Roman" w:cs="Times New Roman"/>
            <w:bCs/>
            <w:noProof/>
            <w:lang w:val="en-GB"/>
          </w:rPr>
          <w:t>5.5</w:t>
        </w:r>
        <w:r w:rsidRPr="004872D8">
          <w:rPr>
            <w:rStyle w:val="Hyperlink"/>
            <w:rFonts w:ascii="Times New Roman" w:hAnsi="Times New Roman" w:cs="Times New Roman"/>
            <w:noProof/>
            <w:lang w:val="en-GB"/>
          </w:rPr>
          <w:t xml:space="preserve"> Transition phase: Establishing hypotheses</w:t>
        </w:r>
        <w:r>
          <w:rPr>
            <w:noProof/>
            <w:webHidden/>
          </w:rPr>
          <w:tab/>
        </w:r>
        <w:r>
          <w:rPr>
            <w:noProof/>
            <w:webHidden/>
          </w:rPr>
          <w:fldChar w:fldCharType="begin"/>
        </w:r>
        <w:r>
          <w:rPr>
            <w:noProof/>
            <w:webHidden/>
          </w:rPr>
          <w:instrText xml:space="preserve"> PAGEREF _Toc17640452 \h </w:instrText>
        </w:r>
        <w:r>
          <w:rPr>
            <w:noProof/>
            <w:webHidden/>
          </w:rPr>
        </w:r>
        <w:r>
          <w:rPr>
            <w:noProof/>
            <w:webHidden/>
          </w:rPr>
          <w:fldChar w:fldCharType="separate"/>
        </w:r>
        <w:r>
          <w:rPr>
            <w:noProof/>
            <w:webHidden/>
          </w:rPr>
          <w:t>189</w:t>
        </w:r>
        <w:r>
          <w:rPr>
            <w:noProof/>
            <w:webHidden/>
          </w:rPr>
          <w:fldChar w:fldCharType="end"/>
        </w:r>
      </w:hyperlink>
    </w:p>
    <w:p w14:paraId="7BDBA820" w14:textId="3FBE222E" w:rsidR="004D1C66" w:rsidRDefault="004D1C66">
      <w:pPr>
        <w:pStyle w:val="TOC3"/>
        <w:tabs>
          <w:tab w:val="right" w:leader="dot" w:pos="8656"/>
        </w:tabs>
        <w:rPr>
          <w:rFonts w:cstheme="minorBidi"/>
          <w:noProof/>
          <w:sz w:val="24"/>
          <w:szCs w:val="24"/>
        </w:rPr>
      </w:pPr>
      <w:hyperlink w:anchor="_Toc17640453" w:history="1">
        <w:r w:rsidRPr="004872D8">
          <w:rPr>
            <w:rStyle w:val="Hyperlink"/>
            <w:rFonts w:ascii="Times New Roman" w:hAnsi="Times New Roman" w:cs="Times New Roman"/>
            <w:noProof/>
            <w:lang w:val="en-GB"/>
          </w:rPr>
          <w:t>5.5.1 Hypotheses’ formulation based on the literature view</w:t>
        </w:r>
        <w:r>
          <w:rPr>
            <w:noProof/>
            <w:webHidden/>
          </w:rPr>
          <w:tab/>
        </w:r>
        <w:r>
          <w:rPr>
            <w:noProof/>
            <w:webHidden/>
          </w:rPr>
          <w:fldChar w:fldCharType="begin"/>
        </w:r>
        <w:r>
          <w:rPr>
            <w:noProof/>
            <w:webHidden/>
          </w:rPr>
          <w:instrText xml:space="preserve"> PAGEREF _Toc17640453 \h </w:instrText>
        </w:r>
        <w:r>
          <w:rPr>
            <w:noProof/>
            <w:webHidden/>
          </w:rPr>
        </w:r>
        <w:r>
          <w:rPr>
            <w:noProof/>
            <w:webHidden/>
          </w:rPr>
          <w:fldChar w:fldCharType="separate"/>
        </w:r>
        <w:r>
          <w:rPr>
            <w:noProof/>
            <w:webHidden/>
          </w:rPr>
          <w:t>190</w:t>
        </w:r>
        <w:r>
          <w:rPr>
            <w:noProof/>
            <w:webHidden/>
          </w:rPr>
          <w:fldChar w:fldCharType="end"/>
        </w:r>
      </w:hyperlink>
    </w:p>
    <w:p w14:paraId="34CDC5BE" w14:textId="7BC938E9" w:rsidR="004D1C66" w:rsidRDefault="004D1C66">
      <w:pPr>
        <w:pStyle w:val="TOC3"/>
        <w:tabs>
          <w:tab w:val="right" w:leader="dot" w:pos="8656"/>
        </w:tabs>
        <w:rPr>
          <w:rFonts w:cstheme="minorBidi"/>
          <w:noProof/>
          <w:sz w:val="24"/>
          <w:szCs w:val="24"/>
        </w:rPr>
      </w:pPr>
      <w:hyperlink w:anchor="_Toc17640454" w:history="1">
        <w:r w:rsidRPr="004872D8">
          <w:rPr>
            <w:rStyle w:val="Hyperlink"/>
            <w:rFonts w:ascii="Times New Roman" w:hAnsi="Times New Roman" w:cs="Times New Roman"/>
            <w:noProof/>
            <w:lang w:val="en-GB"/>
          </w:rPr>
          <w:t>5.5.2 Hypotheses’ formulation based on the qualitative study</w:t>
        </w:r>
        <w:r>
          <w:rPr>
            <w:noProof/>
            <w:webHidden/>
          </w:rPr>
          <w:tab/>
        </w:r>
        <w:r>
          <w:rPr>
            <w:noProof/>
            <w:webHidden/>
          </w:rPr>
          <w:fldChar w:fldCharType="begin"/>
        </w:r>
        <w:r>
          <w:rPr>
            <w:noProof/>
            <w:webHidden/>
          </w:rPr>
          <w:instrText xml:space="preserve"> PAGEREF _Toc17640454 \h </w:instrText>
        </w:r>
        <w:r>
          <w:rPr>
            <w:noProof/>
            <w:webHidden/>
          </w:rPr>
        </w:r>
        <w:r>
          <w:rPr>
            <w:noProof/>
            <w:webHidden/>
          </w:rPr>
          <w:fldChar w:fldCharType="separate"/>
        </w:r>
        <w:r>
          <w:rPr>
            <w:noProof/>
            <w:webHidden/>
          </w:rPr>
          <w:t>194</w:t>
        </w:r>
        <w:r>
          <w:rPr>
            <w:noProof/>
            <w:webHidden/>
          </w:rPr>
          <w:fldChar w:fldCharType="end"/>
        </w:r>
      </w:hyperlink>
    </w:p>
    <w:p w14:paraId="5527D613" w14:textId="537E2EB1" w:rsidR="004D1C66" w:rsidRDefault="004D1C66">
      <w:pPr>
        <w:pStyle w:val="TOC2"/>
        <w:tabs>
          <w:tab w:val="right" w:leader="dot" w:pos="8656"/>
        </w:tabs>
        <w:rPr>
          <w:rFonts w:cstheme="minorBidi"/>
          <w:i w:val="0"/>
          <w:iCs w:val="0"/>
          <w:noProof/>
          <w:sz w:val="24"/>
          <w:szCs w:val="24"/>
        </w:rPr>
      </w:pPr>
      <w:hyperlink w:anchor="_Toc17640455" w:history="1">
        <w:r w:rsidRPr="004872D8">
          <w:rPr>
            <w:rStyle w:val="Hyperlink"/>
            <w:rFonts w:ascii="Times New Roman" w:hAnsi="Times New Roman" w:cs="Times New Roman"/>
            <w:bCs/>
            <w:noProof/>
            <w:lang w:val="en-GB"/>
          </w:rPr>
          <w:t>5.6</w:t>
        </w:r>
        <w:r w:rsidRPr="004872D8">
          <w:rPr>
            <w:rStyle w:val="Hyperlink"/>
            <w:rFonts w:ascii="Times New Roman" w:hAnsi="Times New Roman" w:cs="Times New Roman"/>
            <w:noProof/>
            <w:lang w:val="en-GB"/>
          </w:rPr>
          <w:t xml:space="preserve"> Conclusion</w:t>
        </w:r>
        <w:r>
          <w:rPr>
            <w:noProof/>
            <w:webHidden/>
          </w:rPr>
          <w:tab/>
        </w:r>
        <w:r>
          <w:rPr>
            <w:noProof/>
            <w:webHidden/>
          </w:rPr>
          <w:fldChar w:fldCharType="begin"/>
        </w:r>
        <w:r>
          <w:rPr>
            <w:noProof/>
            <w:webHidden/>
          </w:rPr>
          <w:instrText xml:space="preserve"> PAGEREF _Toc17640455 \h </w:instrText>
        </w:r>
        <w:r>
          <w:rPr>
            <w:noProof/>
            <w:webHidden/>
          </w:rPr>
        </w:r>
        <w:r>
          <w:rPr>
            <w:noProof/>
            <w:webHidden/>
          </w:rPr>
          <w:fldChar w:fldCharType="separate"/>
        </w:r>
        <w:r>
          <w:rPr>
            <w:noProof/>
            <w:webHidden/>
          </w:rPr>
          <w:t>204</w:t>
        </w:r>
        <w:r>
          <w:rPr>
            <w:noProof/>
            <w:webHidden/>
          </w:rPr>
          <w:fldChar w:fldCharType="end"/>
        </w:r>
      </w:hyperlink>
    </w:p>
    <w:p w14:paraId="744C7EC0" w14:textId="4A432C59" w:rsidR="004D1C66" w:rsidRDefault="004D1C66">
      <w:pPr>
        <w:pStyle w:val="TOC1"/>
        <w:rPr>
          <w:rFonts w:cstheme="minorBidi"/>
          <w:b w:val="0"/>
          <w:bCs w:val="0"/>
          <w:noProof/>
          <w:sz w:val="24"/>
          <w:szCs w:val="24"/>
        </w:rPr>
      </w:pPr>
      <w:hyperlink w:anchor="_Toc17640456" w:history="1">
        <w:r w:rsidRPr="004872D8">
          <w:rPr>
            <w:rStyle w:val="Hyperlink"/>
            <w:rFonts w:ascii="Times New Roman" w:hAnsi="Times New Roman" w:cs="Times New Roman"/>
            <w:noProof/>
            <w:lang w:val="en-GB"/>
          </w:rPr>
          <w:t>Chapter 6 Quantitative study: Design and findings</w:t>
        </w:r>
        <w:r>
          <w:rPr>
            <w:noProof/>
            <w:webHidden/>
          </w:rPr>
          <w:tab/>
        </w:r>
        <w:r>
          <w:rPr>
            <w:noProof/>
            <w:webHidden/>
          </w:rPr>
          <w:fldChar w:fldCharType="begin"/>
        </w:r>
        <w:r>
          <w:rPr>
            <w:noProof/>
            <w:webHidden/>
          </w:rPr>
          <w:instrText xml:space="preserve"> PAGEREF _Toc17640456 \h </w:instrText>
        </w:r>
        <w:r>
          <w:rPr>
            <w:noProof/>
            <w:webHidden/>
          </w:rPr>
        </w:r>
        <w:r>
          <w:rPr>
            <w:noProof/>
            <w:webHidden/>
          </w:rPr>
          <w:fldChar w:fldCharType="separate"/>
        </w:r>
        <w:r>
          <w:rPr>
            <w:noProof/>
            <w:webHidden/>
          </w:rPr>
          <w:t>210</w:t>
        </w:r>
        <w:r>
          <w:rPr>
            <w:noProof/>
            <w:webHidden/>
          </w:rPr>
          <w:fldChar w:fldCharType="end"/>
        </w:r>
      </w:hyperlink>
    </w:p>
    <w:p w14:paraId="35A78283" w14:textId="145A6024" w:rsidR="004D1C66" w:rsidRDefault="004D1C66">
      <w:pPr>
        <w:pStyle w:val="TOC2"/>
        <w:tabs>
          <w:tab w:val="right" w:leader="dot" w:pos="8656"/>
        </w:tabs>
        <w:rPr>
          <w:rFonts w:cstheme="minorBidi"/>
          <w:i w:val="0"/>
          <w:iCs w:val="0"/>
          <w:noProof/>
          <w:sz w:val="24"/>
          <w:szCs w:val="24"/>
        </w:rPr>
      </w:pPr>
      <w:hyperlink w:anchor="_Toc17640457" w:history="1">
        <w:r w:rsidRPr="004872D8">
          <w:rPr>
            <w:rStyle w:val="Hyperlink"/>
            <w:rFonts w:ascii="Times New Roman" w:hAnsi="Times New Roman" w:cs="Times New Roman"/>
            <w:bCs/>
            <w:noProof/>
            <w:lang w:val="en-GB"/>
          </w:rPr>
          <w:t>6.1</w:t>
        </w:r>
        <w:r w:rsidRPr="004872D8">
          <w:rPr>
            <w:rStyle w:val="Hyperlink"/>
            <w:rFonts w:ascii="Times New Roman" w:hAnsi="Times New Roman" w:cs="Times New Roman"/>
            <w:noProof/>
            <w:lang w:val="en-GB"/>
          </w:rPr>
          <w:t xml:space="preserve"> Introduction</w:t>
        </w:r>
        <w:r>
          <w:rPr>
            <w:noProof/>
            <w:webHidden/>
          </w:rPr>
          <w:tab/>
        </w:r>
        <w:r>
          <w:rPr>
            <w:noProof/>
            <w:webHidden/>
          </w:rPr>
          <w:fldChar w:fldCharType="begin"/>
        </w:r>
        <w:r>
          <w:rPr>
            <w:noProof/>
            <w:webHidden/>
          </w:rPr>
          <w:instrText xml:space="preserve"> PAGEREF _Toc17640457 \h </w:instrText>
        </w:r>
        <w:r>
          <w:rPr>
            <w:noProof/>
            <w:webHidden/>
          </w:rPr>
        </w:r>
        <w:r>
          <w:rPr>
            <w:noProof/>
            <w:webHidden/>
          </w:rPr>
          <w:fldChar w:fldCharType="separate"/>
        </w:r>
        <w:r>
          <w:rPr>
            <w:noProof/>
            <w:webHidden/>
          </w:rPr>
          <w:t>210</w:t>
        </w:r>
        <w:r>
          <w:rPr>
            <w:noProof/>
            <w:webHidden/>
          </w:rPr>
          <w:fldChar w:fldCharType="end"/>
        </w:r>
      </w:hyperlink>
    </w:p>
    <w:p w14:paraId="7646B1AE" w14:textId="0266EC46" w:rsidR="004D1C66" w:rsidRDefault="004D1C66">
      <w:pPr>
        <w:pStyle w:val="TOC2"/>
        <w:tabs>
          <w:tab w:val="right" w:leader="dot" w:pos="8656"/>
        </w:tabs>
        <w:rPr>
          <w:rFonts w:cstheme="minorBidi"/>
          <w:i w:val="0"/>
          <w:iCs w:val="0"/>
          <w:noProof/>
          <w:sz w:val="24"/>
          <w:szCs w:val="24"/>
        </w:rPr>
      </w:pPr>
      <w:hyperlink w:anchor="_Toc17640458" w:history="1">
        <w:r w:rsidRPr="004872D8">
          <w:rPr>
            <w:rStyle w:val="Hyperlink"/>
            <w:rFonts w:ascii="Times New Roman" w:hAnsi="Times New Roman" w:cs="Times New Roman"/>
            <w:bCs/>
            <w:noProof/>
            <w:lang w:val="en-GB"/>
          </w:rPr>
          <w:t>6.2</w:t>
        </w:r>
        <w:r w:rsidRPr="004872D8">
          <w:rPr>
            <w:rStyle w:val="Hyperlink"/>
            <w:rFonts w:ascii="Times New Roman" w:hAnsi="Times New Roman" w:cs="Times New Roman"/>
            <w:noProof/>
            <w:lang w:val="en-GB"/>
          </w:rPr>
          <w:t xml:space="preserve"> Data collection</w:t>
        </w:r>
        <w:r>
          <w:rPr>
            <w:noProof/>
            <w:webHidden/>
          </w:rPr>
          <w:tab/>
        </w:r>
        <w:r>
          <w:rPr>
            <w:noProof/>
            <w:webHidden/>
          </w:rPr>
          <w:fldChar w:fldCharType="begin"/>
        </w:r>
        <w:r>
          <w:rPr>
            <w:noProof/>
            <w:webHidden/>
          </w:rPr>
          <w:instrText xml:space="preserve"> PAGEREF _Toc17640458 \h </w:instrText>
        </w:r>
        <w:r>
          <w:rPr>
            <w:noProof/>
            <w:webHidden/>
          </w:rPr>
        </w:r>
        <w:r>
          <w:rPr>
            <w:noProof/>
            <w:webHidden/>
          </w:rPr>
          <w:fldChar w:fldCharType="separate"/>
        </w:r>
        <w:r>
          <w:rPr>
            <w:noProof/>
            <w:webHidden/>
          </w:rPr>
          <w:t>211</w:t>
        </w:r>
        <w:r>
          <w:rPr>
            <w:noProof/>
            <w:webHidden/>
          </w:rPr>
          <w:fldChar w:fldCharType="end"/>
        </w:r>
      </w:hyperlink>
    </w:p>
    <w:p w14:paraId="111B551A" w14:textId="6FAA386A" w:rsidR="004D1C66" w:rsidRDefault="004D1C66">
      <w:pPr>
        <w:pStyle w:val="TOC3"/>
        <w:tabs>
          <w:tab w:val="right" w:leader="dot" w:pos="8656"/>
        </w:tabs>
        <w:rPr>
          <w:rFonts w:cstheme="minorBidi"/>
          <w:noProof/>
          <w:sz w:val="24"/>
          <w:szCs w:val="24"/>
        </w:rPr>
      </w:pPr>
      <w:hyperlink w:anchor="_Toc17640459" w:history="1">
        <w:r w:rsidRPr="004872D8">
          <w:rPr>
            <w:rStyle w:val="Hyperlink"/>
            <w:rFonts w:ascii="Times New Roman" w:hAnsi="Times New Roman" w:cs="Times New Roman"/>
            <w:noProof/>
            <w:lang w:val="en-GB"/>
          </w:rPr>
          <w:t>6.2.1 UTAUT2 survey design</w:t>
        </w:r>
        <w:r>
          <w:rPr>
            <w:noProof/>
            <w:webHidden/>
          </w:rPr>
          <w:tab/>
        </w:r>
        <w:r>
          <w:rPr>
            <w:noProof/>
            <w:webHidden/>
          </w:rPr>
          <w:fldChar w:fldCharType="begin"/>
        </w:r>
        <w:r>
          <w:rPr>
            <w:noProof/>
            <w:webHidden/>
          </w:rPr>
          <w:instrText xml:space="preserve"> PAGEREF _Toc17640459 \h </w:instrText>
        </w:r>
        <w:r>
          <w:rPr>
            <w:noProof/>
            <w:webHidden/>
          </w:rPr>
        </w:r>
        <w:r>
          <w:rPr>
            <w:noProof/>
            <w:webHidden/>
          </w:rPr>
          <w:fldChar w:fldCharType="separate"/>
        </w:r>
        <w:r>
          <w:rPr>
            <w:noProof/>
            <w:webHidden/>
          </w:rPr>
          <w:t>211</w:t>
        </w:r>
        <w:r>
          <w:rPr>
            <w:noProof/>
            <w:webHidden/>
          </w:rPr>
          <w:fldChar w:fldCharType="end"/>
        </w:r>
      </w:hyperlink>
    </w:p>
    <w:p w14:paraId="609C87B5" w14:textId="174E9BE2" w:rsidR="004D1C66" w:rsidRDefault="004D1C66">
      <w:pPr>
        <w:pStyle w:val="TOC3"/>
        <w:tabs>
          <w:tab w:val="right" w:leader="dot" w:pos="8656"/>
        </w:tabs>
        <w:rPr>
          <w:rFonts w:cstheme="minorBidi"/>
          <w:noProof/>
          <w:sz w:val="24"/>
          <w:szCs w:val="24"/>
        </w:rPr>
      </w:pPr>
      <w:hyperlink w:anchor="_Toc17640460" w:history="1">
        <w:r w:rsidRPr="004872D8">
          <w:rPr>
            <w:rStyle w:val="Hyperlink"/>
            <w:rFonts w:ascii="Times New Roman" w:hAnsi="Times New Roman" w:cs="Times New Roman"/>
            <w:noProof/>
            <w:lang w:val="en-GB"/>
          </w:rPr>
          <w:t>6.2.2 Shenzhen city transport users: Sampling approach</w:t>
        </w:r>
        <w:r>
          <w:rPr>
            <w:noProof/>
            <w:webHidden/>
          </w:rPr>
          <w:tab/>
        </w:r>
        <w:r>
          <w:rPr>
            <w:noProof/>
            <w:webHidden/>
          </w:rPr>
          <w:fldChar w:fldCharType="begin"/>
        </w:r>
        <w:r>
          <w:rPr>
            <w:noProof/>
            <w:webHidden/>
          </w:rPr>
          <w:instrText xml:space="preserve"> PAGEREF _Toc17640460 \h </w:instrText>
        </w:r>
        <w:r>
          <w:rPr>
            <w:noProof/>
            <w:webHidden/>
          </w:rPr>
        </w:r>
        <w:r>
          <w:rPr>
            <w:noProof/>
            <w:webHidden/>
          </w:rPr>
          <w:fldChar w:fldCharType="separate"/>
        </w:r>
        <w:r>
          <w:rPr>
            <w:noProof/>
            <w:webHidden/>
          </w:rPr>
          <w:t>214</w:t>
        </w:r>
        <w:r>
          <w:rPr>
            <w:noProof/>
            <w:webHidden/>
          </w:rPr>
          <w:fldChar w:fldCharType="end"/>
        </w:r>
      </w:hyperlink>
    </w:p>
    <w:p w14:paraId="700F0C9C" w14:textId="14F6CE65" w:rsidR="004D1C66" w:rsidRDefault="004D1C66">
      <w:pPr>
        <w:pStyle w:val="TOC3"/>
        <w:tabs>
          <w:tab w:val="right" w:leader="dot" w:pos="8656"/>
        </w:tabs>
        <w:rPr>
          <w:rFonts w:cstheme="minorBidi"/>
          <w:noProof/>
          <w:sz w:val="24"/>
          <w:szCs w:val="24"/>
        </w:rPr>
      </w:pPr>
      <w:hyperlink w:anchor="_Toc17640461" w:history="1">
        <w:r w:rsidRPr="004872D8">
          <w:rPr>
            <w:rStyle w:val="Hyperlink"/>
            <w:rFonts w:ascii="Times New Roman" w:hAnsi="Times New Roman" w:cs="Times New Roman"/>
            <w:noProof/>
            <w:lang w:val="en-GB"/>
          </w:rPr>
          <w:t>6.2.3 Piloting of questionnaire</w:t>
        </w:r>
        <w:r>
          <w:rPr>
            <w:noProof/>
            <w:webHidden/>
          </w:rPr>
          <w:tab/>
        </w:r>
        <w:r>
          <w:rPr>
            <w:noProof/>
            <w:webHidden/>
          </w:rPr>
          <w:fldChar w:fldCharType="begin"/>
        </w:r>
        <w:r>
          <w:rPr>
            <w:noProof/>
            <w:webHidden/>
          </w:rPr>
          <w:instrText xml:space="preserve"> PAGEREF _Toc17640461 \h </w:instrText>
        </w:r>
        <w:r>
          <w:rPr>
            <w:noProof/>
            <w:webHidden/>
          </w:rPr>
        </w:r>
        <w:r>
          <w:rPr>
            <w:noProof/>
            <w:webHidden/>
          </w:rPr>
          <w:fldChar w:fldCharType="separate"/>
        </w:r>
        <w:r>
          <w:rPr>
            <w:noProof/>
            <w:webHidden/>
          </w:rPr>
          <w:t>215</w:t>
        </w:r>
        <w:r>
          <w:rPr>
            <w:noProof/>
            <w:webHidden/>
          </w:rPr>
          <w:fldChar w:fldCharType="end"/>
        </w:r>
      </w:hyperlink>
    </w:p>
    <w:p w14:paraId="0C639F0E" w14:textId="18585135" w:rsidR="004D1C66" w:rsidRDefault="004D1C66">
      <w:pPr>
        <w:pStyle w:val="TOC3"/>
        <w:tabs>
          <w:tab w:val="right" w:leader="dot" w:pos="8656"/>
        </w:tabs>
        <w:rPr>
          <w:rFonts w:cstheme="minorBidi"/>
          <w:noProof/>
          <w:sz w:val="24"/>
          <w:szCs w:val="24"/>
        </w:rPr>
      </w:pPr>
      <w:hyperlink w:anchor="_Toc17640462" w:history="1">
        <w:r w:rsidRPr="004872D8">
          <w:rPr>
            <w:rStyle w:val="Hyperlink"/>
            <w:rFonts w:ascii="Times New Roman" w:hAnsi="Times New Roman" w:cs="Times New Roman"/>
            <w:noProof/>
            <w:lang w:val="en-GB"/>
          </w:rPr>
          <w:t>6.2.4 Administering the questionnaire</w:t>
        </w:r>
        <w:r>
          <w:rPr>
            <w:noProof/>
            <w:webHidden/>
          </w:rPr>
          <w:tab/>
        </w:r>
        <w:r>
          <w:rPr>
            <w:noProof/>
            <w:webHidden/>
          </w:rPr>
          <w:fldChar w:fldCharType="begin"/>
        </w:r>
        <w:r>
          <w:rPr>
            <w:noProof/>
            <w:webHidden/>
          </w:rPr>
          <w:instrText xml:space="preserve"> PAGEREF _Toc17640462 \h </w:instrText>
        </w:r>
        <w:r>
          <w:rPr>
            <w:noProof/>
            <w:webHidden/>
          </w:rPr>
        </w:r>
        <w:r>
          <w:rPr>
            <w:noProof/>
            <w:webHidden/>
          </w:rPr>
          <w:fldChar w:fldCharType="separate"/>
        </w:r>
        <w:r>
          <w:rPr>
            <w:noProof/>
            <w:webHidden/>
          </w:rPr>
          <w:t>217</w:t>
        </w:r>
        <w:r>
          <w:rPr>
            <w:noProof/>
            <w:webHidden/>
          </w:rPr>
          <w:fldChar w:fldCharType="end"/>
        </w:r>
      </w:hyperlink>
    </w:p>
    <w:p w14:paraId="64D9A297" w14:textId="567F35BA" w:rsidR="004D1C66" w:rsidRDefault="004D1C66">
      <w:pPr>
        <w:pStyle w:val="TOC2"/>
        <w:tabs>
          <w:tab w:val="right" w:leader="dot" w:pos="8656"/>
        </w:tabs>
        <w:rPr>
          <w:rFonts w:cstheme="minorBidi"/>
          <w:i w:val="0"/>
          <w:iCs w:val="0"/>
          <w:noProof/>
          <w:sz w:val="24"/>
          <w:szCs w:val="24"/>
        </w:rPr>
      </w:pPr>
      <w:hyperlink w:anchor="_Toc17640463" w:history="1">
        <w:r w:rsidRPr="004872D8">
          <w:rPr>
            <w:rStyle w:val="Hyperlink"/>
            <w:rFonts w:ascii="Times New Roman" w:hAnsi="Times New Roman" w:cs="Times New Roman"/>
            <w:bCs/>
            <w:noProof/>
            <w:lang w:val="en-GB"/>
          </w:rPr>
          <w:t>6.3</w:t>
        </w:r>
        <w:r w:rsidRPr="004872D8">
          <w:rPr>
            <w:rStyle w:val="Hyperlink"/>
            <w:rFonts w:ascii="Times New Roman" w:hAnsi="Times New Roman" w:cs="Times New Roman"/>
            <w:noProof/>
            <w:lang w:val="en-GB"/>
          </w:rPr>
          <w:t xml:space="preserve"> Data analysis for the quantitative research</w:t>
        </w:r>
        <w:r>
          <w:rPr>
            <w:noProof/>
            <w:webHidden/>
          </w:rPr>
          <w:tab/>
        </w:r>
        <w:r>
          <w:rPr>
            <w:noProof/>
            <w:webHidden/>
          </w:rPr>
          <w:fldChar w:fldCharType="begin"/>
        </w:r>
        <w:r>
          <w:rPr>
            <w:noProof/>
            <w:webHidden/>
          </w:rPr>
          <w:instrText xml:space="preserve"> PAGEREF _Toc17640463 \h </w:instrText>
        </w:r>
        <w:r>
          <w:rPr>
            <w:noProof/>
            <w:webHidden/>
          </w:rPr>
        </w:r>
        <w:r>
          <w:rPr>
            <w:noProof/>
            <w:webHidden/>
          </w:rPr>
          <w:fldChar w:fldCharType="separate"/>
        </w:r>
        <w:r>
          <w:rPr>
            <w:noProof/>
            <w:webHidden/>
          </w:rPr>
          <w:t>219</w:t>
        </w:r>
        <w:r>
          <w:rPr>
            <w:noProof/>
            <w:webHidden/>
          </w:rPr>
          <w:fldChar w:fldCharType="end"/>
        </w:r>
      </w:hyperlink>
    </w:p>
    <w:p w14:paraId="0C3F7824" w14:textId="0BD38C7F" w:rsidR="004D1C66" w:rsidRDefault="004D1C66">
      <w:pPr>
        <w:pStyle w:val="TOC3"/>
        <w:tabs>
          <w:tab w:val="right" w:leader="dot" w:pos="8656"/>
        </w:tabs>
        <w:rPr>
          <w:rFonts w:cstheme="minorBidi"/>
          <w:noProof/>
          <w:sz w:val="24"/>
          <w:szCs w:val="24"/>
        </w:rPr>
      </w:pPr>
      <w:hyperlink w:anchor="_Toc17640464" w:history="1">
        <w:r w:rsidRPr="004872D8">
          <w:rPr>
            <w:rStyle w:val="Hyperlink"/>
            <w:rFonts w:ascii="Times New Roman" w:hAnsi="Times New Roman" w:cs="Times New Roman"/>
            <w:noProof/>
            <w:lang w:val="en-GB"/>
          </w:rPr>
          <w:t>6.3.1 Descriptive analysis</w:t>
        </w:r>
        <w:r>
          <w:rPr>
            <w:noProof/>
            <w:webHidden/>
          </w:rPr>
          <w:tab/>
        </w:r>
        <w:r>
          <w:rPr>
            <w:noProof/>
            <w:webHidden/>
          </w:rPr>
          <w:fldChar w:fldCharType="begin"/>
        </w:r>
        <w:r>
          <w:rPr>
            <w:noProof/>
            <w:webHidden/>
          </w:rPr>
          <w:instrText xml:space="preserve"> PAGEREF _Toc17640464 \h </w:instrText>
        </w:r>
        <w:r>
          <w:rPr>
            <w:noProof/>
            <w:webHidden/>
          </w:rPr>
        </w:r>
        <w:r>
          <w:rPr>
            <w:noProof/>
            <w:webHidden/>
          </w:rPr>
          <w:fldChar w:fldCharType="separate"/>
        </w:r>
        <w:r>
          <w:rPr>
            <w:noProof/>
            <w:webHidden/>
          </w:rPr>
          <w:t>220</w:t>
        </w:r>
        <w:r>
          <w:rPr>
            <w:noProof/>
            <w:webHidden/>
          </w:rPr>
          <w:fldChar w:fldCharType="end"/>
        </w:r>
      </w:hyperlink>
    </w:p>
    <w:p w14:paraId="79F0A529" w14:textId="1D26451D" w:rsidR="004D1C66" w:rsidRDefault="004D1C66">
      <w:pPr>
        <w:pStyle w:val="TOC3"/>
        <w:tabs>
          <w:tab w:val="right" w:leader="dot" w:pos="8656"/>
        </w:tabs>
        <w:rPr>
          <w:rFonts w:cstheme="minorBidi"/>
          <w:noProof/>
          <w:sz w:val="24"/>
          <w:szCs w:val="24"/>
        </w:rPr>
      </w:pPr>
      <w:hyperlink w:anchor="_Toc17640465" w:history="1">
        <w:r w:rsidRPr="004872D8">
          <w:rPr>
            <w:rStyle w:val="Hyperlink"/>
            <w:rFonts w:ascii="Times New Roman" w:hAnsi="Times New Roman" w:cs="Times New Roman"/>
            <w:noProof/>
            <w:lang w:val="en-GB"/>
          </w:rPr>
          <w:t>6.3.2 Exploratory factor analysis</w:t>
        </w:r>
        <w:r>
          <w:rPr>
            <w:noProof/>
            <w:webHidden/>
          </w:rPr>
          <w:tab/>
        </w:r>
        <w:r>
          <w:rPr>
            <w:noProof/>
            <w:webHidden/>
          </w:rPr>
          <w:fldChar w:fldCharType="begin"/>
        </w:r>
        <w:r>
          <w:rPr>
            <w:noProof/>
            <w:webHidden/>
          </w:rPr>
          <w:instrText xml:space="preserve"> PAGEREF _Toc17640465 \h </w:instrText>
        </w:r>
        <w:r>
          <w:rPr>
            <w:noProof/>
            <w:webHidden/>
          </w:rPr>
        </w:r>
        <w:r>
          <w:rPr>
            <w:noProof/>
            <w:webHidden/>
          </w:rPr>
          <w:fldChar w:fldCharType="separate"/>
        </w:r>
        <w:r>
          <w:rPr>
            <w:noProof/>
            <w:webHidden/>
          </w:rPr>
          <w:t>220</w:t>
        </w:r>
        <w:r>
          <w:rPr>
            <w:noProof/>
            <w:webHidden/>
          </w:rPr>
          <w:fldChar w:fldCharType="end"/>
        </w:r>
      </w:hyperlink>
    </w:p>
    <w:p w14:paraId="1FFD1CEB" w14:textId="7691909F" w:rsidR="004D1C66" w:rsidRDefault="004D1C66">
      <w:pPr>
        <w:pStyle w:val="TOC3"/>
        <w:tabs>
          <w:tab w:val="right" w:leader="dot" w:pos="8656"/>
        </w:tabs>
        <w:rPr>
          <w:rFonts w:cstheme="minorBidi"/>
          <w:noProof/>
          <w:sz w:val="24"/>
          <w:szCs w:val="24"/>
        </w:rPr>
      </w:pPr>
      <w:hyperlink w:anchor="_Toc17640466" w:history="1">
        <w:r w:rsidRPr="004872D8">
          <w:rPr>
            <w:rStyle w:val="Hyperlink"/>
            <w:rFonts w:ascii="Times New Roman" w:hAnsi="Times New Roman" w:cs="Times New Roman"/>
            <w:noProof/>
            <w:lang w:val="en-GB"/>
          </w:rPr>
          <w:t>6.3.3 Assessment of reliability</w:t>
        </w:r>
        <w:r>
          <w:rPr>
            <w:noProof/>
            <w:webHidden/>
          </w:rPr>
          <w:tab/>
        </w:r>
        <w:r>
          <w:rPr>
            <w:noProof/>
            <w:webHidden/>
          </w:rPr>
          <w:fldChar w:fldCharType="begin"/>
        </w:r>
        <w:r>
          <w:rPr>
            <w:noProof/>
            <w:webHidden/>
          </w:rPr>
          <w:instrText xml:space="preserve"> PAGEREF _Toc17640466 \h </w:instrText>
        </w:r>
        <w:r>
          <w:rPr>
            <w:noProof/>
            <w:webHidden/>
          </w:rPr>
        </w:r>
        <w:r>
          <w:rPr>
            <w:noProof/>
            <w:webHidden/>
          </w:rPr>
          <w:fldChar w:fldCharType="separate"/>
        </w:r>
        <w:r>
          <w:rPr>
            <w:noProof/>
            <w:webHidden/>
          </w:rPr>
          <w:t>221</w:t>
        </w:r>
        <w:r>
          <w:rPr>
            <w:noProof/>
            <w:webHidden/>
          </w:rPr>
          <w:fldChar w:fldCharType="end"/>
        </w:r>
      </w:hyperlink>
    </w:p>
    <w:p w14:paraId="4C4B2322" w14:textId="0C32D931" w:rsidR="004D1C66" w:rsidRDefault="004D1C66">
      <w:pPr>
        <w:pStyle w:val="TOC3"/>
        <w:tabs>
          <w:tab w:val="right" w:leader="dot" w:pos="8656"/>
        </w:tabs>
        <w:rPr>
          <w:rFonts w:cstheme="minorBidi"/>
          <w:noProof/>
          <w:sz w:val="24"/>
          <w:szCs w:val="24"/>
        </w:rPr>
      </w:pPr>
      <w:hyperlink w:anchor="_Toc17640467" w:history="1">
        <w:r w:rsidRPr="004872D8">
          <w:rPr>
            <w:rStyle w:val="Hyperlink"/>
            <w:rFonts w:ascii="Times New Roman" w:hAnsi="Times New Roman" w:cs="Times New Roman"/>
            <w:noProof/>
            <w:lang w:val="en-GB"/>
          </w:rPr>
          <w:t>6.3.4 Confirmatory factor analysis</w:t>
        </w:r>
        <w:r>
          <w:rPr>
            <w:noProof/>
            <w:webHidden/>
          </w:rPr>
          <w:tab/>
        </w:r>
        <w:r>
          <w:rPr>
            <w:noProof/>
            <w:webHidden/>
          </w:rPr>
          <w:fldChar w:fldCharType="begin"/>
        </w:r>
        <w:r>
          <w:rPr>
            <w:noProof/>
            <w:webHidden/>
          </w:rPr>
          <w:instrText xml:space="preserve"> PAGEREF _Toc17640467 \h </w:instrText>
        </w:r>
        <w:r>
          <w:rPr>
            <w:noProof/>
            <w:webHidden/>
          </w:rPr>
        </w:r>
        <w:r>
          <w:rPr>
            <w:noProof/>
            <w:webHidden/>
          </w:rPr>
          <w:fldChar w:fldCharType="separate"/>
        </w:r>
        <w:r>
          <w:rPr>
            <w:noProof/>
            <w:webHidden/>
          </w:rPr>
          <w:t>221</w:t>
        </w:r>
        <w:r>
          <w:rPr>
            <w:noProof/>
            <w:webHidden/>
          </w:rPr>
          <w:fldChar w:fldCharType="end"/>
        </w:r>
      </w:hyperlink>
    </w:p>
    <w:p w14:paraId="798FBF4B" w14:textId="4604400D" w:rsidR="004D1C66" w:rsidRDefault="004D1C66">
      <w:pPr>
        <w:pStyle w:val="TOC3"/>
        <w:tabs>
          <w:tab w:val="right" w:leader="dot" w:pos="8656"/>
        </w:tabs>
        <w:rPr>
          <w:rFonts w:cstheme="minorBidi"/>
          <w:noProof/>
          <w:sz w:val="24"/>
          <w:szCs w:val="24"/>
        </w:rPr>
      </w:pPr>
      <w:hyperlink w:anchor="_Toc17640468" w:history="1">
        <w:r w:rsidRPr="004872D8">
          <w:rPr>
            <w:rStyle w:val="Hyperlink"/>
            <w:rFonts w:ascii="Times New Roman" w:hAnsi="Times New Roman" w:cs="Times New Roman"/>
            <w:noProof/>
            <w:lang w:val="en-GB"/>
          </w:rPr>
          <w:t>6.3.5 Assessment of validity</w:t>
        </w:r>
        <w:r>
          <w:rPr>
            <w:noProof/>
            <w:webHidden/>
          </w:rPr>
          <w:tab/>
        </w:r>
        <w:r>
          <w:rPr>
            <w:noProof/>
            <w:webHidden/>
          </w:rPr>
          <w:fldChar w:fldCharType="begin"/>
        </w:r>
        <w:r>
          <w:rPr>
            <w:noProof/>
            <w:webHidden/>
          </w:rPr>
          <w:instrText xml:space="preserve"> PAGEREF _Toc17640468 \h </w:instrText>
        </w:r>
        <w:r>
          <w:rPr>
            <w:noProof/>
            <w:webHidden/>
          </w:rPr>
        </w:r>
        <w:r>
          <w:rPr>
            <w:noProof/>
            <w:webHidden/>
          </w:rPr>
          <w:fldChar w:fldCharType="separate"/>
        </w:r>
        <w:r>
          <w:rPr>
            <w:noProof/>
            <w:webHidden/>
          </w:rPr>
          <w:t>223</w:t>
        </w:r>
        <w:r>
          <w:rPr>
            <w:noProof/>
            <w:webHidden/>
          </w:rPr>
          <w:fldChar w:fldCharType="end"/>
        </w:r>
      </w:hyperlink>
    </w:p>
    <w:p w14:paraId="1AAA8853" w14:textId="7E07D948" w:rsidR="004D1C66" w:rsidRDefault="004D1C66">
      <w:pPr>
        <w:pStyle w:val="TOC3"/>
        <w:tabs>
          <w:tab w:val="right" w:leader="dot" w:pos="8656"/>
        </w:tabs>
        <w:rPr>
          <w:rFonts w:cstheme="minorBidi"/>
          <w:noProof/>
          <w:sz w:val="24"/>
          <w:szCs w:val="24"/>
        </w:rPr>
      </w:pPr>
      <w:hyperlink w:anchor="_Toc17640469" w:history="1">
        <w:r w:rsidRPr="004872D8">
          <w:rPr>
            <w:rStyle w:val="Hyperlink"/>
            <w:rFonts w:ascii="Times New Roman" w:hAnsi="Times New Roman" w:cs="Times New Roman"/>
            <w:noProof/>
            <w:lang w:val="en-GB"/>
          </w:rPr>
          <w:t>6.3.6 Hypothesis testing</w:t>
        </w:r>
        <w:r>
          <w:rPr>
            <w:noProof/>
            <w:webHidden/>
          </w:rPr>
          <w:tab/>
        </w:r>
        <w:r>
          <w:rPr>
            <w:noProof/>
            <w:webHidden/>
          </w:rPr>
          <w:fldChar w:fldCharType="begin"/>
        </w:r>
        <w:r>
          <w:rPr>
            <w:noProof/>
            <w:webHidden/>
          </w:rPr>
          <w:instrText xml:space="preserve"> PAGEREF _Toc17640469 \h </w:instrText>
        </w:r>
        <w:r>
          <w:rPr>
            <w:noProof/>
            <w:webHidden/>
          </w:rPr>
        </w:r>
        <w:r>
          <w:rPr>
            <w:noProof/>
            <w:webHidden/>
          </w:rPr>
          <w:fldChar w:fldCharType="separate"/>
        </w:r>
        <w:r>
          <w:rPr>
            <w:noProof/>
            <w:webHidden/>
          </w:rPr>
          <w:t>223</w:t>
        </w:r>
        <w:r>
          <w:rPr>
            <w:noProof/>
            <w:webHidden/>
          </w:rPr>
          <w:fldChar w:fldCharType="end"/>
        </w:r>
      </w:hyperlink>
    </w:p>
    <w:p w14:paraId="1B3C972B" w14:textId="4E03AC11" w:rsidR="004D1C66" w:rsidRDefault="004D1C66">
      <w:pPr>
        <w:pStyle w:val="TOC2"/>
        <w:tabs>
          <w:tab w:val="right" w:leader="dot" w:pos="8656"/>
        </w:tabs>
        <w:rPr>
          <w:rFonts w:cstheme="minorBidi"/>
          <w:i w:val="0"/>
          <w:iCs w:val="0"/>
          <w:noProof/>
          <w:sz w:val="24"/>
          <w:szCs w:val="24"/>
        </w:rPr>
      </w:pPr>
      <w:hyperlink w:anchor="_Toc17640470" w:history="1">
        <w:r w:rsidRPr="004872D8">
          <w:rPr>
            <w:rStyle w:val="Hyperlink"/>
            <w:rFonts w:ascii="Times New Roman" w:hAnsi="Times New Roman" w:cs="Times New Roman"/>
            <w:bCs/>
            <w:noProof/>
            <w:lang w:val="en-GB"/>
          </w:rPr>
          <w:t>6.4</w:t>
        </w:r>
        <w:r w:rsidRPr="004872D8">
          <w:rPr>
            <w:rStyle w:val="Hyperlink"/>
            <w:rFonts w:ascii="Times New Roman" w:hAnsi="Times New Roman" w:cs="Times New Roman"/>
            <w:noProof/>
            <w:lang w:val="en-GB"/>
          </w:rPr>
          <w:t xml:space="preserve"> Quantitative findings</w:t>
        </w:r>
        <w:r>
          <w:rPr>
            <w:noProof/>
            <w:webHidden/>
          </w:rPr>
          <w:tab/>
        </w:r>
        <w:r>
          <w:rPr>
            <w:noProof/>
            <w:webHidden/>
          </w:rPr>
          <w:fldChar w:fldCharType="begin"/>
        </w:r>
        <w:r>
          <w:rPr>
            <w:noProof/>
            <w:webHidden/>
          </w:rPr>
          <w:instrText xml:space="preserve"> PAGEREF _Toc17640470 \h </w:instrText>
        </w:r>
        <w:r>
          <w:rPr>
            <w:noProof/>
            <w:webHidden/>
          </w:rPr>
        </w:r>
        <w:r>
          <w:rPr>
            <w:noProof/>
            <w:webHidden/>
          </w:rPr>
          <w:fldChar w:fldCharType="separate"/>
        </w:r>
        <w:r>
          <w:rPr>
            <w:noProof/>
            <w:webHidden/>
          </w:rPr>
          <w:t>225</w:t>
        </w:r>
        <w:r>
          <w:rPr>
            <w:noProof/>
            <w:webHidden/>
          </w:rPr>
          <w:fldChar w:fldCharType="end"/>
        </w:r>
      </w:hyperlink>
    </w:p>
    <w:p w14:paraId="7E801D3E" w14:textId="45D6EA81" w:rsidR="004D1C66" w:rsidRDefault="004D1C66">
      <w:pPr>
        <w:pStyle w:val="TOC3"/>
        <w:tabs>
          <w:tab w:val="right" w:leader="dot" w:pos="8656"/>
        </w:tabs>
        <w:rPr>
          <w:rFonts w:cstheme="minorBidi"/>
          <w:noProof/>
          <w:sz w:val="24"/>
          <w:szCs w:val="24"/>
        </w:rPr>
      </w:pPr>
      <w:hyperlink w:anchor="_Toc17640471" w:history="1">
        <w:r w:rsidRPr="004872D8">
          <w:rPr>
            <w:rStyle w:val="Hyperlink"/>
            <w:rFonts w:ascii="Times New Roman" w:hAnsi="Times New Roman" w:cs="Times New Roman"/>
            <w:noProof/>
            <w:lang w:val="en-GB"/>
          </w:rPr>
          <w:t>6.4.1 Descriptive analysis of the respondent sample</w:t>
        </w:r>
        <w:r>
          <w:rPr>
            <w:noProof/>
            <w:webHidden/>
          </w:rPr>
          <w:tab/>
        </w:r>
        <w:r>
          <w:rPr>
            <w:noProof/>
            <w:webHidden/>
          </w:rPr>
          <w:fldChar w:fldCharType="begin"/>
        </w:r>
        <w:r>
          <w:rPr>
            <w:noProof/>
            <w:webHidden/>
          </w:rPr>
          <w:instrText xml:space="preserve"> PAGEREF _Toc17640471 \h </w:instrText>
        </w:r>
        <w:r>
          <w:rPr>
            <w:noProof/>
            <w:webHidden/>
          </w:rPr>
        </w:r>
        <w:r>
          <w:rPr>
            <w:noProof/>
            <w:webHidden/>
          </w:rPr>
          <w:fldChar w:fldCharType="separate"/>
        </w:r>
        <w:r>
          <w:rPr>
            <w:noProof/>
            <w:webHidden/>
          </w:rPr>
          <w:t>225</w:t>
        </w:r>
        <w:r>
          <w:rPr>
            <w:noProof/>
            <w:webHidden/>
          </w:rPr>
          <w:fldChar w:fldCharType="end"/>
        </w:r>
      </w:hyperlink>
    </w:p>
    <w:p w14:paraId="13EEBE73" w14:textId="1E9E5D7E" w:rsidR="004D1C66" w:rsidRDefault="004D1C66">
      <w:pPr>
        <w:pStyle w:val="TOC4"/>
        <w:tabs>
          <w:tab w:val="right" w:leader="dot" w:pos="8656"/>
        </w:tabs>
        <w:rPr>
          <w:rFonts w:cstheme="minorBidi"/>
          <w:noProof/>
          <w:sz w:val="24"/>
          <w:szCs w:val="24"/>
        </w:rPr>
      </w:pPr>
      <w:hyperlink w:anchor="_Toc17640472" w:history="1">
        <w:r w:rsidRPr="004872D8">
          <w:rPr>
            <w:rStyle w:val="Hyperlink"/>
            <w:rFonts w:ascii="Times New Roman" w:hAnsi="Times New Roman" w:cs="Times New Roman"/>
            <w:noProof/>
            <w:lang w:val="en-GB"/>
          </w:rPr>
          <w:t>6.4.1.1 Demographic characteristics of the respondents</w:t>
        </w:r>
        <w:r>
          <w:rPr>
            <w:noProof/>
            <w:webHidden/>
          </w:rPr>
          <w:tab/>
        </w:r>
        <w:r>
          <w:rPr>
            <w:noProof/>
            <w:webHidden/>
          </w:rPr>
          <w:fldChar w:fldCharType="begin"/>
        </w:r>
        <w:r>
          <w:rPr>
            <w:noProof/>
            <w:webHidden/>
          </w:rPr>
          <w:instrText xml:space="preserve"> PAGEREF _Toc17640472 \h </w:instrText>
        </w:r>
        <w:r>
          <w:rPr>
            <w:noProof/>
            <w:webHidden/>
          </w:rPr>
        </w:r>
        <w:r>
          <w:rPr>
            <w:noProof/>
            <w:webHidden/>
          </w:rPr>
          <w:fldChar w:fldCharType="separate"/>
        </w:r>
        <w:r>
          <w:rPr>
            <w:noProof/>
            <w:webHidden/>
          </w:rPr>
          <w:t>225</w:t>
        </w:r>
        <w:r>
          <w:rPr>
            <w:noProof/>
            <w:webHidden/>
          </w:rPr>
          <w:fldChar w:fldCharType="end"/>
        </w:r>
      </w:hyperlink>
    </w:p>
    <w:p w14:paraId="490CFD0C" w14:textId="31FA29E2" w:rsidR="004D1C66" w:rsidRDefault="004D1C66">
      <w:pPr>
        <w:pStyle w:val="TOC4"/>
        <w:tabs>
          <w:tab w:val="right" w:leader="dot" w:pos="8656"/>
        </w:tabs>
        <w:rPr>
          <w:rFonts w:cstheme="minorBidi"/>
          <w:noProof/>
          <w:sz w:val="24"/>
          <w:szCs w:val="24"/>
        </w:rPr>
      </w:pPr>
      <w:hyperlink w:anchor="_Toc17640473" w:history="1">
        <w:r w:rsidRPr="004872D8">
          <w:rPr>
            <w:rStyle w:val="Hyperlink"/>
            <w:rFonts w:ascii="Times New Roman" w:hAnsi="Times New Roman" w:cs="Times New Roman"/>
            <w:noProof/>
            <w:lang w:val="en-GB"/>
          </w:rPr>
          <w:t>6.4.1.2 Descriptive analysis of the use of STMAs</w:t>
        </w:r>
        <w:r>
          <w:rPr>
            <w:noProof/>
            <w:webHidden/>
          </w:rPr>
          <w:tab/>
        </w:r>
        <w:r>
          <w:rPr>
            <w:noProof/>
            <w:webHidden/>
          </w:rPr>
          <w:fldChar w:fldCharType="begin"/>
        </w:r>
        <w:r>
          <w:rPr>
            <w:noProof/>
            <w:webHidden/>
          </w:rPr>
          <w:instrText xml:space="preserve"> PAGEREF _Toc17640473 \h </w:instrText>
        </w:r>
        <w:r>
          <w:rPr>
            <w:noProof/>
            <w:webHidden/>
          </w:rPr>
        </w:r>
        <w:r>
          <w:rPr>
            <w:noProof/>
            <w:webHidden/>
          </w:rPr>
          <w:fldChar w:fldCharType="separate"/>
        </w:r>
        <w:r>
          <w:rPr>
            <w:noProof/>
            <w:webHidden/>
          </w:rPr>
          <w:t>229</w:t>
        </w:r>
        <w:r>
          <w:rPr>
            <w:noProof/>
            <w:webHidden/>
          </w:rPr>
          <w:fldChar w:fldCharType="end"/>
        </w:r>
      </w:hyperlink>
    </w:p>
    <w:p w14:paraId="125482D7" w14:textId="2642518D" w:rsidR="004D1C66" w:rsidRDefault="004D1C66">
      <w:pPr>
        <w:pStyle w:val="TOC3"/>
        <w:tabs>
          <w:tab w:val="right" w:leader="dot" w:pos="8656"/>
        </w:tabs>
        <w:rPr>
          <w:rFonts w:cstheme="minorBidi"/>
          <w:noProof/>
          <w:sz w:val="24"/>
          <w:szCs w:val="24"/>
        </w:rPr>
      </w:pPr>
      <w:hyperlink w:anchor="_Toc17640474" w:history="1">
        <w:r w:rsidRPr="004872D8">
          <w:rPr>
            <w:rStyle w:val="Hyperlink"/>
            <w:rFonts w:ascii="Times New Roman" w:hAnsi="Times New Roman" w:cs="Times New Roman"/>
            <w:noProof/>
            <w:lang w:val="en-GB"/>
          </w:rPr>
          <w:t>6.4.2 Exploratory factor analysis</w:t>
        </w:r>
        <w:r>
          <w:rPr>
            <w:noProof/>
            <w:webHidden/>
          </w:rPr>
          <w:tab/>
        </w:r>
        <w:r>
          <w:rPr>
            <w:noProof/>
            <w:webHidden/>
          </w:rPr>
          <w:fldChar w:fldCharType="begin"/>
        </w:r>
        <w:r>
          <w:rPr>
            <w:noProof/>
            <w:webHidden/>
          </w:rPr>
          <w:instrText xml:space="preserve"> PAGEREF _Toc17640474 \h </w:instrText>
        </w:r>
        <w:r>
          <w:rPr>
            <w:noProof/>
            <w:webHidden/>
          </w:rPr>
        </w:r>
        <w:r>
          <w:rPr>
            <w:noProof/>
            <w:webHidden/>
          </w:rPr>
          <w:fldChar w:fldCharType="separate"/>
        </w:r>
        <w:r>
          <w:rPr>
            <w:noProof/>
            <w:webHidden/>
          </w:rPr>
          <w:t>232</w:t>
        </w:r>
        <w:r>
          <w:rPr>
            <w:noProof/>
            <w:webHidden/>
          </w:rPr>
          <w:fldChar w:fldCharType="end"/>
        </w:r>
      </w:hyperlink>
    </w:p>
    <w:p w14:paraId="4F2C1E8A" w14:textId="08A7316E" w:rsidR="004D1C66" w:rsidRDefault="004D1C66">
      <w:pPr>
        <w:pStyle w:val="TOC3"/>
        <w:tabs>
          <w:tab w:val="right" w:leader="dot" w:pos="8656"/>
        </w:tabs>
        <w:rPr>
          <w:rFonts w:cstheme="minorBidi"/>
          <w:noProof/>
          <w:sz w:val="24"/>
          <w:szCs w:val="24"/>
        </w:rPr>
      </w:pPr>
      <w:hyperlink w:anchor="_Toc17640475" w:history="1">
        <w:r w:rsidRPr="004872D8">
          <w:rPr>
            <w:rStyle w:val="Hyperlink"/>
            <w:rFonts w:ascii="Times New Roman" w:hAnsi="Times New Roman" w:cs="Times New Roman"/>
            <w:noProof/>
            <w:lang w:val="en-GB"/>
          </w:rPr>
          <w:t>6.4.3 Measurement model development and assessment</w:t>
        </w:r>
        <w:r>
          <w:rPr>
            <w:noProof/>
            <w:webHidden/>
          </w:rPr>
          <w:tab/>
        </w:r>
        <w:r>
          <w:rPr>
            <w:noProof/>
            <w:webHidden/>
          </w:rPr>
          <w:fldChar w:fldCharType="begin"/>
        </w:r>
        <w:r>
          <w:rPr>
            <w:noProof/>
            <w:webHidden/>
          </w:rPr>
          <w:instrText xml:space="preserve"> PAGEREF _Toc17640475 \h </w:instrText>
        </w:r>
        <w:r>
          <w:rPr>
            <w:noProof/>
            <w:webHidden/>
          </w:rPr>
        </w:r>
        <w:r>
          <w:rPr>
            <w:noProof/>
            <w:webHidden/>
          </w:rPr>
          <w:fldChar w:fldCharType="separate"/>
        </w:r>
        <w:r>
          <w:rPr>
            <w:noProof/>
            <w:webHidden/>
          </w:rPr>
          <w:t>236</w:t>
        </w:r>
        <w:r>
          <w:rPr>
            <w:noProof/>
            <w:webHidden/>
          </w:rPr>
          <w:fldChar w:fldCharType="end"/>
        </w:r>
      </w:hyperlink>
    </w:p>
    <w:p w14:paraId="6A9C62F5" w14:textId="183D69ED" w:rsidR="004D1C66" w:rsidRDefault="004D1C66">
      <w:pPr>
        <w:pStyle w:val="TOC4"/>
        <w:tabs>
          <w:tab w:val="left" w:pos="1680"/>
          <w:tab w:val="right" w:leader="dot" w:pos="8656"/>
        </w:tabs>
        <w:rPr>
          <w:rFonts w:cstheme="minorBidi"/>
          <w:noProof/>
          <w:sz w:val="24"/>
          <w:szCs w:val="24"/>
        </w:rPr>
      </w:pPr>
      <w:hyperlink w:anchor="_Toc17640476" w:history="1">
        <w:r w:rsidRPr="004872D8">
          <w:rPr>
            <w:rStyle w:val="Hyperlink"/>
            <w:rFonts w:ascii="Times New Roman" w:hAnsi="Times New Roman" w:cs="Times New Roman"/>
            <w:noProof/>
            <w:lang w:val="en-GB"/>
          </w:rPr>
          <w:t>6.4.3.1</w:t>
        </w:r>
        <w:r>
          <w:rPr>
            <w:rFonts w:cstheme="minorBidi"/>
            <w:noProof/>
            <w:sz w:val="24"/>
            <w:szCs w:val="24"/>
          </w:rPr>
          <w:tab/>
        </w:r>
        <w:r w:rsidRPr="004872D8">
          <w:rPr>
            <w:rStyle w:val="Hyperlink"/>
            <w:rFonts w:ascii="Times New Roman" w:hAnsi="Times New Roman" w:cs="Times New Roman"/>
            <w:noProof/>
            <w:lang w:val="en-GB"/>
          </w:rPr>
          <w:t>Reliability results</w:t>
        </w:r>
        <w:r>
          <w:rPr>
            <w:noProof/>
            <w:webHidden/>
          </w:rPr>
          <w:tab/>
        </w:r>
        <w:r>
          <w:rPr>
            <w:noProof/>
            <w:webHidden/>
          </w:rPr>
          <w:fldChar w:fldCharType="begin"/>
        </w:r>
        <w:r>
          <w:rPr>
            <w:noProof/>
            <w:webHidden/>
          </w:rPr>
          <w:instrText xml:space="preserve"> PAGEREF _Toc17640476 \h </w:instrText>
        </w:r>
        <w:r>
          <w:rPr>
            <w:noProof/>
            <w:webHidden/>
          </w:rPr>
        </w:r>
        <w:r>
          <w:rPr>
            <w:noProof/>
            <w:webHidden/>
          </w:rPr>
          <w:fldChar w:fldCharType="separate"/>
        </w:r>
        <w:r>
          <w:rPr>
            <w:noProof/>
            <w:webHidden/>
          </w:rPr>
          <w:t>236</w:t>
        </w:r>
        <w:r>
          <w:rPr>
            <w:noProof/>
            <w:webHidden/>
          </w:rPr>
          <w:fldChar w:fldCharType="end"/>
        </w:r>
      </w:hyperlink>
    </w:p>
    <w:p w14:paraId="0C8D2E25" w14:textId="4E484C83" w:rsidR="004D1C66" w:rsidRDefault="004D1C66">
      <w:pPr>
        <w:pStyle w:val="TOC4"/>
        <w:tabs>
          <w:tab w:val="right" w:leader="dot" w:pos="8656"/>
        </w:tabs>
        <w:rPr>
          <w:rFonts w:cstheme="minorBidi"/>
          <w:noProof/>
          <w:sz w:val="24"/>
          <w:szCs w:val="24"/>
        </w:rPr>
      </w:pPr>
      <w:hyperlink w:anchor="_Toc17640477" w:history="1">
        <w:r w:rsidRPr="004872D8">
          <w:rPr>
            <w:rStyle w:val="Hyperlink"/>
            <w:rFonts w:ascii="Times New Roman" w:hAnsi="Times New Roman" w:cs="Times New Roman"/>
            <w:noProof/>
            <w:lang w:val="en-GB"/>
          </w:rPr>
          <w:t>6.4.3.2 Confirmatory factor analysis</w:t>
        </w:r>
        <w:r>
          <w:rPr>
            <w:noProof/>
            <w:webHidden/>
          </w:rPr>
          <w:tab/>
        </w:r>
        <w:r>
          <w:rPr>
            <w:noProof/>
            <w:webHidden/>
          </w:rPr>
          <w:fldChar w:fldCharType="begin"/>
        </w:r>
        <w:r>
          <w:rPr>
            <w:noProof/>
            <w:webHidden/>
          </w:rPr>
          <w:instrText xml:space="preserve"> PAGEREF _Toc17640477 \h </w:instrText>
        </w:r>
        <w:r>
          <w:rPr>
            <w:noProof/>
            <w:webHidden/>
          </w:rPr>
        </w:r>
        <w:r>
          <w:rPr>
            <w:noProof/>
            <w:webHidden/>
          </w:rPr>
          <w:fldChar w:fldCharType="separate"/>
        </w:r>
        <w:r>
          <w:rPr>
            <w:noProof/>
            <w:webHidden/>
          </w:rPr>
          <w:t>237</w:t>
        </w:r>
        <w:r>
          <w:rPr>
            <w:noProof/>
            <w:webHidden/>
          </w:rPr>
          <w:fldChar w:fldCharType="end"/>
        </w:r>
      </w:hyperlink>
    </w:p>
    <w:p w14:paraId="1F2FEC74" w14:textId="041F1AB4" w:rsidR="004D1C66" w:rsidRDefault="004D1C66">
      <w:pPr>
        <w:pStyle w:val="TOC4"/>
        <w:tabs>
          <w:tab w:val="right" w:leader="dot" w:pos="8656"/>
        </w:tabs>
        <w:rPr>
          <w:rFonts w:cstheme="minorBidi"/>
          <w:noProof/>
          <w:sz w:val="24"/>
          <w:szCs w:val="24"/>
        </w:rPr>
      </w:pPr>
      <w:hyperlink w:anchor="_Toc17640478" w:history="1">
        <w:r w:rsidRPr="004872D8">
          <w:rPr>
            <w:rStyle w:val="Hyperlink"/>
            <w:rFonts w:ascii="Times New Roman" w:hAnsi="Times New Roman" w:cs="Times New Roman"/>
            <w:noProof/>
            <w:lang w:val="en-GB"/>
          </w:rPr>
          <w:t>6.4.3.3 Convergent validity assessment</w:t>
        </w:r>
        <w:r>
          <w:rPr>
            <w:noProof/>
            <w:webHidden/>
          </w:rPr>
          <w:tab/>
        </w:r>
        <w:r>
          <w:rPr>
            <w:noProof/>
            <w:webHidden/>
          </w:rPr>
          <w:fldChar w:fldCharType="begin"/>
        </w:r>
        <w:r>
          <w:rPr>
            <w:noProof/>
            <w:webHidden/>
          </w:rPr>
          <w:instrText xml:space="preserve"> PAGEREF _Toc17640478 \h </w:instrText>
        </w:r>
        <w:r>
          <w:rPr>
            <w:noProof/>
            <w:webHidden/>
          </w:rPr>
        </w:r>
        <w:r>
          <w:rPr>
            <w:noProof/>
            <w:webHidden/>
          </w:rPr>
          <w:fldChar w:fldCharType="separate"/>
        </w:r>
        <w:r>
          <w:rPr>
            <w:noProof/>
            <w:webHidden/>
          </w:rPr>
          <w:t>240</w:t>
        </w:r>
        <w:r>
          <w:rPr>
            <w:noProof/>
            <w:webHidden/>
          </w:rPr>
          <w:fldChar w:fldCharType="end"/>
        </w:r>
      </w:hyperlink>
    </w:p>
    <w:p w14:paraId="0C8EDBA9" w14:textId="30B06E3E" w:rsidR="004D1C66" w:rsidRDefault="004D1C66">
      <w:pPr>
        <w:pStyle w:val="TOC4"/>
        <w:tabs>
          <w:tab w:val="right" w:leader="dot" w:pos="8656"/>
        </w:tabs>
        <w:rPr>
          <w:rFonts w:cstheme="minorBidi"/>
          <w:noProof/>
          <w:sz w:val="24"/>
          <w:szCs w:val="24"/>
        </w:rPr>
      </w:pPr>
      <w:hyperlink w:anchor="_Toc17640479" w:history="1">
        <w:r w:rsidRPr="004872D8">
          <w:rPr>
            <w:rStyle w:val="Hyperlink"/>
            <w:rFonts w:ascii="Times New Roman" w:hAnsi="Times New Roman" w:cs="Times New Roman"/>
            <w:noProof/>
            <w:lang w:val="en-GB"/>
          </w:rPr>
          <w:t>6.4.3.4 Discriminant validity assessment</w:t>
        </w:r>
        <w:r>
          <w:rPr>
            <w:noProof/>
            <w:webHidden/>
          </w:rPr>
          <w:tab/>
        </w:r>
        <w:r>
          <w:rPr>
            <w:noProof/>
            <w:webHidden/>
          </w:rPr>
          <w:fldChar w:fldCharType="begin"/>
        </w:r>
        <w:r>
          <w:rPr>
            <w:noProof/>
            <w:webHidden/>
          </w:rPr>
          <w:instrText xml:space="preserve"> PAGEREF _Toc17640479 \h </w:instrText>
        </w:r>
        <w:r>
          <w:rPr>
            <w:noProof/>
            <w:webHidden/>
          </w:rPr>
        </w:r>
        <w:r>
          <w:rPr>
            <w:noProof/>
            <w:webHidden/>
          </w:rPr>
          <w:fldChar w:fldCharType="separate"/>
        </w:r>
        <w:r>
          <w:rPr>
            <w:noProof/>
            <w:webHidden/>
          </w:rPr>
          <w:t>240</w:t>
        </w:r>
        <w:r>
          <w:rPr>
            <w:noProof/>
            <w:webHidden/>
          </w:rPr>
          <w:fldChar w:fldCharType="end"/>
        </w:r>
      </w:hyperlink>
    </w:p>
    <w:p w14:paraId="5F8D9ABD" w14:textId="091A595C" w:rsidR="004D1C66" w:rsidRDefault="004D1C66">
      <w:pPr>
        <w:pStyle w:val="TOC4"/>
        <w:tabs>
          <w:tab w:val="right" w:leader="dot" w:pos="8656"/>
        </w:tabs>
        <w:rPr>
          <w:rFonts w:cstheme="minorBidi"/>
          <w:noProof/>
          <w:sz w:val="24"/>
          <w:szCs w:val="24"/>
        </w:rPr>
      </w:pPr>
      <w:hyperlink w:anchor="_Toc17640480" w:history="1">
        <w:r w:rsidRPr="004872D8">
          <w:rPr>
            <w:rStyle w:val="Hyperlink"/>
            <w:rFonts w:ascii="Times New Roman" w:hAnsi="Times New Roman" w:cs="Times New Roman"/>
            <w:noProof/>
            <w:lang w:val="en-GB"/>
          </w:rPr>
          <w:t>6.4.3.5 Model fit</w:t>
        </w:r>
        <w:r>
          <w:rPr>
            <w:noProof/>
            <w:webHidden/>
          </w:rPr>
          <w:tab/>
        </w:r>
        <w:r>
          <w:rPr>
            <w:noProof/>
            <w:webHidden/>
          </w:rPr>
          <w:fldChar w:fldCharType="begin"/>
        </w:r>
        <w:r>
          <w:rPr>
            <w:noProof/>
            <w:webHidden/>
          </w:rPr>
          <w:instrText xml:space="preserve"> PAGEREF _Toc17640480 \h </w:instrText>
        </w:r>
        <w:r>
          <w:rPr>
            <w:noProof/>
            <w:webHidden/>
          </w:rPr>
        </w:r>
        <w:r>
          <w:rPr>
            <w:noProof/>
            <w:webHidden/>
          </w:rPr>
          <w:fldChar w:fldCharType="separate"/>
        </w:r>
        <w:r>
          <w:rPr>
            <w:noProof/>
            <w:webHidden/>
          </w:rPr>
          <w:t>241</w:t>
        </w:r>
        <w:r>
          <w:rPr>
            <w:noProof/>
            <w:webHidden/>
          </w:rPr>
          <w:fldChar w:fldCharType="end"/>
        </w:r>
      </w:hyperlink>
    </w:p>
    <w:p w14:paraId="56763547" w14:textId="11C0CCC5" w:rsidR="004D1C66" w:rsidRDefault="004D1C66">
      <w:pPr>
        <w:pStyle w:val="TOC3"/>
        <w:tabs>
          <w:tab w:val="right" w:leader="dot" w:pos="8656"/>
        </w:tabs>
        <w:rPr>
          <w:rFonts w:cstheme="minorBidi"/>
          <w:noProof/>
          <w:sz w:val="24"/>
          <w:szCs w:val="24"/>
        </w:rPr>
      </w:pPr>
      <w:hyperlink w:anchor="_Toc17640481" w:history="1">
        <w:r w:rsidRPr="004872D8">
          <w:rPr>
            <w:rStyle w:val="Hyperlink"/>
            <w:rFonts w:ascii="Times New Roman" w:hAnsi="Times New Roman" w:cs="Times New Roman"/>
            <w:noProof/>
            <w:lang w:val="en-GB"/>
          </w:rPr>
          <w:t>6.4.4 Structural equation modelling</w:t>
        </w:r>
        <w:r>
          <w:rPr>
            <w:noProof/>
            <w:webHidden/>
          </w:rPr>
          <w:tab/>
        </w:r>
        <w:r>
          <w:rPr>
            <w:noProof/>
            <w:webHidden/>
          </w:rPr>
          <w:fldChar w:fldCharType="begin"/>
        </w:r>
        <w:r>
          <w:rPr>
            <w:noProof/>
            <w:webHidden/>
          </w:rPr>
          <w:instrText xml:space="preserve"> PAGEREF _Toc17640481 \h </w:instrText>
        </w:r>
        <w:r>
          <w:rPr>
            <w:noProof/>
            <w:webHidden/>
          </w:rPr>
        </w:r>
        <w:r>
          <w:rPr>
            <w:noProof/>
            <w:webHidden/>
          </w:rPr>
          <w:fldChar w:fldCharType="separate"/>
        </w:r>
        <w:r>
          <w:rPr>
            <w:noProof/>
            <w:webHidden/>
          </w:rPr>
          <w:t>243</w:t>
        </w:r>
        <w:r>
          <w:rPr>
            <w:noProof/>
            <w:webHidden/>
          </w:rPr>
          <w:fldChar w:fldCharType="end"/>
        </w:r>
      </w:hyperlink>
    </w:p>
    <w:p w14:paraId="0FE6BEDC" w14:textId="60A8AD07" w:rsidR="004D1C66" w:rsidRDefault="004D1C66">
      <w:pPr>
        <w:pStyle w:val="TOC4"/>
        <w:tabs>
          <w:tab w:val="left" w:pos="1680"/>
          <w:tab w:val="right" w:leader="dot" w:pos="8656"/>
        </w:tabs>
        <w:rPr>
          <w:rFonts w:cstheme="minorBidi"/>
          <w:noProof/>
          <w:sz w:val="24"/>
          <w:szCs w:val="24"/>
        </w:rPr>
      </w:pPr>
      <w:hyperlink w:anchor="_Toc17640482" w:history="1">
        <w:r w:rsidRPr="004872D8">
          <w:rPr>
            <w:rStyle w:val="Hyperlink"/>
            <w:rFonts w:ascii="Times New Roman" w:hAnsi="Times New Roman" w:cs="Times New Roman"/>
            <w:noProof/>
            <w:lang w:val="en-GB"/>
          </w:rPr>
          <w:t>6.4.4.1</w:t>
        </w:r>
        <w:r>
          <w:rPr>
            <w:rFonts w:cstheme="minorBidi"/>
            <w:noProof/>
            <w:sz w:val="24"/>
            <w:szCs w:val="24"/>
          </w:rPr>
          <w:tab/>
        </w:r>
        <w:r w:rsidRPr="004872D8">
          <w:rPr>
            <w:rStyle w:val="Hyperlink"/>
            <w:rFonts w:ascii="Times New Roman" w:hAnsi="Times New Roman" w:cs="Times New Roman"/>
            <w:noProof/>
            <w:lang w:val="en-GB"/>
          </w:rPr>
          <w:t>Multicollinearity test</w:t>
        </w:r>
        <w:r>
          <w:rPr>
            <w:noProof/>
            <w:webHidden/>
          </w:rPr>
          <w:tab/>
        </w:r>
        <w:r>
          <w:rPr>
            <w:noProof/>
            <w:webHidden/>
          </w:rPr>
          <w:fldChar w:fldCharType="begin"/>
        </w:r>
        <w:r>
          <w:rPr>
            <w:noProof/>
            <w:webHidden/>
          </w:rPr>
          <w:instrText xml:space="preserve"> PAGEREF _Toc17640482 \h </w:instrText>
        </w:r>
        <w:r>
          <w:rPr>
            <w:noProof/>
            <w:webHidden/>
          </w:rPr>
        </w:r>
        <w:r>
          <w:rPr>
            <w:noProof/>
            <w:webHidden/>
          </w:rPr>
          <w:fldChar w:fldCharType="separate"/>
        </w:r>
        <w:r>
          <w:rPr>
            <w:noProof/>
            <w:webHidden/>
          </w:rPr>
          <w:t>243</w:t>
        </w:r>
        <w:r>
          <w:rPr>
            <w:noProof/>
            <w:webHidden/>
          </w:rPr>
          <w:fldChar w:fldCharType="end"/>
        </w:r>
      </w:hyperlink>
    </w:p>
    <w:p w14:paraId="2234BE23" w14:textId="5063A656" w:rsidR="004D1C66" w:rsidRDefault="004D1C66">
      <w:pPr>
        <w:pStyle w:val="TOC4"/>
        <w:tabs>
          <w:tab w:val="right" w:leader="dot" w:pos="8656"/>
        </w:tabs>
        <w:rPr>
          <w:rFonts w:cstheme="minorBidi"/>
          <w:noProof/>
          <w:sz w:val="24"/>
          <w:szCs w:val="24"/>
        </w:rPr>
      </w:pPr>
      <w:hyperlink w:anchor="_Toc17640483" w:history="1">
        <w:r w:rsidRPr="004872D8">
          <w:rPr>
            <w:rStyle w:val="Hyperlink"/>
            <w:rFonts w:ascii="Times New Roman" w:hAnsi="Times New Roman" w:cs="Times New Roman"/>
            <w:noProof/>
            <w:lang w:val="en-GB"/>
          </w:rPr>
          <w:t>6.4.4.2 Hypotheses analysis</w:t>
        </w:r>
        <w:r>
          <w:rPr>
            <w:noProof/>
            <w:webHidden/>
          </w:rPr>
          <w:tab/>
        </w:r>
        <w:r>
          <w:rPr>
            <w:noProof/>
            <w:webHidden/>
          </w:rPr>
          <w:fldChar w:fldCharType="begin"/>
        </w:r>
        <w:r>
          <w:rPr>
            <w:noProof/>
            <w:webHidden/>
          </w:rPr>
          <w:instrText xml:space="preserve"> PAGEREF _Toc17640483 \h </w:instrText>
        </w:r>
        <w:r>
          <w:rPr>
            <w:noProof/>
            <w:webHidden/>
          </w:rPr>
        </w:r>
        <w:r>
          <w:rPr>
            <w:noProof/>
            <w:webHidden/>
          </w:rPr>
          <w:fldChar w:fldCharType="separate"/>
        </w:r>
        <w:r>
          <w:rPr>
            <w:noProof/>
            <w:webHidden/>
          </w:rPr>
          <w:t>244</w:t>
        </w:r>
        <w:r>
          <w:rPr>
            <w:noProof/>
            <w:webHidden/>
          </w:rPr>
          <w:fldChar w:fldCharType="end"/>
        </w:r>
      </w:hyperlink>
    </w:p>
    <w:p w14:paraId="5C6F11BD" w14:textId="1D0540D2" w:rsidR="004D1C66" w:rsidRDefault="004D1C66">
      <w:pPr>
        <w:pStyle w:val="TOC4"/>
        <w:tabs>
          <w:tab w:val="right" w:leader="dot" w:pos="8656"/>
        </w:tabs>
        <w:rPr>
          <w:rFonts w:cstheme="minorBidi"/>
          <w:noProof/>
          <w:sz w:val="24"/>
          <w:szCs w:val="24"/>
        </w:rPr>
      </w:pPr>
      <w:hyperlink w:anchor="_Toc17640484" w:history="1">
        <w:r w:rsidRPr="004872D8">
          <w:rPr>
            <w:rStyle w:val="Hyperlink"/>
            <w:rFonts w:ascii="Times New Roman" w:hAnsi="Times New Roman" w:cs="Times New Roman"/>
            <w:noProof/>
            <w:lang w:val="en-GB"/>
          </w:rPr>
          <w:t>6.4.4.3 Structural model validation</w:t>
        </w:r>
        <w:r>
          <w:rPr>
            <w:noProof/>
            <w:webHidden/>
          </w:rPr>
          <w:tab/>
        </w:r>
        <w:r>
          <w:rPr>
            <w:noProof/>
            <w:webHidden/>
          </w:rPr>
          <w:fldChar w:fldCharType="begin"/>
        </w:r>
        <w:r>
          <w:rPr>
            <w:noProof/>
            <w:webHidden/>
          </w:rPr>
          <w:instrText xml:space="preserve"> PAGEREF _Toc17640484 \h </w:instrText>
        </w:r>
        <w:r>
          <w:rPr>
            <w:noProof/>
            <w:webHidden/>
          </w:rPr>
        </w:r>
        <w:r>
          <w:rPr>
            <w:noProof/>
            <w:webHidden/>
          </w:rPr>
          <w:fldChar w:fldCharType="separate"/>
        </w:r>
        <w:r>
          <w:rPr>
            <w:noProof/>
            <w:webHidden/>
          </w:rPr>
          <w:t>245</w:t>
        </w:r>
        <w:r>
          <w:rPr>
            <w:noProof/>
            <w:webHidden/>
          </w:rPr>
          <w:fldChar w:fldCharType="end"/>
        </w:r>
      </w:hyperlink>
    </w:p>
    <w:p w14:paraId="2C087560" w14:textId="4D0D404D" w:rsidR="004D1C66" w:rsidRDefault="004D1C66">
      <w:pPr>
        <w:pStyle w:val="TOC4"/>
        <w:tabs>
          <w:tab w:val="right" w:leader="dot" w:pos="8656"/>
        </w:tabs>
        <w:rPr>
          <w:rFonts w:cstheme="minorBidi"/>
          <w:noProof/>
          <w:sz w:val="24"/>
          <w:szCs w:val="24"/>
        </w:rPr>
      </w:pPr>
      <w:hyperlink w:anchor="_Toc17640485" w:history="1">
        <w:r w:rsidRPr="004872D8">
          <w:rPr>
            <w:rStyle w:val="Hyperlink"/>
            <w:rFonts w:ascii="Times New Roman" w:hAnsi="Times New Roman" w:cs="Times New Roman"/>
            <w:noProof/>
            <w:lang w:val="en-GB"/>
          </w:rPr>
          <w:t>6.4.4.4 Analysis of the structural relationship</w:t>
        </w:r>
        <w:r>
          <w:rPr>
            <w:noProof/>
            <w:webHidden/>
          </w:rPr>
          <w:tab/>
        </w:r>
        <w:r>
          <w:rPr>
            <w:noProof/>
            <w:webHidden/>
          </w:rPr>
          <w:fldChar w:fldCharType="begin"/>
        </w:r>
        <w:r>
          <w:rPr>
            <w:noProof/>
            <w:webHidden/>
          </w:rPr>
          <w:instrText xml:space="preserve"> PAGEREF _Toc17640485 \h </w:instrText>
        </w:r>
        <w:r>
          <w:rPr>
            <w:noProof/>
            <w:webHidden/>
          </w:rPr>
        </w:r>
        <w:r>
          <w:rPr>
            <w:noProof/>
            <w:webHidden/>
          </w:rPr>
          <w:fldChar w:fldCharType="separate"/>
        </w:r>
        <w:r>
          <w:rPr>
            <w:noProof/>
            <w:webHidden/>
          </w:rPr>
          <w:t>245</w:t>
        </w:r>
        <w:r>
          <w:rPr>
            <w:noProof/>
            <w:webHidden/>
          </w:rPr>
          <w:fldChar w:fldCharType="end"/>
        </w:r>
      </w:hyperlink>
    </w:p>
    <w:p w14:paraId="5B8BA510" w14:textId="288E30EC" w:rsidR="004D1C66" w:rsidRDefault="004D1C66">
      <w:pPr>
        <w:pStyle w:val="TOC3"/>
        <w:tabs>
          <w:tab w:val="right" w:leader="dot" w:pos="8656"/>
        </w:tabs>
        <w:rPr>
          <w:rFonts w:cstheme="minorBidi"/>
          <w:noProof/>
          <w:sz w:val="24"/>
          <w:szCs w:val="24"/>
        </w:rPr>
      </w:pPr>
      <w:hyperlink w:anchor="_Toc17640486" w:history="1">
        <w:r w:rsidRPr="004872D8">
          <w:rPr>
            <w:rStyle w:val="Hyperlink"/>
            <w:rFonts w:ascii="Times New Roman" w:hAnsi="Times New Roman" w:cs="Times New Roman"/>
            <w:b/>
            <w:noProof/>
            <w:lang w:val="en-GB"/>
          </w:rPr>
          <w:t>6.4.5 Moderating effect analysis</w:t>
        </w:r>
        <w:r>
          <w:rPr>
            <w:noProof/>
            <w:webHidden/>
          </w:rPr>
          <w:tab/>
        </w:r>
        <w:r>
          <w:rPr>
            <w:noProof/>
            <w:webHidden/>
          </w:rPr>
          <w:fldChar w:fldCharType="begin"/>
        </w:r>
        <w:r>
          <w:rPr>
            <w:noProof/>
            <w:webHidden/>
          </w:rPr>
          <w:instrText xml:space="preserve"> PAGEREF _Toc17640486 \h </w:instrText>
        </w:r>
        <w:r>
          <w:rPr>
            <w:noProof/>
            <w:webHidden/>
          </w:rPr>
        </w:r>
        <w:r>
          <w:rPr>
            <w:noProof/>
            <w:webHidden/>
          </w:rPr>
          <w:fldChar w:fldCharType="separate"/>
        </w:r>
        <w:r>
          <w:rPr>
            <w:noProof/>
            <w:webHidden/>
          </w:rPr>
          <w:t>253</w:t>
        </w:r>
        <w:r>
          <w:rPr>
            <w:noProof/>
            <w:webHidden/>
          </w:rPr>
          <w:fldChar w:fldCharType="end"/>
        </w:r>
      </w:hyperlink>
    </w:p>
    <w:p w14:paraId="174831B4" w14:textId="0E3E5EFD" w:rsidR="004D1C66" w:rsidRDefault="004D1C66">
      <w:pPr>
        <w:pStyle w:val="TOC4"/>
        <w:tabs>
          <w:tab w:val="right" w:leader="dot" w:pos="8656"/>
        </w:tabs>
        <w:rPr>
          <w:rFonts w:cstheme="minorBidi"/>
          <w:noProof/>
          <w:sz w:val="24"/>
          <w:szCs w:val="24"/>
        </w:rPr>
      </w:pPr>
      <w:hyperlink w:anchor="_Toc17640487" w:history="1">
        <w:r w:rsidRPr="004872D8">
          <w:rPr>
            <w:rStyle w:val="Hyperlink"/>
            <w:rFonts w:ascii="Times New Roman" w:hAnsi="Times New Roman" w:cs="Times New Roman"/>
            <w:noProof/>
            <w:lang w:val="en-GB"/>
          </w:rPr>
          <w:t>6.4.5.1 The moderating effect of gender</w:t>
        </w:r>
        <w:r>
          <w:rPr>
            <w:noProof/>
            <w:webHidden/>
          </w:rPr>
          <w:tab/>
        </w:r>
        <w:r>
          <w:rPr>
            <w:noProof/>
            <w:webHidden/>
          </w:rPr>
          <w:fldChar w:fldCharType="begin"/>
        </w:r>
        <w:r>
          <w:rPr>
            <w:noProof/>
            <w:webHidden/>
          </w:rPr>
          <w:instrText xml:space="preserve"> PAGEREF _Toc17640487 \h </w:instrText>
        </w:r>
        <w:r>
          <w:rPr>
            <w:noProof/>
            <w:webHidden/>
          </w:rPr>
        </w:r>
        <w:r>
          <w:rPr>
            <w:noProof/>
            <w:webHidden/>
          </w:rPr>
          <w:fldChar w:fldCharType="separate"/>
        </w:r>
        <w:r>
          <w:rPr>
            <w:noProof/>
            <w:webHidden/>
          </w:rPr>
          <w:t>255</w:t>
        </w:r>
        <w:r>
          <w:rPr>
            <w:noProof/>
            <w:webHidden/>
          </w:rPr>
          <w:fldChar w:fldCharType="end"/>
        </w:r>
      </w:hyperlink>
    </w:p>
    <w:p w14:paraId="47A78687" w14:textId="50306A34" w:rsidR="004D1C66" w:rsidRDefault="004D1C66">
      <w:pPr>
        <w:pStyle w:val="TOC4"/>
        <w:tabs>
          <w:tab w:val="right" w:leader="dot" w:pos="8656"/>
        </w:tabs>
        <w:rPr>
          <w:rFonts w:cstheme="minorBidi"/>
          <w:noProof/>
          <w:sz w:val="24"/>
          <w:szCs w:val="24"/>
        </w:rPr>
      </w:pPr>
      <w:hyperlink w:anchor="_Toc17640488" w:history="1">
        <w:r w:rsidRPr="004872D8">
          <w:rPr>
            <w:rStyle w:val="Hyperlink"/>
            <w:rFonts w:ascii="Times New Roman" w:hAnsi="Times New Roman" w:cs="Times New Roman"/>
            <w:noProof/>
            <w:lang w:val="en-GB"/>
          </w:rPr>
          <w:t>6.4.5.2 The moderating effect of age</w:t>
        </w:r>
        <w:r>
          <w:rPr>
            <w:noProof/>
            <w:webHidden/>
          </w:rPr>
          <w:tab/>
        </w:r>
        <w:r>
          <w:rPr>
            <w:noProof/>
            <w:webHidden/>
          </w:rPr>
          <w:fldChar w:fldCharType="begin"/>
        </w:r>
        <w:r>
          <w:rPr>
            <w:noProof/>
            <w:webHidden/>
          </w:rPr>
          <w:instrText xml:space="preserve"> PAGEREF _Toc17640488 \h </w:instrText>
        </w:r>
        <w:r>
          <w:rPr>
            <w:noProof/>
            <w:webHidden/>
          </w:rPr>
        </w:r>
        <w:r>
          <w:rPr>
            <w:noProof/>
            <w:webHidden/>
          </w:rPr>
          <w:fldChar w:fldCharType="separate"/>
        </w:r>
        <w:r>
          <w:rPr>
            <w:noProof/>
            <w:webHidden/>
          </w:rPr>
          <w:t>256</w:t>
        </w:r>
        <w:r>
          <w:rPr>
            <w:noProof/>
            <w:webHidden/>
          </w:rPr>
          <w:fldChar w:fldCharType="end"/>
        </w:r>
      </w:hyperlink>
    </w:p>
    <w:p w14:paraId="00E0D578" w14:textId="2FBE3BCE" w:rsidR="004D1C66" w:rsidRDefault="004D1C66">
      <w:pPr>
        <w:pStyle w:val="TOC4"/>
        <w:tabs>
          <w:tab w:val="right" w:leader="dot" w:pos="8656"/>
        </w:tabs>
        <w:rPr>
          <w:rFonts w:cstheme="minorBidi"/>
          <w:noProof/>
          <w:sz w:val="24"/>
          <w:szCs w:val="24"/>
        </w:rPr>
      </w:pPr>
      <w:hyperlink w:anchor="_Toc17640489" w:history="1">
        <w:r w:rsidRPr="004872D8">
          <w:rPr>
            <w:rStyle w:val="Hyperlink"/>
            <w:rFonts w:ascii="Times New Roman" w:hAnsi="Times New Roman" w:cs="Times New Roman"/>
            <w:noProof/>
            <w:lang w:val="en-GB"/>
          </w:rPr>
          <w:t>6.4.5.3 The moderating effect of level of education</w:t>
        </w:r>
        <w:r>
          <w:rPr>
            <w:noProof/>
            <w:webHidden/>
          </w:rPr>
          <w:tab/>
        </w:r>
        <w:r>
          <w:rPr>
            <w:noProof/>
            <w:webHidden/>
          </w:rPr>
          <w:fldChar w:fldCharType="begin"/>
        </w:r>
        <w:r>
          <w:rPr>
            <w:noProof/>
            <w:webHidden/>
          </w:rPr>
          <w:instrText xml:space="preserve"> PAGEREF _Toc17640489 \h </w:instrText>
        </w:r>
        <w:r>
          <w:rPr>
            <w:noProof/>
            <w:webHidden/>
          </w:rPr>
        </w:r>
        <w:r>
          <w:rPr>
            <w:noProof/>
            <w:webHidden/>
          </w:rPr>
          <w:fldChar w:fldCharType="separate"/>
        </w:r>
        <w:r>
          <w:rPr>
            <w:noProof/>
            <w:webHidden/>
          </w:rPr>
          <w:t>259</w:t>
        </w:r>
        <w:r>
          <w:rPr>
            <w:noProof/>
            <w:webHidden/>
          </w:rPr>
          <w:fldChar w:fldCharType="end"/>
        </w:r>
      </w:hyperlink>
    </w:p>
    <w:p w14:paraId="4C6A09B3" w14:textId="020F7DA3" w:rsidR="004D1C66" w:rsidRDefault="004D1C66">
      <w:pPr>
        <w:pStyle w:val="TOC4"/>
        <w:tabs>
          <w:tab w:val="right" w:leader="dot" w:pos="8656"/>
        </w:tabs>
        <w:rPr>
          <w:rFonts w:cstheme="minorBidi"/>
          <w:noProof/>
          <w:sz w:val="24"/>
          <w:szCs w:val="24"/>
        </w:rPr>
      </w:pPr>
      <w:hyperlink w:anchor="_Toc17640490" w:history="1">
        <w:r w:rsidRPr="004872D8">
          <w:rPr>
            <w:rStyle w:val="Hyperlink"/>
            <w:rFonts w:ascii="Times New Roman" w:hAnsi="Times New Roman" w:cs="Times New Roman"/>
            <w:noProof/>
            <w:lang w:val="en-GB"/>
          </w:rPr>
          <w:t>6.4.5.4 The moderating effect of living location</w:t>
        </w:r>
        <w:r>
          <w:rPr>
            <w:noProof/>
            <w:webHidden/>
          </w:rPr>
          <w:tab/>
        </w:r>
        <w:r>
          <w:rPr>
            <w:noProof/>
            <w:webHidden/>
          </w:rPr>
          <w:fldChar w:fldCharType="begin"/>
        </w:r>
        <w:r>
          <w:rPr>
            <w:noProof/>
            <w:webHidden/>
          </w:rPr>
          <w:instrText xml:space="preserve"> PAGEREF _Toc17640490 \h </w:instrText>
        </w:r>
        <w:r>
          <w:rPr>
            <w:noProof/>
            <w:webHidden/>
          </w:rPr>
        </w:r>
        <w:r>
          <w:rPr>
            <w:noProof/>
            <w:webHidden/>
          </w:rPr>
          <w:fldChar w:fldCharType="separate"/>
        </w:r>
        <w:r>
          <w:rPr>
            <w:noProof/>
            <w:webHidden/>
          </w:rPr>
          <w:t>260</w:t>
        </w:r>
        <w:r>
          <w:rPr>
            <w:noProof/>
            <w:webHidden/>
          </w:rPr>
          <w:fldChar w:fldCharType="end"/>
        </w:r>
      </w:hyperlink>
    </w:p>
    <w:p w14:paraId="1B02FF35" w14:textId="57F31483" w:rsidR="004D1C66" w:rsidRDefault="004D1C66">
      <w:pPr>
        <w:pStyle w:val="TOC4"/>
        <w:tabs>
          <w:tab w:val="right" w:leader="dot" w:pos="8656"/>
        </w:tabs>
        <w:rPr>
          <w:rFonts w:cstheme="minorBidi"/>
          <w:noProof/>
          <w:sz w:val="24"/>
          <w:szCs w:val="24"/>
        </w:rPr>
      </w:pPr>
      <w:hyperlink w:anchor="_Toc17640491" w:history="1">
        <w:r w:rsidRPr="004872D8">
          <w:rPr>
            <w:rStyle w:val="Hyperlink"/>
            <w:rFonts w:ascii="Times New Roman" w:hAnsi="Times New Roman" w:cs="Times New Roman"/>
            <w:noProof/>
            <w:lang w:val="en-GB"/>
          </w:rPr>
          <w:t>6.4.5.5 The moderating effect of length of using an STMA</w:t>
        </w:r>
        <w:r>
          <w:rPr>
            <w:noProof/>
            <w:webHidden/>
          </w:rPr>
          <w:tab/>
        </w:r>
        <w:r>
          <w:rPr>
            <w:noProof/>
            <w:webHidden/>
          </w:rPr>
          <w:fldChar w:fldCharType="begin"/>
        </w:r>
        <w:r>
          <w:rPr>
            <w:noProof/>
            <w:webHidden/>
          </w:rPr>
          <w:instrText xml:space="preserve"> PAGEREF _Toc17640491 \h </w:instrText>
        </w:r>
        <w:r>
          <w:rPr>
            <w:noProof/>
            <w:webHidden/>
          </w:rPr>
        </w:r>
        <w:r>
          <w:rPr>
            <w:noProof/>
            <w:webHidden/>
          </w:rPr>
          <w:fldChar w:fldCharType="separate"/>
        </w:r>
        <w:r>
          <w:rPr>
            <w:noProof/>
            <w:webHidden/>
          </w:rPr>
          <w:t>262</w:t>
        </w:r>
        <w:r>
          <w:rPr>
            <w:noProof/>
            <w:webHidden/>
          </w:rPr>
          <w:fldChar w:fldCharType="end"/>
        </w:r>
      </w:hyperlink>
    </w:p>
    <w:p w14:paraId="5D0557C3" w14:textId="470C8CF8" w:rsidR="004D1C66" w:rsidRDefault="004D1C66">
      <w:pPr>
        <w:pStyle w:val="TOC4"/>
        <w:tabs>
          <w:tab w:val="right" w:leader="dot" w:pos="8656"/>
        </w:tabs>
        <w:rPr>
          <w:rFonts w:cstheme="minorBidi"/>
          <w:noProof/>
          <w:sz w:val="24"/>
          <w:szCs w:val="24"/>
        </w:rPr>
      </w:pPr>
      <w:hyperlink w:anchor="_Toc17640492" w:history="1">
        <w:r w:rsidRPr="004872D8">
          <w:rPr>
            <w:rStyle w:val="Hyperlink"/>
            <w:rFonts w:ascii="Times New Roman" w:hAnsi="Times New Roman" w:cs="Times New Roman"/>
            <w:noProof/>
            <w:lang w:val="en-GB"/>
          </w:rPr>
          <w:t>6.4.5.6 The moderating effect of daily travel time</w:t>
        </w:r>
        <w:r>
          <w:rPr>
            <w:noProof/>
            <w:webHidden/>
          </w:rPr>
          <w:tab/>
        </w:r>
        <w:r>
          <w:rPr>
            <w:noProof/>
            <w:webHidden/>
          </w:rPr>
          <w:fldChar w:fldCharType="begin"/>
        </w:r>
        <w:r>
          <w:rPr>
            <w:noProof/>
            <w:webHidden/>
          </w:rPr>
          <w:instrText xml:space="preserve"> PAGEREF _Toc17640492 \h </w:instrText>
        </w:r>
        <w:r>
          <w:rPr>
            <w:noProof/>
            <w:webHidden/>
          </w:rPr>
        </w:r>
        <w:r>
          <w:rPr>
            <w:noProof/>
            <w:webHidden/>
          </w:rPr>
          <w:fldChar w:fldCharType="separate"/>
        </w:r>
        <w:r>
          <w:rPr>
            <w:noProof/>
            <w:webHidden/>
          </w:rPr>
          <w:t>263</w:t>
        </w:r>
        <w:r>
          <w:rPr>
            <w:noProof/>
            <w:webHidden/>
          </w:rPr>
          <w:fldChar w:fldCharType="end"/>
        </w:r>
      </w:hyperlink>
    </w:p>
    <w:p w14:paraId="3104C6EE" w14:textId="617B5686" w:rsidR="004D1C66" w:rsidRDefault="004D1C66">
      <w:pPr>
        <w:pStyle w:val="TOC4"/>
        <w:tabs>
          <w:tab w:val="right" w:leader="dot" w:pos="8656"/>
        </w:tabs>
        <w:rPr>
          <w:rFonts w:cstheme="minorBidi"/>
          <w:noProof/>
          <w:sz w:val="24"/>
          <w:szCs w:val="24"/>
        </w:rPr>
      </w:pPr>
      <w:hyperlink w:anchor="_Toc17640493" w:history="1">
        <w:r w:rsidRPr="004872D8">
          <w:rPr>
            <w:rStyle w:val="Hyperlink"/>
            <w:rFonts w:ascii="Times New Roman" w:hAnsi="Times New Roman" w:cs="Times New Roman"/>
            <w:noProof/>
            <w:lang w:val="en-GB"/>
          </w:rPr>
          <w:t>6.5.3.7 The moderating effect of collectivism</w:t>
        </w:r>
        <w:r>
          <w:rPr>
            <w:noProof/>
            <w:webHidden/>
          </w:rPr>
          <w:tab/>
        </w:r>
        <w:r>
          <w:rPr>
            <w:noProof/>
            <w:webHidden/>
          </w:rPr>
          <w:fldChar w:fldCharType="begin"/>
        </w:r>
        <w:r>
          <w:rPr>
            <w:noProof/>
            <w:webHidden/>
          </w:rPr>
          <w:instrText xml:space="preserve"> PAGEREF _Toc17640493 \h </w:instrText>
        </w:r>
        <w:r>
          <w:rPr>
            <w:noProof/>
            <w:webHidden/>
          </w:rPr>
        </w:r>
        <w:r>
          <w:rPr>
            <w:noProof/>
            <w:webHidden/>
          </w:rPr>
          <w:fldChar w:fldCharType="separate"/>
        </w:r>
        <w:r>
          <w:rPr>
            <w:noProof/>
            <w:webHidden/>
          </w:rPr>
          <w:t>264</w:t>
        </w:r>
        <w:r>
          <w:rPr>
            <w:noProof/>
            <w:webHidden/>
          </w:rPr>
          <w:fldChar w:fldCharType="end"/>
        </w:r>
      </w:hyperlink>
    </w:p>
    <w:p w14:paraId="1F50724D" w14:textId="27C40322" w:rsidR="004D1C66" w:rsidRDefault="004D1C66">
      <w:pPr>
        <w:pStyle w:val="TOC3"/>
        <w:tabs>
          <w:tab w:val="right" w:leader="dot" w:pos="8656"/>
        </w:tabs>
        <w:rPr>
          <w:rFonts w:cstheme="minorBidi"/>
          <w:noProof/>
          <w:sz w:val="24"/>
          <w:szCs w:val="24"/>
        </w:rPr>
      </w:pPr>
      <w:hyperlink w:anchor="_Toc17640494" w:history="1">
        <w:r w:rsidRPr="004872D8">
          <w:rPr>
            <w:rStyle w:val="Hyperlink"/>
            <w:rFonts w:ascii="Times New Roman" w:hAnsi="Times New Roman" w:cs="Times New Roman"/>
            <w:b/>
            <w:noProof/>
            <w:lang w:val="en-GB"/>
          </w:rPr>
          <w:t>6.4.6 Mediation analysis</w:t>
        </w:r>
        <w:r>
          <w:rPr>
            <w:noProof/>
            <w:webHidden/>
          </w:rPr>
          <w:tab/>
        </w:r>
        <w:r>
          <w:rPr>
            <w:noProof/>
            <w:webHidden/>
          </w:rPr>
          <w:fldChar w:fldCharType="begin"/>
        </w:r>
        <w:r>
          <w:rPr>
            <w:noProof/>
            <w:webHidden/>
          </w:rPr>
          <w:instrText xml:space="preserve"> PAGEREF _Toc17640494 \h </w:instrText>
        </w:r>
        <w:r>
          <w:rPr>
            <w:noProof/>
            <w:webHidden/>
          </w:rPr>
        </w:r>
        <w:r>
          <w:rPr>
            <w:noProof/>
            <w:webHidden/>
          </w:rPr>
          <w:fldChar w:fldCharType="separate"/>
        </w:r>
        <w:r>
          <w:rPr>
            <w:noProof/>
            <w:webHidden/>
          </w:rPr>
          <w:t>265</w:t>
        </w:r>
        <w:r>
          <w:rPr>
            <w:noProof/>
            <w:webHidden/>
          </w:rPr>
          <w:fldChar w:fldCharType="end"/>
        </w:r>
      </w:hyperlink>
    </w:p>
    <w:p w14:paraId="6C3DC5A4" w14:textId="6FE8C1CC" w:rsidR="004D1C66" w:rsidRDefault="004D1C66">
      <w:pPr>
        <w:pStyle w:val="TOC2"/>
        <w:tabs>
          <w:tab w:val="right" w:leader="dot" w:pos="8656"/>
        </w:tabs>
        <w:rPr>
          <w:rFonts w:cstheme="minorBidi"/>
          <w:i w:val="0"/>
          <w:iCs w:val="0"/>
          <w:noProof/>
          <w:sz w:val="24"/>
          <w:szCs w:val="24"/>
        </w:rPr>
      </w:pPr>
      <w:hyperlink w:anchor="_Toc17640495" w:history="1">
        <w:r w:rsidRPr="004872D8">
          <w:rPr>
            <w:rStyle w:val="Hyperlink"/>
            <w:rFonts w:ascii="Times New Roman" w:hAnsi="Times New Roman" w:cs="Times New Roman"/>
            <w:bCs/>
            <w:noProof/>
            <w:lang w:val="en-GB"/>
          </w:rPr>
          <w:t>6.5</w:t>
        </w:r>
        <w:r w:rsidRPr="004872D8">
          <w:rPr>
            <w:rStyle w:val="Hyperlink"/>
            <w:rFonts w:ascii="Times New Roman" w:hAnsi="Times New Roman" w:cs="Times New Roman"/>
            <w:noProof/>
            <w:lang w:val="en-GB"/>
          </w:rPr>
          <w:t xml:space="preserve"> Conclusion</w:t>
        </w:r>
        <w:r>
          <w:rPr>
            <w:noProof/>
            <w:webHidden/>
          </w:rPr>
          <w:tab/>
        </w:r>
        <w:r>
          <w:rPr>
            <w:noProof/>
            <w:webHidden/>
          </w:rPr>
          <w:fldChar w:fldCharType="begin"/>
        </w:r>
        <w:r>
          <w:rPr>
            <w:noProof/>
            <w:webHidden/>
          </w:rPr>
          <w:instrText xml:space="preserve"> PAGEREF _Toc17640495 \h </w:instrText>
        </w:r>
        <w:r>
          <w:rPr>
            <w:noProof/>
            <w:webHidden/>
          </w:rPr>
        </w:r>
        <w:r>
          <w:rPr>
            <w:noProof/>
            <w:webHidden/>
          </w:rPr>
          <w:fldChar w:fldCharType="separate"/>
        </w:r>
        <w:r>
          <w:rPr>
            <w:noProof/>
            <w:webHidden/>
          </w:rPr>
          <w:t>270</w:t>
        </w:r>
        <w:r>
          <w:rPr>
            <w:noProof/>
            <w:webHidden/>
          </w:rPr>
          <w:fldChar w:fldCharType="end"/>
        </w:r>
      </w:hyperlink>
    </w:p>
    <w:p w14:paraId="18D42455" w14:textId="44CF5042" w:rsidR="004D1C66" w:rsidRDefault="004D1C66">
      <w:pPr>
        <w:pStyle w:val="TOC1"/>
        <w:rPr>
          <w:rFonts w:cstheme="minorBidi"/>
          <w:b w:val="0"/>
          <w:bCs w:val="0"/>
          <w:noProof/>
          <w:sz w:val="24"/>
          <w:szCs w:val="24"/>
        </w:rPr>
      </w:pPr>
      <w:hyperlink w:anchor="_Toc17640496" w:history="1">
        <w:r w:rsidRPr="004872D8">
          <w:rPr>
            <w:rStyle w:val="Hyperlink"/>
            <w:rFonts w:ascii="Times New Roman" w:hAnsi="Times New Roman" w:cs="Times New Roman"/>
            <w:noProof/>
            <w:lang w:val="en-GB"/>
          </w:rPr>
          <w:t>Chapter 7 Discussion</w:t>
        </w:r>
        <w:r>
          <w:rPr>
            <w:noProof/>
            <w:webHidden/>
          </w:rPr>
          <w:tab/>
        </w:r>
        <w:r>
          <w:rPr>
            <w:noProof/>
            <w:webHidden/>
          </w:rPr>
          <w:fldChar w:fldCharType="begin"/>
        </w:r>
        <w:r>
          <w:rPr>
            <w:noProof/>
            <w:webHidden/>
          </w:rPr>
          <w:instrText xml:space="preserve"> PAGEREF _Toc17640496 \h </w:instrText>
        </w:r>
        <w:r>
          <w:rPr>
            <w:noProof/>
            <w:webHidden/>
          </w:rPr>
        </w:r>
        <w:r>
          <w:rPr>
            <w:noProof/>
            <w:webHidden/>
          </w:rPr>
          <w:fldChar w:fldCharType="separate"/>
        </w:r>
        <w:r>
          <w:rPr>
            <w:noProof/>
            <w:webHidden/>
          </w:rPr>
          <w:t>274</w:t>
        </w:r>
        <w:r>
          <w:rPr>
            <w:noProof/>
            <w:webHidden/>
          </w:rPr>
          <w:fldChar w:fldCharType="end"/>
        </w:r>
      </w:hyperlink>
    </w:p>
    <w:p w14:paraId="1D829F2E" w14:textId="331C353C" w:rsidR="004D1C66" w:rsidRDefault="004D1C66">
      <w:pPr>
        <w:pStyle w:val="TOC2"/>
        <w:tabs>
          <w:tab w:val="right" w:leader="dot" w:pos="8656"/>
        </w:tabs>
        <w:rPr>
          <w:rFonts w:cstheme="minorBidi"/>
          <w:i w:val="0"/>
          <w:iCs w:val="0"/>
          <w:noProof/>
          <w:sz w:val="24"/>
          <w:szCs w:val="24"/>
        </w:rPr>
      </w:pPr>
      <w:hyperlink w:anchor="_Toc17640497" w:history="1">
        <w:r w:rsidRPr="004872D8">
          <w:rPr>
            <w:rStyle w:val="Hyperlink"/>
            <w:rFonts w:ascii="Times New Roman" w:hAnsi="Times New Roman" w:cs="Times New Roman"/>
            <w:bCs/>
            <w:noProof/>
            <w:lang w:val="en-GB"/>
          </w:rPr>
          <w:t>7.1</w:t>
        </w:r>
        <w:r w:rsidRPr="004872D8">
          <w:rPr>
            <w:rStyle w:val="Hyperlink"/>
            <w:rFonts w:ascii="Times New Roman" w:hAnsi="Times New Roman" w:cs="Times New Roman"/>
            <w:noProof/>
            <w:lang w:val="en-GB"/>
          </w:rPr>
          <w:t xml:space="preserve"> Introduction</w:t>
        </w:r>
        <w:r>
          <w:rPr>
            <w:noProof/>
            <w:webHidden/>
          </w:rPr>
          <w:tab/>
        </w:r>
        <w:r>
          <w:rPr>
            <w:noProof/>
            <w:webHidden/>
          </w:rPr>
          <w:fldChar w:fldCharType="begin"/>
        </w:r>
        <w:r>
          <w:rPr>
            <w:noProof/>
            <w:webHidden/>
          </w:rPr>
          <w:instrText xml:space="preserve"> PAGEREF _Toc17640497 \h </w:instrText>
        </w:r>
        <w:r>
          <w:rPr>
            <w:noProof/>
            <w:webHidden/>
          </w:rPr>
        </w:r>
        <w:r>
          <w:rPr>
            <w:noProof/>
            <w:webHidden/>
          </w:rPr>
          <w:fldChar w:fldCharType="separate"/>
        </w:r>
        <w:r>
          <w:rPr>
            <w:noProof/>
            <w:webHidden/>
          </w:rPr>
          <w:t>274</w:t>
        </w:r>
        <w:r>
          <w:rPr>
            <w:noProof/>
            <w:webHidden/>
          </w:rPr>
          <w:fldChar w:fldCharType="end"/>
        </w:r>
      </w:hyperlink>
    </w:p>
    <w:p w14:paraId="37217A6F" w14:textId="67EB103C" w:rsidR="004D1C66" w:rsidRDefault="004D1C66">
      <w:pPr>
        <w:pStyle w:val="TOC2"/>
        <w:tabs>
          <w:tab w:val="right" w:leader="dot" w:pos="8656"/>
        </w:tabs>
        <w:rPr>
          <w:rFonts w:cstheme="minorBidi"/>
          <w:i w:val="0"/>
          <w:iCs w:val="0"/>
          <w:noProof/>
          <w:sz w:val="24"/>
          <w:szCs w:val="24"/>
        </w:rPr>
      </w:pPr>
      <w:hyperlink w:anchor="_Toc17640498" w:history="1">
        <w:r w:rsidRPr="004872D8">
          <w:rPr>
            <w:rStyle w:val="Hyperlink"/>
            <w:rFonts w:ascii="Times New Roman" w:hAnsi="Times New Roman" w:cs="Times New Roman"/>
            <w:bCs/>
            <w:noProof/>
            <w:lang w:val="en-GB"/>
          </w:rPr>
          <w:t>7.2</w:t>
        </w:r>
        <w:r w:rsidRPr="004872D8">
          <w:rPr>
            <w:rStyle w:val="Hyperlink"/>
            <w:rFonts w:ascii="Times New Roman" w:hAnsi="Times New Roman" w:cs="Times New Roman"/>
            <w:noProof/>
            <w:lang w:val="en-GB"/>
          </w:rPr>
          <w:t xml:space="preserve"> Overall presentation of acceptance framework of STMAs</w:t>
        </w:r>
        <w:r>
          <w:rPr>
            <w:noProof/>
            <w:webHidden/>
          </w:rPr>
          <w:tab/>
        </w:r>
        <w:r>
          <w:rPr>
            <w:noProof/>
            <w:webHidden/>
          </w:rPr>
          <w:fldChar w:fldCharType="begin"/>
        </w:r>
        <w:r>
          <w:rPr>
            <w:noProof/>
            <w:webHidden/>
          </w:rPr>
          <w:instrText xml:space="preserve"> PAGEREF _Toc17640498 \h </w:instrText>
        </w:r>
        <w:r>
          <w:rPr>
            <w:noProof/>
            <w:webHidden/>
          </w:rPr>
        </w:r>
        <w:r>
          <w:rPr>
            <w:noProof/>
            <w:webHidden/>
          </w:rPr>
          <w:fldChar w:fldCharType="separate"/>
        </w:r>
        <w:r>
          <w:rPr>
            <w:noProof/>
            <w:webHidden/>
          </w:rPr>
          <w:t>275</w:t>
        </w:r>
        <w:r>
          <w:rPr>
            <w:noProof/>
            <w:webHidden/>
          </w:rPr>
          <w:fldChar w:fldCharType="end"/>
        </w:r>
      </w:hyperlink>
    </w:p>
    <w:p w14:paraId="1A62BC2F" w14:textId="0B255315" w:rsidR="004D1C66" w:rsidRDefault="004D1C66">
      <w:pPr>
        <w:pStyle w:val="TOC2"/>
        <w:tabs>
          <w:tab w:val="right" w:leader="dot" w:pos="8656"/>
        </w:tabs>
        <w:rPr>
          <w:rFonts w:cstheme="minorBidi"/>
          <w:i w:val="0"/>
          <w:iCs w:val="0"/>
          <w:noProof/>
          <w:sz w:val="24"/>
          <w:szCs w:val="24"/>
        </w:rPr>
      </w:pPr>
      <w:hyperlink w:anchor="_Toc17640499" w:history="1">
        <w:r w:rsidRPr="004872D8">
          <w:rPr>
            <w:rStyle w:val="Hyperlink"/>
            <w:rFonts w:ascii="Times New Roman" w:hAnsi="Times New Roman" w:cs="Times New Roman"/>
            <w:bCs/>
            <w:noProof/>
            <w:lang w:val="en-GB"/>
          </w:rPr>
          <w:t>7.3</w:t>
        </w:r>
        <w:r w:rsidRPr="004872D8">
          <w:rPr>
            <w:rStyle w:val="Hyperlink"/>
            <w:rFonts w:ascii="Times New Roman" w:hAnsi="Times New Roman" w:cs="Times New Roman"/>
            <w:noProof/>
            <w:lang w:val="en-GB"/>
          </w:rPr>
          <w:t xml:space="preserve"> Factors influencing acceptance of STMAs</w:t>
        </w:r>
        <w:r>
          <w:rPr>
            <w:noProof/>
            <w:webHidden/>
          </w:rPr>
          <w:tab/>
        </w:r>
        <w:r>
          <w:rPr>
            <w:noProof/>
            <w:webHidden/>
          </w:rPr>
          <w:fldChar w:fldCharType="begin"/>
        </w:r>
        <w:r>
          <w:rPr>
            <w:noProof/>
            <w:webHidden/>
          </w:rPr>
          <w:instrText xml:space="preserve"> PAGEREF _Toc17640499 \h </w:instrText>
        </w:r>
        <w:r>
          <w:rPr>
            <w:noProof/>
            <w:webHidden/>
          </w:rPr>
        </w:r>
        <w:r>
          <w:rPr>
            <w:noProof/>
            <w:webHidden/>
          </w:rPr>
          <w:fldChar w:fldCharType="separate"/>
        </w:r>
        <w:r>
          <w:rPr>
            <w:noProof/>
            <w:webHidden/>
          </w:rPr>
          <w:t>276</w:t>
        </w:r>
        <w:r>
          <w:rPr>
            <w:noProof/>
            <w:webHidden/>
          </w:rPr>
          <w:fldChar w:fldCharType="end"/>
        </w:r>
      </w:hyperlink>
    </w:p>
    <w:p w14:paraId="58DA11F7" w14:textId="77C36F58" w:rsidR="004D1C66" w:rsidRDefault="004D1C66">
      <w:pPr>
        <w:pStyle w:val="TOC3"/>
        <w:tabs>
          <w:tab w:val="right" w:leader="dot" w:pos="8656"/>
        </w:tabs>
        <w:rPr>
          <w:rFonts w:cstheme="minorBidi"/>
          <w:noProof/>
          <w:sz w:val="24"/>
          <w:szCs w:val="24"/>
        </w:rPr>
      </w:pPr>
      <w:hyperlink w:anchor="_Toc17640500" w:history="1">
        <w:r w:rsidRPr="004872D8">
          <w:rPr>
            <w:rStyle w:val="Hyperlink"/>
            <w:rFonts w:ascii="Times New Roman" w:hAnsi="Times New Roman" w:cs="Times New Roman"/>
            <w:noProof/>
            <w:lang w:val="en-GB"/>
          </w:rPr>
          <w:t>7.3.1 Main factors directly influencing user acceptance</w:t>
        </w:r>
        <w:r>
          <w:rPr>
            <w:noProof/>
            <w:webHidden/>
          </w:rPr>
          <w:tab/>
        </w:r>
        <w:r>
          <w:rPr>
            <w:noProof/>
            <w:webHidden/>
          </w:rPr>
          <w:fldChar w:fldCharType="begin"/>
        </w:r>
        <w:r>
          <w:rPr>
            <w:noProof/>
            <w:webHidden/>
          </w:rPr>
          <w:instrText xml:space="preserve"> PAGEREF _Toc17640500 \h </w:instrText>
        </w:r>
        <w:r>
          <w:rPr>
            <w:noProof/>
            <w:webHidden/>
          </w:rPr>
        </w:r>
        <w:r>
          <w:rPr>
            <w:noProof/>
            <w:webHidden/>
          </w:rPr>
          <w:fldChar w:fldCharType="separate"/>
        </w:r>
        <w:r>
          <w:rPr>
            <w:noProof/>
            <w:webHidden/>
          </w:rPr>
          <w:t>276</w:t>
        </w:r>
        <w:r>
          <w:rPr>
            <w:noProof/>
            <w:webHidden/>
          </w:rPr>
          <w:fldChar w:fldCharType="end"/>
        </w:r>
      </w:hyperlink>
    </w:p>
    <w:p w14:paraId="40F02817" w14:textId="4A689F78" w:rsidR="004D1C66" w:rsidRDefault="004D1C66">
      <w:pPr>
        <w:pStyle w:val="TOC4"/>
        <w:tabs>
          <w:tab w:val="right" w:leader="dot" w:pos="8656"/>
        </w:tabs>
        <w:rPr>
          <w:rFonts w:cstheme="minorBidi"/>
          <w:noProof/>
          <w:sz w:val="24"/>
          <w:szCs w:val="24"/>
        </w:rPr>
      </w:pPr>
      <w:hyperlink w:anchor="_Toc17640501" w:history="1">
        <w:r w:rsidRPr="004872D8">
          <w:rPr>
            <w:rStyle w:val="Hyperlink"/>
            <w:rFonts w:ascii="Times New Roman" w:hAnsi="Times New Roman" w:cs="Times New Roman"/>
            <w:noProof/>
            <w:lang w:val="en-GB"/>
          </w:rPr>
          <w:t>7.3.1.1 Network externalities</w:t>
        </w:r>
        <w:r>
          <w:rPr>
            <w:noProof/>
            <w:webHidden/>
          </w:rPr>
          <w:tab/>
        </w:r>
        <w:r>
          <w:rPr>
            <w:noProof/>
            <w:webHidden/>
          </w:rPr>
          <w:fldChar w:fldCharType="begin"/>
        </w:r>
        <w:r>
          <w:rPr>
            <w:noProof/>
            <w:webHidden/>
          </w:rPr>
          <w:instrText xml:space="preserve"> PAGEREF _Toc17640501 \h </w:instrText>
        </w:r>
        <w:r>
          <w:rPr>
            <w:noProof/>
            <w:webHidden/>
          </w:rPr>
        </w:r>
        <w:r>
          <w:rPr>
            <w:noProof/>
            <w:webHidden/>
          </w:rPr>
          <w:fldChar w:fldCharType="separate"/>
        </w:r>
        <w:r>
          <w:rPr>
            <w:noProof/>
            <w:webHidden/>
          </w:rPr>
          <w:t>276</w:t>
        </w:r>
        <w:r>
          <w:rPr>
            <w:noProof/>
            <w:webHidden/>
          </w:rPr>
          <w:fldChar w:fldCharType="end"/>
        </w:r>
      </w:hyperlink>
    </w:p>
    <w:p w14:paraId="583EE1C1" w14:textId="3FB2DD20" w:rsidR="004D1C66" w:rsidRDefault="004D1C66">
      <w:pPr>
        <w:pStyle w:val="TOC4"/>
        <w:tabs>
          <w:tab w:val="right" w:leader="dot" w:pos="8656"/>
        </w:tabs>
        <w:rPr>
          <w:rFonts w:cstheme="minorBidi"/>
          <w:noProof/>
          <w:sz w:val="24"/>
          <w:szCs w:val="24"/>
        </w:rPr>
      </w:pPr>
      <w:hyperlink w:anchor="_Toc17640502" w:history="1">
        <w:r w:rsidRPr="004872D8">
          <w:rPr>
            <w:rStyle w:val="Hyperlink"/>
            <w:rFonts w:ascii="Times New Roman" w:hAnsi="Times New Roman" w:cs="Times New Roman"/>
            <w:noProof/>
            <w:lang w:val="en-GB"/>
          </w:rPr>
          <w:t>7.3.1.2 Habit</w:t>
        </w:r>
        <w:r>
          <w:rPr>
            <w:noProof/>
            <w:webHidden/>
          </w:rPr>
          <w:tab/>
        </w:r>
        <w:r>
          <w:rPr>
            <w:noProof/>
            <w:webHidden/>
          </w:rPr>
          <w:fldChar w:fldCharType="begin"/>
        </w:r>
        <w:r>
          <w:rPr>
            <w:noProof/>
            <w:webHidden/>
          </w:rPr>
          <w:instrText xml:space="preserve"> PAGEREF _Toc17640502 \h </w:instrText>
        </w:r>
        <w:r>
          <w:rPr>
            <w:noProof/>
            <w:webHidden/>
          </w:rPr>
        </w:r>
        <w:r>
          <w:rPr>
            <w:noProof/>
            <w:webHidden/>
          </w:rPr>
          <w:fldChar w:fldCharType="separate"/>
        </w:r>
        <w:r>
          <w:rPr>
            <w:noProof/>
            <w:webHidden/>
          </w:rPr>
          <w:t>278</w:t>
        </w:r>
        <w:r>
          <w:rPr>
            <w:noProof/>
            <w:webHidden/>
          </w:rPr>
          <w:fldChar w:fldCharType="end"/>
        </w:r>
      </w:hyperlink>
    </w:p>
    <w:p w14:paraId="7F679C6D" w14:textId="5F1F16F9" w:rsidR="004D1C66" w:rsidRDefault="004D1C66">
      <w:pPr>
        <w:pStyle w:val="TOC4"/>
        <w:tabs>
          <w:tab w:val="right" w:leader="dot" w:pos="8656"/>
        </w:tabs>
        <w:rPr>
          <w:rFonts w:cstheme="minorBidi"/>
          <w:noProof/>
          <w:sz w:val="24"/>
          <w:szCs w:val="24"/>
        </w:rPr>
      </w:pPr>
      <w:hyperlink w:anchor="_Toc17640503" w:history="1">
        <w:r w:rsidRPr="004872D8">
          <w:rPr>
            <w:rStyle w:val="Hyperlink"/>
            <w:rFonts w:ascii="Times New Roman" w:hAnsi="Times New Roman" w:cs="Times New Roman"/>
            <w:noProof/>
            <w:lang w:val="en-GB"/>
          </w:rPr>
          <w:t>7.3.1.3 Trust</w:t>
        </w:r>
        <w:r>
          <w:rPr>
            <w:noProof/>
            <w:webHidden/>
          </w:rPr>
          <w:tab/>
        </w:r>
        <w:r>
          <w:rPr>
            <w:noProof/>
            <w:webHidden/>
          </w:rPr>
          <w:fldChar w:fldCharType="begin"/>
        </w:r>
        <w:r>
          <w:rPr>
            <w:noProof/>
            <w:webHidden/>
          </w:rPr>
          <w:instrText xml:space="preserve"> PAGEREF _Toc17640503 \h </w:instrText>
        </w:r>
        <w:r>
          <w:rPr>
            <w:noProof/>
            <w:webHidden/>
          </w:rPr>
        </w:r>
        <w:r>
          <w:rPr>
            <w:noProof/>
            <w:webHidden/>
          </w:rPr>
          <w:fldChar w:fldCharType="separate"/>
        </w:r>
        <w:r>
          <w:rPr>
            <w:noProof/>
            <w:webHidden/>
          </w:rPr>
          <w:t>281</w:t>
        </w:r>
        <w:r>
          <w:rPr>
            <w:noProof/>
            <w:webHidden/>
          </w:rPr>
          <w:fldChar w:fldCharType="end"/>
        </w:r>
      </w:hyperlink>
    </w:p>
    <w:p w14:paraId="44E8F057" w14:textId="48DDD1FD" w:rsidR="004D1C66" w:rsidRDefault="004D1C66">
      <w:pPr>
        <w:pStyle w:val="TOC4"/>
        <w:tabs>
          <w:tab w:val="right" w:leader="dot" w:pos="8656"/>
        </w:tabs>
        <w:rPr>
          <w:rFonts w:cstheme="minorBidi"/>
          <w:noProof/>
          <w:sz w:val="24"/>
          <w:szCs w:val="24"/>
        </w:rPr>
      </w:pPr>
      <w:hyperlink w:anchor="_Toc17640504" w:history="1">
        <w:r w:rsidRPr="004872D8">
          <w:rPr>
            <w:rStyle w:val="Hyperlink"/>
            <w:rFonts w:ascii="Times New Roman" w:hAnsi="Times New Roman" w:cs="Times New Roman"/>
            <w:noProof/>
            <w:lang w:val="en-GB"/>
          </w:rPr>
          <w:t>7.3.1.4 Price value</w:t>
        </w:r>
        <w:r>
          <w:rPr>
            <w:noProof/>
            <w:webHidden/>
          </w:rPr>
          <w:tab/>
        </w:r>
        <w:r>
          <w:rPr>
            <w:noProof/>
            <w:webHidden/>
          </w:rPr>
          <w:fldChar w:fldCharType="begin"/>
        </w:r>
        <w:r>
          <w:rPr>
            <w:noProof/>
            <w:webHidden/>
          </w:rPr>
          <w:instrText xml:space="preserve"> PAGEREF _Toc17640504 \h </w:instrText>
        </w:r>
        <w:r>
          <w:rPr>
            <w:noProof/>
            <w:webHidden/>
          </w:rPr>
        </w:r>
        <w:r>
          <w:rPr>
            <w:noProof/>
            <w:webHidden/>
          </w:rPr>
          <w:fldChar w:fldCharType="separate"/>
        </w:r>
        <w:r>
          <w:rPr>
            <w:noProof/>
            <w:webHidden/>
          </w:rPr>
          <w:t>284</w:t>
        </w:r>
        <w:r>
          <w:rPr>
            <w:noProof/>
            <w:webHidden/>
          </w:rPr>
          <w:fldChar w:fldCharType="end"/>
        </w:r>
      </w:hyperlink>
    </w:p>
    <w:p w14:paraId="3759256E" w14:textId="1CDC9746" w:rsidR="004D1C66" w:rsidRDefault="004D1C66">
      <w:pPr>
        <w:pStyle w:val="TOC4"/>
        <w:tabs>
          <w:tab w:val="right" w:leader="dot" w:pos="8656"/>
        </w:tabs>
        <w:rPr>
          <w:rFonts w:cstheme="minorBidi"/>
          <w:noProof/>
          <w:sz w:val="24"/>
          <w:szCs w:val="24"/>
        </w:rPr>
      </w:pPr>
      <w:hyperlink w:anchor="_Toc17640505" w:history="1">
        <w:r w:rsidRPr="004872D8">
          <w:rPr>
            <w:rStyle w:val="Hyperlink"/>
            <w:rFonts w:ascii="Times New Roman" w:hAnsi="Times New Roman" w:cs="Times New Roman"/>
            <w:noProof/>
            <w:lang w:val="en-GB"/>
          </w:rPr>
          <w:t>7.3.1.5 Effort expectancy</w:t>
        </w:r>
        <w:r>
          <w:rPr>
            <w:noProof/>
            <w:webHidden/>
          </w:rPr>
          <w:tab/>
        </w:r>
        <w:r>
          <w:rPr>
            <w:noProof/>
            <w:webHidden/>
          </w:rPr>
          <w:fldChar w:fldCharType="begin"/>
        </w:r>
        <w:r>
          <w:rPr>
            <w:noProof/>
            <w:webHidden/>
          </w:rPr>
          <w:instrText xml:space="preserve"> PAGEREF _Toc17640505 \h </w:instrText>
        </w:r>
        <w:r>
          <w:rPr>
            <w:noProof/>
            <w:webHidden/>
          </w:rPr>
        </w:r>
        <w:r>
          <w:rPr>
            <w:noProof/>
            <w:webHidden/>
          </w:rPr>
          <w:fldChar w:fldCharType="separate"/>
        </w:r>
        <w:r>
          <w:rPr>
            <w:noProof/>
            <w:webHidden/>
          </w:rPr>
          <w:t>285</w:t>
        </w:r>
        <w:r>
          <w:rPr>
            <w:noProof/>
            <w:webHidden/>
          </w:rPr>
          <w:fldChar w:fldCharType="end"/>
        </w:r>
      </w:hyperlink>
    </w:p>
    <w:p w14:paraId="71FDAF0C" w14:textId="318DDDF9" w:rsidR="004D1C66" w:rsidRDefault="004D1C66">
      <w:pPr>
        <w:pStyle w:val="TOC4"/>
        <w:tabs>
          <w:tab w:val="right" w:leader="dot" w:pos="8656"/>
        </w:tabs>
        <w:rPr>
          <w:rFonts w:cstheme="minorBidi"/>
          <w:noProof/>
          <w:sz w:val="24"/>
          <w:szCs w:val="24"/>
        </w:rPr>
      </w:pPr>
      <w:hyperlink w:anchor="_Toc17640506" w:history="1">
        <w:r w:rsidRPr="004872D8">
          <w:rPr>
            <w:rStyle w:val="Hyperlink"/>
            <w:rFonts w:ascii="Times New Roman" w:hAnsi="Times New Roman" w:cs="Times New Roman"/>
            <w:noProof/>
            <w:lang w:val="en-GB"/>
          </w:rPr>
          <w:t>7.3.1.6 Utility data</w:t>
        </w:r>
        <w:r>
          <w:rPr>
            <w:noProof/>
            <w:webHidden/>
          </w:rPr>
          <w:tab/>
        </w:r>
        <w:r>
          <w:rPr>
            <w:noProof/>
            <w:webHidden/>
          </w:rPr>
          <w:fldChar w:fldCharType="begin"/>
        </w:r>
        <w:r>
          <w:rPr>
            <w:noProof/>
            <w:webHidden/>
          </w:rPr>
          <w:instrText xml:space="preserve"> PAGEREF _Toc17640506 \h </w:instrText>
        </w:r>
        <w:r>
          <w:rPr>
            <w:noProof/>
            <w:webHidden/>
          </w:rPr>
        </w:r>
        <w:r>
          <w:rPr>
            <w:noProof/>
            <w:webHidden/>
          </w:rPr>
          <w:fldChar w:fldCharType="separate"/>
        </w:r>
        <w:r>
          <w:rPr>
            <w:noProof/>
            <w:webHidden/>
          </w:rPr>
          <w:t>288</w:t>
        </w:r>
        <w:r>
          <w:rPr>
            <w:noProof/>
            <w:webHidden/>
          </w:rPr>
          <w:fldChar w:fldCharType="end"/>
        </w:r>
      </w:hyperlink>
    </w:p>
    <w:p w14:paraId="2C314124" w14:textId="36C15A0B" w:rsidR="004D1C66" w:rsidRDefault="004D1C66">
      <w:pPr>
        <w:pStyle w:val="TOC4"/>
        <w:tabs>
          <w:tab w:val="right" w:leader="dot" w:pos="8656"/>
        </w:tabs>
        <w:rPr>
          <w:rFonts w:cstheme="minorBidi"/>
          <w:noProof/>
          <w:sz w:val="24"/>
          <w:szCs w:val="24"/>
        </w:rPr>
      </w:pPr>
      <w:hyperlink w:anchor="_Toc17640507" w:history="1">
        <w:r w:rsidRPr="004872D8">
          <w:rPr>
            <w:rStyle w:val="Hyperlink"/>
            <w:rFonts w:ascii="Times New Roman" w:hAnsi="Times New Roman" w:cs="Times New Roman"/>
            <w:noProof/>
            <w:lang w:val="en-GB"/>
          </w:rPr>
          <w:t>7.3.1.7 Performance expectancy</w:t>
        </w:r>
        <w:r>
          <w:rPr>
            <w:noProof/>
            <w:webHidden/>
          </w:rPr>
          <w:tab/>
        </w:r>
        <w:r>
          <w:rPr>
            <w:noProof/>
            <w:webHidden/>
          </w:rPr>
          <w:fldChar w:fldCharType="begin"/>
        </w:r>
        <w:r>
          <w:rPr>
            <w:noProof/>
            <w:webHidden/>
          </w:rPr>
          <w:instrText xml:space="preserve"> PAGEREF _Toc17640507 \h </w:instrText>
        </w:r>
        <w:r>
          <w:rPr>
            <w:noProof/>
            <w:webHidden/>
          </w:rPr>
        </w:r>
        <w:r>
          <w:rPr>
            <w:noProof/>
            <w:webHidden/>
          </w:rPr>
          <w:fldChar w:fldCharType="separate"/>
        </w:r>
        <w:r>
          <w:rPr>
            <w:noProof/>
            <w:webHidden/>
          </w:rPr>
          <w:t>290</w:t>
        </w:r>
        <w:r>
          <w:rPr>
            <w:noProof/>
            <w:webHidden/>
          </w:rPr>
          <w:fldChar w:fldCharType="end"/>
        </w:r>
      </w:hyperlink>
    </w:p>
    <w:p w14:paraId="789CDD90" w14:textId="4BA27629" w:rsidR="004D1C66" w:rsidRDefault="004D1C66">
      <w:pPr>
        <w:pStyle w:val="TOC4"/>
        <w:tabs>
          <w:tab w:val="right" w:leader="dot" w:pos="8656"/>
        </w:tabs>
        <w:rPr>
          <w:rFonts w:cstheme="minorBidi"/>
          <w:noProof/>
          <w:sz w:val="24"/>
          <w:szCs w:val="24"/>
        </w:rPr>
      </w:pPr>
      <w:hyperlink w:anchor="_Toc17640508" w:history="1">
        <w:r w:rsidRPr="004872D8">
          <w:rPr>
            <w:rStyle w:val="Hyperlink"/>
            <w:rFonts w:ascii="Times New Roman" w:hAnsi="Times New Roman" w:cs="Times New Roman"/>
            <w:noProof/>
            <w:lang w:val="en-GB"/>
          </w:rPr>
          <w:t>7.3.1.8 Social influence</w:t>
        </w:r>
        <w:r>
          <w:rPr>
            <w:noProof/>
            <w:webHidden/>
          </w:rPr>
          <w:tab/>
        </w:r>
        <w:r>
          <w:rPr>
            <w:noProof/>
            <w:webHidden/>
          </w:rPr>
          <w:fldChar w:fldCharType="begin"/>
        </w:r>
        <w:r>
          <w:rPr>
            <w:noProof/>
            <w:webHidden/>
          </w:rPr>
          <w:instrText xml:space="preserve"> PAGEREF _Toc17640508 \h </w:instrText>
        </w:r>
        <w:r>
          <w:rPr>
            <w:noProof/>
            <w:webHidden/>
          </w:rPr>
        </w:r>
        <w:r>
          <w:rPr>
            <w:noProof/>
            <w:webHidden/>
          </w:rPr>
          <w:fldChar w:fldCharType="separate"/>
        </w:r>
        <w:r>
          <w:rPr>
            <w:noProof/>
            <w:webHidden/>
          </w:rPr>
          <w:t>293</w:t>
        </w:r>
        <w:r>
          <w:rPr>
            <w:noProof/>
            <w:webHidden/>
          </w:rPr>
          <w:fldChar w:fldCharType="end"/>
        </w:r>
      </w:hyperlink>
    </w:p>
    <w:p w14:paraId="34ECD533" w14:textId="58B8E7DD" w:rsidR="004D1C66" w:rsidRDefault="004D1C66">
      <w:pPr>
        <w:pStyle w:val="TOC4"/>
        <w:tabs>
          <w:tab w:val="right" w:leader="dot" w:pos="8656"/>
        </w:tabs>
        <w:rPr>
          <w:rFonts w:cstheme="minorBidi"/>
          <w:noProof/>
          <w:sz w:val="24"/>
          <w:szCs w:val="24"/>
        </w:rPr>
      </w:pPr>
      <w:hyperlink w:anchor="_Toc17640509" w:history="1">
        <w:r w:rsidRPr="004872D8">
          <w:rPr>
            <w:rStyle w:val="Hyperlink"/>
            <w:rFonts w:ascii="Times New Roman" w:hAnsi="Times New Roman" w:cs="Times New Roman"/>
            <w:noProof/>
            <w:lang w:val="en-GB"/>
          </w:rPr>
          <w:t>7.3.1.9 Facilitating conditions</w:t>
        </w:r>
        <w:r>
          <w:rPr>
            <w:noProof/>
            <w:webHidden/>
          </w:rPr>
          <w:tab/>
        </w:r>
        <w:r>
          <w:rPr>
            <w:noProof/>
            <w:webHidden/>
          </w:rPr>
          <w:fldChar w:fldCharType="begin"/>
        </w:r>
        <w:r>
          <w:rPr>
            <w:noProof/>
            <w:webHidden/>
          </w:rPr>
          <w:instrText xml:space="preserve"> PAGEREF _Toc17640509 \h </w:instrText>
        </w:r>
        <w:r>
          <w:rPr>
            <w:noProof/>
            <w:webHidden/>
          </w:rPr>
        </w:r>
        <w:r>
          <w:rPr>
            <w:noProof/>
            <w:webHidden/>
          </w:rPr>
          <w:fldChar w:fldCharType="separate"/>
        </w:r>
        <w:r>
          <w:rPr>
            <w:noProof/>
            <w:webHidden/>
          </w:rPr>
          <w:t>295</w:t>
        </w:r>
        <w:r>
          <w:rPr>
            <w:noProof/>
            <w:webHidden/>
          </w:rPr>
          <w:fldChar w:fldCharType="end"/>
        </w:r>
      </w:hyperlink>
    </w:p>
    <w:p w14:paraId="7CBBD0FA" w14:textId="4330E919" w:rsidR="004D1C66" w:rsidRDefault="004D1C66">
      <w:pPr>
        <w:pStyle w:val="TOC4"/>
        <w:tabs>
          <w:tab w:val="right" w:leader="dot" w:pos="8656"/>
        </w:tabs>
        <w:rPr>
          <w:rFonts w:cstheme="minorBidi"/>
          <w:noProof/>
          <w:sz w:val="24"/>
          <w:szCs w:val="24"/>
        </w:rPr>
      </w:pPr>
      <w:hyperlink w:anchor="_Toc17640510" w:history="1">
        <w:r w:rsidRPr="004872D8">
          <w:rPr>
            <w:rStyle w:val="Hyperlink"/>
            <w:rFonts w:ascii="Times New Roman" w:hAnsi="Times New Roman" w:cs="Times New Roman"/>
            <w:noProof/>
            <w:lang w:val="en-GB"/>
          </w:rPr>
          <w:t>7.3.1.10 Familiarity with issues</w:t>
        </w:r>
        <w:r>
          <w:rPr>
            <w:noProof/>
            <w:webHidden/>
          </w:rPr>
          <w:tab/>
        </w:r>
        <w:r>
          <w:rPr>
            <w:noProof/>
            <w:webHidden/>
          </w:rPr>
          <w:fldChar w:fldCharType="begin"/>
        </w:r>
        <w:r>
          <w:rPr>
            <w:noProof/>
            <w:webHidden/>
          </w:rPr>
          <w:instrText xml:space="preserve"> PAGEREF _Toc17640510 \h </w:instrText>
        </w:r>
        <w:r>
          <w:rPr>
            <w:noProof/>
            <w:webHidden/>
          </w:rPr>
        </w:r>
        <w:r>
          <w:rPr>
            <w:noProof/>
            <w:webHidden/>
          </w:rPr>
          <w:fldChar w:fldCharType="separate"/>
        </w:r>
        <w:r>
          <w:rPr>
            <w:noProof/>
            <w:webHidden/>
          </w:rPr>
          <w:t>297</w:t>
        </w:r>
        <w:r>
          <w:rPr>
            <w:noProof/>
            <w:webHidden/>
          </w:rPr>
          <w:fldChar w:fldCharType="end"/>
        </w:r>
      </w:hyperlink>
    </w:p>
    <w:p w14:paraId="4C4D03A7" w14:textId="10F7CF63" w:rsidR="004D1C66" w:rsidRDefault="004D1C66">
      <w:pPr>
        <w:pStyle w:val="TOC3"/>
        <w:tabs>
          <w:tab w:val="right" w:leader="dot" w:pos="8656"/>
        </w:tabs>
        <w:rPr>
          <w:rFonts w:cstheme="minorBidi"/>
          <w:noProof/>
          <w:sz w:val="24"/>
          <w:szCs w:val="24"/>
        </w:rPr>
      </w:pPr>
      <w:hyperlink w:anchor="_Toc17640511" w:history="1">
        <w:r w:rsidRPr="004872D8">
          <w:rPr>
            <w:rStyle w:val="Hyperlink"/>
            <w:rFonts w:ascii="Times New Roman" w:hAnsi="Times New Roman" w:cs="Times New Roman"/>
            <w:noProof/>
            <w:lang w:val="en-GB"/>
          </w:rPr>
          <w:t>7.3.2 Contextual factors</w:t>
        </w:r>
        <w:r>
          <w:rPr>
            <w:noProof/>
            <w:webHidden/>
          </w:rPr>
          <w:tab/>
        </w:r>
        <w:r>
          <w:rPr>
            <w:noProof/>
            <w:webHidden/>
          </w:rPr>
          <w:fldChar w:fldCharType="begin"/>
        </w:r>
        <w:r>
          <w:rPr>
            <w:noProof/>
            <w:webHidden/>
          </w:rPr>
          <w:instrText xml:space="preserve"> PAGEREF _Toc17640511 \h </w:instrText>
        </w:r>
        <w:r>
          <w:rPr>
            <w:noProof/>
            <w:webHidden/>
          </w:rPr>
        </w:r>
        <w:r>
          <w:rPr>
            <w:noProof/>
            <w:webHidden/>
          </w:rPr>
          <w:fldChar w:fldCharType="separate"/>
        </w:r>
        <w:r>
          <w:rPr>
            <w:noProof/>
            <w:webHidden/>
          </w:rPr>
          <w:t>299</w:t>
        </w:r>
        <w:r>
          <w:rPr>
            <w:noProof/>
            <w:webHidden/>
          </w:rPr>
          <w:fldChar w:fldCharType="end"/>
        </w:r>
      </w:hyperlink>
    </w:p>
    <w:p w14:paraId="4191E8D2" w14:textId="1706691C" w:rsidR="004D1C66" w:rsidRDefault="004D1C66">
      <w:pPr>
        <w:pStyle w:val="TOC4"/>
        <w:tabs>
          <w:tab w:val="right" w:leader="dot" w:pos="8656"/>
        </w:tabs>
        <w:rPr>
          <w:rFonts w:cstheme="minorBidi"/>
          <w:noProof/>
          <w:sz w:val="24"/>
          <w:szCs w:val="24"/>
        </w:rPr>
      </w:pPr>
      <w:hyperlink w:anchor="_Toc17640512" w:history="1">
        <w:r w:rsidRPr="004872D8">
          <w:rPr>
            <w:rStyle w:val="Hyperlink"/>
            <w:rFonts w:ascii="Times New Roman" w:hAnsi="Times New Roman" w:cs="Times New Roman"/>
            <w:noProof/>
            <w:lang w:val="en-GB"/>
          </w:rPr>
          <w:t>7.3.2.1 Smart city environment</w:t>
        </w:r>
        <w:r>
          <w:rPr>
            <w:noProof/>
            <w:webHidden/>
          </w:rPr>
          <w:tab/>
        </w:r>
        <w:r>
          <w:rPr>
            <w:noProof/>
            <w:webHidden/>
          </w:rPr>
          <w:fldChar w:fldCharType="begin"/>
        </w:r>
        <w:r>
          <w:rPr>
            <w:noProof/>
            <w:webHidden/>
          </w:rPr>
          <w:instrText xml:space="preserve"> PAGEREF _Toc17640512 \h </w:instrText>
        </w:r>
        <w:r>
          <w:rPr>
            <w:noProof/>
            <w:webHidden/>
          </w:rPr>
        </w:r>
        <w:r>
          <w:rPr>
            <w:noProof/>
            <w:webHidden/>
          </w:rPr>
          <w:fldChar w:fldCharType="separate"/>
        </w:r>
        <w:r>
          <w:rPr>
            <w:noProof/>
            <w:webHidden/>
          </w:rPr>
          <w:t>299</w:t>
        </w:r>
        <w:r>
          <w:rPr>
            <w:noProof/>
            <w:webHidden/>
          </w:rPr>
          <w:fldChar w:fldCharType="end"/>
        </w:r>
      </w:hyperlink>
    </w:p>
    <w:p w14:paraId="159DA140" w14:textId="4D9C7179" w:rsidR="004D1C66" w:rsidRDefault="004D1C66">
      <w:pPr>
        <w:pStyle w:val="TOC4"/>
        <w:tabs>
          <w:tab w:val="right" w:leader="dot" w:pos="8656"/>
        </w:tabs>
        <w:rPr>
          <w:rFonts w:cstheme="minorBidi"/>
          <w:noProof/>
          <w:sz w:val="24"/>
          <w:szCs w:val="24"/>
        </w:rPr>
      </w:pPr>
      <w:hyperlink w:anchor="_Toc17640513" w:history="1">
        <w:r w:rsidRPr="004872D8">
          <w:rPr>
            <w:rStyle w:val="Hyperlink"/>
            <w:rFonts w:ascii="Times New Roman" w:hAnsi="Times New Roman" w:cs="Times New Roman"/>
            <w:noProof/>
            <w:lang w:val="en-GB"/>
          </w:rPr>
          <w:t>7.3.2.2 Project management</w:t>
        </w:r>
        <w:r>
          <w:rPr>
            <w:noProof/>
            <w:webHidden/>
          </w:rPr>
          <w:tab/>
        </w:r>
        <w:r>
          <w:rPr>
            <w:noProof/>
            <w:webHidden/>
          </w:rPr>
          <w:fldChar w:fldCharType="begin"/>
        </w:r>
        <w:r>
          <w:rPr>
            <w:noProof/>
            <w:webHidden/>
          </w:rPr>
          <w:instrText xml:space="preserve"> PAGEREF _Toc17640513 \h </w:instrText>
        </w:r>
        <w:r>
          <w:rPr>
            <w:noProof/>
            <w:webHidden/>
          </w:rPr>
        </w:r>
        <w:r>
          <w:rPr>
            <w:noProof/>
            <w:webHidden/>
          </w:rPr>
          <w:fldChar w:fldCharType="separate"/>
        </w:r>
        <w:r>
          <w:rPr>
            <w:noProof/>
            <w:webHidden/>
          </w:rPr>
          <w:t>302</w:t>
        </w:r>
        <w:r>
          <w:rPr>
            <w:noProof/>
            <w:webHidden/>
          </w:rPr>
          <w:fldChar w:fldCharType="end"/>
        </w:r>
      </w:hyperlink>
    </w:p>
    <w:p w14:paraId="5B3FC95F" w14:textId="1E2DAEA7" w:rsidR="004D1C66" w:rsidRDefault="004D1C66">
      <w:pPr>
        <w:pStyle w:val="TOC4"/>
        <w:tabs>
          <w:tab w:val="right" w:leader="dot" w:pos="8656"/>
        </w:tabs>
        <w:rPr>
          <w:rFonts w:cstheme="minorBidi"/>
          <w:noProof/>
          <w:sz w:val="24"/>
          <w:szCs w:val="24"/>
        </w:rPr>
      </w:pPr>
      <w:hyperlink w:anchor="_Toc17640514" w:history="1">
        <w:r w:rsidRPr="004872D8">
          <w:rPr>
            <w:rStyle w:val="Hyperlink"/>
            <w:rFonts w:ascii="Times New Roman" w:hAnsi="Times New Roman" w:cs="Times New Roman"/>
            <w:noProof/>
            <w:lang w:val="en-GB"/>
          </w:rPr>
          <w:t>7.3.2.3 Chinese culture</w:t>
        </w:r>
        <w:r>
          <w:rPr>
            <w:noProof/>
            <w:webHidden/>
          </w:rPr>
          <w:tab/>
        </w:r>
        <w:r>
          <w:rPr>
            <w:noProof/>
            <w:webHidden/>
          </w:rPr>
          <w:fldChar w:fldCharType="begin"/>
        </w:r>
        <w:r>
          <w:rPr>
            <w:noProof/>
            <w:webHidden/>
          </w:rPr>
          <w:instrText xml:space="preserve"> PAGEREF _Toc17640514 \h </w:instrText>
        </w:r>
        <w:r>
          <w:rPr>
            <w:noProof/>
            <w:webHidden/>
          </w:rPr>
        </w:r>
        <w:r>
          <w:rPr>
            <w:noProof/>
            <w:webHidden/>
          </w:rPr>
          <w:fldChar w:fldCharType="separate"/>
        </w:r>
        <w:r>
          <w:rPr>
            <w:noProof/>
            <w:webHidden/>
          </w:rPr>
          <w:t>307</w:t>
        </w:r>
        <w:r>
          <w:rPr>
            <w:noProof/>
            <w:webHidden/>
          </w:rPr>
          <w:fldChar w:fldCharType="end"/>
        </w:r>
      </w:hyperlink>
    </w:p>
    <w:p w14:paraId="391D3966" w14:textId="264C70C3" w:rsidR="004D1C66" w:rsidRDefault="004D1C66">
      <w:pPr>
        <w:pStyle w:val="TOC2"/>
        <w:tabs>
          <w:tab w:val="right" w:leader="dot" w:pos="8656"/>
        </w:tabs>
        <w:rPr>
          <w:rFonts w:cstheme="minorBidi"/>
          <w:i w:val="0"/>
          <w:iCs w:val="0"/>
          <w:noProof/>
          <w:sz w:val="24"/>
          <w:szCs w:val="24"/>
        </w:rPr>
      </w:pPr>
      <w:hyperlink w:anchor="_Toc17640515" w:history="1">
        <w:r w:rsidRPr="004872D8">
          <w:rPr>
            <w:rStyle w:val="Hyperlink"/>
            <w:rFonts w:ascii="Times New Roman" w:hAnsi="Times New Roman" w:cs="Times New Roman"/>
            <w:bCs/>
            <w:noProof/>
            <w:lang w:val="en-GB"/>
          </w:rPr>
          <w:t>7.4</w:t>
        </w:r>
        <w:r w:rsidRPr="004872D8">
          <w:rPr>
            <w:rStyle w:val="Hyperlink"/>
            <w:rFonts w:ascii="Times New Roman" w:hAnsi="Times New Roman" w:cs="Times New Roman"/>
            <w:noProof/>
            <w:lang w:val="en-GB"/>
          </w:rPr>
          <w:t xml:space="preserve"> Discussion of the whole framework</w:t>
        </w:r>
        <w:r>
          <w:rPr>
            <w:noProof/>
            <w:webHidden/>
          </w:rPr>
          <w:tab/>
        </w:r>
        <w:r>
          <w:rPr>
            <w:noProof/>
            <w:webHidden/>
          </w:rPr>
          <w:fldChar w:fldCharType="begin"/>
        </w:r>
        <w:r>
          <w:rPr>
            <w:noProof/>
            <w:webHidden/>
          </w:rPr>
          <w:instrText xml:space="preserve"> PAGEREF _Toc17640515 \h </w:instrText>
        </w:r>
        <w:r>
          <w:rPr>
            <w:noProof/>
            <w:webHidden/>
          </w:rPr>
        </w:r>
        <w:r>
          <w:rPr>
            <w:noProof/>
            <w:webHidden/>
          </w:rPr>
          <w:fldChar w:fldCharType="separate"/>
        </w:r>
        <w:r>
          <w:rPr>
            <w:noProof/>
            <w:webHidden/>
          </w:rPr>
          <w:t>308</w:t>
        </w:r>
        <w:r>
          <w:rPr>
            <w:noProof/>
            <w:webHidden/>
          </w:rPr>
          <w:fldChar w:fldCharType="end"/>
        </w:r>
      </w:hyperlink>
    </w:p>
    <w:p w14:paraId="312FC982" w14:textId="17E8BA28" w:rsidR="004D1C66" w:rsidRDefault="004D1C66">
      <w:pPr>
        <w:pStyle w:val="TOC2"/>
        <w:tabs>
          <w:tab w:val="right" w:leader="dot" w:pos="8656"/>
        </w:tabs>
        <w:rPr>
          <w:rFonts w:cstheme="minorBidi"/>
          <w:i w:val="0"/>
          <w:iCs w:val="0"/>
          <w:noProof/>
          <w:sz w:val="24"/>
          <w:szCs w:val="24"/>
        </w:rPr>
      </w:pPr>
      <w:hyperlink w:anchor="_Toc17640516" w:history="1">
        <w:r w:rsidRPr="004872D8">
          <w:rPr>
            <w:rStyle w:val="Hyperlink"/>
            <w:rFonts w:ascii="Times New Roman" w:hAnsi="Times New Roman" w:cs="Times New Roman"/>
            <w:bCs/>
            <w:noProof/>
            <w:lang w:val="en-GB"/>
          </w:rPr>
          <w:t>7.5</w:t>
        </w:r>
        <w:r w:rsidRPr="004872D8">
          <w:rPr>
            <w:rStyle w:val="Hyperlink"/>
            <w:rFonts w:ascii="Times New Roman" w:hAnsi="Times New Roman" w:cs="Times New Roman"/>
            <w:noProof/>
            <w:lang w:val="en-GB"/>
          </w:rPr>
          <w:t xml:space="preserve"> The perception of users versus the perception of service providers</w:t>
        </w:r>
        <w:r>
          <w:rPr>
            <w:noProof/>
            <w:webHidden/>
          </w:rPr>
          <w:tab/>
        </w:r>
        <w:r>
          <w:rPr>
            <w:noProof/>
            <w:webHidden/>
          </w:rPr>
          <w:fldChar w:fldCharType="begin"/>
        </w:r>
        <w:r>
          <w:rPr>
            <w:noProof/>
            <w:webHidden/>
          </w:rPr>
          <w:instrText xml:space="preserve"> PAGEREF _Toc17640516 \h </w:instrText>
        </w:r>
        <w:r>
          <w:rPr>
            <w:noProof/>
            <w:webHidden/>
          </w:rPr>
        </w:r>
        <w:r>
          <w:rPr>
            <w:noProof/>
            <w:webHidden/>
          </w:rPr>
          <w:fldChar w:fldCharType="separate"/>
        </w:r>
        <w:r>
          <w:rPr>
            <w:noProof/>
            <w:webHidden/>
          </w:rPr>
          <w:t>316</w:t>
        </w:r>
        <w:r>
          <w:rPr>
            <w:noProof/>
            <w:webHidden/>
          </w:rPr>
          <w:fldChar w:fldCharType="end"/>
        </w:r>
      </w:hyperlink>
    </w:p>
    <w:p w14:paraId="115256B2" w14:textId="2CA2AA76" w:rsidR="004D1C66" w:rsidRDefault="004D1C66">
      <w:pPr>
        <w:pStyle w:val="TOC2"/>
        <w:tabs>
          <w:tab w:val="right" w:leader="dot" w:pos="8656"/>
        </w:tabs>
        <w:rPr>
          <w:rFonts w:cstheme="minorBidi"/>
          <w:i w:val="0"/>
          <w:iCs w:val="0"/>
          <w:noProof/>
          <w:sz w:val="24"/>
          <w:szCs w:val="24"/>
        </w:rPr>
      </w:pPr>
      <w:hyperlink w:anchor="_Toc17640517" w:history="1">
        <w:r w:rsidRPr="004872D8">
          <w:rPr>
            <w:rStyle w:val="Hyperlink"/>
            <w:rFonts w:ascii="Times New Roman" w:hAnsi="Times New Roman" w:cs="Times New Roman"/>
            <w:bCs/>
            <w:noProof/>
            <w:lang w:val="en-GB"/>
          </w:rPr>
          <w:t>7.6</w:t>
        </w:r>
        <w:r w:rsidRPr="004872D8">
          <w:rPr>
            <w:rStyle w:val="Hyperlink"/>
            <w:rFonts w:ascii="Times New Roman" w:hAnsi="Times New Roman" w:cs="Times New Roman"/>
            <w:noProof/>
            <w:lang w:val="en-GB"/>
          </w:rPr>
          <w:t xml:space="preserve"> Understatement of service providers’ influence</w:t>
        </w:r>
        <w:r>
          <w:rPr>
            <w:noProof/>
            <w:webHidden/>
          </w:rPr>
          <w:tab/>
        </w:r>
        <w:r>
          <w:rPr>
            <w:noProof/>
            <w:webHidden/>
          </w:rPr>
          <w:fldChar w:fldCharType="begin"/>
        </w:r>
        <w:r>
          <w:rPr>
            <w:noProof/>
            <w:webHidden/>
          </w:rPr>
          <w:instrText xml:space="preserve"> PAGEREF _Toc17640517 \h </w:instrText>
        </w:r>
        <w:r>
          <w:rPr>
            <w:noProof/>
            <w:webHidden/>
          </w:rPr>
        </w:r>
        <w:r>
          <w:rPr>
            <w:noProof/>
            <w:webHidden/>
          </w:rPr>
          <w:fldChar w:fldCharType="separate"/>
        </w:r>
        <w:r>
          <w:rPr>
            <w:noProof/>
            <w:webHidden/>
          </w:rPr>
          <w:t>318</w:t>
        </w:r>
        <w:r>
          <w:rPr>
            <w:noProof/>
            <w:webHidden/>
          </w:rPr>
          <w:fldChar w:fldCharType="end"/>
        </w:r>
      </w:hyperlink>
    </w:p>
    <w:p w14:paraId="1ED4B5AB" w14:textId="6CFE2F29" w:rsidR="004D1C66" w:rsidRDefault="004D1C66">
      <w:pPr>
        <w:pStyle w:val="TOC2"/>
        <w:tabs>
          <w:tab w:val="right" w:leader="dot" w:pos="8656"/>
        </w:tabs>
        <w:rPr>
          <w:rFonts w:cstheme="minorBidi"/>
          <w:i w:val="0"/>
          <w:iCs w:val="0"/>
          <w:noProof/>
          <w:sz w:val="24"/>
          <w:szCs w:val="24"/>
        </w:rPr>
      </w:pPr>
      <w:hyperlink w:anchor="_Toc17640518" w:history="1">
        <w:r w:rsidRPr="004872D8">
          <w:rPr>
            <w:rStyle w:val="Hyperlink"/>
            <w:rFonts w:ascii="Times New Roman" w:hAnsi="Times New Roman" w:cs="Times New Roman"/>
            <w:bCs/>
            <w:noProof/>
            <w:lang w:val="en-GB"/>
          </w:rPr>
          <w:t>7.7</w:t>
        </w:r>
        <w:r w:rsidRPr="004872D8">
          <w:rPr>
            <w:rStyle w:val="Hyperlink"/>
            <w:rFonts w:ascii="Times New Roman" w:hAnsi="Times New Roman" w:cs="Times New Roman"/>
            <w:noProof/>
            <w:lang w:val="en-GB"/>
          </w:rPr>
          <w:t xml:space="preserve"> Conclusion of critical discussion</w:t>
        </w:r>
        <w:r>
          <w:rPr>
            <w:noProof/>
            <w:webHidden/>
          </w:rPr>
          <w:tab/>
        </w:r>
        <w:r>
          <w:rPr>
            <w:noProof/>
            <w:webHidden/>
          </w:rPr>
          <w:fldChar w:fldCharType="begin"/>
        </w:r>
        <w:r>
          <w:rPr>
            <w:noProof/>
            <w:webHidden/>
          </w:rPr>
          <w:instrText xml:space="preserve"> PAGEREF _Toc17640518 \h </w:instrText>
        </w:r>
        <w:r>
          <w:rPr>
            <w:noProof/>
            <w:webHidden/>
          </w:rPr>
        </w:r>
        <w:r>
          <w:rPr>
            <w:noProof/>
            <w:webHidden/>
          </w:rPr>
          <w:fldChar w:fldCharType="separate"/>
        </w:r>
        <w:r>
          <w:rPr>
            <w:noProof/>
            <w:webHidden/>
          </w:rPr>
          <w:t>319</w:t>
        </w:r>
        <w:r>
          <w:rPr>
            <w:noProof/>
            <w:webHidden/>
          </w:rPr>
          <w:fldChar w:fldCharType="end"/>
        </w:r>
      </w:hyperlink>
    </w:p>
    <w:p w14:paraId="614A3424" w14:textId="76170320" w:rsidR="004D1C66" w:rsidRDefault="004D1C66">
      <w:pPr>
        <w:pStyle w:val="TOC1"/>
        <w:rPr>
          <w:rFonts w:cstheme="minorBidi"/>
          <w:b w:val="0"/>
          <w:bCs w:val="0"/>
          <w:noProof/>
          <w:sz w:val="24"/>
          <w:szCs w:val="24"/>
        </w:rPr>
      </w:pPr>
      <w:hyperlink w:anchor="_Toc17640519" w:history="1">
        <w:r w:rsidRPr="004872D8">
          <w:rPr>
            <w:rStyle w:val="Hyperlink"/>
            <w:rFonts w:ascii="Times New Roman" w:hAnsi="Times New Roman" w:cs="Times New Roman"/>
            <w:noProof/>
            <w:lang w:val="en-GB"/>
          </w:rPr>
          <w:t>Chapter 8 Conclusion and future research</w:t>
        </w:r>
        <w:r>
          <w:rPr>
            <w:noProof/>
            <w:webHidden/>
          </w:rPr>
          <w:tab/>
        </w:r>
        <w:r>
          <w:rPr>
            <w:noProof/>
            <w:webHidden/>
          </w:rPr>
          <w:fldChar w:fldCharType="begin"/>
        </w:r>
        <w:r>
          <w:rPr>
            <w:noProof/>
            <w:webHidden/>
          </w:rPr>
          <w:instrText xml:space="preserve"> PAGEREF _Toc17640519 \h </w:instrText>
        </w:r>
        <w:r>
          <w:rPr>
            <w:noProof/>
            <w:webHidden/>
          </w:rPr>
        </w:r>
        <w:r>
          <w:rPr>
            <w:noProof/>
            <w:webHidden/>
          </w:rPr>
          <w:fldChar w:fldCharType="separate"/>
        </w:r>
        <w:r>
          <w:rPr>
            <w:noProof/>
            <w:webHidden/>
          </w:rPr>
          <w:t>320</w:t>
        </w:r>
        <w:r>
          <w:rPr>
            <w:noProof/>
            <w:webHidden/>
          </w:rPr>
          <w:fldChar w:fldCharType="end"/>
        </w:r>
      </w:hyperlink>
    </w:p>
    <w:p w14:paraId="76BF2CCE" w14:textId="67F10500" w:rsidR="004D1C66" w:rsidRDefault="004D1C66">
      <w:pPr>
        <w:pStyle w:val="TOC2"/>
        <w:tabs>
          <w:tab w:val="right" w:leader="dot" w:pos="8656"/>
        </w:tabs>
        <w:rPr>
          <w:rFonts w:cstheme="minorBidi"/>
          <w:i w:val="0"/>
          <w:iCs w:val="0"/>
          <w:noProof/>
          <w:sz w:val="24"/>
          <w:szCs w:val="24"/>
        </w:rPr>
      </w:pPr>
      <w:hyperlink w:anchor="_Toc17640520" w:history="1">
        <w:r w:rsidRPr="004872D8">
          <w:rPr>
            <w:rStyle w:val="Hyperlink"/>
            <w:rFonts w:ascii="Times New Roman" w:hAnsi="Times New Roman" w:cs="Times New Roman"/>
            <w:noProof/>
            <w:lang w:val="en-GB"/>
          </w:rPr>
          <w:t>8.1 Introduction</w:t>
        </w:r>
        <w:r>
          <w:rPr>
            <w:noProof/>
            <w:webHidden/>
          </w:rPr>
          <w:tab/>
        </w:r>
        <w:r>
          <w:rPr>
            <w:noProof/>
            <w:webHidden/>
          </w:rPr>
          <w:fldChar w:fldCharType="begin"/>
        </w:r>
        <w:r>
          <w:rPr>
            <w:noProof/>
            <w:webHidden/>
          </w:rPr>
          <w:instrText xml:space="preserve"> PAGEREF _Toc17640520 \h </w:instrText>
        </w:r>
        <w:r>
          <w:rPr>
            <w:noProof/>
            <w:webHidden/>
          </w:rPr>
        </w:r>
        <w:r>
          <w:rPr>
            <w:noProof/>
            <w:webHidden/>
          </w:rPr>
          <w:fldChar w:fldCharType="separate"/>
        </w:r>
        <w:r>
          <w:rPr>
            <w:noProof/>
            <w:webHidden/>
          </w:rPr>
          <w:t>320</w:t>
        </w:r>
        <w:r>
          <w:rPr>
            <w:noProof/>
            <w:webHidden/>
          </w:rPr>
          <w:fldChar w:fldCharType="end"/>
        </w:r>
      </w:hyperlink>
    </w:p>
    <w:p w14:paraId="1F26D1F9" w14:textId="072CD3A6" w:rsidR="004D1C66" w:rsidRDefault="004D1C66">
      <w:pPr>
        <w:pStyle w:val="TOC2"/>
        <w:tabs>
          <w:tab w:val="right" w:leader="dot" w:pos="8656"/>
        </w:tabs>
        <w:rPr>
          <w:rFonts w:cstheme="minorBidi"/>
          <w:i w:val="0"/>
          <w:iCs w:val="0"/>
          <w:noProof/>
          <w:sz w:val="24"/>
          <w:szCs w:val="24"/>
        </w:rPr>
      </w:pPr>
      <w:hyperlink w:anchor="_Toc17640521" w:history="1">
        <w:r w:rsidRPr="004872D8">
          <w:rPr>
            <w:rStyle w:val="Hyperlink"/>
            <w:rFonts w:ascii="Times New Roman" w:hAnsi="Times New Roman" w:cs="Times New Roman"/>
            <w:noProof/>
            <w:lang w:val="en-GB"/>
          </w:rPr>
          <w:t>8.2 Summary of the study</w:t>
        </w:r>
        <w:r>
          <w:rPr>
            <w:noProof/>
            <w:webHidden/>
          </w:rPr>
          <w:tab/>
        </w:r>
        <w:r>
          <w:rPr>
            <w:noProof/>
            <w:webHidden/>
          </w:rPr>
          <w:fldChar w:fldCharType="begin"/>
        </w:r>
        <w:r>
          <w:rPr>
            <w:noProof/>
            <w:webHidden/>
          </w:rPr>
          <w:instrText xml:space="preserve"> PAGEREF _Toc17640521 \h </w:instrText>
        </w:r>
        <w:r>
          <w:rPr>
            <w:noProof/>
            <w:webHidden/>
          </w:rPr>
        </w:r>
        <w:r>
          <w:rPr>
            <w:noProof/>
            <w:webHidden/>
          </w:rPr>
          <w:fldChar w:fldCharType="separate"/>
        </w:r>
        <w:r>
          <w:rPr>
            <w:noProof/>
            <w:webHidden/>
          </w:rPr>
          <w:t>320</w:t>
        </w:r>
        <w:r>
          <w:rPr>
            <w:noProof/>
            <w:webHidden/>
          </w:rPr>
          <w:fldChar w:fldCharType="end"/>
        </w:r>
      </w:hyperlink>
    </w:p>
    <w:p w14:paraId="2F52101B" w14:textId="609434E8" w:rsidR="004D1C66" w:rsidRDefault="004D1C66">
      <w:pPr>
        <w:pStyle w:val="TOC2"/>
        <w:tabs>
          <w:tab w:val="right" w:leader="dot" w:pos="8656"/>
        </w:tabs>
        <w:rPr>
          <w:rFonts w:cstheme="minorBidi"/>
          <w:i w:val="0"/>
          <w:iCs w:val="0"/>
          <w:noProof/>
          <w:sz w:val="24"/>
          <w:szCs w:val="24"/>
        </w:rPr>
      </w:pPr>
      <w:hyperlink w:anchor="_Toc17640522" w:history="1">
        <w:r w:rsidRPr="004872D8">
          <w:rPr>
            <w:rStyle w:val="Hyperlink"/>
            <w:rFonts w:ascii="Times New Roman" w:hAnsi="Times New Roman" w:cs="Times New Roman"/>
            <w:noProof/>
            <w:lang w:val="en-GB"/>
          </w:rPr>
          <w:t>8.3 Response to research questions</w:t>
        </w:r>
        <w:r>
          <w:rPr>
            <w:noProof/>
            <w:webHidden/>
          </w:rPr>
          <w:tab/>
        </w:r>
        <w:r>
          <w:rPr>
            <w:noProof/>
            <w:webHidden/>
          </w:rPr>
          <w:fldChar w:fldCharType="begin"/>
        </w:r>
        <w:r>
          <w:rPr>
            <w:noProof/>
            <w:webHidden/>
          </w:rPr>
          <w:instrText xml:space="preserve"> PAGEREF _Toc17640522 \h </w:instrText>
        </w:r>
        <w:r>
          <w:rPr>
            <w:noProof/>
            <w:webHidden/>
          </w:rPr>
        </w:r>
        <w:r>
          <w:rPr>
            <w:noProof/>
            <w:webHidden/>
          </w:rPr>
          <w:fldChar w:fldCharType="separate"/>
        </w:r>
        <w:r>
          <w:rPr>
            <w:noProof/>
            <w:webHidden/>
          </w:rPr>
          <w:t>325</w:t>
        </w:r>
        <w:r>
          <w:rPr>
            <w:noProof/>
            <w:webHidden/>
          </w:rPr>
          <w:fldChar w:fldCharType="end"/>
        </w:r>
      </w:hyperlink>
    </w:p>
    <w:p w14:paraId="7A409CB1" w14:textId="5729752B" w:rsidR="004D1C66" w:rsidRDefault="004D1C66">
      <w:pPr>
        <w:pStyle w:val="TOC2"/>
        <w:tabs>
          <w:tab w:val="right" w:leader="dot" w:pos="8656"/>
        </w:tabs>
        <w:rPr>
          <w:rFonts w:cstheme="minorBidi"/>
          <w:i w:val="0"/>
          <w:iCs w:val="0"/>
          <w:noProof/>
          <w:sz w:val="24"/>
          <w:szCs w:val="24"/>
        </w:rPr>
      </w:pPr>
      <w:hyperlink w:anchor="_Toc17640523" w:history="1">
        <w:r w:rsidRPr="004872D8">
          <w:rPr>
            <w:rStyle w:val="Hyperlink"/>
            <w:rFonts w:ascii="Times New Roman" w:hAnsi="Times New Roman" w:cs="Times New Roman"/>
            <w:noProof/>
            <w:lang w:val="en-GB"/>
          </w:rPr>
          <w:t>8.4 Contribution to knowledge</w:t>
        </w:r>
        <w:r>
          <w:rPr>
            <w:noProof/>
            <w:webHidden/>
          </w:rPr>
          <w:tab/>
        </w:r>
        <w:r>
          <w:rPr>
            <w:noProof/>
            <w:webHidden/>
          </w:rPr>
          <w:fldChar w:fldCharType="begin"/>
        </w:r>
        <w:r>
          <w:rPr>
            <w:noProof/>
            <w:webHidden/>
          </w:rPr>
          <w:instrText xml:space="preserve"> PAGEREF _Toc17640523 \h </w:instrText>
        </w:r>
        <w:r>
          <w:rPr>
            <w:noProof/>
            <w:webHidden/>
          </w:rPr>
        </w:r>
        <w:r>
          <w:rPr>
            <w:noProof/>
            <w:webHidden/>
          </w:rPr>
          <w:fldChar w:fldCharType="separate"/>
        </w:r>
        <w:r>
          <w:rPr>
            <w:noProof/>
            <w:webHidden/>
          </w:rPr>
          <w:t>328</w:t>
        </w:r>
        <w:r>
          <w:rPr>
            <w:noProof/>
            <w:webHidden/>
          </w:rPr>
          <w:fldChar w:fldCharType="end"/>
        </w:r>
      </w:hyperlink>
    </w:p>
    <w:p w14:paraId="1BC83E0B" w14:textId="5665F64B" w:rsidR="004D1C66" w:rsidRDefault="004D1C66">
      <w:pPr>
        <w:pStyle w:val="TOC2"/>
        <w:tabs>
          <w:tab w:val="right" w:leader="dot" w:pos="8656"/>
        </w:tabs>
        <w:rPr>
          <w:rFonts w:cstheme="minorBidi"/>
          <w:i w:val="0"/>
          <w:iCs w:val="0"/>
          <w:noProof/>
          <w:sz w:val="24"/>
          <w:szCs w:val="24"/>
        </w:rPr>
      </w:pPr>
      <w:hyperlink w:anchor="_Toc17640524" w:history="1">
        <w:r w:rsidRPr="004872D8">
          <w:rPr>
            <w:rStyle w:val="Hyperlink"/>
            <w:rFonts w:ascii="Times New Roman" w:hAnsi="Times New Roman" w:cs="Times New Roman"/>
            <w:noProof/>
            <w:lang w:val="en-GB"/>
          </w:rPr>
          <w:t>8.5 Practical implications</w:t>
        </w:r>
        <w:r>
          <w:rPr>
            <w:noProof/>
            <w:webHidden/>
          </w:rPr>
          <w:tab/>
        </w:r>
        <w:r>
          <w:rPr>
            <w:noProof/>
            <w:webHidden/>
          </w:rPr>
          <w:fldChar w:fldCharType="begin"/>
        </w:r>
        <w:r>
          <w:rPr>
            <w:noProof/>
            <w:webHidden/>
          </w:rPr>
          <w:instrText xml:space="preserve"> PAGEREF _Toc17640524 \h </w:instrText>
        </w:r>
        <w:r>
          <w:rPr>
            <w:noProof/>
            <w:webHidden/>
          </w:rPr>
        </w:r>
        <w:r>
          <w:rPr>
            <w:noProof/>
            <w:webHidden/>
          </w:rPr>
          <w:fldChar w:fldCharType="separate"/>
        </w:r>
        <w:r>
          <w:rPr>
            <w:noProof/>
            <w:webHidden/>
          </w:rPr>
          <w:t>331</w:t>
        </w:r>
        <w:r>
          <w:rPr>
            <w:noProof/>
            <w:webHidden/>
          </w:rPr>
          <w:fldChar w:fldCharType="end"/>
        </w:r>
      </w:hyperlink>
    </w:p>
    <w:p w14:paraId="6C00FCB1" w14:textId="78E5B3B0" w:rsidR="004D1C66" w:rsidRDefault="004D1C66">
      <w:pPr>
        <w:pStyle w:val="TOC2"/>
        <w:tabs>
          <w:tab w:val="right" w:leader="dot" w:pos="8656"/>
        </w:tabs>
        <w:rPr>
          <w:rFonts w:cstheme="minorBidi"/>
          <w:i w:val="0"/>
          <w:iCs w:val="0"/>
          <w:noProof/>
          <w:sz w:val="24"/>
          <w:szCs w:val="24"/>
        </w:rPr>
      </w:pPr>
      <w:hyperlink w:anchor="_Toc17640525" w:history="1">
        <w:r w:rsidRPr="004872D8">
          <w:rPr>
            <w:rStyle w:val="Hyperlink"/>
            <w:rFonts w:ascii="Times New Roman" w:hAnsi="Times New Roman" w:cs="Times New Roman"/>
            <w:noProof/>
            <w:lang w:val="en-GB"/>
          </w:rPr>
          <w:t>8.6 Limitations of the study</w:t>
        </w:r>
        <w:r>
          <w:rPr>
            <w:noProof/>
            <w:webHidden/>
          </w:rPr>
          <w:tab/>
        </w:r>
        <w:r>
          <w:rPr>
            <w:noProof/>
            <w:webHidden/>
          </w:rPr>
          <w:fldChar w:fldCharType="begin"/>
        </w:r>
        <w:r>
          <w:rPr>
            <w:noProof/>
            <w:webHidden/>
          </w:rPr>
          <w:instrText xml:space="preserve"> PAGEREF _Toc17640525 \h </w:instrText>
        </w:r>
        <w:r>
          <w:rPr>
            <w:noProof/>
            <w:webHidden/>
          </w:rPr>
        </w:r>
        <w:r>
          <w:rPr>
            <w:noProof/>
            <w:webHidden/>
          </w:rPr>
          <w:fldChar w:fldCharType="separate"/>
        </w:r>
        <w:r>
          <w:rPr>
            <w:noProof/>
            <w:webHidden/>
          </w:rPr>
          <w:t>335</w:t>
        </w:r>
        <w:r>
          <w:rPr>
            <w:noProof/>
            <w:webHidden/>
          </w:rPr>
          <w:fldChar w:fldCharType="end"/>
        </w:r>
      </w:hyperlink>
    </w:p>
    <w:p w14:paraId="7CEB0430" w14:textId="329967B8" w:rsidR="004D1C66" w:rsidRDefault="004D1C66">
      <w:pPr>
        <w:pStyle w:val="TOC2"/>
        <w:tabs>
          <w:tab w:val="right" w:leader="dot" w:pos="8656"/>
        </w:tabs>
        <w:rPr>
          <w:rFonts w:cstheme="minorBidi"/>
          <w:i w:val="0"/>
          <w:iCs w:val="0"/>
          <w:noProof/>
          <w:sz w:val="24"/>
          <w:szCs w:val="24"/>
        </w:rPr>
      </w:pPr>
      <w:hyperlink w:anchor="_Toc17640526" w:history="1">
        <w:r w:rsidRPr="004872D8">
          <w:rPr>
            <w:rStyle w:val="Hyperlink"/>
            <w:rFonts w:ascii="Times New Roman" w:hAnsi="Times New Roman" w:cs="Times New Roman"/>
            <w:noProof/>
            <w:lang w:val="en-GB"/>
          </w:rPr>
          <w:t>8.7 Future research possibilities</w:t>
        </w:r>
        <w:r>
          <w:rPr>
            <w:noProof/>
            <w:webHidden/>
          </w:rPr>
          <w:tab/>
        </w:r>
        <w:r>
          <w:rPr>
            <w:noProof/>
            <w:webHidden/>
          </w:rPr>
          <w:fldChar w:fldCharType="begin"/>
        </w:r>
        <w:r>
          <w:rPr>
            <w:noProof/>
            <w:webHidden/>
          </w:rPr>
          <w:instrText xml:space="preserve"> PAGEREF _Toc17640526 \h </w:instrText>
        </w:r>
        <w:r>
          <w:rPr>
            <w:noProof/>
            <w:webHidden/>
          </w:rPr>
        </w:r>
        <w:r>
          <w:rPr>
            <w:noProof/>
            <w:webHidden/>
          </w:rPr>
          <w:fldChar w:fldCharType="separate"/>
        </w:r>
        <w:r>
          <w:rPr>
            <w:noProof/>
            <w:webHidden/>
          </w:rPr>
          <w:t>337</w:t>
        </w:r>
        <w:r>
          <w:rPr>
            <w:noProof/>
            <w:webHidden/>
          </w:rPr>
          <w:fldChar w:fldCharType="end"/>
        </w:r>
      </w:hyperlink>
    </w:p>
    <w:p w14:paraId="5F0CA93C" w14:textId="3FC38CC2" w:rsidR="004D1C66" w:rsidRDefault="004D1C66">
      <w:pPr>
        <w:pStyle w:val="TOC2"/>
        <w:tabs>
          <w:tab w:val="right" w:leader="dot" w:pos="8656"/>
        </w:tabs>
        <w:rPr>
          <w:rFonts w:cstheme="minorBidi"/>
          <w:i w:val="0"/>
          <w:iCs w:val="0"/>
          <w:noProof/>
          <w:sz w:val="24"/>
          <w:szCs w:val="24"/>
        </w:rPr>
      </w:pPr>
      <w:hyperlink w:anchor="_Toc17640527" w:history="1">
        <w:r w:rsidRPr="004872D8">
          <w:rPr>
            <w:rStyle w:val="Hyperlink"/>
            <w:rFonts w:ascii="Times New Roman" w:hAnsi="Times New Roman" w:cs="Times New Roman"/>
            <w:noProof/>
            <w:lang w:val="en-GB"/>
          </w:rPr>
          <w:t>8.8 Chapter conclusion</w:t>
        </w:r>
        <w:r>
          <w:rPr>
            <w:noProof/>
            <w:webHidden/>
          </w:rPr>
          <w:tab/>
        </w:r>
        <w:r>
          <w:rPr>
            <w:noProof/>
            <w:webHidden/>
          </w:rPr>
          <w:fldChar w:fldCharType="begin"/>
        </w:r>
        <w:r>
          <w:rPr>
            <w:noProof/>
            <w:webHidden/>
          </w:rPr>
          <w:instrText xml:space="preserve"> PAGEREF _Toc17640527 \h </w:instrText>
        </w:r>
        <w:r>
          <w:rPr>
            <w:noProof/>
            <w:webHidden/>
          </w:rPr>
        </w:r>
        <w:r>
          <w:rPr>
            <w:noProof/>
            <w:webHidden/>
          </w:rPr>
          <w:fldChar w:fldCharType="separate"/>
        </w:r>
        <w:r>
          <w:rPr>
            <w:noProof/>
            <w:webHidden/>
          </w:rPr>
          <w:t>339</w:t>
        </w:r>
        <w:r>
          <w:rPr>
            <w:noProof/>
            <w:webHidden/>
          </w:rPr>
          <w:fldChar w:fldCharType="end"/>
        </w:r>
      </w:hyperlink>
    </w:p>
    <w:p w14:paraId="03C5501F" w14:textId="657E15D8" w:rsidR="004D1C66" w:rsidRDefault="004D1C66">
      <w:pPr>
        <w:pStyle w:val="TOC1"/>
        <w:rPr>
          <w:rFonts w:cstheme="minorBidi"/>
          <w:b w:val="0"/>
          <w:bCs w:val="0"/>
          <w:noProof/>
          <w:sz w:val="24"/>
          <w:szCs w:val="24"/>
        </w:rPr>
      </w:pPr>
      <w:hyperlink w:anchor="_Toc17640528" w:history="1">
        <w:r w:rsidRPr="004872D8">
          <w:rPr>
            <w:rStyle w:val="Hyperlink"/>
            <w:rFonts w:ascii="Times New Roman" w:hAnsi="Times New Roman" w:cs="Times New Roman"/>
            <w:noProof/>
            <w:lang w:val="en-GB"/>
          </w:rPr>
          <w:t>References</w:t>
        </w:r>
        <w:r>
          <w:rPr>
            <w:noProof/>
            <w:webHidden/>
          </w:rPr>
          <w:tab/>
        </w:r>
        <w:r>
          <w:rPr>
            <w:noProof/>
            <w:webHidden/>
          </w:rPr>
          <w:fldChar w:fldCharType="begin"/>
        </w:r>
        <w:r>
          <w:rPr>
            <w:noProof/>
            <w:webHidden/>
          </w:rPr>
          <w:instrText xml:space="preserve"> PAGEREF _Toc17640528 \h </w:instrText>
        </w:r>
        <w:r>
          <w:rPr>
            <w:noProof/>
            <w:webHidden/>
          </w:rPr>
        </w:r>
        <w:r>
          <w:rPr>
            <w:noProof/>
            <w:webHidden/>
          </w:rPr>
          <w:fldChar w:fldCharType="separate"/>
        </w:r>
        <w:r>
          <w:rPr>
            <w:noProof/>
            <w:webHidden/>
          </w:rPr>
          <w:t>341</w:t>
        </w:r>
        <w:r>
          <w:rPr>
            <w:noProof/>
            <w:webHidden/>
          </w:rPr>
          <w:fldChar w:fldCharType="end"/>
        </w:r>
      </w:hyperlink>
    </w:p>
    <w:p w14:paraId="439F6943" w14:textId="3DD067A4" w:rsidR="004D1C66" w:rsidRDefault="004D1C66">
      <w:pPr>
        <w:pStyle w:val="TOC1"/>
        <w:rPr>
          <w:rFonts w:cstheme="minorBidi"/>
          <w:b w:val="0"/>
          <w:bCs w:val="0"/>
          <w:noProof/>
          <w:sz w:val="24"/>
          <w:szCs w:val="24"/>
        </w:rPr>
      </w:pPr>
      <w:hyperlink w:anchor="_Toc17640529" w:history="1">
        <w:r w:rsidRPr="004872D8">
          <w:rPr>
            <w:rStyle w:val="Hyperlink"/>
            <w:rFonts w:ascii="Times New Roman" w:hAnsi="Times New Roman" w:cs="Times New Roman"/>
            <w:noProof/>
            <w:lang w:val="en-GB"/>
          </w:rPr>
          <w:t>Appendices</w:t>
        </w:r>
        <w:r>
          <w:rPr>
            <w:noProof/>
            <w:webHidden/>
          </w:rPr>
          <w:tab/>
        </w:r>
        <w:r>
          <w:rPr>
            <w:noProof/>
            <w:webHidden/>
          </w:rPr>
          <w:fldChar w:fldCharType="begin"/>
        </w:r>
        <w:r>
          <w:rPr>
            <w:noProof/>
            <w:webHidden/>
          </w:rPr>
          <w:instrText xml:space="preserve"> PAGEREF _Toc17640529 \h </w:instrText>
        </w:r>
        <w:r>
          <w:rPr>
            <w:noProof/>
            <w:webHidden/>
          </w:rPr>
        </w:r>
        <w:r>
          <w:rPr>
            <w:noProof/>
            <w:webHidden/>
          </w:rPr>
          <w:fldChar w:fldCharType="separate"/>
        </w:r>
        <w:r>
          <w:rPr>
            <w:noProof/>
            <w:webHidden/>
          </w:rPr>
          <w:t>370</w:t>
        </w:r>
        <w:r>
          <w:rPr>
            <w:noProof/>
            <w:webHidden/>
          </w:rPr>
          <w:fldChar w:fldCharType="end"/>
        </w:r>
      </w:hyperlink>
    </w:p>
    <w:p w14:paraId="55960B6D" w14:textId="4C83EA8E" w:rsidR="004D1C66" w:rsidRDefault="004D1C66">
      <w:pPr>
        <w:pStyle w:val="TOC2"/>
        <w:tabs>
          <w:tab w:val="right" w:leader="dot" w:pos="8656"/>
        </w:tabs>
        <w:rPr>
          <w:rFonts w:cstheme="minorBidi"/>
          <w:i w:val="0"/>
          <w:iCs w:val="0"/>
          <w:noProof/>
          <w:sz w:val="24"/>
          <w:szCs w:val="24"/>
        </w:rPr>
      </w:pPr>
      <w:hyperlink w:anchor="_Toc17640530" w:history="1">
        <w:r w:rsidRPr="004872D8">
          <w:rPr>
            <w:rStyle w:val="Hyperlink"/>
            <w:rFonts w:ascii="Times New Roman" w:hAnsi="Times New Roman" w:cs="Times New Roman"/>
            <w:noProof/>
            <w:lang w:val="en-GB"/>
          </w:rPr>
          <w:t>Appendix 1 Comparisons of acceptance model and theories</w:t>
        </w:r>
        <w:r>
          <w:rPr>
            <w:noProof/>
            <w:webHidden/>
          </w:rPr>
          <w:tab/>
        </w:r>
        <w:r>
          <w:rPr>
            <w:noProof/>
            <w:webHidden/>
          </w:rPr>
          <w:fldChar w:fldCharType="begin"/>
        </w:r>
        <w:r>
          <w:rPr>
            <w:noProof/>
            <w:webHidden/>
          </w:rPr>
          <w:instrText xml:space="preserve"> PAGEREF _Toc17640530 \h </w:instrText>
        </w:r>
        <w:r>
          <w:rPr>
            <w:noProof/>
            <w:webHidden/>
          </w:rPr>
        </w:r>
        <w:r>
          <w:rPr>
            <w:noProof/>
            <w:webHidden/>
          </w:rPr>
          <w:fldChar w:fldCharType="separate"/>
        </w:r>
        <w:r>
          <w:rPr>
            <w:noProof/>
            <w:webHidden/>
          </w:rPr>
          <w:t>370</w:t>
        </w:r>
        <w:r>
          <w:rPr>
            <w:noProof/>
            <w:webHidden/>
          </w:rPr>
          <w:fldChar w:fldCharType="end"/>
        </w:r>
      </w:hyperlink>
    </w:p>
    <w:p w14:paraId="78413780" w14:textId="612CE116" w:rsidR="004D1C66" w:rsidRDefault="004D1C66">
      <w:pPr>
        <w:pStyle w:val="TOC2"/>
        <w:tabs>
          <w:tab w:val="right" w:leader="dot" w:pos="8656"/>
        </w:tabs>
        <w:rPr>
          <w:rFonts w:cstheme="minorBidi"/>
          <w:i w:val="0"/>
          <w:iCs w:val="0"/>
          <w:noProof/>
          <w:sz w:val="24"/>
          <w:szCs w:val="24"/>
        </w:rPr>
      </w:pPr>
      <w:hyperlink w:anchor="_Toc17640531" w:history="1">
        <w:r w:rsidRPr="004872D8">
          <w:rPr>
            <w:rStyle w:val="Hyperlink"/>
            <w:rFonts w:ascii="Times New Roman" w:hAnsi="Times New Roman" w:cs="Times New Roman"/>
            <w:noProof/>
            <w:lang w:val="en-GB"/>
          </w:rPr>
          <w:t>Appendix 2 Coding scheme</w:t>
        </w:r>
        <w:r>
          <w:rPr>
            <w:noProof/>
            <w:webHidden/>
          </w:rPr>
          <w:tab/>
        </w:r>
        <w:r>
          <w:rPr>
            <w:noProof/>
            <w:webHidden/>
          </w:rPr>
          <w:fldChar w:fldCharType="begin"/>
        </w:r>
        <w:r>
          <w:rPr>
            <w:noProof/>
            <w:webHidden/>
          </w:rPr>
          <w:instrText xml:space="preserve"> PAGEREF _Toc17640531 \h </w:instrText>
        </w:r>
        <w:r>
          <w:rPr>
            <w:noProof/>
            <w:webHidden/>
          </w:rPr>
        </w:r>
        <w:r>
          <w:rPr>
            <w:noProof/>
            <w:webHidden/>
          </w:rPr>
          <w:fldChar w:fldCharType="separate"/>
        </w:r>
        <w:r>
          <w:rPr>
            <w:noProof/>
            <w:webHidden/>
          </w:rPr>
          <w:t>375</w:t>
        </w:r>
        <w:r>
          <w:rPr>
            <w:noProof/>
            <w:webHidden/>
          </w:rPr>
          <w:fldChar w:fldCharType="end"/>
        </w:r>
      </w:hyperlink>
    </w:p>
    <w:p w14:paraId="78FB20B5" w14:textId="2115AC79" w:rsidR="004D1C66" w:rsidRDefault="004D1C66">
      <w:pPr>
        <w:pStyle w:val="TOC2"/>
        <w:tabs>
          <w:tab w:val="right" w:leader="dot" w:pos="8656"/>
        </w:tabs>
        <w:rPr>
          <w:rFonts w:cstheme="minorBidi"/>
          <w:i w:val="0"/>
          <w:iCs w:val="0"/>
          <w:noProof/>
          <w:sz w:val="24"/>
          <w:szCs w:val="24"/>
        </w:rPr>
      </w:pPr>
      <w:hyperlink w:anchor="_Toc17640532" w:history="1">
        <w:r w:rsidRPr="004872D8">
          <w:rPr>
            <w:rStyle w:val="Hyperlink"/>
            <w:rFonts w:ascii="Times New Roman" w:hAnsi="Times New Roman" w:cs="Times New Roman"/>
            <w:noProof/>
            <w:lang w:val="en-GB"/>
          </w:rPr>
          <w:t>Appendix 3 Exploratory factor analysis table</w:t>
        </w:r>
        <w:r>
          <w:rPr>
            <w:noProof/>
            <w:webHidden/>
          </w:rPr>
          <w:tab/>
        </w:r>
        <w:r>
          <w:rPr>
            <w:noProof/>
            <w:webHidden/>
          </w:rPr>
          <w:fldChar w:fldCharType="begin"/>
        </w:r>
        <w:r>
          <w:rPr>
            <w:noProof/>
            <w:webHidden/>
          </w:rPr>
          <w:instrText xml:space="preserve"> PAGEREF _Toc17640532 \h </w:instrText>
        </w:r>
        <w:r>
          <w:rPr>
            <w:noProof/>
            <w:webHidden/>
          </w:rPr>
        </w:r>
        <w:r>
          <w:rPr>
            <w:noProof/>
            <w:webHidden/>
          </w:rPr>
          <w:fldChar w:fldCharType="separate"/>
        </w:r>
        <w:r>
          <w:rPr>
            <w:noProof/>
            <w:webHidden/>
          </w:rPr>
          <w:t>382</w:t>
        </w:r>
        <w:r>
          <w:rPr>
            <w:noProof/>
            <w:webHidden/>
          </w:rPr>
          <w:fldChar w:fldCharType="end"/>
        </w:r>
      </w:hyperlink>
    </w:p>
    <w:p w14:paraId="5522BFA8" w14:textId="5623710E" w:rsidR="004D1C66" w:rsidRDefault="004D1C66">
      <w:pPr>
        <w:pStyle w:val="TOC2"/>
        <w:tabs>
          <w:tab w:val="right" w:leader="dot" w:pos="8656"/>
        </w:tabs>
        <w:rPr>
          <w:rFonts w:cstheme="minorBidi"/>
          <w:i w:val="0"/>
          <w:iCs w:val="0"/>
          <w:noProof/>
          <w:sz w:val="24"/>
          <w:szCs w:val="24"/>
        </w:rPr>
      </w:pPr>
      <w:hyperlink w:anchor="_Toc17640533" w:history="1">
        <w:r w:rsidRPr="004872D8">
          <w:rPr>
            <w:rStyle w:val="Hyperlink"/>
            <w:rFonts w:ascii="Times New Roman" w:hAnsi="Times New Roman" w:cs="Times New Roman"/>
            <w:noProof/>
            <w:lang w:val="en-GB"/>
          </w:rPr>
          <w:t>Appendix 4 Collinearity Diagnosis</w:t>
        </w:r>
        <w:r>
          <w:rPr>
            <w:noProof/>
            <w:webHidden/>
          </w:rPr>
          <w:tab/>
        </w:r>
        <w:r>
          <w:rPr>
            <w:noProof/>
            <w:webHidden/>
          </w:rPr>
          <w:fldChar w:fldCharType="begin"/>
        </w:r>
        <w:r>
          <w:rPr>
            <w:noProof/>
            <w:webHidden/>
          </w:rPr>
          <w:instrText xml:space="preserve"> PAGEREF _Toc17640533 \h </w:instrText>
        </w:r>
        <w:r>
          <w:rPr>
            <w:noProof/>
            <w:webHidden/>
          </w:rPr>
        </w:r>
        <w:r>
          <w:rPr>
            <w:noProof/>
            <w:webHidden/>
          </w:rPr>
          <w:fldChar w:fldCharType="separate"/>
        </w:r>
        <w:r>
          <w:rPr>
            <w:noProof/>
            <w:webHidden/>
          </w:rPr>
          <w:t>385</w:t>
        </w:r>
        <w:r>
          <w:rPr>
            <w:noProof/>
            <w:webHidden/>
          </w:rPr>
          <w:fldChar w:fldCharType="end"/>
        </w:r>
      </w:hyperlink>
    </w:p>
    <w:p w14:paraId="311F6C45" w14:textId="64066A90" w:rsidR="004D1C66" w:rsidRDefault="004D1C66">
      <w:pPr>
        <w:pStyle w:val="TOC2"/>
        <w:tabs>
          <w:tab w:val="right" w:leader="dot" w:pos="8656"/>
        </w:tabs>
        <w:rPr>
          <w:rFonts w:cstheme="minorBidi"/>
          <w:i w:val="0"/>
          <w:iCs w:val="0"/>
          <w:noProof/>
          <w:sz w:val="24"/>
          <w:szCs w:val="24"/>
        </w:rPr>
      </w:pPr>
      <w:hyperlink w:anchor="_Toc17640534" w:history="1">
        <w:r w:rsidRPr="004872D8">
          <w:rPr>
            <w:rStyle w:val="Hyperlink"/>
            <w:rFonts w:ascii="Times New Roman" w:hAnsi="Times New Roman" w:cs="Times New Roman"/>
            <w:noProof/>
            <w:lang w:val="en-GB"/>
          </w:rPr>
          <w:t>Appendix 5 Qualitative study: Interview schedule</w:t>
        </w:r>
        <w:r>
          <w:rPr>
            <w:noProof/>
            <w:webHidden/>
          </w:rPr>
          <w:tab/>
        </w:r>
        <w:r>
          <w:rPr>
            <w:noProof/>
            <w:webHidden/>
          </w:rPr>
          <w:fldChar w:fldCharType="begin"/>
        </w:r>
        <w:r>
          <w:rPr>
            <w:noProof/>
            <w:webHidden/>
          </w:rPr>
          <w:instrText xml:space="preserve"> PAGEREF _Toc17640534 \h </w:instrText>
        </w:r>
        <w:r>
          <w:rPr>
            <w:noProof/>
            <w:webHidden/>
          </w:rPr>
        </w:r>
        <w:r>
          <w:rPr>
            <w:noProof/>
            <w:webHidden/>
          </w:rPr>
          <w:fldChar w:fldCharType="separate"/>
        </w:r>
        <w:r>
          <w:rPr>
            <w:noProof/>
            <w:webHidden/>
          </w:rPr>
          <w:t>386</w:t>
        </w:r>
        <w:r>
          <w:rPr>
            <w:noProof/>
            <w:webHidden/>
          </w:rPr>
          <w:fldChar w:fldCharType="end"/>
        </w:r>
      </w:hyperlink>
    </w:p>
    <w:p w14:paraId="1D895D8C" w14:textId="7F3F519C" w:rsidR="004D1C66" w:rsidRDefault="004D1C66">
      <w:pPr>
        <w:pStyle w:val="TOC2"/>
        <w:tabs>
          <w:tab w:val="right" w:leader="dot" w:pos="8656"/>
        </w:tabs>
        <w:rPr>
          <w:rFonts w:cstheme="minorBidi"/>
          <w:i w:val="0"/>
          <w:iCs w:val="0"/>
          <w:noProof/>
          <w:sz w:val="24"/>
          <w:szCs w:val="24"/>
        </w:rPr>
      </w:pPr>
      <w:hyperlink w:anchor="_Toc17640535" w:history="1">
        <w:r w:rsidRPr="004872D8">
          <w:rPr>
            <w:rStyle w:val="Hyperlink"/>
            <w:rFonts w:ascii="Times New Roman" w:hAnsi="Times New Roman" w:cs="Times New Roman"/>
            <w:noProof/>
            <w:lang w:val="en-GB"/>
          </w:rPr>
          <w:t>Appendix 6 Quantitative study: Survey questionnaire</w:t>
        </w:r>
        <w:r>
          <w:rPr>
            <w:noProof/>
            <w:webHidden/>
          </w:rPr>
          <w:tab/>
        </w:r>
        <w:r>
          <w:rPr>
            <w:noProof/>
            <w:webHidden/>
          </w:rPr>
          <w:fldChar w:fldCharType="begin"/>
        </w:r>
        <w:r>
          <w:rPr>
            <w:noProof/>
            <w:webHidden/>
          </w:rPr>
          <w:instrText xml:space="preserve"> PAGEREF _Toc17640535 \h </w:instrText>
        </w:r>
        <w:r>
          <w:rPr>
            <w:noProof/>
            <w:webHidden/>
          </w:rPr>
        </w:r>
        <w:r>
          <w:rPr>
            <w:noProof/>
            <w:webHidden/>
          </w:rPr>
          <w:fldChar w:fldCharType="separate"/>
        </w:r>
        <w:r>
          <w:rPr>
            <w:noProof/>
            <w:webHidden/>
          </w:rPr>
          <w:t>393</w:t>
        </w:r>
        <w:r>
          <w:rPr>
            <w:noProof/>
            <w:webHidden/>
          </w:rPr>
          <w:fldChar w:fldCharType="end"/>
        </w:r>
      </w:hyperlink>
    </w:p>
    <w:p w14:paraId="39D68C77" w14:textId="5247CACC" w:rsidR="004D1C66" w:rsidRDefault="004D1C66">
      <w:pPr>
        <w:pStyle w:val="TOC2"/>
        <w:tabs>
          <w:tab w:val="right" w:leader="dot" w:pos="8656"/>
        </w:tabs>
        <w:rPr>
          <w:rFonts w:cstheme="minorBidi"/>
          <w:i w:val="0"/>
          <w:iCs w:val="0"/>
          <w:noProof/>
          <w:sz w:val="24"/>
          <w:szCs w:val="24"/>
        </w:rPr>
      </w:pPr>
      <w:hyperlink w:anchor="_Toc17640536" w:history="1">
        <w:r w:rsidRPr="004872D8">
          <w:rPr>
            <w:rStyle w:val="Hyperlink"/>
            <w:rFonts w:ascii="Times New Roman" w:hAnsi="Times New Roman" w:cs="Times New Roman"/>
            <w:noProof/>
            <w:lang w:val="en-GB"/>
          </w:rPr>
          <w:t>Appendix 7 Survey questionnaire (Chinese version)</w:t>
        </w:r>
        <w:r>
          <w:rPr>
            <w:noProof/>
            <w:webHidden/>
          </w:rPr>
          <w:tab/>
        </w:r>
        <w:r>
          <w:rPr>
            <w:noProof/>
            <w:webHidden/>
          </w:rPr>
          <w:fldChar w:fldCharType="begin"/>
        </w:r>
        <w:r>
          <w:rPr>
            <w:noProof/>
            <w:webHidden/>
          </w:rPr>
          <w:instrText xml:space="preserve"> PAGEREF _Toc17640536 \h </w:instrText>
        </w:r>
        <w:r>
          <w:rPr>
            <w:noProof/>
            <w:webHidden/>
          </w:rPr>
        </w:r>
        <w:r>
          <w:rPr>
            <w:noProof/>
            <w:webHidden/>
          </w:rPr>
          <w:fldChar w:fldCharType="separate"/>
        </w:r>
        <w:r>
          <w:rPr>
            <w:noProof/>
            <w:webHidden/>
          </w:rPr>
          <w:t>403</w:t>
        </w:r>
        <w:r>
          <w:rPr>
            <w:noProof/>
            <w:webHidden/>
          </w:rPr>
          <w:fldChar w:fldCharType="end"/>
        </w:r>
      </w:hyperlink>
    </w:p>
    <w:p w14:paraId="76D78B71" w14:textId="07DF1AEB" w:rsidR="004D1C66" w:rsidRDefault="004D1C66">
      <w:pPr>
        <w:pStyle w:val="TOC2"/>
        <w:tabs>
          <w:tab w:val="right" w:leader="dot" w:pos="8656"/>
        </w:tabs>
        <w:rPr>
          <w:rFonts w:cstheme="minorBidi"/>
          <w:i w:val="0"/>
          <w:iCs w:val="0"/>
          <w:noProof/>
          <w:sz w:val="24"/>
          <w:szCs w:val="24"/>
        </w:rPr>
      </w:pPr>
      <w:hyperlink w:anchor="_Toc17640537" w:history="1">
        <w:r w:rsidRPr="004872D8">
          <w:rPr>
            <w:rStyle w:val="Hyperlink"/>
            <w:rFonts w:ascii="Times New Roman" w:hAnsi="Times New Roman" w:cs="Times New Roman"/>
            <w:noProof/>
            <w:lang w:val="en-GB"/>
          </w:rPr>
          <w:t>Appendix 8 Survey source</w:t>
        </w:r>
        <w:r>
          <w:rPr>
            <w:noProof/>
            <w:webHidden/>
          </w:rPr>
          <w:tab/>
        </w:r>
        <w:r>
          <w:rPr>
            <w:noProof/>
            <w:webHidden/>
          </w:rPr>
          <w:fldChar w:fldCharType="begin"/>
        </w:r>
        <w:r>
          <w:rPr>
            <w:noProof/>
            <w:webHidden/>
          </w:rPr>
          <w:instrText xml:space="preserve"> PAGEREF _Toc17640537 \h </w:instrText>
        </w:r>
        <w:r>
          <w:rPr>
            <w:noProof/>
            <w:webHidden/>
          </w:rPr>
        </w:r>
        <w:r>
          <w:rPr>
            <w:noProof/>
            <w:webHidden/>
          </w:rPr>
          <w:fldChar w:fldCharType="separate"/>
        </w:r>
        <w:r>
          <w:rPr>
            <w:noProof/>
            <w:webHidden/>
          </w:rPr>
          <w:t>413</w:t>
        </w:r>
        <w:r>
          <w:rPr>
            <w:noProof/>
            <w:webHidden/>
          </w:rPr>
          <w:fldChar w:fldCharType="end"/>
        </w:r>
      </w:hyperlink>
    </w:p>
    <w:p w14:paraId="460D6290" w14:textId="116515AF" w:rsidR="004D1C66" w:rsidRDefault="004D1C66">
      <w:pPr>
        <w:pStyle w:val="TOC2"/>
        <w:tabs>
          <w:tab w:val="right" w:leader="dot" w:pos="8656"/>
        </w:tabs>
        <w:rPr>
          <w:rFonts w:cstheme="minorBidi"/>
          <w:i w:val="0"/>
          <w:iCs w:val="0"/>
          <w:noProof/>
          <w:sz w:val="24"/>
          <w:szCs w:val="24"/>
        </w:rPr>
      </w:pPr>
      <w:hyperlink w:anchor="_Toc17640538" w:history="1">
        <w:r w:rsidRPr="004872D8">
          <w:rPr>
            <w:rStyle w:val="Hyperlink"/>
            <w:rFonts w:ascii="Times New Roman" w:hAnsi="Times New Roman" w:cs="Times New Roman"/>
            <w:noProof/>
            <w:lang w:val="en-GB"/>
          </w:rPr>
          <w:t>Appendix 9 Ethical Approval</w:t>
        </w:r>
        <w:r>
          <w:rPr>
            <w:noProof/>
            <w:webHidden/>
          </w:rPr>
          <w:tab/>
        </w:r>
        <w:r>
          <w:rPr>
            <w:noProof/>
            <w:webHidden/>
          </w:rPr>
          <w:fldChar w:fldCharType="begin"/>
        </w:r>
        <w:r>
          <w:rPr>
            <w:noProof/>
            <w:webHidden/>
          </w:rPr>
          <w:instrText xml:space="preserve"> PAGEREF _Toc17640538 \h </w:instrText>
        </w:r>
        <w:r>
          <w:rPr>
            <w:noProof/>
            <w:webHidden/>
          </w:rPr>
        </w:r>
        <w:r>
          <w:rPr>
            <w:noProof/>
            <w:webHidden/>
          </w:rPr>
          <w:fldChar w:fldCharType="separate"/>
        </w:r>
        <w:r>
          <w:rPr>
            <w:noProof/>
            <w:webHidden/>
          </w:rPr>
          <w:t>415</w:t>
        </w:r>
        <w:r>
          <w:rPr>
            <w:noProof/>
            <w:webHidden/>
          </w:rPr>
          <w:fldChar w:fldCharType="end"/>
        </w:r>
      </w:hyperlink>
    </w:p>
    <w:p w14:paraId="588047D8" w14:textId="5A6033EF" w:rsidR="00106A22" w:rsidRPr="009C4BF2" w:rsidRDefault="00FB033F" w:rsidP="00063BC0">
      <w:pPr>
        <w:spacing w:after="160" w:line="276" w:lineRule="auto"/>
        <w:jc w:val="left"/>
        <w:rPr>
          <w:rFonts w:ascii="Times New Roman" w:hAnsi="Times New Roman" w:cs="Times New Roman"/>
          <w:lang w:val="en-GB"/>
        </w:rPr>
      </w:pPr>
      <w:r w:rsidRPr="009C4BF2">
        <w:rPr>
          <w:rFonts w:ascii="Times New Roman" w:hAnsi="Times New Roman" w:cs="Times New Roman"/>
          <w:b/>
          <w:bCs/>
          <w:sz w:val="20"/>
          <w:szCs w:val="20"/>
          <w:lang w:val="en-GB"/>
        </w:rPr>
        <w:fldChar w:fldCharType="end"/>
      </w:r>
    </w:p>
    <w:p w14:paraId="3E11BD8D" w14:textId="29EDA435" w:rsidR="00ED16A7" w:rsidRPr="009C4BF2" w:rsidRDefault="00106A22" w:rsidP="00DA53C9">
      <w:pPr>
        <w:spacing w:after="160"/>
        <w:jc w:val="left"/>
        <w:rPr>
          <w:rFonts w:ascii="Times New Roman" w:hAnsi="Times New Roman" w:cs="Times New Roman"/>
          <w:lang w:val="en-GB"/>
        </w:rPr>
      </w:pPr>
      <w:r w:rsidRPr="009C4BF2">
        <w:rPr>
          <w:rFonts w:ascii="Times New Roman" w:hAnsi="Times New Roman" w:cs="Times New Roman"/>
          <w:lang w:val="en-GB"/>
        </w:rPr>
        <w:br w:type="page"/>
      </w:r>
    </w:p>
    <w:p w14:paraId="23BEC8FE" w14:textId="782E60C0" w:rsidR="00F617CA" w:rsidRPr="009C4BF2" w:rsidRDefault="00ED16A7" w:rsidP="00D14CB2">
      <w:pPr>
        <w:pStyle w:val="Heading1"/>
        <w:spacing w:line="276" w:lineRule="auto"/>
        <w:rPr>
          <w:rFonts w:ascii="Times New Roman" w:hAnsi="Times New Roman" w:cs="Times New Roman"/>
          <w:lang w:val="en-GB"/>
        </w:rPr>
      </w:pPr>
      <w:bookmarkStart w:id="7" w:name="_Toc2782356"/>
      <w:bookmarkStart w:id="8" w:name="_Toc17640342"/>
      <w:r w:rsidRPr="009C4BF2">
        <w:rPr>
          <w:rFonts w:ascii="Times New Roman" w:hAnsi="Times New Roman" w:cs="Times New Roman"/>
          <w:lang w:val="en-GB"/>
        </w:rPr>
        <w:lastRenderedPageBreak/>
        <w:t>List of figures</w:t>
      </w:r>
      <w:bookmarkEnd w:id="7"/>
      <w:bookmarkEnd w:id="8"/>
    </w:p>
    <w:p w14:paraId="264290E6" w14:textId="77777777" w:rsidR="00864525" w:rsidRPr="009C4BF2" w:rsidRDefault="00864525" w:rsidP="00D14CB2">
      <w:pPr>
        <w:spacing w:line="276" w:lineRule="auto"/>
        <w:rPr>
          <w:rFonts w:ascii="Times New Roman" w:hAnsi="Times New Roman" w:cs="Times New Roman"/>
          <w:lang w:val="en-GB"/>
        </w:rPr>
      </w:pPr>
    </w:p>
    <w:p w14:paraId="2D7DB056" w14:textId="1E26E72C" w:rsidR="004D1C66" w:rsidRDefault="00476C7E">
      <w:pPr>
        <w:pStyle w:val="TableofFigures"/>
        <w:tabs>
          <w:tab w:val="right" w:leader="dot" w:pos="8656"/>
        </w:tabs>
        <w:rPr>
          <w:rFonts w:eastAsiaTheme="minorEastAsia" w:cstheme="minorBidi"/>
          <w:noProof/>
          <w:sz w:val="24"/>
        </w:rPr>
      </w:pPr>
      <w:r w:rsidRPr="009C4BF2">
        <w:rPr>
          <w:rFonts w:ascii="Times New Roman" w:hAnsi="Times New Roman"/>
          <w:lang w:val="en-GB"/>
        </w:rPr>
        <w:fldChar w:fldCharType="begin"/>
      </w:r>
      <w:r w:rsidRPr="009C4BF2">
        <w:rPr>
          <w:rFonts w:ascii="Times New Roman" w:hAnsi="Times New Roman"/>
          <w:lang w:val="en-GB"/>
        </w:rPr>
        <w:instrText xml:space="preserve"> TOC \h \z \c "Figure" </w:instrText>
      </w:r>
      <w:r w:rsidRPr="009C4BF2">
        <w:rPr>
          <w:rFonts w:ascii="Times New Roman" w:hAnsi="Times New Roman"/>
          <w:lang w:val="en-GB"/>
        </w:rPr>
        <w:fldChar w:fldCharType="separate"/>
      </w:r>
      <w:hyperlink w:anchor="_Toc17640652" w:history="1">
        <w:r w:rsidR="004D1C66" w:rsidRPr="00291818">
          <w:rPr>
            <w:rStyle w:val="Hyperlink"/>
            <w:rFonts w:ascii="Times New Roman" w:eastAsiaTheme="majorEastAsia" w:hAnsi="Times New Roman"/>
            <w:noProof/>
            <w:lang w:val="en-GB"/>
          </w:rPr>
          <w:t>Figure 2.1 The four layers of the smart city (Kitchin, 2014)</w:t>
        </w:r>
        <w:r w:rsidR="004D1C66">
          <w:rPr>
            <w:noProof/>
            <w:webHidden/>
          </w:rPr>
          <w:tab/>
        </w:r>
        <w:r w:rsidR="004D1C66">
          <w:rPr>
            <w:noProof/>
            <w:webHidden/>
          </w:rPr>
          <w:fldChar w:fldCharType="begin"/>
        </w:r>
        <w:r w:rsidR="004D1C66">
          <w:rPr>
            <w:noProof/>
            <w:webHidden/>
          </w:rPr>
          <w:instrText xml:space="preserve"> PAGEREF _Toc17640652 \h </w:instrText>
        </w:r>
        <w:r w:rsidR="004D1C66">
          <w:rPr>
            <w:noProof/>
            <w:webHidden/>
          </w:rPr>
        </w:r>
        <w:r w:rsidR="004D1C66">
          <w:rPr>
            <w:noProof/>
            <w:webHidden/>
          </w:rPr>
          <w:fldChar w:fldCharType="separate"/>
        </w:r>
        <w:r w:rsidR="004D1C66">
          <w:rPr>
            <w:noProof/>
            <w:webHidden/>
          </w:rPr>
          <w:t>27</w:t>
        </w:r>
        <w:r w:rsidR="004D1C66">
          <w:rPr>
            <w:noProof/>
            <w:webHidden/>
          </w:rPr>
          <w:fldChar w:fldCharType="end"/>
        </w:r>
      </w:hyperlink>
    </w:p>
    <w:p w14:paraId="49E2A9C9" w14:textId="39AC70A1" w:rsidR="004D1C66" w:rsidRDefault="004D1C66">
      <w:pPr>
        <w:pStyle w:val="TableofFigures"/>
        <w:tabs>
          <w:tab w:val="right" w:leader="dot" w:pos="8656"/>
        </w:tabs>
        <w:rPr>
          <w:rFonts w:eastAsiaTheme="minorEastAsia" w:cstheme="minorBidi"/>
          <w:noProof/>
          <w:sz w:val="24"/>
        </w:rPr>
      </w:pPr>
      <w:hyperlink w:anchor="_Toc17640653" w:history="1">
        <w:r w:rsidRPr="00291818">
          <w:rPr>
            <w:rStyle w:val="Hyperlink"/>
            <w:rFonts w:ascii="Times New Roman" w:eastAsiaTheme="majorEastAsia" w:hAnsi="Times New Roman"/>
            <w:noProof/>
            <w:lang w:val="en-GB"/>
          </w:rPr>
          <w:t>Figure 3.1 The Theory of Reasoned Action model (Fishbein &amp; Ajzen, 1975a)</w:t>
        </w:r>
        <w:r>
          <w:rPr>
            <w:noProof/>
            <w:webHidden/>
          </w:rPr>
          <w:tab/>
        </w:r>
        <w:r>
          <w:rPr>
            <w:noProof/>
            <w:webHidden/>
          </w:rPr>
          <w:fldChar w:fldCharType="begin"/>
        </w:r>
        <w:r>
          <w:rPr>
            <w:noProof/>
            <w:webHidden/>
          </w:rPr>
          <w:instrText xml:space="preserve"> PAGEREF _Toc17640653 \h </w:instrText>
        </w:r>
        <w:r>
          <w:rPr>
            <w:noProof/>
            <w:webHidden/>
          </w:rPr>
        </w:r>
        <w:r>
          <w:rPr>
            <w:noProof/>
            <w:webHidden/>
          </w:rPr>
          <w:fldChar w:fldCharType="separate"/>
        </w:r>
        <w:r>
          <w:rPr>
            <w:noProof/>
            <w:webHidden/>
          </w:rPr>
          <w:t>64</w:t>
        </w:r>
        <w:r>
          <w:rPr>
            <w:noProof/>
            <w:webHidden/>
          </w:rPr>
          <w:fldChar w:fldCharType="end"/>
        </w:r>
      </w:hyperlink>
    </w:p>
    <w:p w14:paraId="179855FE" w14:textId="41051D8E" w:rsidR="004D1C66" w:rsidRDefault="004D1C66">
      <w:pPr>
        <w:pStyle w:val="TableofFigures"/>
        <w:tabs>
          <w:tab w:val="right" w:leader="dot" w:pos="8656"/>
        </w:tabs>
        <w:rPr>
          <w:rFonts w:eastAsiaTheme="minorEastAsia" w:cstheme="minorBidi"/>
          <w:noProof/>
          <w:sz w:val="24"/>
        </w:rPr>
      </w:pPr>
      <w:hyperlink w:anchor="_Toc17640654" w:history="1">
        <w:r w:rsidRPr="00291818">
          <w:rPr>
            <w:rStyle w:val="Hyperlink"/>
            <w:rFonts w:ascii="Times New Roman" w:eastAsiaTheme="majorEastAsia" w:hAnsi="Times New Roman"/>
            <w:noProof/>
            <w:lang w:val="en-GB"/>
          </w:rPr>
          <w:t>Figure 3.2 Technology acceptance model (Davis, 1989)</w:t>
        </w:r>
        <w:r>
          <w:rPr>
            <w:noProof/>
            <w:webHidden/>
          </w:rPr>
          <w:tab/>
        </w:r>
        <w:r>
          <w:rPr>
            <w:noProof/>
            <w:webHidden/>
          </w:rPr>
          <w:fldChar w:fldCharType="begin"/>
        </w:r>
        <w:r>
          <w:rPr>
            <w:noProof/>
            <w:webHidden/>
          </w:rPr>
          <w:instrText xml:space="preserve"> PAGEREF _Toc17640654 \h </w:instrText>
        </w:r>
        <w:r>
          <w:rPr>
            <w:noProof/>
            <w:webHidden/>
          </w:rPr>
        </w:r>
        <w:r>
          <w:rPr>
            <w:noProof/>
            <w:webHidden/>
          </w:rPr>
          <w:fldChar w:fldCharType="separate"/>
        </w:r>
        <w:r>
          <w:rPr>
            <w:noProof/>
            <w:webHidden/>
          </w:rPr>
          <w:t>65</w:t>
        </w:r>
        <w:r>
          <w:rPr>
            <w:noProof/>
            <w:webHidden/>
          </w:rPr>
          <w:fldChar w:fldCharType="end"/>
        </w:r>
      </w:hyperlink>
    </w:p>
    <w:p w14:paraId="4A27C02C" w14:textId="2BC58294" w:rsidR="004D1C66" w:rsidRDefault="004D1C66">
      <w:pPr>
        <w:pStyle w:val="TableofFigures"/>
        <w:tabs>
          <w:tab w:val="right" w:leader="dot" w:pos="8656"/>
        </w:tabs>
        <w:rPr>
          <w:rFonts w:eastAsiaTheme="minorEastAsia" w:cstheme="minorBidi"/>
          <w:noProof/>
          <w:sz w:val="24"/>
        </w:rPr>
      </w:pPr>
      <w:hyperlink w:anchor="_Toc17640655" w:history="1">
        <w:r w:rsidRPr="00291818">
          <w:rPr>
            <w:rStyle w:val="Hyperlink"/>
            <w:rFonts w:ascii="Times New Roman" w:eastAsiaTheme="majorEastAsia" w:hAnsi="Times New Roman"/>
            <w:noProof/>
            <w:lang w:val="en-GB"/>
          </w:rPr>
          <w:t>Figure 3.3 Technology Acceptance Model 1 (Venkatesh &amp; Davis, 1996)</w:t>
        </w:r>
        <w:r>
          <w:rPr>
            <w:noProof/>
            <w:webHidden/>
          </w:rPr>
          <w:tab/>
        </w:r>
        <w:r>
          <w:rPr>
            <w:noProof/>
            <w:webHidden/>
          </w:rPr>
          <w:fldChar w:fldCharType="begin"/>
        </w:r>
        <w:r>
          <w:rPr>
            <w:noProof/>
            <w:webHidden/>
          </w:rPr>
          <w:instrText xml:space="preserve"> PAGEREF _Toc17640655 \h </w:instrText>
        </w:r>
        <w:r>
          <w:rPr>
            <w:noProof/>
            <w:webHidden/>
          </w:rPr>
        </w:r>
        <w:r>
          <w:rPr>
            <w:noProof/>
            <w:webHidden/>
          </w:rPr>
          <w:fldChar w:fldCharType="separate"/>
        </w:r>
        <w:r>
          <w:rPr>
            <w:noProof/>
            <w:webHidden/>
          </w:rPr>
          <w:t>67</w:t>
        </w:r>
        <w:r>
          <w:rPr>
            <w:noProof/>
            <w:webHidden/>
          </w:rPr>
          <w:fldChar w:fldCharType="end"/>
        </w:r>
      </w:hyperlink>
    </w:p>
    <w:p w14:paraId="72043C16" w14:textId="12CBD50D" w:rsidR="004D1C66" w:rsidRDefault="004D1C66">
      <w:pPr>
        <w:pStyle w:val="TableofFigures"/>
        <w:tabs>
          <w:tab w:val="right" w:leader="dot" w:pos="8656"/>
        </w:tabs>
        <w:rPr>
          <w:rFonts w:eastAsiaTheme="minorEastAsia" w:cstheme="minorBidi"/>
          <w:noProof/>
          <w:sz w:val="24"/>
        </w:rPr>
      </w:pPr>
      <w:hyperlink w:anchor="_Toc17640656" w:history="1">
        <w:r w:rsidRPr="00291818">
          <w:rPr>
            <w:rStyle w:val="Hyperlink"/>
            <w:rFonts w:ascii="Times New Roman" w:eastAsiaTheme="majorEastAsia" w:hAnsi="Times New Roman"/>
            <w:noProof/>
            <w:lang w:val="en-GB"/>
          </w:rPr>
          <w:t>Figure 3.4 Innovation diffusion theory model (Rogers, 1995)</w:t>
        </w:r>
        <w:r>
          <w:rPr>
            <w:noProof/>
            <w:webHidden/>
          </w:rPr>
          <w:tab/>
        </w:r>
        <w:r>
          <w:rPr>
            <w:noProof/>
            <w:webHidden/>
          </w:rPr>
          <w:fldChar w:fldCharType="begin"/>
        </w:r>
        <w:r>
          <w:rPr>
            <w:noProof/>
            <w:webHidden/>
          </w:rPr>
          <w:instrText xml:space="preserve"> PAGEREF _Toc17640656 \h </w:instrText>
        </w:r>
        <w:r>
          <w:rPr>
            <w:noProof/>
            <w:webHidden/>
          </w:rPr>
        </w:r>
        <w:r>
          <w:rPr>
            <w:noProof/>
            <w:webHidden/>
          </w:rPr>
          <w:fldChar w:fldCharType="separate"/>
        </w:r>
        <w:r>
          <w:rPr>
            <w:noProof/>
            <w:webHidden/>
          </w:rPr>
          <w:t>67</w:t>
        </w:r>
        <w:r>
          <w:rPr>
            <w:noProof/>
            <w:webHidden/>
          </w:rPr>
          <w:fldChar w:fldCharType="end"/>
        </w:r>
      </w:hyperlink>
    </w:p>
    <w:p w14:paraId="27820B9C" w14:textId="2DF997AC" w:rsidR="004D1C66" w:rsidRDefault="004D1C66">
      <w:pPr>
        <w:pStyle w:val="TableofFigures"/>
        <w:tabs>
          <w:tab w:val="right" w:leader="dot" w:pos="8656"/>
        </w:tabs>
        <w:rPr>
          <w:rFonts w:eastAsiaTheme="minorEastAsia" w:cstheme="minorBidi"/>
          <w:noProof/>
          <w:sz w:val="24"/>
        </w:rPr>
      </w:pPr>
      <w:hyperlink w:anchor="_Toc17640657" w:history="1">
        <w:r w:rsidRPr="00291818">
          <w:rPr>
            <w:rStyle w:val="Hyperlink"/>
            <w:rFonts w:ascii="Times New Roman" w:eastAsiaTheme="majorEastAsia" w:hAnsi="Times New Roman"/>
            <w:noProof/>
            <w:lang w:val="en-GB"/>
          </w:rPr>
          <w:t>Figure 3.5 Technology acceptance model 2 (Venkatesh &amp; Davis, 2000)</w:t>
        </w:r>
        <w:r>
          <w:rPr>
            <w:noProof/>
            <w:webHidden/>
          </w:rPr>
          <w:tab/>
        </w:r>
        <w:r>
          <w:rPr>
            <w:noProof/>
            <w:webHidden/>
          </w:rPr>
          <w:fldChar w:fldCharType="begin"/>
        </w:r>
        <w:r>
          <w:rPr>
            <w:noProof/>
            <w:webHidden/>
          </w:rPr>
          <w:instrText xml:space="preserve"> PAGEREF _Toc17640657 \h </w:instrText>
        </w:r>
        <w:r>
          <w:rPr>
            <w:noProof/>
            <w:webHidden/>
          </w:rPr>
        </w:r>
        <w:r>
          <w:rPr>
            <w:noProof/>
            <w:webHidden/>
          </w:rPr>
          <w:fldChar w:fldCharType="separate"/>
        </w:r>
        <w:r>
          <w:rPr>
            <w:noProof/>
            <w:webHidden/>
          </w:rPr>
          <w:t>68</w:t>
        </w:r>
        <w:r>
          <w:rPr>
            <w:noProof/>
            <w:webHidden/>
          </w:rPr>
          <w:fldChar w:fldCharType="end"/>
        </w:r>
      </w:hyperlink>
    </w:p>
    <w:p w14:paraId="43041DA3" w14:textId="13BA3D54" w:rsidR="004D1C66" w:rsidRDefault="004D1C66">
      <w:pPr>
        <w:pStyle w:val="TableofFigures"/>
        <w:tabs>
          <w:tab w:val="right" w:leader="dot" w:pos="8656"/>
        </w:tabs>
        <w:rPr>
          <w:rFonts w:eastAsiaTheme="minorEastAsia" w:cstheme="minorBidi"/>
          <w:noProof/>
          <w:sz w:val="24"/>
        </w:rPr>
      </w:pPr>
      <w:hyperlink w:anchor="_Toc17640658" w:history="1">
        <w:r w:rsidRPr="00291818">
          <w:rPr>
            <w:rStyle w:val="Hyperlink"/>
            <w:rFonts w:ascii="Times New Roman" w:eastAsiaTheme="majorEastAsia" w:hAnsi="Times New Roman"/>
            <w:noProof/>
            <w:lang w:val="en-GB"/>
          </w:rPr>
          <w:t>Figure 3.6 Social cognitive theory (Bandura, 2001)</w:t>
        </w:r>
        <w:r>
          <w:rPr>
            <w:noProof/>
            <w:webHidden/>
          </w:rPr>
          <w:tab/>
        </w:r>
        <w:r>
          <w:rPr>
            <w:noProof/>
            <w:webHidden/>
          </w:rPr>
          <w:fldChar w:fldCharType="begin"/>
        </w:r>
        <w:r>
          <w:rPr>
            <w:noProof/>
            <w:webHidden/>
          </w:rPr>
          <w:instrText xml:space="preserve"> PAGEREF _Toc17640658 \h </w:instrText>
        </w:r>
        <w:r>
          <w:rPr>
            <w:noProof/>
            <w:webHidden/>
          </w:rPr>
        </w:r>
        <w:r>
          <w:rPr>
            <w:noProof/>
            <w:webHidden/>
          </w:rPr>
          <w:fldChar w:fldCharType="separate"/>
        </w:r>
        <w:r>
          <w:rPr>
            <w:noProof/>
            <w:webHidden/>
          </w:rPr>
          <w:t>70</w:t>
        </w:r>
        <w:r>
          <w:rPr>
            <w:noProof/>
            <w:webHidden/>
          </w:rPr>
          <w:fldChar w:fldCharType="end"/>
        </w:r>
      </w:hyperlink>
    </w:p>
    <w:p w14:paraId="0FF1D860" w14:textId="2C5439A3" w:rsidR="004D1C66" w:rsidRDefault="004D1C66">
      <w:pPr>
        <w:pStyle w:val="TableofFigures"/>
        <w:tabs>
          <w:tab w:val="right" w:leader="dot" w:pos="8656"/>
        </w:tabs>
        <w:rPr>
          <w:rFonts w:eastAsiaTheme="minorEastAsia" w:cstheme="minorBidi"/>
          <w:noProof/>
          <w:sz w:val="24"/>
        </w:rPr>
      </w:pPr>
      <w:hyperlink w:anchor="_Toc17640659" w:history="1">
        <w:r w:rsidRPr="00291818">
          <w:rPr>
            <w:rStyle w:val="Hyperlink"/>
            <w:rFonts w:ascii="Times New Roman" w:eastAsiaTheme="majorEastAsia" w:hAnsi="Times New Roman"/>
            <w:noProof/>
            <w:lang w:val="en-GB"/>
          </w:rPr>
          <w:t>Figure 3.7 Unified theory of acceptance and use of technology (Venkatesh et al., 2003)</w:t>
        </w:r>
        <w:r>
          <w:rPr>
            <w:noProof/>
            <w:webHidden/>
          </w:rPr>
          <w:tab/>
        </w:r>
        <w:r>
          <w:rPr>
            <w:noProof/>
            <w:webHidden/>
          </w:rPr>
          <w:fldChar w:fldCharType="begin"/>
        </w:r>
        <w:r>
          <w:rPr>
            <w:noProof/>
            <w:webHidden/>
          </w:rPr>
          <w:instrText xml:space="preserve"> PAGEREF _Toc17640659 \h </w:instrText>
        </w:r>
        <w:r>
          <w:rPr>
            <w:noProof/>
            <w:webHidden/>
          </w:rPr>
        </w:r>
        <w:r>
          <w:rPr>
            <w:noProof/>
            <w:webHidden/>
          </w:rPr>
          <w:fldChar w:fldCharType="separate"/>
        </w:r>
        <w:r>
          <w:rPr>
            <w:noProof/>
            <w:webHidden/>
          </w:rPr>
          <w:t>71</w:t>
        </w:r>
        <w:r>
          <w:rPr>
            <w:noProof/>
            <w:webHidden/>
          </w:rPr>
          <w:fldChar w:fldCharType="end"/>
        </w:r>
      </w:hyperlink>
    </w:p>
    <w:p w14:paraId="4C068C67" w14:textId="476FD5CE" w:rsidR="004D1C66" w:rsidRDefault="004D1C66">
      <w:pPr>
        <w:pStyle w:val="TableofFigures"/>
        <w:tabs>
          <w:tab w:val="right" w:leader="dot" w:pos="8656"/>
        </w:tabs>
        <w:rPr>
          <w:rFonts w:eastAsiaTheme="minorEastAsia" w:cstheme="minorBidi"/>
          <w:noProof/>
          <w:sz w:val="24"/>
        </w:rPr>
      </w:pPr>
      <w:hyperlink w:anchor="_Toc17640660" w:history="1">
        <w:r w:rsidRPr="00291818">
          <w:rPr>
            <w:rStyle w:val="Hyperlink"/>
            <w:rFonts w:ascii="Times New Roman" w:eastAsiaTheme="majorEastAsia" w:hAnsi="Times New Roman"/>
            <w:noProof/>
            <w:lang w:val="en-GB"/>
          </w:rPr>
          <w:t>Figure 3.8 UTAUT2 model (Venkatesh et al., 2012)</w:t>
        </w:r>
        <w:r>
          <w:rPr>
            <w:noProof/>
            <w:webHidden/>
          </w:rPr>
          <w:tab/>
        </w:r>
        <w:r>
          <w:rPr>
            <w:noProof/>
            <w:webHidden/>
          </w:rPr>
          <w:fldChar w:fldCharType="begin"/>
        </w:r>
        <w:r>
          <w:rPr>
            <w:noProof/>
            <w:webHidden/>
          </w:rPr>
          <w:instrText xml:space="preserve"> PAGEREF _Toc17640660 \h </w:instrText>
        </w:r>
        <w:r>
          <w:rPr>
            <w:noProof/>
            <w:webHidden/>
          </w:rPr>
        </w:r>
        <w:r>
          <w:rPr>
            <w:noProof/>
            <w:webHidden/>
          </w:rPr>
          <w:fldChar w:fldCharType="separate"/>
        </w:r>
        <w:r>
          <w:rPr>
            <w:noProof/>
            <w:webHidden/>
          </w:rPr>
          <w:t>76</w:t>
        </w:r>
        <w:r>
          <w:rPr>
            <w:noProof/>
            <w:webHidden/>
          </w:rPr>
          <w:fldChar w:fldCharType="end"/>
        </w:r>
      </w:hyperlink>
    </w:p>
    <w:p w14:paraId="324527BB" w14:textId="7D7555D6" w:rsidR="004D1C66" w:rsidRDefault="004D1C66">
      <w:pPr>
        <w:pStyle w:val="TableofFigures"/>
        <w:tabs>
          <w:tab w:val="right" w:leader="dot" w:pos="8656"/>
        </w:tabs>
        <w:rPr>
          <w:rFonts w:eastAsiaTheme="minorEastAsia" w:cstheme="minorBidi"/>
          <w:noProof/>
          <w:sz w:val="24"/>
        </w:rPr>
      </w:pPr>
      <w:hyperlink w:anchor="_Toc17640661" w:history="1">
        <w:r w:rsidRPr="00291818">
          <w:rPr>
            <w:rStyle w:val="Hyperlink"/>
            <w:rFonts w:ascii="Times New Roman" w:eastAsiaTheme="majorEastAsia" w:hAnsi="Times New Roman"/>
            <w:noProof/>
            <w:lang w:val="en-GB"/>
          </w:rPr>
          <w:t>Figure 3.9 Types of UTAUT extensions (Venkatesh, Thong, &amp; Xu, 2016, p. 335)</w:t>
        </w:r>
        <w:r>
          <w:rPr>
            <w:noProof/>
            <w:webHidden/>
          </w:rPr>
          <w:tab/>
        </w:r>
        <w:r>
          <w:rPr>
            <w:noProof/>
            <w:webHidden/>
          </w:rPr>
          <w:fldChar w:fldCharType="begin"/>
        </w:r>
        <w:r>
          <w:rPr>
            <w:noProof/>
            <w:webHidden/>
          </w:rPr>
          <w:instrText xml:space="preserve"> PAGEREF _Toc17640661 \h </w:instrText>
        </w:r>
        <w:r>
          <w:rPr>
            <w:noProof/>
            <w:webHidden/>
          </w:rPr>
        </w:r>
        <w:r>
          <w:rPr>
            <w:noProof/>
            <w:webHidden/>
          </w:rPr>
          <w:fldChar w:fldCharType="separate"/>
        </w:r>
        <w:r>
          <w:rPr>
            <w:noProof/>
            <w:webHidden/>
          </w:rPr>
          <w:t>76</w:t>
        </w:r>
        <w:r>
          <w:rPr>
            <w:noProof/>
            <w:webHidden/>
          </w:rPr>
          <w:fldChar w:fldCharType="end"/>
        </w:r>
      </w:hyperlink>
    </w:p>
    <w:p w14:paraId="22120262" w14:textId="12048554" w:rsidR="004D1C66" w:rsidRDefault="004D1C66">
      <w:pPr>
        <w:pStyle w:val="TableofFigures"/>
        <w:tabs>
          <w:tab w:val="right" w:leader="dot" w:pos="8656"/>
        </w:tabs>
        <w:rPr>
          <w:rFonts w:eastAsiaTheme="minorEastAsia" w:cstheme="minorBidi"/>
          <w:noProof/>
          <w:sz w:val="24"/>
        </w:rPr>
      </w:pPr>
      <w:hyperlink w:anchor="_Toc17640662" w:history="1">
        <w:r w:rsidRPr="00291818">
          <w:rPr>
            <w:rStyle w:val="Hyperlink"/>
            <w:rFonts w:ascii="Times New Roman" w:eastAsiaTheme="majorEastAsia" w:hAnsi="Times New Roman"/>
            <w:noProof/>
            <w:lang w:val="en-GB"/>
          </w:rPr>
          <w:t>Figure 3.10 A multi-level framework of technology acceptance and use (Venkatesh et al., 2016, p. 347)</w:t>
        </w:r>
        <w:r>
          <w:rPr>
            <w:noProof/>
            <w:webHidden/>
          </w:rPr>
          <w:tab/>
        </w:r>
        <w:r>
          <w:rPr>
            <w:noProof/>
            <w:webHidden/>
          </w:rPr>
          <w:fldChar w:fldCharType="begin"/>
        </w:r>
        <w:r>
          <w:rPr>
            <w:noProof/>
            <w:webHidden/>
          </w:rPr>
          <w:instrText xml:space="preserve"> PAGEREF _Toc17640662 \h </w:instrText>
        </w:r>
        <w:r>
          <w:rPr>
            <w:noProof/>
            <w:webHidden/>
          </w:rPr>
        </w:r>
        <w:r>
          <w:rPr>
            <w:noProof/>
            <w:webHidden/>
          </w:rPr>
          <w:fldChar w:fldCharType="separate"/>
        </w:r>
        <w:r>
          <w:rPr>
            <w:noProof/>
            <w:webHidden/>
          </w:rPr>
          <w:t>78</w:t>
        </w:r>
        <w:r>
          <w:rPr>
            <w:noProof/>
            <w:webHidden/>
          </w:rPr>
          <w:fldChar w:fldCharType="end"/>
        </w:r>
      </w:hyperlink>
    </w:p>
    <w:p w14:paraId="27F22E16" w14:textId="147795EC" w:rsidR="004D1C66" w:rsidRDefault="004D1C66">
      <w:pPr>
        <w:pStyle w:val="TableofFigures"/>
        <w:tabs>
          <w:tab w:val="right" w:leader="dot" w:pos="8656"/>
        </w:tabs>
        <w:rPr>
          <w:rFonts w:eastAsiaTheme="minorEastAsia" w:cstheme="minorBidi"/>
          <w:noProof/>
          <w:sz w:val="24"/>
        </w:rPr>
      </w:pPr>
      <w:hyperlink w:anchor="_Toc17640663" w:history="1">
        <w:r w:rsidRPr="00291818">
          <w:rPr>
            <w:rStyle w:val="Hyperlink"/>
            <w:rFonts w:ascii="Times New Roman" w:eastAsiaTheme="majorEastAsia" w:hAnsi="Times New Roman"/>
            <w:noProof/>
            <w:lang w:val="en-GB"/>
          </w:rPr>
          <w:t>Figure 3.11 Factors and moderators derived from the literature review (modified from Venkatesh et al., 2012, p. 160; 2016, p. 347)</w:t>
        </w:r>
        <w:r>
          <w:rPr>
            <w:noProof/>
            <w:webHidden/>
          </w:rPr>
          <w:tab/>
        </w:r>
        <w:r>
          <w:rPr>
            <w:noProof/>
            <w:webHidden/>
          </w:rPr>
          <w:fldChar w:fldCharType="begin"/>
        </w:r>
        <w:r>
          <w:rPr>
            <w:noProof/>
            <w:webHidden/>
          </w:rPr>
          <w:instrText xml:space="preserve"> PAGEREF _Toc17640663 \h </w:instrText>
        </w:r>
        <w:r>
          <w:rPr>
            <w:noProof/>
            <w:webHidden/>
          </w:rPr>
        </w:r>
        <w:r>
          <w:rPr>
            <w:noProof/>
            <w:webHidden/>
          </w:rPr>
          <w:fldChar w:fldCharType="separate"/>
        </w:r>
        <w:r>
          <w:rPr>
            <w:noProof/>
            <w:webHidden/>
          </w:rPr>
          <w:t>100</w:t>
        </w:r>
        <w:r>
          <w:rPr>
            <w:noProof/>
            <w:webHidden/>
          </w:rPr>
          <w:fldChar w:fldCharType="end"/>
        </w:r>
      </w:hyperlink>
    </w:p>
    <w:p w14:paraId="10DEDC95" w14:textId="597AF297" w:rsidR="004D1C66" w:rsidRDefault="004D1C66">
      <w:pPr>
        <w:pStyle w:val="TableofFigures"/>
        <w:tabs>
          <w:tab w:val="right" w:leader="dot" w:pos="8656"/>
        </w:tabs>
        <w:rPr>
          <w:rFonts w:eastAsiaTheme="minorEastAsia" w:cstheme="minorBidi"/>
          <w:noProof/>
          <w:sz w:val="24"/>
        </w:rPr>
      </w:pPr>
      <w:hyperlink w:anchor="_Toc17640664" w:history="1">
        <w:r w:rsidRPr="00291818">
          <w:rPr>
            <w:rStyle w:val="Hyperlink"/>
            <w:rFonts w:ascii="Times New Roman" w:eastAsiaTheme="majorEastAsia" w:hAnsi="Times New Roman"/>
            <w:noProof/>
          </w:rPr>
          <w:t>Figure 4.1 A multi-level framework of Technology Acceptance and Use established from the literature review (modified from</w:t>
        </w:r>
        <w:r w:rsidRPr="00291818">
          <w:rPr>
            <w:rStyle w:val="Hyperlink"/>
            <w:rFonts w:ascii="Times New Roman" w:eastAsiaTheme="majorEastAsia" w:hAnsi="Times New Roman"/>
            <w:noProof/>
            <w:lang w:val="en-GB"/>
          </w:rPr>
          <w:t xml:space="preserve"> Venkatesh et al. (2016, p. 347)</w:t>
        </w:r>
        <w:r>
          <w:rPr>
            <w:noProof/>
            <w:webHidden/>
          </w:rPr>
          <w:tab/>
        </w:r>
        <w:r>
          <w:rPr>
            <w:noProof/>
            <w:webHidden/>
          </w:rPr>
          <w:fldChar w:fldCharType="begin"/>
        </w:r>
        <w:r>
          <w:rPr>
            <w:noProof/>
            <w:webHidden/>
          </w:rPr>
          <w:instrText xml:space="preserve"> PAGEREF _Toc17640664 \h </w:instrText>
        </w:r>
        <w:r>
          <w:rPr>
            <w:noProof/>
            <w:webHidden/>
          </w:rPr>
        </w:r>
        <w:r>
          <w:rPr>
            <w:noProof/>
            <w:webHidden/>
          </w:rPr>
          <w:fldChar w:fldCharType="separate"/>
        </w:r>
        <w:r>
          <w:rPr>
            <w:noProof/>
            <w:webHidden/>
          </w:rPr>
          <w:t>107</w:t>
        </w:r>
        <w:r>
          <w:rPr>
            <w:noProof/>
            <w:webHidden/>
          </w:rPr>
          <w:fldChar w:fldCharType="end"/>
        </w:r>
      </w:hyperlink>
    </w:p>
    <w:p w14:paraId="50C10AC2" w14:textId="0C364FA1" w:rsidR="004D1C66" w:rsidRDefault="004D1C66">
      <w:pPr>
        <w:pStyle w:val="TableofFigures"/>
        <w:tabs>
          <w:tab w:val="right" w:leader="dot" w:pos="8656"/>
        </w:tabs>
        <w:rPr>
          <w:rFonts w:eastAsiaTheme="minorEastAsia" w:cstheme="minorBidi"/>
          <w:noProof/>
          <w:sz w:val="24"/>
        </w:rPr>
      </w:pPr>
      <w:hyperlink w:anchor="_Toc17640665" w:history="1">
        <w:r w:rsidRPr="00291818">
          <w:rPr>
            <w:rStyle w:val="Hyperlink"/>
            <w:rFonts w:ascii="Times New Roman" w:eastAsiaTheme="majorEastAsia" w:hAnsi="Times New Roman"/>
            <w:noProof/>
            <w:lang w:val="en-GB"/>
          </w:rPr>
          <w:t>Figure 4.2 The model of sequential embedded mixed-methods design in this study</w:t>
        </w:r>
        <w:r>
          <w:rPr>
            <w:noProof/>
            <w:webHidden/>
          </w:rPr>
          <w:tab/>
        </w:r>
        <w:r>
          <w:rPr>
            <w:noProof/>
            <w:webHidden/>
          </w:rPr>
          <w:fldChar w:fldCharType="begin"/>
        </w:r>
        <w:r>
          <w:rPr>
            <w:noProof/>
            <w:webHidden/>
          </w:rPr>
          <w:instrText xml:space="preserve"> PAGEREF _Toc17640665 \h </w:instrText>
        </w:r>
        <w:r>
          <w:rPr>
            <w:noProof/>
            <w:webHidden/>
          </w:rPr>
        </w:r>
        <w:r>
          <w:rPr>
            <w:noProof/>
            <w:webHidden/>
          </w:rPr>
          <w:fldChar w:fldCharType="separate"/>
        </w:r>
        <w:r>
          <w:rPr>
            <w:noProof/>
            <w:webHidden/>
          </w:rPr>
          <w:t>119</w:t>
        </w:r>
        <w:r>
          <w:rPr>
            <w:noProof/>
            <w:webHidden/>
          </w:rPr>
          <w:fldChar w:fldCharType="end"/>
        </w:r>
      </w:hyperlink>
    </w:p>
    <w:p w14:paraId="18C68B05" w14:textId="02C57DE4" w:rsidR="004D1C66" w:rsidRDefault="004D1C66">
      <w:pPr>
        <w:pStyle w:val="TableofFigures"/>
        <w:tabs>
          <w:tab w:val="right" w:leader="dot" w:pos="8656"/>
        </w:tabs>
        <w:rPr>
          <w:rFonts w:eastAsiaTheme="minorEastAsia" w:cstheme="minorBidi"/>
          <w:noProof/>
          <w:sz w:val="24"/>
        </w:rPr>
      </w:pPr>
      <w:hyperlink w:anchor="_Toc17640666" w:history="1">
        <w:r w:rsidRPr="00291818">
          <w:rPr>
            <w:rStyle w:val="Hyperlink"/>
            <w:rFonts w:ascii="Times New Roman" w:eastAsiaTheme="majorEastAsia" w:hAnsi="Times New Roman"/>
            <w:noProof/>
            <w:lang w:val="en-GB"/>
          </w:rPr>
          <w:t>Figure 5.1 The current stage in the research study</w:t>
        </w:r>
        <w:r>
          <w:rPr>
            <w:noProof/>
            <w:webHidden/>
          </w:rPr>
          <w:tab/>
        </w:r>
        <w:r>
          <w:rPr>
            <w:noProof/>
            <w:webHidden/>
          </w:rPr>
          <w:fldChar w:fldCharType="begin"/>
        </w:r>
        <w:r>
          <w:rPr>
            <w:noProof/>
            <w:webHidden/>
          </w:rPr>
          <w:instrText xml:space="preserve"> PAGEREF _Toc17640666 \h </w:instrText>
        </w:r>
        <w:r>
          <w:rPr>
            <w:noProof/>
            <w:webHidden/>
          </w:rPr>
        </w:r>
        <w:r>
          <w:rPr>
            <w:noProof/>
            <w:webHidden/>
          </w:rPr>
          <w:fldChar w:fldCharType="separate"/>
        </w:r>
        <w:r>
          <w:rPr>
            <w:noProof/>
            <w:webHidden/>
          </w:rPr>
          <w:t>131</w:t>
        </w:r>
        <w:r>
          <w:rPr>
            <w:noProof/>
            <w:webHidden/>
          </w:rPr>
          <w:fldChar w:fldCharType="end"/>
        </w:r>
      </w:hyperlink>
    </w:p>
    <w:p w14:paraId="13D010CA" w14:textId="1EAD44BD" w:rsidR="004D1C66" w:rsidRDefault="004D1C66">
      <w:pPr>
        <w:pStyle w:val="TableofFigures"/>
        <w:tabs>
          <w:tab w:val="right" w:leader="dot" w:pos="8656"/>
        </w:tabs>
        <w:rPr>
          <w:rFonts w:eastAsiaTheme="minorEastAsia" w:cstheme="minorBidi"/>
          <w:noProof/>
          <w:sz w:val="24"/>
        </w:rPr>
      </w:pPr>
      <w:hyperlink w:anchor="_Toc17640667" w:history="1">
        <w:r w:rsidRPr="00291818">
          <w:rPr>
            <w:rStyle w:val="Hyperlink"/>
            <w:rFonts w:ascii="Times New Roman" w:eastAsiaTheme="majorEastAsia" w:hAnsi="Times New Roman"/>
            <w:noProof/>
            <w:lang w:val="en-GB"/>
          </w:rPr>
          <w:t>Figure 5.2 The distribution of interviewees</w:t>
        </w:r>
        <w:r>
          <w:rPr>
            <w:noProof/>
            <w:webHidden/>
          </w:rPr>
          <w:tab/>
        </w:r>
        <w:r>
          <w:rPr>
            <w:noProof/>
            <w:webHidden/>
          </w:rPr>
          <w:fldChar w:fldCharType="begin"/>
        </w:r>
        <w:r>
          <w:rPr>
            <w:noProof/>
            <w:webHidden/>
          </w:rPr>
          <w:instrText xml:space="preserve"> PAGEREF _Toc17640667 \h </w:instrText>
        </w:r>
        <w:r>
          <w:rPr>
            <w:noProof/>
            <w:webHidden/>
          </w:rPr>
        </w:r>
        <w:r>
          <w:rPr>
            <w:noProof/>
            <w:webHidden/>
          </w:rPr>
          <w:fldChar w:fldCharType="separate"/>
        </w:r>
        <w:r>
          <w:rPr>
            <w:noProof/>
            <w:webHidden/>
          </w:rPr>
          <w:t>135</w:t>
        </w:r>
        <w:r>
          <w:rPr>
            <w:noProof/>
            <w:webHidden/>
          </w:rPr>
          <w:fldChar w:fldCharType="end"/>
        </w:r>
      </w:hyperlink>
    </w:p>
    <w:p w14:paraId="3020E449" w14:textId="1A406BB6" w:rsidR="004D1C66" w:rsidRDefault="004D1C66">
      <w:pPr>
        <w:pStyle w:val="TableofFigures"/>
        <w:tabs>
          <w:tab w:val="right" w:leader="dot" w:pos="8656"/>
        </w:tabs>
        <w:rPr>
          <w:rFonts w:eastAsiaTheme="minorEastAsia" w:cstheme="minorBidi"/>
          <w:noProof/>
          <w:sz w:val="24"/>
        </w:rPr>
      </w:pPr>
      <w:hyperlink w:anchor="_Toc17640668" w:history="1">
        <w:r w:rsidRPr="00291818">
          <w:rPr>
            <w:rStyle w:val="Hyperlink"/>
            <w:rFonts w:ascii="Times New Roman" w:eastAsiaTheme="majorEastAsia" w:hAnsi="Times New Roman"/>
            <w:noProof/>
            <w:lang w:val="en-GB"/>
          </w:rPr>
          <w:t>Figure 5.3 The current stage in the research study</w:t>
        </w:r>
        <w:r>
          <w:rPr>
            <w:noProof/>
            <w:webHidden/>
          </w:rPr>
          <w:tab/>
        </w:r>
        <w:r>
          <w:rPr>
            <w:noProof/>
            <w:webHidden/>
          </w:rPr>
          <w:fldChar w:fldCharType="begin"/>
        </w:r>
        <w:r>
          <w:rPr>
            <w:noProof/>
            <w:webHidden/>
          </w:rPr>
          <w:instrText xml:space="preserve"> PAGEREF _Toc17640668 \h </w:instrText>
        </w:r>
        <w:r>
          <w:rPr>
            <w:noProof/>
            <w:webHidden/>
          </w:rPr>
        </w:r>
        <w:r>
          <w:rPr>
            <w:noProof/>
            <w:webHidden/>
          </w:rPr>
          <w:fldChar w:fldCharType="separate"/>
        </w:r>
        <w:r>
          <w:rPr>
            <w:noProof/>
            <w:webHidden/>
          </w:rPr>
          <w:t>138</w:t>
        </w:r>
        <w:r>
          <w:rPr>
            <w:noProof/>
            <w:webHidden/>
          </w:rPr>
          <w:fldChar w:fldCharType="end"/>
        </w:r>
      </w:hyperlink>
    </w:p>
    <w:p w14:paraId="78E28242" w14:textId="2F743757" w:rsidR="004D1C66" w:rsidRDefault="004D1C66">
      <w:pPr>
        <w:pStyle w:val="TableofFigures"/>
        <w:tabs>
          <w:tab w:val="right" w:leader="dot" w:pos="8656"/>
        </w:tabs>
        <w:rPr>
          <w:rFonts w:eastAsiaTheme="minorEastAsia" w:cstheme="minorBidi"/>
          <w:noProof/>
          <w:sz w:val="24"/>
        </w:rPr>
      </w:pPr>
      <w:hyperlink w:anchor="_Toc17640669" w:history="1">
        <w:r w:rsidRPr="00291818">
          <w:rPr>
            <w:rStyle w:val="Hyperlink"/>
            <w:rFonts w:ascii="Times New Roman" w:eastAsiaTheme="majorEastAsia" w:hAnsi="Times New Roman"/>
            <w:noProof/>
            <w:lang w:val="en-GB"/>
          </w:rPr>
          <w:t>Figure 5.4 The concept map of qualitative data</w:t>
        </w:r>
        <w:r>
          <w:rPr>
            <w:noProof/>
            <w:webHidden/>
          </w:rPr>
          <w:tab/>
        </w:r>
        <w:r>
          <w:rPr>
            <w:noProof/>
            <w:webHidden/>
          </w:rPr>
          <w:fldChar w:fldCharType="begin"/>
        </w:r>
        <w:r>
          <w:rPr>
            <w:noProof/>
            <w:webHidden/>
          </w:rPr>
          <w:instrText xml:space="preserve"> PAGEREF _Toc17640669 \h </w:instrText>
        </w:r>
        <w:r>
          <w:rPr>
            <w:noProof/>
            <w:webHidden/>
          </w:rPr>
        </w:r>
        <w:r>
          <w:rPr>
            <w:noProof/>
            <w:webHidden/>
          </w:rPr>
          <w:fldChar w:fldCharType="separate"/>
        </w:r>
        <w:r>
          <w:rPr>
            <w:noProof/>
            <w:webHidden/>
          </w:rPr>
          <w:t>145</w:t>
        </w:r>
        <w:r>
          <w:rPr>
            <w:noProof/>
            <w:webHidden/>
          </w:rPr>
          <w:fldChar w:fldCharType="end"/>
        </w:r>
      </w:hyperlink>
    </w:p>
    <w:p w14:paraId="24AC1198" w14:textId="5719DBF6" w:rsidR="004D1C66" w:rsidRDefault="004D1C66">
      <w:pPr>
        <w:pStyle w:val="TableofFigures"/>
        <w:tabs>
          <w:tab w:val="right" w:leader="dot" w:pos="8656"/>
        </w:tabs>
        <w:rPr>
          <w:rFonts w:eastAsiaTheme="minorEastAsia" w:cstheme="minorBidi"/>
          <w:noProof/>
          <w:sz w:val="24"/>
        </w:rPr>
      </w:pPr>
      <w:hyperlink w:anchor="_Toc17640670" w:history="1">
        <w:r w:rsidRPr="00291818">
          <w:rPr>
            <w:rStyle w:val="Hyperlink"/>
            <w:rFonts w:ascii="Times New Roman" w:eastAsiaTheme="majorEastAsia" w:hAnsi="Times New Roman"/>
            <w:noProof/>
            <w:lang w:val="en-GB"/>
          </w:rPr>
          <w:t>Figure 5.5 The current stage in the research study</w:t>
        </w:r>
        <w:r>
          <w:rPr>
            <w:noProof/>
            <w:webHidden/>
          </w:rPr>
          <w:tab/>
        </w:r>
        <w:r>
          <w:rPr>
            <w:noProof/>
            <w:webHidden/>
          </w:rPr>
          <w:fldChar w:fldCharType="begin"/>
        </w:r>
        <w:r>
          <w:rPr>
            <w:noProof/>
            <w:webHidden/>
          </w:rPr>
          <w:instrText xml:space="preserve"> PAGEREF _Toc17640670 \h </w:instrText>
        </w:r>
        <w:r>
          <w:rPr>
            <w:noProof/>
            <w:webHidden/>
          </w:rPr>
        </w:r>
        <w:r>
          <w:rPr>
            <w:noProof/>
            <w:webHidden/>
          </w:rPr>
          <w:fldChar w:fldCharType="separate"/>
        </w:r>
        <w:r>
          <w:rPr>
            <w:noProof/>
            <w:webHidden/>
          </w:rPr>
          <w:t>189</w:t>
        </w:r>
        <w:r>
          <w:rPr>
            <w:noProof/>
            <w:webHidden/>
          </w:rPr>
          <w:fldChar w:fldCharType="end"/>
        </w:r>
      </w:hyperlink>
    </w:p>
    <w:p w14:paraId="782BB22E" w14:textId="799A1320" w:rsidR="004D1C66" w:rsidRDefault="004D1C66">
      <w:pPr>
        <w:pStyle w:val="TableofFigures"/>
        <w:tabs>
          <w:tab w:val="right" w:leader="dot" w:pos="8656"/>
        </w:tabs>
        <w:rPr>
          <w:rFonts w:eastAsiaTheme="minorEastAsia" w:cstheme="minorBidi"/>
          <w:noProof/>
          <w:sz w:val="24"/>
        </w:rPr>
      </w:pPr>
      <w:hyperlink w:anchor="_Toc17640671" w:history="1">
        <w:r w:rsidRPr="00291818">
          <w:rPr>
            <w:rStyle w:val="Hyperlink"/>
            <w:rFonts w:ascii="Times New Roman" w:eastAsiaTheme="majorEastAsia" w:hAnsi="Times New Roman"/>
            <w:noProof/>
            <w:lang w:val="en-GB"/>
          </w:rPr>
          <w:t>Figure 5.6 Revised hypothesised model for testing (modified from Venkatesh et al., 2012, p. 160; 2016, p. 347)</w:t>
        </w:r>
        <w:r>
          <w:rPr>
            <w:noProof/>
            <w:webHidden/>
          </w:rPr>
          <w:tab/>
        </w:r>
        <w:r>
          <w:rPr>
            <w:noProof/>
            <w:webHidden/>
          </w:rPr>
          <w:fldChar w:fldCharType="begin"/>
        </w:r>
        <w:r>
          <w:rPr>
            <w:noProof/>
            <w:webHidden/>
          </w:rPr>
          <w:instrText xml:space="preserve"> PAGEREF _Toc17640671 \h </w:instrText>
        </w:r>
        <w:r>
          <w:rPr>
            <w:noProof/>
            <w:webHidden/>
          </w:rPr>
        </w:r>
        <w:r>
          <w:rPr>
            <w:noProof/>
            <w:webHidden/>
          </w:rPr>
          <w:fldChar w:fldCharType="separate"/>
        </w:r>
        <w:r>
          <w:rPr>
            <w:noProof/>
            <w:webHidden/>
          </w:rPr>
          <w:t>193</w:t>
        </w:r>
        <w:r>
          <w:rPr>
            <w:noProof/>
            <w:webHidden/>
          </w:rPr>
          <w:fldChar w:fldCharType="end"/>
        </w:r>
      </w:hyperlink>
    </w:p>
    <w:p w14:paraId="3F5F973B" w14:textId="73D8BCED" w:rsidR="004D1C66" w:rsidRDefault="004D1C66">
      <w:pPr>
        <w:pStyle w:val="TableofFigures"/>
        <w:tabs>
          <w:tab w:val="right" w:leader="dot" w:pos="8656"/>
        </w:tabs>
        <w:rPr>
          <w:rFonts w:eastAsiaTheme="minorEastAsia" w:cstheme="minorBidi"/>
          <w:noProof/>
          <w:sz w:val="24"/>
        </w:rPr>
      </w:pPr>
      <w:hyperlink w:anchor="_Toc17640672" w:history="1">
        <w:r w:rsidRPr="00291818">
          <w:rPr>
            <w:rStyle w:val="Hyperlink"/>
            <w:rFonts w:ascii="Times New Roman" w:eastAsiaTheme="majorEastAsia" w:hAnsi="Times New Roman"/>
            <w:noProof/>
            <w:lang w:val="en-GB"/>
          </w:rPr>
          <w:t>Figure 5.7 The hypothesised moderators’ model 1 (modified from Venkatesh et al., 2012, p. 160)</w:t>
        </w:r>
        <w:r>
          <w:rPr>
            <w:noProof/>
            <w:webHidden/>
          </w:rPr>
          <w:tab/>
        </w:r>
        <w:r>
          <w:rPr>
            <w:noProof/>
            <w:webHidden/>
          </w:rPr>
          <w:fldChar w:fldCharType="begin"/>
        </w:r>
        <w:r>
          <w:rPr>
            <w:noProof/>
            <w:webHidden/>
          </w:rPr>
          <w:instrText xml:space="preserve"> PAGEREF _Toc17640672 \h </w:instrText>
        </w:r>
        <w:r>
          <w:rPr>
            <w:noProof/>
            <w:webHidden/>
          </w:rPr>
        </w:r>
        <w:r>
          <w:rPr>
            <w:noProof/>
            <w:webHidden/>
          </w:rPr>
          <w:fldChar w:fldCharType="separate"/>
        </w:r>
        <w:r>
          <w:rPr>
            <w:noProof/>
            <w:webHidden/>
          </w:rPr>
          <w:t>194</w:t>
        </w:r>
        <w:r>
          <w:rPr>
            <w:noProof/>
            <w:webHidden/>
          </w:rPr>
          <w:fldChar w:fldCharType="end"/>
        </w:r>
      </w:hyperlink>
    </w:p>
    <w:p w14:paraId="51398A79" w14:textId="6DBD5B90" w:rsidR="004D1C66" w:rsidRDefault="004D1C66">
      <w:pPr>
        <w:pStyle w:val="TableofFigures"/>
        <w:tabs>
          <w:tab w:val="right" w:leader="dot" w:pos="8656"/>
        </w:tabs>
        <w:rPr>
          <w:rFonts w:eastAsiaTheme="minorEastAsia" w:cstheme="minorBidi"/>
          <w:noProof/>
          <w:sz w:val="24"/>
        </w:rPr>
      </w:pPr>
      <w:hyperlink w:anchor="_Toc17640673" w:history="1">
        <w:r w:rsidRPr="00291818">
          <w:rPr>
            <w:rStyle w:val="Hyperlink"/>
            <w:rFonts w:ascii="Times New Roman" w:eastAsiaTheme="majorEastAsia" w:hAnsi="Times New Roman"/>
            <w:noProof/>
            <w:lang w:val="en-GB"/>
          </w:rPr>
          <w:t>Figure 5.8 The hypothesised moderators’ model 2 (modified from Venkatesh et al., 2012, p. 160)</w:t>
        </w:r>
        <w:r>
          <w:rPr>
            <w:noProof/>
            <w:webHidden/>
          </w:rPr>
          <w:tab/>
        </w:r>
        <w:r>
          <w:rPr>
            <w:noProof/>
            <w:webHidden/>
          </w:rPr>
          <w:fldChar w:fldCharType="begin"/>
        </w:r>
        <w:r>
          <w:rPr>
            <w:noProof/>
            <w:webHidden/>
          </w:rPr>
          <w:instrText xml:space="preserve"> PAGEREF _Toc17640673 \h </w:instrText>
        </w:r>
        <w:r>
          <w:rPr>
            <w:noProof/>
            <w:webHidden/>
          </w:rPr>
        </w:r>
        <w:r>
          <w:rPr>
            <w:noProof/>
            <w:webHidden/>
          </w:rPr>
          <w:fldChar w:fldCharType="separate"/>
        </w:r>
        <w:r>
          <w:rPr>
            <w:noProof/>
            <w:webHidden/>
          </w:rPr>
          <w:t>198</w:t>
        </w:r>
        <w:r>
          <w:rPr>
            <w:noProof/>
            <w:webHidden/>
          </w:rPr>
          <w:fldChar w:fldCharType="end"/>
        </w:r>
      </w:hyperlink>
    </w:p>
    <w:p w14:paraId="27822E35" w14:textId="3D695D62" w:rsidR="004D1C66" w:rsidRDefault="004D1C66">
      <w:pPr>
        <w:pStyle w:val="TableofFigures"/>
        <w:tabs>
          <w:tab w:val="right" w:leader="dot" w:pos="8656"/>
        </w:tabs>
        <w:rPr>
          <w:rFonts w:eastAsiaTheme="minorEastAsia" w:cstheme="minorBidi"/>
          <w:noProof/>
          <w:sz w:val="24"/>
        </w:rPr>
      </w:pPr>
      <w:hyperlink w:anchor="_Toc17640674" w:history="1">
        <w:r w:rsidRPr="00291818">
          <w:rPr>
            <w:rStyle w:val="Hyperlink"/>
            <w:rFonts w:ascii="Times New Roman" w:eastAsiaTheme="majorEastAsia" w:hAnsi="Times New Roman"/>
            <w:noProof/>
            <w:lang w:val="en-GB"/>
          </w:rPr>
          <w:t>Figure 5.9 The hypothesised moderators’ model 3 (modified from Venkatesh et al., 2012, p. 160)</w:t>
        </w:r>
        <w:r>
          <w:rPr>
            <w:noProof/>
            <w:webHidden/>
          </w:rPr>
          <w:tab/>
        </w:r>
        <w:r>
          <w:rPr>
            <w:noProof/>
            <w:webHidden/>
          </w:rPr>
          <w:fldChar w:fldCharType="begin"/>
        </w:r>
        <w:r>
          <w:rPr>
            <w:noProof/>
            <w:webHidden/>
          </w:rPr>
          <w:instrText xml:space="preserve"> PAGEREF _Toc17640674 \h </w:instrText>
        </w:r>
        <w:r>
          <w:rPr>
            <w:noProof/>
            <w:webHidden/>
          </w:rPr>
        </w:r>
        <w:r>
          <w:rPr>
            <w:noProof/>
            <w:webHidden/>
          </w:rPr>
          <w:fldChar w:fldCharType="separate"/>
        </w:r>
        <w:r>
          <w:rPr>
            <w:noProof/>
            <w:webHidden/>
          </w:rPr>
          <w:t>201</w:t>
        </w:r>
        <w:r>
          <w:rPr>
            <w:noProof/>
            <w:webHidden/>
          </w:rPr>
          <w:fldChar w:fldCharType="end"/>
        </w:r>
      </w:hyperlink>
    </w:p>
    <w:p w14:paraId="48337075" w14:textId="3FB2BE3D" w:rsidR="004D1C66" w:rsidRDefault="004D1C66">
      <w:pPr>
        <w:pStyle w:val="TableofFigures"/>
        <w:tabs>
          <w:tab w:val="right" w:leader="dot" w:pos="8656"/>
        </w:tabs>
        <w:rPr>
          <w:rFonts w:eastAsiaTheme="minorEastAsia" w:cstheme="minorBidi"/>
          <w:noProof/>
          <w:sz w:val="24"/>
        </w:rPr>
      </w:pPr>
      <w:hyperlink w:anchor="_Toc17640675" w:history="1">
        <w:r w:rsidRPr="00291818">
          <w:rPr>
            <w:rStyle w:val="Hyperlink"/>
            <w:rFonts w:ascii="Times New Roman" w:eastAsiaTheme="majorEastAsia" w:hAnsi="Times New Roman"/>
            <w:noProof/>
            <w:lang w:val="en-GB"/>
          </w:rPr>
          <w:t>Figure 6.1 The current stage in the research study</w:t>
        </w:r>
        <w:r>
          <w:rPr>
            <w:noProof/>
            <w:webHidden/>
          </w:rPr>
          <w:tab/>
        </w:r>
        <w:r>
          <w:rPr>
            <w:noProof/>
            <w:webHidden/>
          </w:rPr>
          <w:fldChar w:fldCharType="begin"/>
        </w:r>
        <w:r>
          <w:rPr>
            <w:noProof/>
            <w:webHidden/>
          </w:rPr>
          <w:instrText xml:space="preserve"> PAGEREF _Toc17640675 \h </w:instrText>
        </w:r>
        <w:r>
          <w:rPr>
            <w:noProof/>
            <w:webHidden/>
          </w:rPr>
        </w:r>
        <w:r>
          <w:rPr>
            <w:noProof/>
            <w:webHidden/>
          </w:rPr>
          <w:fldChar w:fldCharType="separate"/>
        </w:r>
        <w:r>
          <w:rPr>
            <w:noProof/>
            <w:webHidden/>
          </w:rPr>
          <w:t>211</w:t>
        </w:r>
        <w:r>
          <w:rPr>
            <w:noProof/>
            <w:webHidden/>
          </w:rPr>
          <w:fldChar w:fldCharType="end"/>
        </w:r>
      </w:hyperlink>
    </w:p>
    <w:p w14:paraId="786E2419" w14:textId="23CB59A6" w:rsidR="004D1C66" w:rsidRDefault="004D1C66">
      <w:pPr>
        <w:pStyle w:val="TableofFigures"/>
        <w:tabs>
          <w:tab w:val="right" w:leader="dot" w:pos="8656"/>
        </w:tabs>
        <w:rPr>
          <w:rFonts w:eastAsiaTheme="minorEastAsia" w:cstheme="minorBidi"/>
          <w:noProof/>
          <w:sz w:val="24"/>
        </w:rPr>
      </w:pPr>
      <w:hyperlink w:anchor="_Toc17640676" w:history="1">
        <w:r w:rsidRPr="00291818">
          <w:rPr>
            <w:rStyle w:val="Hyperlink"/>
            <w:rFonts w:ascii="Times New Roman" w:eastAsiaTheme="majorEastAsia" w:hAnsi="Times New Roman"/>
            <w:noProof/>
            <w:lang w:val="en-GB"/>
          </w:rPr>
          <w:t>Figure 6.2 The current stage in the research study</w:t>
        </w:r>
        <w:r>
          <w:rPr>
            <w:noProof/>
            <w:webHidden/>
          </w:rPr>
          <w:tab/>
        </w:r>
        <w:r>
          <w:rPr>
            <w:noProof/>
            <w:webHidden/>
          </w:rPr>
          <w:fldChar w:fldCharType="begin"/>
        </w:r>
        <w:r>
          <w:rPr>
            <w:noProof/>
            <w:webHidden/>
          </w:rPr>
          <w:instrText xml:space="preserve"> PAGEREF _Toc17640676 \h </w:instrText>
        </w:r>
        <w:r>
          <w:rPr>
            <w:noProof/>
            <w:webHidden/>
          </w:rPr>
        </w:r>
        <w:r>
          <w:rPr>
            <w:noProof/>
            <w:webHidden/>
          </w:rPr>
          <w:fldChar w:fldCharType="separate"/>
        </w:r>
        <w:r>
          <w:rPr>
            <w:noProof/>
            <w:webHidden/>
          </w:rPr>
          <w:t>219</w:t>
        </w:r>
        <w:r>
          <w:rPr>
            <w:noProof/>
            <w:webHidden/>
          </w:rPr>
          <w:fldChar w:fldCharType="end"/>
        </w:r>
      </w:hyperlink>
    </w:p>
    <w:p w14:paraId="346BCCFE" w14:textId="21EDCF3A" w:rsidR="004D1C66" w:rsidRDefault="004D1C66">
      <w:pPr>
        <w:pStyle w:val="TableofFigures"/>
        <w:tabs>
          <w:tab w:val="right" w:leader="dot" w:pos="8656"/>
        </w:tabs>
        <w:rPr>
          <w:rFonts w:eastAsiaTheme="minorEastAsia" w:cstheme="minorBidi"/>
          <w:noProof/>
          <w:sz w:val="24"/>
        </w:rPr>
      </w:pPr>
      <w:hyperlink w:anchor="_Toc17640677" w:history="1">
        <w:r w:rsidRPr="00291818">
          <w:rPr>
            <w:rStyle w:val="Hyperlink"/>
            <w:rFonts w:ascii="Times New Roman" w:eastAsiaTheme="majorEastAsia" w:hAnsi="Times New Roman"/>
            <w:noProof/>
            <w:lang w:val="en-GB"/>
          </w:rPr>
          <w:t>Figure 6.3 An example of a measurement model</w:t>
        </w:r>
        <w:r>
          <w:rPr>
            <w:noProof/>
            <w:webHidden/>
          </w:rPr>
          <w:tab/>
        </w:r>
        <w:r>
          <w:rPr>
            <w:noProof/>
            <w:webHidden/>
          </w:rPr>
          <w:fldChar w:fldCharType="begin"/>
        </w:r>
        <w:r>
          <w:rPr>
            <w:noProof/>
            <w:webHidden/>
          </w:rPr>
          <w:instrText xml:space="preserve"> PAGEREF _Toc17640677 \h </w:instrText>
        </w:r>
        <w:r>
          <w:rPr>
            <w:noProof/>
            <w:webHidden/>
          </w:rPr>
        </w:r>
        <w:r>
          <w:rPr>
            <w:noProof/>
            <w:webHidden/>
          </w:rPr>
          <w:fldChar w:fldCharType="separate"/>
        </w:r>
        <w:r>
          <w:rPr>
            <w:noProof/>
            <w:webHidden/>
          </w:rPr>
          <w:t>222</w:t>
        </w:r>
        <w:r>
          <w:rPr>
            <w:noProof/>
            <w:webHidden/>
          </w:rPr>
          <w:fldChar w:fldCharType="end"/>
        </w:r>
      </w:hyperlink>
    </w:p>
    <w:p w14:paraId="26A3F422" w14:textId="4B75851E" w:rsidR="004D1C66" w:rsidRDefault="004D1C66">
      <w:pPr>
        <w:pStyle w:val="TableofFigures"/>
        <w:tabs>
          <w:tab w:val="right" w:leader="dot" w:pos="8656"/>
        </w:tabs>
        <w:rPr>
          <w:rFonts w:eastAsiaTheme="minorEastAsia" w:cstheme="minorBidi"/>
          <w:noProof/>
          <w:sz w:val="24"/>
        </w:rPr>
      </w:pPr>
      <w:hyperlink w:anchor="_Toc17640678" w:history="1">
        <w:r w:rsidRPr="00291818">
          <w:rPr>
            <w:rStyle w:val="Hyperlink"/>
            <w:rFonts w:ascii="Times New Roman" w:eastAsiaTheme="majorEastAsia" w:hAnsi="Times New Roman"/>
            <w:noProof/>
            <w:lang w:val="en-GB"/>
          </w:rPr>
          <w:t>Figure 6.4 The path analysis of the structural model ***p&lt;0.001; **p&lt;0.01; *p&lt;0.05</w:t>
        </w:r>
        <w:r>
          <w:rPr>
            <w:noProof/>
            <w:webHidden/>
          </w:rPr>
          <w:tab/>
        </w:r>
        <w:r>
          <w:rPr>
            <w:noProof/>
            <w:webHidden/>
          </w:rPr>
          <w:fldChar w:fldCharType="begin"/>
        </w:r>
        <w:r>
          <w:rPr>
            <w:noProof/>
            <w:webHidden/>
          </w:rPr>
          <w:instrText xml:space="preserve"> PAGEREF _Toc17640678 \h </w:instrText>
        </w:r>
        <w:r>
          <w:rPr>
            <w:noProof/>
            <w:webHidden/>
          </w:rPr>
        </w:r>
        <w:r>
          <w:rPr>
            <w:noProof/>
            <w:webHidden/>
          </w:rPr>
          <w:fldChar w:fldCharType="separate"/>
        </w:r>
        <w:r>
          <w:rPr>
            <w:noProof/>
            <w:webHidden/>
          </w:rPr>
          <w:t>248</w:t>
        </w:r>
        <w:r>
          <w:rPr>
            <w:noProof/>
            <w:webHidden/>
          </w:rPr>
          <w:fldChar w:fldCharType="end"/>
        </w:r>
      </w:hyperlink>
    </w:p>
    <w:p w14:paraId="7AD9773E" w14:textId="6F2E1F64" w:rsidR="004D1C66" w:rsidRDefault="004D1C66">
      <w:pPr>
        <w:pStyle w:val="TableofFigures"/>
        <w:tabs>
          <w:tab w:val="right" w:leader="dot" w:pos="8656"/>
        </w:tabs>
        <w:rPr>
          <w:rFonts w:eastAsiaTheme="minorEastAsia" w:cstheme="minorBidi"/>
          <w:noProof/>
          <w:sz w:val="24"/>
        </w:rPr>
      </w:pPr>
      <w:hyperlink w:anchor="_Toc17640679" w:history="1">
        <w:r w:rsidRPr="00291818">
          <w:rPr>
            <w:rStyle w:val="Hyperlink"/>
            <w:rFonts w:ascii="Times New Roman" w:eastAsiaTheme="majorEastAsia" w:hAnsi="Times New Roman"/>
            <w:noProof/>
          </w:rPr>
          <w:t>Figure 6.5 Mediation model</w:t>
        </w:r>
        <w:r>
          <w:rPr>
            <w:noProof/>
            <w:webHidden/>
          </w:rPr>
          <w:tab/>
        </w:r>
        <w:r>
          <w:rPr>
            <w:noProof/>
            <w:webHidden/>
          </w:rPr>
          <w:fldChar w:fldCharType="begin"/>
        </w:r>
        <w:r>
          <w:rPr>
            <w:noProof/>
            <w:webHidden/>
          </w:rPr>
          <w:instrText xml:space="preserve"> PAGEREF _Toc17640679 \h </w:instrText>
        </w:r>
        <w:r>
          <w:rPr>
            <w:noProof/>
            <w:webHidden/>
          </w:rPr>
        </w:r>
        <w:r>
          <w:rPr>
            <w:noProof/>
            <w:webHidden/>
          </w:rPr>
          <w:fldChar w:fldCharType="separate"/>
        </w:r>
        <w:r>
          <w:rPr>
            <w:noProof/>
            <w:webHidden/>
          </w:rPr>
          <w:t>266</w:t>
        </w:r>
        <w:r>
          <w:rPr>
            <w:noProof/>
            <w:webHidden/>
          </w:rPr>
          <w:fldChar w:fldCharType="end"/>
        </w:r>
      </w:hyperlink>
    </w:p>
    <w:p w14:paraId="03C07CE3" w14:textId="26E967BC" w:rsidR="004D1C66" w:rsidRDefault="004D1C66">
      <w:pPr>
        <w:pStyle w:val="TableofFigures"/>
        <w:tabs>
          <w:tab w:val="right" w:leader="dot" w:pos="8656"/>
        </w:tabs>
        <w:rPr>
          <w:rFonts w:eastAsiaTheme="minorEastAsia" w:cstheme="minorBidi"/>
          <w:noProof/>
          <w:sz w:val="24"/>
        </w:rPr>
      </w:pPr>
      <w:hyperlink w:anchor="_Toc17640680" w:history="1">
        <w:r w:rsidRPr="00291818">
          <w:rPr>
            <w:rStyle w:val="Hyperlink"/>
            <w:rFonts w:ascii="Times New Roman" w:eastAsiaTheme="majorEastAsia" w:hAnsi="Times New Roman"/>
            <w:noProof/>
            <w:lang w:val="en-GB"/>
          </w:rPr>
          <w:t>Figure 7.1 The current stage in the research study</w:t>
        </w:r>
        <w:r>
          <w:rPr>
            <w:noProof/>
            <w:webHidden/>
          </w:rPr>
          <w:tab/>
        </w:r>
        <w:r>
          <w:rPr>
            <w:noProof/>
            <w:webHidden/>
          </w:rPr>
          <w:fldChar w:fldCharType="begin"/>
        </w:r>
        <w:r>
          <w:rPr>
            <w:noProof/>
            <w:webHidden/>
          </w:rPr>
          <w:instrText xml:space="preserve"> PAGEREF _Toc17640680 \h </w:instrText>
        </w:r>
        <w:r>
          <w:rPr>
            <w:noProof/>
            <w:webHidden/>
          </w:rPr>
        </w:r>
        <w:r>
          <w:rPr>
            <w:noProof/>
            <w:webHidden/>
          </w:rPr>
          <w:fldChar w:fldCharType="separate"/>
        </w:r>
        <w:r>
          <w:rPr>
            <w:noProof/>
            <w:webHidden/>
          </w:rPr>
          <w:t>274</w:t>
        </w:r>
        <w:r>
          <w:rPr>
            <w:noProof/>
            <w:webHidden/>
          </w:rPr>
          <w:fldChar w:fldCharType="end"/>
        </w:r>
      </w:hyperlink>
    </w:p>
    <w:p w14:paraId="0A83D195" w14:textId="39483534" w:rsidR="004D1C66" w:rsidRDefault="004D1C66">
      <w:pPr>
        <w:pStyle w:val="TableofFigures"/>
        <w:tabs>
          <w:tab w:val="right" w:leader="dot" w:pos="8656"/>
        </w:tabs>
        <w:rPr>
          <w:rFonts w:eastAsiaTheme="minorEastAsia" w:cstheme="minorBidi"/>
          <w:noProof/>
          <w:sz w:val="24"/>
        </w:rPr>
      </w:pPr>
      <w:hyperlink w:anchor="_Toc17640681" w:history="1">
        <w:r w:rsidRPr="00291818">
          <w:rPr>
            <w:rStyle w:val="Hyperlink"/>
            <w:rFonts w:ascii="Times New Roman" w:eastAsiaTheme="majorEastAsia" w:hAnsi="Times New Roman"/>
            <w:noProof/>
            <w:lang w:val="en-GB"/>
          </w:rPr>
          <w:t>Figure 7.2 A revised multi-level framework of acceptance of STMAs (modified from Venkatesh et al., 2016, p. 347)</w:t>
        </w:r>
        <w:r>
          <w:rPr>
            <w:noProof/>
            <w:webHidden/>
          </w:rPr>
          <w:tab/>
        </w:r>
        <w:r>
          <w:rPr>
            <w:noProof/>
            <w:webHidden/>
          </w:rPr>
          <w:fldChar w:fldCharType="begin"/>
        </w:r>
        <w:r>
          <w:rPr>
            <w:noProof/>
            <w:webHidden/>
          </w:rPr>
          <w:instrText xml:space="preserve"> PAGEREF _Toc17640681 \h </w:instrText>
        </w:r>
        <w:r>
          <w:rPr>
            <w:noProof/>
            <w:webHidden/>
          </w:rPr>
        </w:r>
        <w:r>
          <w:rPr>
            <w:noProof/>
            <w:webHidden/>
          </w:rPr>
          <w:fldChar w:fldCharType="separate"/>
        </w:r>
        <w:r>
          <w:rPr>
            <w:noProof/>
            <w:webHidden/>
          </w:rPr>
          <w:t>275</w:t>
        </w:r>
        <w:r>
          <w:rPr>
            <w:noProof/>
            <w:webHidden/>
          </w:rPr>
          <w:fldChar w:fldCharType="end"/>
        </w:r>
      </w:hyperlink>
    </w:p>
    <w:p w14:paraId="7E0BEEAF" w14:textId="450E92C4" w:rsidR="004D1C66" w:rsidRDefault="004D1C66">
      <w:pPr>
        <w:pStyle w:val="TableofFigures"/>
        <w:tabs>
          <w:tab w:val="right" w:leader="dot" w:pos="8656"/>
        </w:tabs>
        <w:rPr>
          <w:rFonts w:eastAsiaTheme="minorEastAsia" w:cstheme="minorBidi"/>
          <w:noProof/>
          <w:sz w:val="24"/>
        </w:rPr>
      </w:pPr>
      <w:hyperlink w:anchor="_Toc17640682" w:history="1">
        <w:r w:rsidRPr="00291818">
          <w:rPr>
            <w:rStyle w:val="Hyperlink"/>
            <w:rFonts w:ascii="Times New Roman" w:eastAsiaTheme="majorEastAsia" w:hAnsi="Times New Roman"/>
            <w:noProof/>
            <w:lang w:val="en-GB"/>
          </w:rPr>
          <w:t>Figure 7.3 A revised multi-level framework of acceptance of STMAs with tested results (modified from Venkatesh et al., 2016, p. 347)</w:t>
        </w:r>
        <w:r>
          <w:rPr>
            <w:noProof/>
            <w:webHidden/>
          </w:rPr>
          <w:tab/>
        </w:r>
        <w:r>
          <w:rPr>
            <w:noProof/>
            <w:webHidden/>
          </w:rPr>
          <w:fldChar w:fldCharType="begin"/>
        </w:r>
        <w:r>
          <w:rPr>
            <w:noProof/>
            <w:webHidden/>
          </w:rPr>
          <w:instrText xml:space="preserve"> PAGEREF _Toc17640682 \h </w:instrText>
        </w:r>
        <w:r>
          <w:rPr>
            <w:noProof/>
            <w:webHidden/>
          </w:rPr>
        </w:r>
        <w:r>
          <w:rPr>
            <w:noProof/>
            <w:webHidden/>
          </w:rPr>
          <w:fldChar w:fldCharType="separate"/>
        </w:r>
        <w:r>
          <w:rPr>
            <w:noProof/>
            <w:webHidden/>
          </w:rPr>
          <w:t>308</w:t>
        </w:r>
        <w:r>
          <w:rPr>
            <w:noProof/>
            <w:webHidden/>
          </w:rPr>
          <w:fldChar w:fldCharType="end"/>
        </w:r>
      </w:hyperlink>
    </w:p>
    <w:p w14:paraId="652C6B79" w14:textId="2F6E1739" w:rsidR="004D243F" w:rsidRPr="009C4BF2" w:rsidRDefault="00476C7E" w:rsidP="00D14CB2">
      <w:pPr>
        <w:spacing w:after="160" w:line="276" w:lineRule="auto"/>
        <w:jc w:val="left"/>
        <w:rPr>
          <w:rFonts w:ascii="Times New Roman" w:hAnsi="Times New Roman" w:cs="Times New Roman"/>
          <w:lang w:val="en-GB"/>
        </w:rPr>
      </w:pPr>
      <w:r w:rsidRPr="009C4BF2">
        <w:rPr>
          <w:rFonts w:ascii="Times New Roman" w:hAnsi="Times New Roman" w:cs="Times New Roman"/>
          <w:lang w:val="en-GB"/>
        </w:rPr>
        <w:fldChar w:fldCharType="end"/>
      </w:r>
    </w:p>
    <w:p w14:paraId="2C169AA6" w14:textId="2A33C012" w:rsidR="00476C7E" w:rsidRPr="009C4BF2" w:rsidRDefault="004D243F" w:rsidP="004D243F">
      <w:pPr>
        <w:spacing w:after="160" w:line="259" w:lineRule="auto"/>
        <w:jc w:val="left"/>
        <w:rPr>
          <w:rFonts w:ascii="Times New Roman" w:hAnsi="Times New Roman" w:cs="Times New Roman"/>
          <w:lang w:val="en-GB"/>
        </w:rPr>
      </w:pPr>
      <w:r w:rsidRPr="009C4BF2">
        <w:rPr>
          <w:rFonts w:ascii="Times New Roman" w:hAnsi="Times New Roman" w:cs="Times New Roman"/>
          <w:lang w:val="en-GB"/>
        </w:rPr>
        <w:br w:type="page"/>
      </w:r>
    </w:p>
    <w:p w14:paraId="0A55F3C3" w14:textId="14F49D6B" w:rsidR="00476C7E" w:rsidRPr="009C4BF2" w:rsidRDefault="00476C7E" w:rsidP="00D14CB2">
      <w:pPr>
        <w:pStyle w:val="Heading1"/>
        <w:spacing w:line="276" w:lineRule="auto"/>
        <w:rPr>
          <w:rFonts w:ascii="Times New Roman" w:hAnsi="Times New Roman" w:cs="Times New Roman"/>
          <w:lang w:val="en-GB"/>
        </w:rPr>
      </w:pPr>
      <w:bookmarkStart w:id="9" w:name="_Toc2782357"/>
      <w:bookmarkStart w:id="10" w:name="_Toc17640343"/>
      <w:r w:rsidRPr="009C4BF2">
        <w:rPr>
          <w:rFonts w:ascii="Times New Roman" w:hAnsi="Times New Roman" w:cs="Times New Roman"/>
          <w:lang w:val="en-GB"/>
        </w:rPr>
        <w:lastRenderedPageBreak/>
        <w:t>List of tables</w:t>
      </w:r>
      <w:bookmarkEnd w:id="9"/>
      <w:bookmarkEnd w:id="10"/>
      <w:r w:rsidR="00106A22" w:rsidRPr="009C4BF2">
        <w:rPr>
          <w:rFonts w:ascii="Times New Roman" w:hAnsi="Times New Roman" w:cs="Times New Roman"/>
          <w:lang w:val="en-GB"/>
        </w:rPr>
        <w:t xml:space="preserve"> </w:t>
      </w:r>
    </w:p>
    <w:p w14:paraId="0747DFCD" w14:textId="77777777" w:rsidR="00F617CA" w:rsidRPr="009C4BF2" w:rsidRDefault="00F617CA" w:rsidP="00D14CB2">
      <w:pPr>
        <w:spacing w:line="276" w:lineRule="auto"/>
        <w:rPr>
          <w:rFonts w:ascii="Times New Roman" w:hAnsi="Times New Roman" w:cs="Times New Roman"/>
          <w:lang w:val="en-GB"/>
        </w:rPr>
      </w:pPr>
    </w:p>
    <w:p w14:paraId="2575283D" w14:textId="52A058EC" w:rsidR="004D1C66" w:rsidRDefault="008D1BBE">
      <w:pPr>
        <w:pStyle w:val="TableofFigures"/>
        <w:tabs>
          <w:tab w:val="right" w:leader="dot" w:pos="8656"/>
        </w:tabs>
        <w:rPr>
          <w:rFonts w:eastAsiaTheme="minorEastAsia" w:cstheme="minorBidi"/>
          <w:noProof/>
          <w:sz w:val="24"/>
        </w:rPr>
      </w:pPr>
      <w:r w:rsidRPr="009C4BF2">
        <w:rPr>
          <w:rFonts w:ascii="Times New Roman" w:hAnsi="Times New Roman"/>
          <w:lang w:val="en-GB"/>
        </w:rPr>
        <w:fldChar w:fldCharType="begin"/>
      </w:r>
      <w:r w:rsidRPr="009C4BF2">
        <w:rPr>
          <w:rFonts w:ascii="Times New Roman" w:hAnsi="Times New Roman"/>
          <w:lang w:val="en-GB"/>
        </w:rPr>
        <w:instrText xml:space="preserve"> TOC \h \z \c "Table" </w:instrText>
      </w:r>
      <w:r w:rsidRPr="009C4BF2">
        <w:rPr>
          <w:rFonts w:ascii="Times New Roman" w:hAnsi="Times New Roman"/>
          <w:lang w:val="en-GB"/>
        </w:rPr>
        <w:fldChar w:fldCharType="separate"/>
      </w:r>
      <w:hyperlink w:anchor="_Toc17640611" w:history="1">
        <w:r w:rsidR="004D1C66" w:rsidRPr="00571EE5">
          <w:rPr>
            <w:rStyle w:val="Hyperlink"/>
            <w:rFonts w:ascii="Times New Roman" w:eastAsiaTheme="majorEastAsia" w:hAnsi="Times New Roman"/>
            <w:noProof/>
            <w:lang w:val="en-GB"/>
          </w:rPr>
          <w:t>Table 2.1 Selected smart city definitions</w:t>
        </w:r>
        <w:r w:rsidR="004D1C66">
          <w:rPr>
            <w:noProof/>
            <w:webHidden/>
          </w:rPr>
          <w:tab/>
        </w:r>
        <w:r w:rsidR="004D1C66">
          <w:rPr>
            <w:noProof/>
            <w:webHidden/>
          </w:rPr>
          <w:fldChar w:fldCharType="begin"/>
        </w:r>
        <w:r w:rsidR="004D1C66">
          <w:rPr>
            <w:noProof/>
            <w:webHidden/>
          </w:rPr>
          <w:instrText xml:space="preserve"> PAGEREF _Toc17640611 \h </w:instrText>
        </w:r>
        <w:r w:rsidR="004D1C66">
          <w:rPr>
            <w:noProof/>
            <w:webHidden/>
          </w:rPr>
        </w:r>
        <w:r w:rsidR="004D1C66">
          <w:rPr>
            <w:noProof/>
            <w:webHidden/>
          </w:rPr>
          <w:fldChar w:fldCharType="separate"/>
        </w:r>
        <w:r w:rsidR="004D1C66">
          <w:rPr>
            <w:noProof/>
            <w:webHidden/>
          </w:rPr>
          <w:t>19</w:t>
        </w:r>
        <w:r w:rsidR="004D1C66">
          <w:rPr>
            <w:noProof/>
            <w:webHidden/>
          </w:rPr>
          <w:fldChar w:fldCharType="end"/>
        </w:r>
      </w:hyperlink>
    </w:p>
    <w:p w14:paraId="1A957F7C" w14:textId="34867409" w:rsidR="004D1C66" w:rsidRDefault="004D1C66">
      <w:pPr>
        <w:pStyle w:val="TableofFigures"/>
        <w:tabs>
          <w:tab w:val="right" w:leader="dot" w:pos="8656"/>
        </w:tabs>
        <w:rPr>
          <w:rFonts w:eastAsiaTheme="minorEastAsia" w:cstheme="minorBidi"/>
          <w:noProof/>
          <w:sz w:val="24"/>
        </w:rPr>
      </w:pPr>
      <w:hyperlink w:anchor="_Toc17640612" w:history="1">
        <w:r w:rsidRPr="00571EE5">
          <w:rPr>
            <w:rStyle w:val="Hyperlink"/>
            <w:rFonts w:ascii="Times New Roman" w:eastAsiaTheme="majorEastAsia" w:hAnsi="Times New Roman"/>
            <w:noProof/>
            <w:lang w:val="en-GB"/>
          </w:rPr>
          <w:t>Table 4.1 Qualitative, quantitative and mixed methods approaches (adapted from Creswell, 2003, p. 19)</w:t>
        </w:r>
        <w:r>
          <w:rPr>
            <w:noProof/>
            <w:webHidden/>
          </w:rPr>
          <w:tab/>
        </w:r>
        <w:r>
          <w:rPr>
            <w:noProof/>
            <w:webHidden/>
          </w:rPr>
          <w:fldChar w:fldCharType="begin"/>
        </w:r>
        <w:r>
          <w:rPr>
            <w:noProof/>
            <w:webHidden/>
          </w:rPr>
          <w:instrText xml:space="preserve"> PAGEREF _Toc17640612 \h </w:instrText>
        </w:r>
        <w:r>
          <w:rPr>
            <w:noProof/>
            <w:webHidden/>
          </w:rPr>
        </w:r>
        <w:r>
          <w:rPr>
            <w:noProof/>
            <w:webHidden/>
          </w:rPr>
          <w:fldChar w:fldCharType="separate"/>
        </w:r>
        <w:r>
          <w:rPr>
            <w:noProof/>
            <w:webHidden/>
          </w:rPr>
          <w:t>109</w:t>
        </w:r>
        <w:r>
          <w:rPr>
            <w:noProof/>
            <w:webHidden/>
          </w:rPr>
          <w:fldChar w:fldCharType="end"/>
        </w:r>
      </w:hyperlink>
    </w:p>
    <w:p w14:paraId="7448766C" w14:textId="20525F0D" w:rsidR="004D1C66" w:rsidRDefault="004D1C66">
      <w:pPr>
        <w:pStyle w:val="TableofFigures"/>
        <w:tabs>
          <w:tab w:val="right" w:leader="dot" w:pos="8656"/>
        </w:tabs>
        <w:rPr>
          <w:rFonts w:eastAsiaTheme="minorEastAsia" w:cstheme="minorBidi"/>
          <w:noProof/>
          <w:sz w:val="24"/>
        </w:rPr>
      </w:pPr>
      <w:hyperlink w:anchor="_Toc17640613" w:history="1">
        <w:r w:rsidRPr="00571EE5">
          <w:rPr>
            <w:rStyle w:val="Hyperlink"/>
            <w:rFonts w:ascii="Times New Roman" w:eastAsiaTheme="majorEastAsia" w:hAnsi="Times New Roman"/>
            <w:noProof/>
            <w:lang w:val="en-GB"/>
          </w:rPr>
          <w:t>Table 4.2 Seven types of mixed methods strategies (Creswell, 2003; Creswell, 2011)</w:t>
        </w:r>
        <w:r>
          <w:rPr>
            <w:noProof/>
            <w:webHidden/>
          </w:rPr>
          <w:tab/>
        </w:r>
        <w:r>
          <w:rPr>
            <w:noProof/>
            <w:webHidden/>
          </w:rPr>
          <w:fldChar w:fldCharType="begin"/>
        </w:r>
        <w:r>
          <w:rPr>
            <w:noProof/>
            <w:webHidden/>
          </w:rPr>
          <w:instrText xml:space="preserve"> PAGEREF _Toc17640613 \h </w:instrText>
        </w:r>
        <w:r>
          <w:rPr>
            <w:noProof/>
            <w:webHidden/>
          </w:rPr>
        </w:r>
        <w:r>
          <w:rPr>
            <w:noProof/>
            <w:webHidden/>
          </w:rPr>
          <w:fldChar w:fldCharType="separate"/>
        </w:r>
        <w:r>
          <w:rPr>
            <w:noProof/>
            <w:webHidden/>
          </w:rPr>
          <w:t>111</w:t>
        </w:r>
        <w:r>
          <w:rPr>
            <w:noProof/>
            <w:webHidden/>
          </w:rPr>
          <w:fldChar w:fldCharType="end"/>
        </w:r>
      </w:hyperlink>
    </w:p>
    <w:p w14:paraId="1AF4028A" w14:textId="157BC45A" w:rsidR="004D1C66" w:rsidRDefault="004D1C66">
      <w:pPr>
        <w:pStyle w:val="TableofFigures"/>
        <w:tabs>
          <w:tab w:val="right" w:leader="dot" w:pos="8656"/>
        </w:tabs>
        <w:rPr>
          <w:rFonts w:eastAsiaTheme="minorEastAsia" w:cstheme="minorBidi"/>
          <w:noProof/>
          <w:sz w:val="24"/>
        </w:rPr>
      </w:pPr>
      <w:hyperlink w:anchor="_Toc17640614" w:history="1">
        <w:r w:rsidRPr="00571EE5">
          <w:rPr>
            <w:rStyle w:val="Hyperlink"/>
            <w:rFonts w:ascii="Times New Roman" w:eastAsiaTheme="majorEastAsia" w:hAnsi="Times New Roman"/>
            <w:noProof/>
            <w:lang w:val="en-GB"/>
          </w:rPr>
          <w:t>Table 5.1 Hypotheses based on the literature review</w:t>
        </w:r>
        <w:r>
          <w:rPr>
            <w:noProof/>
            <w:webHidden/>
          </w:rPr>
          <w:tab/>
        </w:r>
        <w:r>
          <w:rPr>
            <w:noProof/>
            <w:webHidden/>
          </w:rPr>
          <w:fldChar w:fldCharType="begin"/>
        </w:r>
        <w:r>
          <w:rPr>
            <w:noProof/>
            <w:webHidden/>
          </w:rPr>
          <w:instrText xml:space="preserve"> PAGEREF _Toc17640614 \h </w:instrText>
        </w:r>
        <w:r>
          <w:rPr>
            <w:noProof/>
            <w:webHidden/>
          </w:rPr>
        </w:r>
        <w:r>
          <w:rPr>
            <w:noProof/>
            <w:webHidden/>
          </w:rPr>
          <w:fldChar w:fldCharType="separate"/>
        </w:r>
        <w:r>
          <w:rPr>
            <w:noProof/>
            <w:webHidden/>
          </w:rPr>
          <w:t>190</w:t>
        </w:r>
        <w:r>
          <w:rPr>
            <w:noProof/>
            <w:webHidden/>
          </w:rPr>
          <w:fldChar w:fldCharType="end"/>
        </w:r>
      </w:hyperlink>
    </w:p>
    <w:p w14:paraId="1E121637" w14:textId="71394483" w:rsidR="004D1C66" w:rsidRDefault="004D1C66">
      <w:pPr>
        <w:pStyle w:val="TableofFigures"/>
        <w:tabs>
          <w:tab w:val="right" w:leader="dot" w:pos="8656"/>
        </w:tabs>
        <w:rPr>
          <w:rFonts w:eastAsiaTheme="minorEastAsia" w:cstheme="minorBidi"/>
          <w:noProof/>
          <w:sz w:val="24"/>
        </w:rPr>
      </w:pPr>
      <w:hyperlink w:anchor="_Toc17640615" w:history="1">
        <w:r w:rsidRPr="00571EE5">
          <w:rPr>
            <w:rStyle w:val="Hyperlink"/>
            <w:rFonts w:ascii="Times New Roman" w:eastAsiaTheme="majorEastAsia" w:hAnsi="Times New Roman"/>
            <w:noProof/>
            <w:lang w:val="en-GB"/>
          </w:rPr>
          <w:t>Table 5.2 Hypotheses for new main factors generated from qualitative findings</w:t>
        </w:r>
        <w:r>
          <w:rPr>
            <w:noProof/>
            <w:webHidden/>
          </w:rPr>
          <w:tab/>
        </w:r>
        <w:r>
          <w:rPr>
            <w:noProof/>
            <w:webHidden/>
          </w:rPr>
          <w:fldChar w:fldCharType="begin"/>
        </w:r>
        <w:r>
          <w:rPr>
            <w:noProof/>
            <w:webHidden/>
          </w:rPr>
          <w:instrText xml:space="preserve"> PAGEREF _Toc17640615 \h </w:instrText>
        </w:r>
        <w:r>
          <w:rPr>
            <w:noProof/>
            <w:webHidden/>
          </w:rPr>
        </w:r>
        <w:r>
          <w:rPr>
            <w:noProof/>
            <w:webHidden/>
          </w:rPr>
          <w:fldChar w:fldCharType="separate"/>
        </w:r>
        <w:r>
          <w:rPr>
            <w:noProof/>
            <w:webHidden/>
          </w:rPr>
          <w:t>195</w:t>
        </w:r>
        <w:r>
          <w:rPr>
            <w:noProof/>
            <w:webHidden/>
          </w:rPr>
          <w:fldChar w:fldCharType="end"/>
        </w:r>
      </w:hyperlink>
    </w:p>
    <w:p w14:paraId="36EB0AA8" w14:textId="37EE4903" w:rsidR="004D1C66" w:rsidRDefault="004D1C66">
      <w:pPr>
        <w:pStyle w:val="TableofFigures"/>
        <w:tabs>
          <w:tab w:val="right" w:leader="dot" w:pos="8656"/>
        </w:tabs>
        <w:rPr>
          <w:rFonts w:eastAsiaTheme="minorEastAsia" w:cstheme="minorBidi"/>
          <w:noProof/>
          <w:sz w:val="24"/>
        </w:rPr>
      </w:pPr>
      <w:hyperlink w:anchor="_Toc17640616" w:history="1">
        <w:r w:rsidRPr="00571EE5">
          <w:rPr>
            <w:rStyle w:val="Hyperlink"/>
            <w:rFonts w:ascii="Times New Roman" w:eastAsiaTheme="majorEastAsia" w:hAnsi="Times New Roman"/>
            <w:noProof/>
            <w:lang w:val="en-GB"/>
          </w:rPr>
          <w:t>Table 5.3 Hypotheses for moderators of gender and age</w:t>
        </w:r>
        <w:r>
          <w:rPr>
            <w:noProof/>
            <w:webHidden/>
          </w:rPr>
          <w:tab/>
        </w:r>
        <w:r>
          <w:rPr>
            <w:noProof/>
            <w:webHidden/>
          </w:rPr>
          <w:fldChar w:fldCharType="begin"/>
        </w:r>
        <w:r>
          <w:rPr>
            <w:noProof/>
            <w:webHidden/>
          </w:rPr>
          <w:instrText xml:space="preserve"> PAGEREF _Toc17640616 \h </w:instrText>
        </w:r>
        <w:r>
          <w:rPr>
            <w:noProof/>
            <w:webHidden/>
          </w:rPr>
        </w:r>
        <w:r>
          <w:rPr>
            <w:noProof/>
            <w:webHidden/>
          </w:rPr>
          <w:fldChar w:fldCharType="separate"/>
        </w:r>
        <w:r>
          <w:rPr>
            <w:noProof/>
            <w:webHidden/>
          </w:rPr>
          <w:t>196</w:t>
        </w:r>
        <w:r>
          <w:rPr>
            <w:noProof/>
            <w:webHidden/>
          </w:rPr>
          <w:fldChar w:fldCharType="end"/>
        </w:r>
      </w:hyperlink>
    </w:p>
    <w:p w14:paraId="72049E3A" w14:textId="0F3032F2" w:rsidR="004D1C66" w:rsidRDefault="004D1C66">
      <w:pPr>
        <w:pStyle w:val="TableofFigures"/>
        <w:tabs>
          <w:tab w:val="right" w:leader="dot" w:pos="8656"/>
        </w:tabs>
        <w:rPr>
          <w:rFonts w:eastAsiaTheme="minorEastAsia" w:cstheme="minorBidi"/>
          <w:noProof/>
          <w:sz w:val="24"/>
        </w:rPr>
      </w:pPr>
      <w:hyperlink w:anchor="_Toc17640617" w:history="1">
        <w:r w:rsidRPr="00571EE5">
          <w:rPr>
            <w:rStyle w:val="Hyperlink"/>
            <w:rFonts w:ascii="Times New Roman" w:eastAsiaTheme="majorEastAsia" w:hAnsi="Times New Roman"/>
            <w:noProof/>
            <w:lang w:val="en-GB"/>
          </w:rPr>
          <w:t>Table 5.4 Hypotheses for moderators of level of education</w:t>
        </w:r>
        <w:r>
          <w:rPr>
            <w:noProof/>
            <w:webHidden/>
          </w:rPr>
          <w:tab/>
        </w:r>
        <w:r>
          <w:rPr>
            <w:noProof/>
            <w:webHidden/>
          </w:rPr>
          <w:fldChar w:fldCharType="begin"/>
        </w:r>
        <w:r>
          <w:rPr>
            <w:noProof/>
            <w:webHidden/>
          </w:rPr>
          <w:instrText xml:space="preserve"> PAGEREF _Toc17640617 \h </w:instrText>
        </w:r>
        <w:r>
          <w:rPr>
            <w:noProof/>
            <w:webHidden/>
          </w:rPr>
        </w:r>
        <w:r>
          <w:rPr>
            <w:noProof/>
            <w:webHidden/>
          </w:rPr>
          <w:fldChar w:fldCharType="separate"/>
        </w:r>
        <w:r>
          <w:rPr>
            <w:noProof/>
            <w:webHidden/>
          </w:rPr>
          <w:t>198</w:t>
        </w:r>
        <w:r>
          <w:rPr>
            <w:noProof/>
            <w:webHidden/>
          </w:rPr>
          <w:fldChar w:fldCharType="end"/>
        </w:r>
      </w:hyperlink>
    </w:p>
    <w:p w14:paraId="3637170C" w14:textId="35995CA8" w:rsidR="004D1C66" w:rsidRDefault="004D1C66">
      <w:pPr>
        <w:pStyle w:val="TableofFigures"/>
        <w:tabs>
          <w:tab w:val="right" w:leader="dot" w:pos="8656"/>
        </w:tabs>
        <w:rPr>
          <w:rFonts w:eastAsiaTheme="minorEastAsia" w:cstheme="minorBidi"/>
          <w:noProof/>
          <w:sz w:val="24"/>
        </w:rPr>
      </w:pPr>
      <w:hyperlink w:anchor="_Toc17640618" w:history="1">
        <w:r w:rsidRPr="00571EE5">
          <w:rPr>
            <w:rStyle w:val="Hyperlink"/>
            <w:rFonts w:ascii="Times New Roman" w:eastAsiaTheme="majorEastAsia" w:hAnsi="Times New Roman"/>
            <w:noProof/>
            <w:lang w:val="en-GB"/>
          </w:rPr>
          <w:t>Table 5.5 Hypotheses for moderators of living location</w:t>
        </w:r>
        <w:r>
          <w:rPr>
            <w:noProof/>
            <w:webHidden/>
          </w:rPr>
          <w:tab/>
        </w:r>
        <w:r>
          <w:rPr>
            <w:noProof/>
            <w:webHidden/>
          </w:rPr>
          <w:fldChar w:fldCharType="begin"/>
        </w:r>
        <w:r>
          <w:rPr>
            <w:noProof/>
            <w:webHidden/>
          </w:rPr>
          <w:instrText xml:space="preserve"> PAGEREF _Toc17640618 \h </w:instrText>
        </w:r>
        <w:r>
          <w:rPr>
            <w:noProof/>
            <w:webHidden/>
          </w:rPr>
        </w:r>
        <w:r>
          <w:rPr>
            <w:noProof/>
            <w:webHidden/>
          </w:rPr>
          <w:fldChar w:fldCharType="separate"/>
        </w:r>
        <w:r>
          <w:rPr>
            <w:noProof/>
            <w:webHidden/>
          </w:rPr>
          <w:t>200</w:t>
        </w:r>
        <w:r>
          <w:rPr>
            <w:noProof/>
            <w:webHidden/>
          </w:rPr>
          <w:fldChar w:fldCharType="end"/>
        </w:r>
      </w:hyperlink>
    </w:p>
    <w:p w14:paraId="7A7C0A7C" w14:textId="5AD8A79E" w:rsidR="004D1C66" w:rsidRDefault="004D1C66">
      <w:pPr>
        <w:pStyle w:val="TableofFigures"/>
        <w:tabs>
          <w:tab w:val="right" w:leader="dot" w:pos="8656"/>
        </w:tabs>
        <w:rPr>
          <w:rFonts w:eastAsiaTheme="minorEastAsia" w:cstheme="minorBidi"/>
          <w:noProof/>
          <w:sz w:val="24"/>
        </w:rPr>
      </w:pPr>
      <w:hyperlink w:anchor="_Toc17640619" w:history="1">
        <w:r w:rsidRPr="00571EE5">
          <w:rPr>
            <w:rStyle w:val="Hyperlink"/>
            <w:rFonts w:ascii="Times New Roman" w:eastAsiaTheme="majorEastAsia" w:hAnsi="Times New Roman"/>
            <w:noProof/>
            <w:lang w:val="en-GB"/>
          </w:rPr>
          <w:t>Table 5.6 Hypotheses for moderators of length of use</w:t>
        </w:r>
        <w:r>
          <w:rPr>
            <w:noProof/>
            <w:webHidden/>
          </w:rPr>
          <w:tab/>
        </w:r>
        <w:r>
          <w:rPr>
            <w:noProof/>
            <w:webHidden/>
          </w:rPr>
          <w:fldChar w:fldCharType="begin"/>
        </w:r>
        <w:r>
          <w:rPr>
            <w:noProof/>
            <w:webHidden/>
          </w:rPr>
          <w:instrText xml:space="preserve"> PAGEREF _Toc17640619 \h </w:instrText>
        </w:r>
        <w:r>
          <w:rPr>
            <w:noProof/>
            <w:webHidden/>
          </w:rPr>
        </w:r>
        <w:r>
          <w:rPr>
            <w:noProof/>
            <w:webHidden/>
          </w:rPr>
          <w:fldChar w:fldCharType="separate"/>
        </w:r>
        <w:r>
          <w:rPr>
            <w:noProof/>
            <w:webHidden/>
          </w:rPr>
          <w:t>202</w:t>
        </w:r>
        <w:r>
          <w:rPr>
            <w:noProof/>
            <w:webHidden/>
          </w:rPr>
          <w:fldChar w:fldCharType="end"/>
        </w:r>
      </w:hyperlink>
    </w:p>
    <w:p w14:paraId="03AB432B" w14:textId="15DE43F1" w:rsidR="004D1C66" w:rsidRDefault="004D1C66">
      <w:pPr>
        <w:pStyle w:val="TableofFigures"/>
        <w:tabs>
          <w:tab w:val="right" w:leader="dot" w:pos="8656"/>
        </w:tabs>
        <w:rPr>
          <w:rFonts w:eastAsiaTheme="minorEastAsia" w:cstheme="minorBidi"/>
          <w:noProof/>
          <w:sz w:val="24"/>
        </w:rPr>
      </w:pPr>
      <w:hyperlink w:anchor="_Toc17640620" w:history="1">
        <w:r w:rsidRPr="00571EE5">
          <w:rPr>
            <w:rStyle w:val="Hyperlink"/>
            <w:rFonts w:ascii="Times New Roman" w:eastAsiaTheme="majorEastAsia" w:hAnsi="Times New Roman"/>
            <w:noProof/>
            <w:lang w:val="en-GB"/>
          </w:rPr>
          <w:t>Table 5.7 Hypotheses for moderators of travel time</w:t>
        </w:r>
        <w:r>
          <w:rPr>
            <w:noProof/>
            <w:webHidden/>
          </w:rPr>
          <w:tab/>
        </w:r>
        <w:r>
          <w:rPr>
            <w:noProof/>
            <w:webHidden/>
          </w:rPr>
          <w:fldChar w:fldCharType="begin"/>
        </w:r>
        <w:r>
          <w:rPr>
            <w:noProof/>
            <w:webHidden/>
          </w:rPr>
          <w:instrText xml:space="preserve"> PAGEREF _Toc17640620 \h </w:instrText>
        </w:r>
        <w:r>
          <w:rPr>
            <w:noProof/>
            <w:webHidden/>
          </w:rPr>
        </w:r>
        <w:r>
          <w:rPr>
            <w:noProof/>
            <w:webHidden/>
          </w:rPr>
          <w:fldChar w:fldCharType="separate"/>
        </w:r>
        <w:r>
          <w:rPr>
            <w:noProof/>
            <w:webHidden/>
          </w:rPr>
          <w:t>204</w:t>
        </w:r>
        <w:r>
          <w:rPr>
            <w:noProof/>
            <w:webHidden/>
          </w:rPr>
          <w:fldChar w:fldCharType="end"/>
        </w:r>
      </w:hyperlink>
    </w:p>
    <w:p w14:paraId="5C3C6F82" w14:textId="0C32F3D8" w:rsidR="004D1C66" w:rsidRDefault="004D1C66">
      <w:pPr>
        <w:pStyle w:val="TableofFigures"/>
        <w:tabs>
          <w:tab w:val="right" w:leader="dot" w:pos="8656"/>
        </w:tabs>
        <w:rPr>
          <w:rFonts w:eastAsiaTheme="minorEastAsia" w:cstheme="minorBidi"/>
          <w:noProof/>
          <w:sz w:val="24"/>
        </w:rPr>
      </w:pPr>
      <w:hyperlink w:anchor="_Toc17640621" w:history="1">
        <w:r w:rsidRPr="00571EE5">
          <w:rPr>
            <w:rStyle w:val="Hyperlink"/>
            <w:rFonts w:ascii="Times New Roman" w:eastAsiaTheme="majorEastAsia" w:hAnsi="Times New Roman"/>
            <w:noProof/>
            <w:lang w:val="en-GB"/>
          </w:rPr>
          <w:t>Table 5.8 All hypotheses based on the literature review and the qualitative study</w:t>
        </w:r>
        <w:r>
          <w:rPr>
            <w:noProof/>
            <w:webHidden/>
          </w:rPr>
          <w:tab/>
        </w:r>
        <w:r>
          <w:rPr>
            <w:noProof/>
            <w:webHidden/>
          </w:rPr>
          <w:fldChar w:fldCharType="begin"/>
        </w:r>
        <w:r>
          <w:rPr>
            <w:noProof/>
            <w:webHidden/>
          </w:rPr>
          <w:instrText xml:space="preserve"> PAGEREF _Toc17640621 \h </w:instrText>
        </w:r>
        <w:r>
          <w:rPr>
            <w:noProof/>
            <w:webHidden/>
          </w:rPr>
        </w:r>
        <w:r>
          <w:rPr>
            <w:noProof/>
            <w:webHidden/>
          </w:rPr>
          <w:fldChar w:fldCharType="separate"/>
        </w:r>
        <w:r>
          <w:rPr>
            <w:noProof/>
            <w:webHidden/>
          </w:rPr>
          <w:t>205</w:t>
        </w:r>
        <w:r>
          <w:rPr>
            <w:noProof/>
            <w:webHidden/>
          </w:rPr>
          <w:fldChar w:fldCharType="end"/>
        </w:r>
      </w:hyperlink>
    </w:p>
    <w:p w14:paraId="158EB27C" w14:textId="4CCCF9FE" w:rsidR="004D1C66" w:rsidRDefault="004D1C66">
      <w:pPr>
        <w:pStyle w:val="TableofFigures"/>
        <w:tabs>
          <w:tab w:val="right" w:leader="dot" w:pos="8656"/>
        </w:tabs>
        <w:rPr>
          <w:rFonts w:eastAsiaTheme="minorEastAsia" w:cstheme="minorBidi"/>
          <w:noProof/>
          <w:sz w:val="24"/>
        </w:rPr>
      </w:pPr>
      <w:hyperlink w:anchor="_Toc17640622" w:history="1">
        <w:r w:rsidRPr="00571EE5">
          <w:rPr>
            <w:rStyle w:val="Hyperlink"/>
            <w:rFonts w:ascii="Times New Roman" w:eastAsiaTheme="majorEastAsia" w:hAnsi="Times New Roman"/>
            <w:noProof/>
            <w:lang w:val="en-GB"/>
          </w:rPr>
          <w:t>Table 6.1 The initial reliability test result</w:t>
        </w:r>
        <w:r>
          <w:rPr>
            <w:noProof/>
            <w:webHidden/>
          </w:rPr>
          <w:tab/>
        </w:r>
        <w:r>
          <w:rPr>
            <w:noProof/>
            <w:webHidden/>
          </w:rPr>
          <w:fldChar w:fldCharType="begin"/>
        </w:r>
        <w:r>
          <w:rPr>
            <w:noProof/>
            <w:webHidden/>
          </w:rPr>
          <w:instrText xml:space="preserve"> PAGEREF _Toc17640622 \h </w:instrText>
        </w:r>
        <w:r>
          <w:rPr>
            <w:noProof/>
            <w:webHidden/>
          </w:rPr>
        </w:r>
        <w:r>
          <w:rPr>
            <w:noProof/>
            <w:webHidden/>
          </w:rPr>
          <w:fldChar w:fldCharType="separate"/>
        </w:r>
        <w:r>
          <w:rPr>
            <w:noProof/>
            <w:webHidden/>
          </w:rPr>
          <w:t>217</w:t>
        </w:r>
        <w:r>
          <w:rPr>
            <w:noProof/>
            <w:webHidden/>
          </w:rPr>
          <w:fldChar w:fldCharType="end"/>
        </w:r>
      </w:hyperlink>
    </w:p>
    <w:p w14:paraId="1E61F3E0" w14:textId="7A9A9D5A" w:rsidR="004D1C66" w:rsidRDefault="004D1C66">
      <w:pPr>
        <w:pStyle w:val="TableofFigures"/>
        <w:tabs>
          <w:tab w:val="right" w:leader="dot" w:pos="8656"/>
        </w:tabs>
        <w:rPr>
          <w:rFonts w:eastAsiaTheme="minorEastAsia" w:cstheme="minorBidi"/>
          <w:noProof/>
          <w:sz w:val="24"/>
        </w:rPr>
      </w:pPr>
      <w:hyperlink w:anchor="_Toc17640623" w:history="1">
        <w:r w:rsidRPr="00571EE5">
          <w:rPr>
            <w:rStyle w:val="Hyperlink"/>
            <w:rFonts w:ascii="Times New Roman" w:eastAsiaTheme="majorEastAsia" w:hAnsi="Times New Roman"/>
            <w:noProof/>
            <w:lang w:val="en-GB"/>
          </w:rPr>
          <w:t>Table 6.2 Characteristics of the respondents</w:t>
        </w:r>
        <w:r>
          <w:rPr>
            <w:noProof/>
            <w:webHidden/>
          </w:rPr>
          <w:tab/>
        </w:r>
        <w:r>
          <w:rPr>
            <w:noProof/>
            <w:webHidden/>
          </w:rPr>
          <w:fldChar w:fldCharType="begin"/>
        </w:r>
        <w:r>
          <w:rPr>
            <w:noProof/>
            <w:webHidden/>
          </w:rPr>
          <w:instrText xml:space="preserve"> PAGEREF _Toc17640623 \h </w:instrText>
        </w:r>
        <w:r>
          <w:rPr>
            <w:noProof/>
            <w:webHidden/>
          </w:rPr>
        </w:r>
        <w:r>
          <w:rPr>
            <w:noProof/>
            <w:webHidden/>
          </w:rPr>
          <w:fldChar w:fldCharType="separate"/>
        </w:r>
        <w:r>
          <w:rPr>
            <w:noProof/>
            <w:webHidden/>
          </w:rPr>
          <w:t>226</w:t>
        </w:r>
        <w:r>
          <w:rPr>
            <w:noProof/>
            <w:webHidden/>
          </w:rPr>
          <w:fldChar w:fldCharType="end"/>
        </w:r>
      </w:hyperlink>
    </w:p>
    <w:p w14:paraId="2ED58E06" w14:textId="416ECAF0" w:rsidR="004D1C66" w:rsidRDefault="004D1C66">
      <w:pPr>
        <w:pStyle w:val="TableofFigures"/>
        <w:tabs>
          <w:tab w:val="right" w:leader="dot" w:pos="8656"/>
        </w:tabs>
        <w:rPr>
          <w:rFonts w:eastAsiaTheme="minorEastAsia" w:cstheme="minorBidi"/>
          <w:noProof/>
          <w:sz w:val="24"/>
        </w:rPr>
      </w:pPr>
      <w:hyperlink w:anchor="_Toc17640624" w:history="1">
        <w:r w:rsidRPr="00571EE5">
          <w:rPr>
            <w:rStyle w:val="Hyperlink"/>
            <w:rFonts w:ascii="Times New Roman" w:eastAsiaTheme="majorEastAsia" w:hAnsi="Times New Roman"/>
            <w:noProof/>
            <w:lang w:val="en-GB"/>
          </w:rPr>
          <w:t>Table 6.3 Types of respondents</w:t>
        </w:r>
        <w:r>
          <w:rPr>
            <w:noProof/>
            <w:webHidden/>
          </w:rPr>
          <w:tab/>
        </w:r>
        <w:r>
          <w:rPr>
            <w:noProof/>
            <w:webHidden/>
          </w:rPr>
          <w:fldChar w:fldCharType="begin"/>
        </w:r>
        <w:r>
          <w:rPr>
            <w:noProof/>
            <w:webHidden/>
          </w:rPr>
          <w:instrText xml:space="preserve"> PAGEREF _Toc17640624 \h </w:instrText>
        </w:r>
        <w:r>
          <w:rPr>
            <w:noProof/>
            <w:webHidden/>
          </w:rPr>
        </w:r>
        <w:r>
          <w:rPr>
            <w:noProof/>
            <w:webHidden/>
          </w:rPr>
          <w:fldChar w:fldCharType="separate"/>
        </w:r>
        <w:r>
          <w:rPr>
            <w:noProof/>
            <w:webHidden/>
          </w:rPr>
          <w:t>226</w:t>
        </w:r>
        <w:r>
          <w:rPr>
            <w:noProof/>
            <w:webHidden/>
          </w:rPr>
          <w:fldChar w:fldCharType="end"/>
        </w:r>
      </w:hyperlink>
    </w:p>
    <w:p w14:paraId="51B6581E" w14:textId="79AE92D3" w:rsidR="004D1C66" w:rsidRDefault="004D1C66">
      <w:pPr>
        <w:pStyle w:val="TableofFigures"/>
        <w:tabs>
          <w:tab w:val="right" w:leader="dot" w:pos="8656"/>
        </w:tabs>
        <w:rPr>
          <w:rFonts w:eastAsiaTheme="minorEastAsia" w:cstheme="minorBidi"/>
          <w:noProof/>
          <w:sz w:val="24"/>
        </w:rPr>
      </w:pPr>
      <w:hyperlink w:anchor="_Toc17640625" w:history="1">
        <w:r w:rsidRPr="00571EE5">
          <w:rPr>
            <w:rStyle w:val="Hyperlink"/>
            <w:rFonts w:ascii="Times New Roman" w:eastAsiaTheme="majorEastAsia" w:hAnsi="Times New Roman"/>
            <w:noProof/>
            <w:lang w:val="en-GB"/>
          </w:rPr>
          <w:t>Table 6.4 Type of non-governmental applications users</w:t>
        </w:r>
        <w:r>
          <w:rPr>
            <w:noProof/>
            <w:webHidden/>
          </w:rPr>
          <w:tab/>
        </w:r>
        <w:r>
          <w:rPr>
            <w:noProof/>
            <w:webHidden/>
          </w:rPr>
          <w:fldChar w:fldCharType="begin"/>
        </w:r>
        <w:r>
          <w:rPr>
            <w:noProof/>
            <w:webHidden/>
          </w:rPr>
          <w:instrText xml:space="preserve"> PAGEREF _Toc17640625 \h </w:instrText>
        </w:r>
        <w:r>
          <w:rPr>
            <w:noProof/>
            <w:webHidden/>
          </w:rPr>
        </w:r>
        <w:r>
          <w:rPr>
            <w:noProof/>
            <w:webHidden/>
          </w:rPr>
          <w:fldChar w:fldCharType="separate"/>
        </w:r>
        <w:r>
          <w:rPr>
            <w:noProof/>
            <w:webHidden/>
          </w:rPr>
          <w:t>226</w:t>
        </w:r>
        <w:r>
          <w:rPr>
            <w:noProof/>
            <w:webHidden/>
          </w:rPr>
          <w:fldChar w:fldCharType="end"/>
        </w:r>
      </w:hyperlink>
    </w:p>
    <w:p w14:paraId="5B5F4BDE" w14:textId="0441329C" w:rsidR="004D1C66" w:rsidRDefault="004D1C66">
      <w:pPr>
        <w:pStyle w:val="TableofFigures"/>
        <w:tabs>
          <w:tab w:val="right" w:leader="dot" w:pos="8656"/>
        </w:tabs>
        <w:rPr>
          <w:rFonts w:eastAsiaTheme="minorEastAsia" w:cstheme="minorBidi"/>
          <w:noProof/>
          <w:sz w:val="24"/>
        </w:rPr>
      </w:pPr>
      <w:hyperlink w:anchor="_Toc17640626" w:history="1">
        <w:r w:rsidRPr="00571EE5">
          <w:rPr>
            <w:rStyle w:val="Hyperlink"/>
            <w:rFonts w:ascii="Times New Roman" w:eastAsiaTheme="majorEastAsia" w:hAnsi="Times New Roman"/>
            <w:noProof/>
            <w:lang w:val="en-GB"/>
          </w:rPr>
          <w:t>Table 6.5 The educational level of users of governmental applications</w:t>
        </w:r>
        <w:r>
          <w:rPr>
            <w:noProof/>
            <w:webHidden/>
          </w:rPr>
          <w:tab/>
        </w:r>
        <w:r>
          <w:rPr>
            <w:noProof/>
            <w:webHidden/>
          </w:rPr>
          <w:fldChar w:fldCharType="begin"/>
        </w:r>
        <w:r>
          <w:rPr>
            <w:noProof/>
            <w:webHidden/>
          </w:rPr>
          <w:instrText xml:space="preserve"> PAGEREF _Toc17640626 \h </w:instrText>
        </w:r>
        <w:r>
          <w:rPr>
            <w:noProof/>
            <w:webHidden/>
          </w:rPr>
        </w:r>
        <w:r>
          <w:rPr>
            <w:noProof/>
            <w:webHidden/>
          </w:rPr>
          <w:fldChar w:fldCharType="separate"/>
        </w:r>
        <w:r>
          <w:rPr>
            <w:noProof/>
            <w:webHidden/>
          </w:rPr>
          <w:t>227</w:t>
        </w:r>
        <w:r>
          <w:rPr>
            <w:noProof/>
            <w:webHidden/>
          </w:rPr>
          <w:fldChar w:fldCharType="end"/>
        </w:r>
      </w:hyperlink>
    </w:p>
    <w:p w14:paraId="71EE5CBC" w14:textId="4EF90475" w:rsidR="004D1C66" w:rsidRDefault="004D1C66">
      <w:pPr>
        <w:pStyle w:val="TableofFigures"/>
        <w:tabs>
          <w:tab w:val="right" w:leader="dot" w:pos="8656"/>
        </w:tabs>
        <w:rPr>
          <w:rFonts w:eastAsiaTheme="minorEastAsia" w:cstheme="minorBidi"/>
          <w:noProof/>
          <w:sz w:val="24"/>
        </w:rPr>
      </w:pPr>
      <w:hyperlink w:anchor="_Toc17640627" w:history="1">
        <w:r w:rsidRPr="00571EE5">
          <w:rPr>
            <w:rStyle w:val="Hyperlink"/>
            <w:rFonts w:ascii="Times New Roman" w:eastAsiaTheme="majorEastAsia" w:hAnsi="Times New Roman"/>
            <w:noProof/>
            <w:lang w:val="en-GB"/>
          </w:rPr>
          <w:t>Table 6.6 Which district in Shenzhen are you living in?</w:t>
        </w:r>
        <w:r>
          <w:rPr>
            <w:noProof/>
            <w:webHidden/>
          </w:rPr>
          <w:tab/>
        </w:r>
        <w:r>
          <w:rPr>
            <w:noProof/>
            <w:webHidden/>
          </w:rPr>
          <w:fldChar w:fldCharType="begin"/>
        </w:r>
        <w:r>
          <w:rPr>
            <w:noProof/>
            <w:webHidden/>
          </w:rPr>
          <w:instrText xml:space="preserve"> PAGEREF _Toc17640627 \h </w:instrText>
        </w:r>
        <w:r>
          <w:rPr>
            <w:noProof/>
            <w:webHidden/>
          </w:rPr>
        </w:r>
        <w:r>
          <w:rPr>
            <w:noProof/>
            <w:webHidden/>
          </w:rPr>
          <w:fldChar w:fldCharType="separate"/>
        </w:r>
        <w:r>
          <w:rPr>
            <w:noProof/>
            <w:webHidden/>
          </w:rPr>
          <w:t>228</w:t>
        </w:r>
        <w:r>
          <w:rPr>
            <w:noProof/>
            <w:webHidden/>
          </w:rPr>
          <w:fldChar w:fldCharType="end"/>
        </w:r>
      </w:hyperlink>
    </w:p>
    <w:p w14:paraId="60689760" w14:textId="6A60ADB3" w:rsidR="004D1C66" w:rsidRDefault="004D1C66">
      <w:pPr>
        <w:pStyle w:val="TableofFigures"/>
        <w:tabs>
          <w:tab w:val="right" w:leader="dot" w:pos="8656"/>
        </w:tabs>
        <w:rPr>
          <w:rFonts w:eastAsiaTheme="minorEastAsia" w:cstheme="minorBidi"/>
          <w:noProof/>
          <w:sz w:val="24"/>
        </w:rPr>
      </w:pPr>
      <w:hyperlink w:anchor="_Toc17640628" w:history="1">
        <w:r w:rsidRPr="00571EE5">
          <w:rPr>
            <w:rStyle w:val="Hyperlink"/>
            <w:rFonts w:ascii="Times New Roman" w:eastAsiaTheme="majorEastAsia" w:hAnsi="Times New Roman"/>
            <w:noProof/>
            <w:lang w:val="en-GB"/>
          </w:rPr>
          <w:t>Table 6.7 The transport forms the respondents use the most</w:t>
        </w:r>
        <w:r>
          <w:rPr>
            <w:noProof/>
            <w:webHidden/>
          </w:rPr>
          <w:tab/>
        </w:r>
        <w:r>
          <w:rPr>
            <w:noProof/>
            <w:webHidden/>
          </w:rPr>
          <w:fldChar w:fldCharType="begin"/>
        </w:r>
        <w:r>
          <w:rPr>
            <w:noProof/>
            <w:webHidden/>
          </w:rPr>
          <w:instrText xml:space="preserve"> PAGEREF _Toc17640628 \h </w:instrText>
        </w:r>
        <w:r>
          <w:rPr>
            <w:noProof/>
            <w:webHidden/>
          </w:rPr>
        </w:r>
        <w:r>
          <w:rPr>
            <w:noProof/>
            <w:webHidden/>
          </w:rPr>
          <w:fldChar w:fldCharType="separate"/>
        </w:r>
        <w:r>
          <w:rPr>
            <w:noProof/>
            <w:webHidden/>
          </w:rPr>
          <w:t>229</w:t>
        </w:r>
        <w:r>
          <w:rPr>
            <w:noProof/>
            <w:webHidden/>
          </w:rPr>
          <w:fldChar w:fldCharType="end"/>
        </w:r>
      </w:hyperlink>
    </w:p>
    <w:p w14:paraId="27841A1D" w14:textId="5CD96566" w:rsidR="004D1C66" w:rsidRDefault="004D1C66">
      <w:pPr>
        <w:pStyle w:val="TableofFigures"/>
        <w:tabs>
          <w:tab w:val="right" w:leader="dot" w:pos="8656"/>
        </w:tabs>
        <w:rPr>
          <w:rFonts w:eastAsiaTheme="minorEastAsia" w:cstheme="minorBidi"/>
          <w:noProof/>
          <w:sz w:val="24"/>
        </w:rPr>
      </w:pPr>
      <w:hyperlink w:anchor="_Toc17640629" w:history="1">
        <w:r w:rsidRPr="00571EE5">
          <w:rPr>
            <w:rStyle w:val="Hyperlink"/>
            <w:rFonts w:ascii="Times New Roman" w:eastAsiaTheme="majorEastAsia" w:hAnsi="Times New Roman"/>
            <w:noProof/>
            <w:lang w:val="en-GB"/>
          </w:rPr>
          <w:t>Table 6.8 Time spent each day on travelling</w:t>
        </w:r>
        <w:r>
          <w:rPr>
            <w:noProof/>
            <w:webHidden/>
          </w:rPr>
          <w:tab/>
        </w:r>
        <w:r>
          <w:rPr>
            <w:noProof/>
            <w:webHidden/>
          </w:rPr>
          <w:fldChar w:fldCharType="begin"/>
        </w:r>
        <w:r>
          <w:rPr>
            <w:noProof/>
            <w:webHidden/>
          </w:rPr>
          <w:instrText xml:space="preserve"> PAGEREF _Toc17640629 \h </w:instrText>
        </w:r>
        <w:r>
          <w:rPr>
            <w:noProof/>
            <w:webHidden/>
          </w:rPr>
        </w:r>
        <w:r>
          <w:rPr>
            <w:noProof/>
            <w:webHidden/>
          </w:rPr>
          <w:fldChar w:fldCharType="separate"/>
        </w:r>
        <w:r>
          <w:rPr>
            <w:noProof/>
            <w:webHidden/>
          </w:rPr>
          <w:t>230</w:t>
        </w:r>
        <w:r>
          <w:rPr>
            <w:noProof/>
            <w:webHidden/>
          </w:rPr>
          <w:fldChar w:fldCharType="end"/>
        </w:r>
      </w:hyperlink>
    </w:p>
    <w:p w14:paraId="11EA9504" w14:textId="220B0376" w:rsidR="004D1C66" w:rsidRDefault="004D1C66">
      <w:pPr>
        <w:pStyle w:val="TableofFigures"/>
        <w:tabs>
          <w:tab w:val="right" w:leader="dot" w:pos="8656"/>
        </w:tabs>
        <w:rPr>
          <w:rFonts w:eastAsiaTheme="minorEastAsia" w:cstheme="minorBidi"/>
          <w:noProof/>
          <w:sz w:val="24"/>
        </w:rPr>
      </w:pPr>
      <w:hyperlink w:anchor="_Toc17640630" w:history="1">
        <w:r w:rsidRPr="00571EE5">
          <w:rPr>
            <w:rStyle w:val="Hyperlink"/>
            <w:rFonts w:ascii="Times New Roman" w:eastAsiaTheme="majorEastAsia" w:hAnsi="Times New Roman"/>
            <w:noProof/>
            <w:lang w:val="en-GB"/>
          </w:rPr>
          <w:t>Table 6.9 Which one do you most frequently use?</w:t>
        </w:r>
        <w:r>
          <w:rPr>
            <w:noProof/>
            <w:webHidden/>
          </w:rPr>
          <w:tab/>
        </w:r>
        <w:r>
          <w:rPr>
            <w:noProof/>
            <w:webHidden/>
          </w:rPr>
          <w:fldChar w:fldCharType="begin"/>
        </w:r>
        <w:r>
          <w:rPr>
            <w:noProof/>
            <w:webHidden/>
          </w:rPr>
          <w:instrText xml:space="preserve"> PAGEREF _Toc17640630 \h </w:instrText>
        </w:r>
        <w:r>
          <w:rPr>
            <w:noProof/>
            <w:webHidden/>
          </w:rPr>
        </w:r>
        <w:r>
          <w:rPr>
            <w:noProof/>
            <w:webHidden/>
          </w:rPr>
          <w:fldChar w:fldCharType="separate"/>
        </w:r>
        <w:r>
          <w:rPr>
            <w:noProof/>
            <w:webHidden/>
          </w:rPr>
          <w:t>230</w:t>
        </w:r>
        <w:r>
          <w:rPr>
            <w:noProof/>
            <w:webHidden/>
          </w:rPr>
          <w:fldChar w:fldCharType="end"/>
        </w:r>
      </w:hyperlink>
    </w:p>
    <w:p w14:paraId="6F63830E" w14:textId="5B9A96EE" w:rsidR="004D1C66" w:rsidRDefault="004D1C66">
      <w:pPr>
        <w:pStyle w:val="TableofFigures"/>
        <w:tabs>
          <w:tab w:val="right" w:leader="dot" w:pos="8656"/>
        </w:tabs>
        <w:rPr>
          <w:rFonts w:eastAsiaTheme="minorEastAsia" w:cstheme="minorBidi"/>
          <w:noProof/>
          <w:sz w:val="24"/>
        </w:rPr>
      </w:pPr>
      <w:hyperlink w:anchor="_Toc17640631" w:history="1">
        <w:r w:rsidRPr="00571EE5">
          <w:rPr>
            <w:rStyle w:val="Hyperlink"/>
            <w:rFonts w:ascii="Times New Roman" w:eastAsiaTheme="majorEastAsia" w:hAnsi="Times New Roman"/>
            <w:noProof/>
            <w:lang w:val="en-GB"/>
          </w:rPr>
          <w:t>Table 6.10 Shenzhen participants’ experience with using the governmental STMA</w:t>
        </w:r>
        <w:r>
          <w:rPr>
            <w:noProof/>
            <w:webHidden/>
          </w:rPr>
          <w:tab/>
        </w:r>
        <w:r>
          <w:rPr>
            <w:noProof/>
            <w:webHidden/>
          </w:rPr>
          <w:fldChar w:fldCharType="begin"/>
        </w:r>
        <w:r>
          <w:rPr>
            <w:noProof/>
            <w:webHidden/>
          </w:rPr>
          <w:instrText xml:space="preserve"> PAGEREF _Toc17640631 \h </w:instrText>
        </w:r>
        <w:r>
          <w:rPr>
            <w:noProof/>
            <w:webHidden/>
          </w:rPr>
        </w:r>
        <w:r>
          <w:rPr>
            <w:noProof/>
            <w:webHidden/>
          </w:rPr>
          <w:fldChar w:fldCharType="separate"/>
        </w:r>
        <w:r>
          <w:rPr>
            <w:noProof/>
            <w:webHidden/>
          </w:rPr>
          <w:t>231</w:t>
        </w:r>
        <w:r>
          <w:rPr>
            <w:noProof/>
            <w:webHidden/>
          </w:rPr>
          <w:fldChar w:fldCharType="end"/>
        </w:r>
      </w:hyperlink>
    </w:p>
    <w:p w14:paraId="57A7B0A9" w14:textId="32F9FB30" w:rsidR="004D1C66" w:rsidRDefault="004D1C66">
      <w:pPr>
        <w:pStyle w:val="TableofFigures"/>
        <w:tabs>
          <w:tab w:val="right" w:leader="dot" w:pos="8656"/>
        </w:tabs>
        <w:rPr>
          <w:rFonts w:eastAsiaTheme="minorEastAsia" w:cstheme="minorBidi"/>
          <w:noProof/>
          <w:sz w:val="24"/>
        </w:rPr>
      </w:pPr>
      <w:hyperlink w:anchor="_Toc17640632" w:history="1">
        <w:r w:rsidRPr="00571EE5">
          <w:rPr>
            <w:rStyle w:val="Hyperlink"/>
            <w:rFonts w:ascii="Times New Roman" w:eastAsiaTheme="majorEastAsia" w:hAnsi="Times New Roman"/>
            <w:noProof/>
            <w:lang w:val="en-GB"/>
          </w:rPr>
          <w:t>Table 6.11 Why do you prefer to only use STMAs provided by commercial companies</w:t>
        </w:r>
        <w:r>
          <w:rPr>
            <w:noProof/>
            <w:webHidden/>
          </w:rPr>
          <w:tab/>
        </w:r>
        <w:r>
          <w:rPr>
            <w:noProof/>
            <w:webHidden/>
          </w:rPr>
          <w:fldChar w:fldCharType="begin"/>
        </w:r>
        <w:r>
          <w:rPr>
            <w:noProof/>
            <w:webHidden/>
          </w:rPr>
          <w:instrText xml:space="preserve"> PAGEREF _Toc17640632 \h </w:instrText>
        </w:r>
        <w:r>
          <w:rPr>
            <w:noProof/>
            <w:webHidden/>
          </w:rPr>
        </w:r>
        <w:r>
          <w:rPr>
            <w:noProof/>
            <w:webHidden/>
          </w:rPr>
          <w:fldChar w:fldCharType="separate"/>
        </w:r>
        <w:r>
          <w:rPr>
            <w:noProof/>
            <w:webHidden/>
          </w:rPr>
          <w:t>232</w:t>
        </w:r>
        <w:r>
          <w:rPr>
            <w:noProof/>
            <w:webHidden/>
          </w:rPr>
          <w:fldChar w:fldCharType="end"/>
        </w:r>
      </w:hyperlink>
    </w:p>
    <w:p w14:paraId="573137E8" w14:textId="4625EC92" w:rsidR="004D1C66" w:rsidRDefault="004D1C66">
      <w:pPr>
        <w:pStyle w:val="TableofFigures"/>
        <w:tabs>
          <w:tab w:val="right" w:leader="dot" w:pos="8656"/>
        </w:tabs>
        <w:rPr>
          <w:rFonts w:eastAsiaTheme="minorEastAsia" w:cstheme="minorBidi"/>
          <w:noProof/>
          <w:sz w:val="24"/>
        </w:rPr>
      </w:pPr>
      <w:hyperlink w:anchor="_Toc17640633" w:history="1">
        <w:r w:rsidRPr="00571EE5">
          <w:rPr>
            <w:rStyle w:val="Hyperlink"/>
            <w:rFonts w:ascii="Times New Roman" w:eastAsiaTheme="majorEastAsia" w:hAnsi="Times New Roman"/>
            <w:noProof/>
            <w:lang w:val="en-GB"/>
          </w:rPr>
          <w:t>Table 6.12 Summary of EFA result of PE, FC, SI, PV, TR, FI, SCE, NE, UD</w:t>
        </w:r>
        <w:r>
          <w:rPr>
            <w:noProof/>
            <w:webHidden/>
          </w:rPr>
          <w:tab/>
        </w:r>
        <w:r>
          <w:rPr>
            <w:noProof/>
            <w:webHidden/>
          </w:rPr>
          <w:fldChar w:fldCharType="begin"/>
        </w:r>
        <w:r>
          <w:rPr>
            <w:noProof/>
            <w:webHidden/>
          </w:rPr>
          <w:instrText xml:space="preserve"> PAGEREF _Toc17640633 \h </w:instrText>
        </w:r>
        <w:r>
          <w:rPr>
            <w:noProof/>
            <w:webHidden/>
          </w:rPr>
        </w:r>
        <w:r>
          <w:rPr>
            <w:noProof/>
            <w:webHidden/>
          </w:rPr>
          <w:fldChar w:fldCharType="separate"/>
        </w:r>
        <w:r>
          <w:rPr>
            <w:noProof/>
            <w:webHidden/>
          </w:rPr>
          <w:t>234</w:t>
        </w:r>
        <w:r>
          <w:rPr>
            <w:noProof/>
            <w:webHidden/>
          </w:rPr>
          <w:fldChar w:fldCharType="end"/>
        </w:r>
      </w:hyperlink>
    </w:p>
    <w:p w14:paraId="163AAA6E" w14:textId="0FBF441E" w:rsidR="004D1C66" w:rsidRDefault="004D1C66">
      <w:pPr>
        <w:pStyle w:val="TableofFigures"/>
        <w:tabs>
          <w:tab w:val="right" w:leader="dot" w:pos="8656"/>
        </w:tabs>
        <w:rPr>
          <w:rFonts w:eastAsiaTheme="minorEastAsia" w:cstheme="minorBidi"/>
          <w:noProof/>
          <w:sz w:val="24"/>
        </w:rPr>
      </w:pPr>
      <w:hyperlink w:anchor="_Toc17640634" w:history="1">
        <w:r w:rsidRPr="00571EE5">
          <w:rPr>
            <w:rStyle w:val="Hyperlink"/>
            <w:rFonts w:ascii="Times New Roman" w:eastAsiaTheme="majorEastAsia" w:hAnsi="Times New Roman"/>
            <w:noProof/>
            <w:lang w:val="en-GB"/>
          </w:rPr>
          <w:t>Table 6.13 Reliability assessment of factors</w:t>
        </w:r>
        <w:r>
          <w:rPr>
            <w:noProof/>
            <w:webHidden/>
          </w:rPr>
          <w:tab/>
        </w:r>
        <w:r>
          <w:rPr>
            <w:noProof/>
            <w:webHidden/>
          </w:rPr>
          <w:fldChar w:fldCharType="begin"/>
        </w:r>
        <w:r>
          <w:rPr>
            <w:noProof/>
            <w:webHidden/>
          </w:rPr>
          <w:instrText xml:space="preserve"> PAGEREF _Toc17640634 \h </w:instrText>
        </w:r>
        <w:r>
          <w:rPr>
            <w:noProof/>
            <w:webHidden/>
          </w:rPr>
        </w:r>
        <w:r>
          <w:rPr>
            <w:noProof/>
            <w:webHidden/>
          </w:rPr>
          <w:fldChar w:fldCharType="separate"/>
        </w:r>
        <w:r>
          <w:rPr>
            <w:noProof/>
            <w:webHidden/>
          </w:rPr>
          <w:t>237</w:t>
        </w:r>
        <w:r>
          <w:rPr>
            <w:noProof/>
            <w:webHidden/>
          </w:rPr>
          <w:fldChar w:fldCharType="end"/>
        </w:r>
      </w:hyperlink>
    </w:p>
    <w:p w14:paraId="63A90E0F" w14:textId="2E7FDEED" w:rsidR="004D1C66" w:rsidRDefault="004D1C66">
      <w:pPr>
        <w:pStyle w:val="TableofFigures"/>
        <w:tabs>
          <w:tab w:val="right" w:leader="dot" w:pos="8656"/>
        </w:tabs>
        <w:rPr>
          <w:rFonts w:eastAsiaTheme="minorEastAsia" w:cstheme="minorBidi"/>
          <w:noProof/>
          <w:sz w:val="24"/>
        </w:rPr>
      </w:pPr>
      <w:hyperlink w:anchor="_Toc17640635" w:history="1">
        <w:r w:rsidRPr="00571EE5">
          <w:rPr>
            <w:rStyle w:val="Hyperlink"/>
            <w:rFonts w:ascii="Times New Roman" w:eastAsiaTheme="majorEastAsia" w:hAnsi="Times New Roman"/>
            <w:noProof/>
            <w:lang w:val="en-GB"/>
          </w:rPr>
          <w:t>Table 6.14 Standardised loadings of items in measurement model</w:t>
        </w:r>
        <w:r>
          <w:rPr>
            <w:noProof/>
            <w:webHidden/>
          </w:rPr>
          <w:tab/>
        </w:r>
        <w:r>
          <w:rPr>
            <w:noProof/>
            <w:webHidden/>
          </w:rPr>
          <w:fldChar w:fldCharType="begin"/>
        </w:r>
        <w:r>
          <w:rPr>
            <w:noProof/>
            <w:webHidden/>
          </w:rPr>
          <w:instrText xml:space="preserve"> PAGEREF _Toc17640635 \h </w:instrText>
        </w:r>
        <w:r>
          <w:rPr>
            <w:noProof/>
            <w:webHidden/>
          </w:rPr>
        </w:r>
        <w:r>
          <w:rPr>
            <w:noProof/>
            <w:webHidden/>
          </w:rPr>
          <w:fldChar w:fldCharType="separate"/>
        </w:r>
        <w:r>
          <w:rPr>
            <w:noProof/>
            <w:webHidden/>
          </w:rPr>
          <w:t>238</w:t>
        </w:r>
        <w:r>
          <w:rPr>
            <w:noProof/>
            <w:webHidden/>
          </w:rPr>
          <w:fldChar w:fldCharType="end"/>
        </w:r>
      </w:hyperlink>
    </w:p>
    <w:p w14:paraId="678D35F4" w14:textId="5F8C7EC9" w:rsidR="004D1C66" w:rsidRDefault="004D1C66">
      <w:pPr>
        <w:pStyle w:val="TableofFigures"/>
        <w:tabs>
          <w:tab w:val="right" w:leader="dot" w:pos="8656"/>
        </w:tabs>
        <w:rPr>
          <w:rFonts w:eastAsiaTheme="minorEastAsia" w:cstheme="minorBidi"/>
          <w:noProof/>
          <w:sz w:val="24"/>
        </w:rPr>
      </w:pPr>
      <w:hyperlink w:anchor="_Toc17640636" w:history="1">
        <w:r w:rsidRPr="00571EE5">
          <w:rPr>
            <w:rStyle w:val="Hyperlink"/>
            <w:rFonts w:ascii="Times New Roman" w:eastAsiaTheme="majorEastAsia" w:hAnsi="Times New Roman"/>
            <w:noProof/>
            <w:lang w:val="en-GB"/>
          </w:rPr>
          <w:t>Table 6.15 The results of AVE and CR in the measurement model</w:t>
        </w:r>
        <w:r>
          <w:rPr>
            <w:noProof/>
            <w:webHidden/>
          </w:rPr>
          <w:tab/>
        </w:r>
        <w:r>
          <w:rPr>
            <w:noProof/>
            <w:webHidden/>
          </w:rPr>
          <w:fldChar w:fldCharType="begin"/>
        </w:r>
        <w:r>
          <w:rPr>
            <w:noProof/>
            <w:webHidden/>
          </w:rPr>
          <w:instrText xml:space="preserve"> PAGEREF _Toc17640636 \h </w:instrText>
        </w:r>
        <w:r>
          <w:rPr>
            <w:noProof/>
            <w:webHidden/>
          </w:rPr>
        </w:r>
        <w:r>
          <w:rPr>
            <w:noProof/>
            <w:webHidden/>
          </w:rPr>
          <w:fldChar w:fldCharType="separate"/>
        </w:r>
        <w:r>
          <w:rPr>
            <w:noProof/>
            <w:webHidden/>
          </w:rPr>
          <w:t>240</w:t>
        </w:r>
        <w:r>
          <w:rPr>
            <w:noProof/>
            <w:webHidden/>
          </w:rPr>
          <w:fldChar w:fldCharType="end"/>
        </w:r>
      </w:hyperlink>
    </w:p>
    <w:p w14:paraId="2F5BD00C" w14:textId="2DC877EF" w:rsidR="004D1C66" w:rsidRDefault="004D1C66">
      <w:pPr>
        <w:pStyle w:val="TableofFigures"/>
        <w:tabs>
          <w:tab w:val="right" w:leader="dot" w:pos="8656"/>
        </w:tabs>
        <w:rPr>
          <w:rFonts w:eastAsiaTheme="minorEastAsia" w:cstheme="minorBidi"/>
          <w:noProof/>
          <w:sz w:val="24"/>
        </w:rPr>
      </w:pPr>
      <w:hyperlink w:anchor="_Toc17640637" w:history="1">
        <w:r w:rsidRPr="00571EE5">
          <w:rPr>
            <w:rStyle w:val="Hyperlink"/>
            <w:rFonts w:ascii="Times New Roman" w:eastAsiaTheme="majorEastAsia" w:hAnsi="Times New Roman"/>
            <w:noProof/>
            <w:lang w:val="en-GB"/>
          </w:rPr>
          <w:t>Table 6.16 The square root of AVE and inter-construct correlations</w:t>
        </w:r>
        <w:r>
          <w:rPr>
            <w:noProof/>
            <w:webHidden/>
          </w:rPr>
          <w:tab/>
        </w:r>
        <w:r>
          <w:rPr>
            <w:noProof/>
            <w:webHidden/>
          </w:rPr>
          <w:fldChar w:fldCharType="begin"/>
        </w:r>
        <w:r>
          <w:rPr>
            <w:noProof/>
            <w:webHidden/>
          </w:rPr>
          <w:instrText xml:space="preserve"> PAGEREF _Toc17640637 \h </w:instrText>
        </w:r>
        <w:r>
          <w:rPr>
            <w:noProof/>
            <w:webHidden/>
          </w:rPr>
        </w:r>
        <w:r>
          <w:rPr>
            <w:noProof/>
            <w:webHidden/>
          </w:rPr>
          <w:fldChar w:fldCharType="separate"/>
        </w:r>
        <w:r>
          <w:rPr>
            <w:noProof/>
            <w:webHidden/>
          </w:rPr>
          <w:t>241</w:t>
        </w:r>
        <w:r>
          <w:rPr>
            <w:noProof/>
            <w:webHidden/>
          </w:rPr>
          <w:fldChar w:fldCharType="end"/>
        </w:r>
      </w:hyperlink>
    </w:p>
    <w:p w14:paraId="7049203E" w14:textId="44D0516D" w:rsidR="004D1C66" w:rsidRDefault="004D1C66">
      <w:pPr>
        <w:pStyle w:val="TableofFigures"/>
        <w:tabs>
          <w:tab w:val="right" w:leader="dot" w:pos="8656"/>
        </w:tabs>
        <w:rPr>
          <w:rFonts w:eastAsiaTheme="minorEastAsia" w:cstheme="minorBidi"/>
          <w:noProof/>
          <w:sz w:val="24"/>
        </w:rPr>
      </w:pPr>
      <w:hyperlink w:anchor="_Toc17640638" w:history="1">
        <w:r w:rsidRPr="00571EE5">
          <w:rPr>
            <w:rStyle w:val="Hyperlink"/>
            <w:rFonts w:ascii="Times New Roman" w:eastAsiaTheme="majorEastAsia" w:hAnsi="Times New Roman"/>
            <w:noProof/>
            <w:lang w:val="en-GB"/>
          </w:rPr>
          <w:t>Table 6.17 Model fit indices for the measurement model</w:t>
        </w:r>
        <w:r>
          <w:rPr>
            <w:noProof/>
            <w:webHidden/>
          </w:rPr>
          <w:tab/>
        </w:r>
        <w:r>
          <w:rPr>
            <w:noProof/>
            <w:webHidden/>
          </w:rPr>
          <w:fldChar w:fldCharType="begin"/>
        </w:r>
        <w:r>
          <w:rPr>
            <w:noProof/>
            <w:webHidden/>
          </w:rPr>
          <w:instrText xml:space="preserve"> PAGEREF _Toc17640638 \h </w:instrText>
        </w:r>
        <w:r>
          <w:rPr>
            <w:noProof/>
            <w:webHidden/>
          </w:rPr>
        </w:r>
        <w:r>
          <w:rPr>
            <w:noProof/>
            <w:webHidden/>
          </w:rPr>
          <w:fldChar w:fldCharType="separate"/>
        </w:r>
        <w:r>
          <w:rPr>
            <w:noProof/>
            <w:webHidden/>
          </w:rPr>
          <w:t>243</w:t>
        </w:r>
        <w:r>
          <w:rPr>
            <w:noProof/>
            <w:webHidden/>
          </w:rPr>
          <w:fldChar w:fldCharType="end"/>
        </w:r>
      </w:hyperlink>
    </w:p>
    <w:p w14:paraId="4066DA18" w14:textId="70091F19" w:rsidR="004D1C66" w:rsidRDefault="004D1C66">
      <w:pPr>
        <w:pStyle w:val="TableofFigures"/>
        <w:tabs>
          <w:tab w:val="right" w:leader="dot" w:pos="8656"/>
        </w:tabs>
        <w:rPr>
          <w:rFonts w:eastAsiaTheme="minorEastAsia" w:cstheme="minorBidi"/>
          <w:noProof/>
          <w:sz w:val="24"/>
        </w:rPr>
      </w:pPr>
      <w:hyperlink w:anchor="_Toc17640639" w:history="1">
        <w:r w:rsidRPr="00571EE5">
          <w:rPr>
            <w:rStyle w:val="Hyperlink"/>
            <w:rFonts w:ascii="Times New Roman" w:eastAsiaTheme="majorEastAsia" w:hAnsi="Times New Roman"/>
            <w:noProof/>
            <w:lang w:val="en-GB"/>
          </w:rPr>
          <w:t>Table 6.18 Model fit indices for the structural model</w:t>
        </w:r>
        <w:r>
          <w:rPr>
            <w:noProof/>
            <w:webHidden/>
          </w:rPr>
          <w:tab/>
        </w:r>
        <w:r>
          <w:rPr>
            <w:noProof/>
            <w:webHidden/>
          </w:rPr>
          <w:fldChar w:fldCharType="begin"/>
        </w:r>
        <w:r>
          <w:rPr>
            <w:noProof/>
            <w:webHidden/>
          </w:rPr>
          <w:instrText xml:space="preserve"> PAGEREF _Toc17640639 \h </w:instrText>
        </w:r>
        <w:r>
          <w:rPr>
            <w:noProof/>
            <w:webHidden/>
          </w:rPr>
        </w:r>
        <w:r>
          <w:rPr>
            <w:noProof/>
            <w:webHidden/>
          </w:rPr>
          <w:fldChar w:fldCharType="separate"/>
        </w:r>
        <w:r>
          <w:rPr>
            <w:noProof/>
            <w:webHidden/>
          </w:rPr>
          <w:t>245</w:t>
        </w:r>
        <w:r>
          <w:rPr>
            <w:noProof/>
            <w:webHidden/>
          </w:rPr>
          <w:fldChar w:fldCharType="end"/>
        </w:r>
      </w:hyperlink>
    </w:p>
    <w:p w14:paraId="44C99007" w14:textId="556A251A" w:rsidR="004D1C66" w:rsidRDefault="004D1C66">
      <w:pPr>
        <w:pStyle w:val="TableofFigures"/>
        <w:tabs>
          <w:tab w:val="right" w:leader="dot" w:pos="8656"/>
        </w:tabs>
        <w:rPr>
          <w:rFonts w:eastAsiaTheme="minorEastAsia" w:cstheme="minorBidi"/>
          <w:noProof/>
          <w:sz w:val="24"/>
        </w:rPr>
      </w:pPr>
      <w:hyperlink w:anchor="_Toc17640640" w:history="1">
        <w:r w:rsidRPr="00571EE5">
          <w:rPr>
            <w:rStyle w:val="Hyperlink"/>
            <w:rFonts w:ascii="Times New Roman" w:eastAsiaTheme="majorEastAsia" w:hAnsi="Times New Roman"/>
            <w:noProof/>
            <w:lang w:val="en-GB"/>
          </w:rPr>
          <w:t>Table 6.19 Hypotheses test results</w:t>
        </w:r>
        <w:r>
          <w:rPr>
            <w:noProof/>
            <w:webHidden/>
          </w:rPr>
          <w:tab/>
        </w:r>
        <w:r>
          <w:rPr>
            <w:noProof/>
            <w:webHidden/>
          </w:rPr>
          <w:fldChar w:fldCharType="begin"/>
        </w:r>
        <w:r>
          <w:rPr>
            <w:noProof/>
            <w:webHidden/>
          </w:rPr>
          <w:instrText xml:space="preserve"> PAGEREF _Toc17640640 \h </w:instrText>
        </w:r>
        <w:r>
          <w:rPr>
            <w:noProof/>
            <w:webHidden/>
          </w:rPr>
        </w:r>
        <w:r>
          <w:rPr>
            <w:noProof/>
            <w:webHidden/>
          </w:rPr>
          <w:fldChar w:fldCharType="separate"/>
        </w:r>
        <w:r>
          <w:rPr>
            <w:noProof/>
            <w:webHidden/>
          </w:rPr>
          <w:t>247</w:t>
        </w:r>
        <w:r>
          <w:rPr>
            <w:noProof/>
            <w:webHidden/>
          </w:rPr>
          <w:fldChar w:fldCharType="end"/>
        </w:r>
      </w:hyperlink>
    </w:p>
    <w:p w14:paraId="03A7370F" w14:textId="14DADC81" w:rsidR="004D1C66" w:rsidRDefault="004D1C66">
      <w:pPr>
        <w:pStyle w:val="TableofFigures"/>
        <w:tabs>
          <w:tab w:val="right" w:leader="dot" w:pos="8656"/>
        </w:tabs>
        <w:rPr>
          <w:rFonts w:eastAsiaTheme="minorEastAsia" w:cstheme="minorBidi"/>
          <w:noProof/>
          <w:sz w:val="24"/>
        </w:rPr>
      </w:pPr>
      <w:hyperlink w:anchor="_Toc17640641" w:history="1">
        <w:r w:rsidRPr="00571EE5">
          <w:rPr>
            <w:rStyle w:val="Hyperlink"/>
            <w:rFonts w:ascii="Times New Roman" w:eastAsiaTheme="majorEastAsia" w:hAnsi="Times New Roman"/>
            <w:noProof/>
            <w:lang w:val="en-GB"/>
          </w:rPr>
          <w:t>Table 6.20 Results of tests on gender differences</w:t>
        </w:r>
        <w:r>
          <w:rPr>
            <w:noProof/>
            <w:webHidden/>
          </w:rPr>
          <w:tab/>
        </w:r>
        <w:r>
          <w:rPr>
            <w:noProof/>
            <w:webHidden/>
          </w:rPr>
          <w:fldChar w:fldCharType="begin"/>
        </w:r>
        <w:r>
          <w:rPr>
            <w:noProof/>
            <w:webHidden/>
          </w:rPr>
          <w:instrText xml:space="preserve"> PAGEREF _Toc17640641 \h </w:instrText>
        </w:r>
        <w:r>
          <w:rPr>
            <w:noProof/>
            <w:webHidden/>
          </w:rPr>
        </w:r>
        <w:r>
          <w:rPr>
            <w:noProof/>
            <w:webHidden/>
          </w:rPr>
          <w:fldChar w:fldCharType="separate"/>
        </w:r>
        <w:r>
          <w:rPr>
            <w:noProof/>
            <w:webHidden/>
          </w:rPr>
          <w:t>256</w:t>
        </w:r>
        <w:r>
          <w:rPr>
            <w:noProof/>
            <w:webHidden/>
          </w:rPr>
          <w:fldChar w:fldCharType="end"/>
        </w:r>
      </w:hyperlink>
    </w:p>
    <w:p w14:paraId="40F7FE1C" w14:textId="2B6A45DA" w:rsidR="004D1C66" w:rsidRDefault="004D1C66">
      <w:pPr>
        <w:pStyle w:val="TableofFigures"/>
        <w:tabs>
          <w:tab w:val="right" w:leader="dot" w:pos="8656"/>
        </w:tabs>
        <w:rPr>
          <w:rFonts w:eastAsiaTheme="minorEastAsia" w:cstheme="minorBidi"/>
          <w:noProof/>
          <w:sz w:val="24"/>
        </w:rPr>
      </w:pPr>
      <w:hyperlink w:anchor="_Toc17640642" w:history="1">
        <w:r w:rsidRPr="00571EE5">
          <w:rPr>
            <w:rStyle w:val="Hyperlink"/>
            <w:rFonts w:ascii="Times New Roman" w:eastAsiaTheme="majorEastAsia" w:hAnsi="Times New Roman"/>
            <w:noProof/>
            <w:lang w:val="en-GB"/>
          </w:rPr>
          <w:t>Table 6.21 Results of tests on age differences</w:t>
        </w:r>
        <w:r>
          <w:rPr>
            <w:noProof/>
            <w:webHidden/>
          </w:rPr>
          <w:tab/>
        </w:r>
        <w:r>
          <w:rPr>
            <w:noProof/>
            <w:webHidden/>
          </w:rPr>
          <w:fldChar w:fldCharType="begin"/>
        </w:r>
        <w:r>
          <w:rPr>
            <w:noProof/>
            <w:webHidden/>
          </w:rPr>
          <w:instrText xml:space="preserve"> PAGEREF _Toc17640642 \h </w:instrText>
        </w:r>
        <w:r>
          <w:rPr>
            <w:noProof/>
            <w:webHidden/>
          </w:rPr>
        </w:r>
        <w:r>
          <w:rPr>
            <w:noProof/>
            <w:webHidden/>
          </w:rPr>
          <w:fldChar w:fldCharType="separate"/>
        </w:r>
        <w:r>
          <w:rPr>
            <w:noProof/>
            <w:webHidden/>
          </w:rPr>
          <w:t>258</w:t>
        </w:r>
        <w:r>
          <w:rPr>
            <w:noProof/>
            <w:webHidden/>
          </w:rPr>
          <w:fldChar w:fldCharType="end"/>
        </w:r>
      </w:hyperlink>
    </w:p>
    <w:p w14:paraId="04DC52D7" w14:textId="14CD56DB" w:rsidR="004D1C66" w:rsidRDefault="004D1C66">
      <w:pPr>
        <w:pStyle w:val="TableofFigures"/>
        <w:tabs>
          <w:tab w:val="right" w:leader="dot" w:pos="8656"/>
        </w:tabs>
        <w:rPr>
          <w:rFonts w:eastAsiaTheme="minorEastAsia" w:cstheme="minorBidi"/>
          <w:noProof/>
          <w:sz w:val="24"/>
        </w:rPr>
      </w:pPr>
      <w:hyperlink w:anchor="_Toc17640643" w:history="1">
        <w:r w:rsidRPr="00571EE5">
          <w:rPr>
            <w:rStyle w:val="Hyperlink"/>
            <w:rFonts w:ascii="Times New Roman" w:eastAsiaTheme="majorEastAsia" w:hAnsi="Times New Roman"/>
            <w:noProof/>
            <w:lang w:val="en-GB"/>
          </w:rPr>
          <w:t>Table 6.22 Results of tests on level of education differences</w:t>
        </w:r>
        <w:r>
          <w:rPr>
            <w:noProof/>
            <w:webHidden/>
          </w:rPr>
          <w:tab/>
        </w:r>
        <w:r>
          <w:rPr>
            <w:noProof/>
            <w:webHidden/>
          </w:rPr>
          <w:fldChar w:fldCharType="begin"/>
        </w:r>
        <w:r>
          <w:rPr>
            <w:noProof/>
            <w:webHidden/>
          </w:rPr>
          <w:instrText xml:space="preserve"> PAGEREF _Toc17640643 \h </w:instrText>
        </w:r>
        <w:r>
          <w:rPr>
            <w:noProof/>
            <w:webHidden/>
          </w:rPr>
        </w:r>
        <w:r>
          <w:rPr>
            <w:noProof/>
            <w:webHidden/>
          </w:rPr>
          <w:fldChar w:fldCharType="separate"/>
        </w:r>
        <w:r>
          <w:rPr>
            <w:noProof/>
            <w:webHidden/>
          </w:rPr>
          <w:t>260</w:t>
        </w:r>
        <w:r>
          <w:rPr>
            <w:noProof/>
            <w:webHidden/>
          </w:rPr>
          <w:fldChar w:fldCharType="end"/>
        </w:r>
      </w:hyperlink>
    </w:p>
    <w:p w14:paraId="1362AD58" w14:textId="1B077E5C" w:rsidR="004D1C66" w:rsidRDefault="004D1C66">
      <w:pPr>
        <w:pStyle w:val="TableofFigures"/>
        <w:tabs>
          <w:tab w:val="right" w:leader="dot" w:pos="8656"/>
        </w:tabs>
        <w:rPr>
          <w:rFonts w:eastAsiaTheme="minorEastAsia" w:cstheme="minorBidi"/>
          <w:noProof/>
          <w:sz w:val="24"/>
        </w:rPr>
      </w:pPr>
      <w:hyperlink w:anchor="_Toc17640644" w:history="1">
        <w:r w:rsidRPr="00571EE5">
          <w:rPr>
            <w:rStyle w:val="Hyperlink"/>
            <w:rFonts w:ascii="Times New Roman" w:eastAsiaTheme="majorEastAsia" w:hAnsi="Times New Roman"/>
            <w:noProof/>
            <w:lang w:val="en-GB"/>
          </w:rPr>
          <w:t>Table 6.23 Results of tests on living location differences</w:t>
        </w:r>
        <w:r>
          <w:rPr>
            <w:noProof/>
            <w:webHidden/>
          </w:rPr>
          <w:tab/>
        </w:r>
        <w:r>
          <w:rPr>
            <w:noProof/>
            <w:webHidden/>
          </w:rPr>
          <w:fldChar w:fldCharType="begin"/>
        </w:r>
        <w:r>
          <w:rPr>
            <w:noProof/>
            <w:webHidden/>
          </w:rPr>
          <w:instrText xml:space="preserve"> PAGEREF _Toc17640644 \h </w:instrText>
        </w:r>
        <w:r>
          <w:rPr>
            <w:noProof/>
            <w:webHidden/>
          </w:rPr>
        </w:r>
        <w:r>
          <w:rPr>
            <w:noProof/>
            <w:webHidden/>
          </w:rPr>
          <w:fldChar w:fldCharType="separate"/>
        </w:r>
        <w:r>
          <w:rPr>
            <w:noProof/>
            <w:webHidden/>
          </w:rPr>
          <w:t>261</w:t>
        </w:r>
        <w:r>
          <w:rPr>
            <w:noProof/>
            <w:webHidden/>
          </w:rPr>
          <w:fldChar w:fldCharType="end"/>
        </w:r>
      </w:hyperlink>
    </w:p>
    <w:p w14:paraId="4BA0B507" w14:textId="1E0EACCD" w:rsidR="004D1C66" w:rsidRDefault="004D1C66">
      <w:pPr>
        <w:pStyle w:val="TableofFigures"/>
        <w:tabs>
          <w:tab w:val="right" w:leader="dot" w:pos="8656"/>
        </w:tabs>
        <w:rPr>
          <w:rFonts w:eastAsiaTheme="minorEastAsia" w:cstheme="minorBidi"/>
          <w:noProof/>
          <w:sz w:val="24"/>
        </w:rPr>
      </w:pPr>
      <w:hyperlink w:anchor="_Toc17640645" w:history="1">
        <w:r w:rsidRPr="00571EE5">
          <w:rPr>
            <w:rStyle w:val="Hyperlink"/>
            <w:rFonts w:ascii="Times New Roman" w:eastAsiaTheme="majorEastAsia" w:hAnsi="Times New Roman"/>
            <w:noProof/>
            <w:lang w:val="en-GB"/>
          </w:rPr>
          <w:t>Table 6.24 Results of tests on length of usage</w:t>
        </w:r>
        <w:r>
          <w:rPr>
            <w:noProof/>
            <w:webHidden/>
          </w:rPr>
          <w:tab/>
        </w:r>
        <w:r>
          <w:rPr>
            <w:noProof/>
            <w:webHidden/>
          </w:rPr>
          <w:fldChar w:fldCharType="begin"/>
        </w:r>
        <w:r>
          <w:rPr>
            <w:noProof/>
            <w:webHidden/>
          </w:rPr>
          <w:instrText xml:space="preserve"> PAGEREF _Toc17640645 \h </w:instrText>
        </w:r>
        <w:r>
          <w:rPr>
            <w:noProof/>
            <w:webHidden/>
          </w:rPr>
        </w:r>
        <w:r>
          <w:rPr>
            <w:noProof/>
            <w:webHidden/>
          </w:rPr>
          <w:fldChar w:fldCharType="separate"/>
        </w:r>
        <w:r>
          <w:rPr>
            <w:noProof/>
            <w:webHidden/>
          </w:rPr>
          <w:t>263</w:t>
        </w:r>
        <w:r>
          <w:rPr>
            <w:noProof/>
            <w:webHidden/>
          </w:rPr>
          <w:fldChar w:fldCharType="end"/>
        </w:r>
      </w:hyperlink>
    </w:p>
    <w:p w14:paraId="6F4D9FE3" w14:textId="0D1B7937" w:rsidR="004D1C66" w:rsidRDefault="004D1C66">
      <w:pPr>
        <w:pStyle w:val="TableofFigures"/>
        <w:tabs>
          <w:tab w:val="right" w:leader="dot" w:pos="8656"/>
        </w:tabs>
        <w:rPr>
          <w:rFonts w:eastAsiaTheme="minorEastAsia" w:cstheme="minorBidi"/>
          <w:noProof/>
          <w:sz w:val="24"/>
        </w:rPr>
      </w:pPr>
      <w:hyperlink w:anchor="_Toc17640646" w:history="1">
        <w:r w:rsidRPr="00571EE5">
          <w:rPr>
            <w:rStyle w:val="Hyperlink"/>
            <w:rFonts w:ascii="Times New Roman" w:eastAsiaTheme="majorEastAsia" w:hAnsi="Times New Roman"/>
            <w:noProof/>
            <w:lang w:val="en-GB"/>
          </w:rPr>
          <w:t>Table 6.25 Results of tests on daily travel time</w:t>
        </w:r>
        <w:r>
          <w:rPr>
            <w:noProof/>
            <w:webHidden/>
          </w:rPr>
          <w:tab/>
        </w:r>
        <w:r>
          <w:rPr>
            <w:noProof/>
            <w:webHidden/>
          </w:rPr>
          <w:fldChar w:fldCharType="begin"/>
        </w:r>
        <w:r>
          <w:rPr>
            <w:noProof/>
            <w:webHidden/>
          </w:rPr>
          <w:instrText xml:space="preserve"> PAGEREF _Toc17640646 \h </w:instrText>
        </w:r>
        <w:r>
          <w:rPr>
            <w:noProof/>
            <w:webHidden/>
          </w:rPr>
        </w:r>
        <w:r>
          <w:rPr>
            <w:noProof/>
            <w:webHidden/>
          </w:rPr>
          <w:fldChar w:fldCharType="separate"/>
        </w:r>
        <w:r>
          <w:rPr>
            <w:noProof/>
            <w:webHidden/>
          </w:rPr>
          <w:t>264</w:t>
        </w:r>
        <w:r>
          <w:rPr>
            <w:noProof/>
            <w:webHidden/>
          </w:rPr>
          <w:fldChar w:fldCharType="end"/>
        </w:r>
      </w:hyperlink>
    </w:p>
    <w:p w14:paraId="0FFBB936" w14:textId="7CD673F6" w:rsidR="004D1C66" w:rsidRDefault="004D1C66">
      <w:pPr>
        <w:pStyle w:val="TableofFigures"/>
        <w:tabs>
          <w:tab w:val="right" w:leader="dot" w:pos="8656"/>
        </w:tabs>
        <w:rPr>
          <w:rFonts w:eastAsiaTheme="minorEastAsia" w:cstheme="minorBidi"/>
          <w:noProof/>
          <w:sz w:val="24"/>
        </w:rPr>
      </w:pPr>
      <w:hyperlink w:anchor="_Toc17640647" w:history="1">
        <w:r w:rsidRPr="00571EE5">
          <w:rPr>
            <w:rStyle w:val="Hyperlink"/>
            <w:rFonts w:ascii="Times New Roman" w:eastAsiaTheme="majorEastAsia" w:hAnsi="Times New Roman"/>
            <w:noProof/>
            <w:lang w:val="en-GB"/>
          </w:rPr>
          <w:t>Table 6.26 Results of tests on collectivism</w:t>
        </w:r>
        <w:r>
          <w:rPr>
            <w:noProof/>
            <w:webHidden/>
          </w:rPr>
          <w:tab/>
        </w:r>
        <w:r>
          <w:rPr>
            <w:noProof/>
            <w:webHidden/>
          </w:rPr>
          <w:fldChar w:fldCharType="begin"/>
        </w:r>
        <w:r>
          <w:rPr>
            <w:noProof/>
            <w:webHidden/>
          </w:rPr>
          <w:instrText xml:space="preserve"> PAGEREF _Toc17640647 \h </w:instrText>
        </w:r>
        <w:r>
          <w:rPr>
            <w:noProof/>
            <w:webHidden/>
          </w:rPr>
        </w:r>
        <w:r>
          <w:rPr>
            <w:noProof/>
            <w:webHidden/>
          </w:rPr>
          <w:fldChar w:fldCharType="separate"/>
        </w:r>
        <w:r>
          <w:rPr>
            <w:noProof/>
            <w:webHidden/>
          </w:rPr>
          <w:t>265</w:t>
        </w:r>
        <w:r>
          <w:rPr>
            <w:noProof/>
            <w:webHidden/>
          </w:rPr>
          <w:fldChar w:fldCharType="end"/>
        </w:r>
      </w:hyperlink>
    </w:p>
    <w:p w14:paraId="46FCF5E7" w14:textId="076E2973" w:rsidR="004D1C66" w:rsidRDefault="004D1C66">
      <w:pPr>
        <w:pStyle w:val="TableofFigures"/>
        <w:tabs>
          <w:tab w:val="right" w:leader="dot" w:pos="8656"/>
        </w:tabs>
        <w:rPr>
          <w:rFonts w:eastAsiaTheme="minorEastAsia" w:cstheme="minorBidi"/>
          <w:noProof/>
          <w:sz w:val="24"/>
        </w:rPr>
      </w:pPr>
      <w:hyperlink w:anchor="_Toc17640648" w:history="1">
        <w:r w:rsidRPr="00571EE5">
          <w:rPr>
            <w:rStyle w:val="Hyperlink"/>
            <w:rFonts w:ascii="Times New Roman" w:eastAsiaTheme="majorEastAsia" w:hAnsi="Times New Roman"/>
            <w:noProof/>
          </w:rPr>
          <w:t>Table 6.27 Standardized regression results for the direct and indirect effect (mediation)</w:t>
        </w:r>
        <w:r>
          <w:rPr>
            <w:noProof/>
            <w:webHidden/>
          </w:rPr>
          <w:tab/>
        </w:r>
        <w:r>
          <w:rPr>
            <w:noProof/>
            <w:webHidden/>
          </w:rPr>
          <w:fldChar w:fldCharType="begin"/>
        </w:r>
        <w:r>
          <w:rPr>
            <w:noProof/>
            <w:webHidden/>
          </w:rPr>
          <w:instrText xml:space="preserve"> PAGEREF _Toc17640648 \h </w:instrText>
        </w:r>
        <w:r>
          <w:rPr>
            <w:noProof/>
            <w:webHidden/>
          </w:rPr>
        </w:r>
        <w:r>
          <w:rPr>
            <w:noProof/>
            <w:webHidden/>
          </w:rPr>
          <w:fldChar w:fldCharType="separate"/>
        </w:r>
        <w:r>
          <w:rPr>
            <w:noProof/>
            <w:webHidden/>
          </w:rPr>
          <w:t>267</w:t>
        </w:r>
        <w:r>
          <w:rPr>
            <w:noProof/>
            <w:webHidden/>
          </w:rPr>
          <w:fldChar w:fldCharType="end"/>
        </w:r>
      </w:hyperlink>
    </w:p>
    <w:p w14:paraId="71727BFA" w14:textId="56975D0D" w:rsidR="004D1C66" w:rsidRDefault="004D1C66">
      <w:pPr>
        <w:pStyle w:val="TableofFigures"/>
        <w:tabs>
          <w:tab w:val="right" w:leader="dot" w:pos="8656"/>
        </w:tabs>
        <w:rPr>
          <w:rFonts w:eastAsiaTheme="minorEastAsia" w:cstheme="minorBidi"/>
          <w:noProof/>
          <w:sz w:val="24"/>
        </w:rPr>
      </w:pPr>
      <w:hyperlink w:anchor="_Toc17640649" w:history="1">
        <w:r w:rsidRPr="00571EE5">
          <w:rPr>
            <w:rStyle w:val="Hyperlink"/>
            <w:rFonts w:ascii="Times New Roman" w:eastAsiaTheme="majorEastAsia" w:hAnsi="Times New Roman"/>
            <w:noProof/>
            <w:lang w:val="en-GB"/>
          </w:rPr>
          <w:t>Table 6.28 Summary table of hypotheses outcomes</w:t>
        </w:r>
        <w:r>
          <w:rPr>
            <w:noProof/>
            <w:webHidden/>
          </w:rPr>
          <w:tab/>
        </w:r>
        <w:r>
          <w:rPr>
            <w:noProof/>
            <w:webHidden/>
          </w:rPr>
          <w:fldChar w:fldCharType="begin"/>
        </w:r>
        <w:r>
          <w:rPr>
            <w:noProof/>
            <w:webHidden/>
          </w:rPr>
          <w:instrText xml:space="preserve"> PAGEREF _Toc17640649 \h </w:instrText>
        </w:r>
        <w:r>
          <w:rPr>
            <w:noProof/>
            <w:webHidden/>
          </w:rPr>
        </w:r>
        <w:r>
          <w:rPr>
            <w:noProof/>
            <w:webHidden/>
          </w:rPr>
          <w:fldChar w:fldCharType="separate"/>
        </w:r>
        <w:r>
          <w:rPr>
            <w:noProof/>
            <w:webHidden/>
          </w:rPr>
          <w:t>270</w:t>
        </w:r>
        <w:r>
          <w:rPr>
            <w:noProof/>
            <w:webHidden/>
          </w:rPr>
          <w:fldChar w:fldCharType="end"/>
        </w:r>
      </w:hyperlink>
    </w:p>
    <w:p w14:paraId="500B1696" w14:textId="1F393999" w:rsidR="004D1C66" w:rsidRDefault="004D1C66">
      <w:pPr>
        <w:pStyle w:val="TableofFigures"/>
        <w:tabs>
          <w:tab w:val="right" w:leader="dot" w:pos="8656"/>
        </w:tabs>
        <w:rPr>
          <w:rFonts w:eastAsiaTheme="minorEastAsia" w:cstheme="minorBidi"/>
          <w:noProof/>
          <w:sz w:val="24"/>
        </w:rPr>
      </w:pPr>
      <w:hyperlink w:anchor="_Toc17640650" w:history="1">
        <w:r w:rsidRPr="00571EE5">
          <w:rPr>
            <w:rStyle w:val="Hyperlink"/>
            <w:rFonts w:ascii="Times New Roman" w:eastAsiaTheme="majorEastAsia" w:hAnsi="Times New Roman"/>
            <w:noProof/>
            <w:lang w:val="en-GB"/>
          </w:rPr>
          <w:t>Table 7.1 Comparison of the effects of main factors in three different contexts</w:t>
        </w:r>
        <w:r>
          <w:rPr>
            <w:noProof/>
            <w:webHidden/>
          </w:rPr>
          <w:tab/>
        </w:r>
        <w:r>
          <w:rPr>
            <w:noProof/>
            <w:webHidden/>
          </w:rPr>
          <w:fldChar w:fldCharType="begin"/>
        </w:r>
        <w:r>
          <w:rPr>
            <w:noProof/>
            <w:webHidden/>
          </w:rPr>
          <w:instrText xml:space="preserve"> PAGEREF _Toc17640650 \h </w:instrText>
        </w:r>
        <w:r>
          <w:rPr>
            <w:noProof/>
            <w:webHidden/>
          </w:rPr>
        </w:r>
        <w:r>
          <w:rPr>
            <w:noProof/>
            <w:webHidden/>
          </w:rPr>
          <w:fldChar w:fldCharType="separate"/>
        </w:r>
        <w:r>
          <w:rPr>
            <w:noProof/>
            <w:webHidden/>
          </w:rPr>
          <w:t>309</w:t>
        </w:r>
        <w:r>
          <w:rPr>
            <w:noProof/>
            <w:webHidden/>
          </w:rPr>
          <w:fldChar w:fldCharType="end"/>
        </w:r>
      </w:hyperlink>
    </w:p>
    <w:p w14:paraId="546E6091" w14:textId="7AF29633" w:rsidR="004D1C66" w:rsidRDefault="004D1C66">
      <w:pPr>
        <w:pStyle w:val="TableofFigures"/>
        <w:tabs>
          <w:tab w:val="right" w:leader="dot" w:pos="8656"/>
        </w:tabs>
        <w:rPr>
          <w:rFonts w:eastAsiaTheme="minorEastAsia" w:cstheme="minorBidi"/>
          <w:noProof/>
          <w:sz w:val="24"/>
        </w:rPr>
      </w:pPr>
      <w:hyperlink w:anchor="_Toc17640651" w:history="1">
        <w:r w:rsidRPr="00571EE5">
          <w:rPr>
            <w:rStyle w:val="Hyperlink"/>
            <w:rFonts w:ascii="Times New Roman" w:eastAsiaTheme="majorEastAsia" w:hAnsi="Times New Roman"/>
            <w:noProof/>
            <w:lang w:val="en-GB"/>
          </w:rPr>
          <w:t>Table 7.2 Comparison of citizens’ and service providers’ acceptance perceptions</w:t>
        </w:r>
        <w:r>
          <w:rPr>
            <w:noProof/>
            <w:webHidden/>
          </w:rPr>
          <w:tab/>
        </w:r>
        <w:r>
          <w:rPr>
            <w:noProof/>
            <w:webHidden/>
          </w:rPr>
          <w:fldChar w:fldCharType="begin"/>
        </w:r>
        <w:r>
          <w:rPr>
            <w:noProof/>
            <w:webHidden/>
          </w:rPr>
          <w:instrText xml:space="preserve"> PAGEREF _Toc17640651 \h </w:instrText>
        </w:r>
        <w:r>
          <w:rPr>
            <w:noProof/>
            <w:webHidden/>
          </w:rPr>
        </w:r>
        <w:r>
          <w:rPr>
            <w:noProof/>
            <w:webHidden/>
          </w:rPr>
          <w:fldChar w:fldCharType="separate"/>
        </w:r>
        <w:r>
          <w:rPr>
            <w:noProof/>
            <w:webHidden/>
          </w:rPr>
          <w:t>316</w:t>
        </w:r>
        <w:r>
          <w:rPr>
            <w:noProof/>
            <w:webHidden/>
          </w:rPr>
          <w:fldChar w:fldCharType="end"/>
        </w:r>
      </w:hyperlink>
    </w:p>
    <w:p w14:paraId="33A9B5EC" w14:textId="00C1CA29" w:rsidR="00F12820" w:rsidRPr="009C4BF2" w:rsidRDefault="008D1BBE" w:rsidP="00D14CB2">
      <w:pPr>
        <w:spacing w:after="160" w:line="276" w:lineRule="auto"/>
        <w:jc w:val="left"/>
        <w:rPr>
          <w:rFonts w:ascii="Times New Roman" w:hAnsi="Times New Roman" w:cs="Times New Roman"/>
          <w:lang w:val="en-GB"/>
        </w:rPr>
        <w:sectPr w:rsidR="00F12820" w:rsidRPr="009C4BF2" w:rsidSect="00844FD9">
          <w:footerReference w:type="default" r:id="rId12"/>
          <w:pgSz w:w="11906" w:h="16838"/>
          <w:pgMar w:top="1440" w:right="1440" w:bottom="1440" w:left="1800" w:header="708" w:footer="708" w:gutter="0"/>
          <w:pgNumType w:fmt="lowerRoman" w:start="1"/>
          <w:cols w:space="708"/>
          <w:docGrid w:linePitch="360"/>
        </w:sectPr>
      </w:pPr>
      <w:r w:rsidRPr="009C4BF2">
        <w:rPr>
          <w:rFonts w:ascii="Times New Roman" w:eastAsia="Times New Roman" w:hAnsi="Times New Roman" w:cs="Times New Roman"/>
          <w:sz w:val="20"/>
          <w:lang w:val="en-GB"/>
        </w:rPr>
        <w:fldChar w:fldCharType="end"/>
      </w:r>
    </w:p>
    <w:p w14:paraId="0E1F57A9" w14:textId="3C91D848" w:rsidR="008D18A7" w:rsidRPr="009C4BF2" w:rsidRDefault="008D18A7" w:rsidP="00DA53C9">
      <w:pPr>
        <w:spacing w:after="160"/>
        <w:jc w:val="left"/>
        <w:rPr>
          <w:rFonts w:ascii="Times New Roman" w:hAnsi="Times New Roman" w:cs="Times New Roman"/>
          <w:lang w:val="en-GB"/>
        </w:rPr>
      </w:pPr>
    </w:p>
    <w:p w14:paraId="1E386B10" w14:textId="77777777" w:rsidR="008435B4" w:rsidRPr="009C4BF2" w:rsidRDefault="008435B4" w:rsidP="00CF6009">
      <w:pPr>
        <w:pStyle w:val="Heading1"/>
        <w:numPr>
          <w:ilvl w:val="0"/>
          <w:numId w:val="21"/>
        </w:numPr>
        <w:rPr>
          <w:rFonts w:ascii="Times New Roman" w:hAnsi="Times New Roman" w:cs="Times New Roman"/>
          <w:b w:val="0"/>
          <w:lang w:val="en-GB"/>
        </w:rPr>
      </w:pPr>
      <w:bookmarkStart w:id="11" w:name="_Toc2702770"/>
      <w:bookmarkStart w:id="12" w:name="_Toc2782358"/>
      <w:bookmarkStart w:id="13" w:name="_Toc2856982"/>
      <w:bookmarkStart w:id="14" w:name="_Toc17640344"/>
      <w:r w:rsidRPr="009C4BF2">
        <w:rPr>
          <w:rFonts w:ascii="Times New Roman" w:hAnsi="Times New Roman" w:cs="Times New Roman"/>
          <w:lang w:val="en-GB"/>
        </w:rPr>
        <w:t>Introduction</w:t>
      </w:r>
      <w:bookmarkEnd w:id="11"/>
      <w:bookmarkEnd w:id="12"/>
      <w:bookmarkEnd w:id="13"/>
      <w:bookmarkEnd w:id="14"/>
    </w:p>
    <w:p w14:paraId="756FFB82" w14:textId="77777777" w:rsidR="008435B4" w:rsidRPr="009C4BF2" w:rsidRDefault="008435B4" w:rsidP="00DA53C9">
      <w:pPr>
        <w:rPr>
          <w:rFonts w:ascii="Times New Roman" w:hAnsi="Times New Roman" w:cs="Times New Roman"/>
          <w:lang w:val="en-GB"/>
        </w:rPr>
      </w:pPr>
    </w:p>
    <w:p w14:paraId="64109AFE" w14:textId="77777777" w:rsidR="008435B4" w:rsidRPr="009C4BF2" w:rsidRDefault="008435B4" w:rsidP="00CF6009">
      <w:pPr>
        <w:pStyle w:val="Heading2"/>
        <w:numPr>
          <w:ilvl w:val="1"/>
          <w:numId w:val="20"/>
        </w:numPr>
        <w:rPr>
          <w:rFonts w:ascii="Times New Roman" w:hAnsi="Times New Roman" w:cs="Times New Roman"/>
          <w:lang w:val="en-GB"/>
        </w:rPr>
      </w:pPr>
      <w:bookmarkStart w:id="15" w:name="_Toc2702771"/>
      <w:bookmarkStart w:id="16" w:name="_Toc2782359"/>
      <w:bookmarkStart w:id="17" w:name="_Toc2856983"/>
      <w:bookmarkStart w:id="18" w:name="_Toc17640345"/>
      <w:r w:rsidRPr="009C4BF2">
        <w:rPr>
          <w:rFonts w:ascii="Times New Roman" w:hAnsi="Times New Roman" w:cs="Times New Roman"/>
          <w:lang w:val="en-GB"/>
        </w:rPr>
        <w:t>Background and research motivation</w:t>
      </w:r>
      <w:bookmarkEnd w:id="15"/>
      <w:bookmarkEnd w:id="16"/>
      <w:bookmarkEnd w:id="17"/>
      <w:bookmarkEnd w:id="18"/>
    </w:p>
    <w:p w14:paraId="6C16EA59" w14:textId="77777777" w:rsidR="008435B4" w:rsidRPr="009C4BF2" w:rsidRDefault="008435B4" w:rsidP="00DA53C9">
      <w:pPr>
        <w:pStyle w:val="p1a"/>
        <w:spacing w:line="360" w:lineRule="auto"/>
        <w:rPr>
          <w:sz w:val="24"/>
          <w:szCs w:val="24"/>
          <w:lang w:val="en-GB"/>
        </w:rPr>
      </w:pPr>
    </w:p>
    <w:p w14:paraId="46293DA3" w14:textId="0DEE738C" w:rsidR="008435B4" w:rsidRPr="009C4BF2" w:rsidRDefault="008435B4" w:rsidP="005D725E">
      <w:pPr>
        <w:rPr>
          <w:rFonts w:ascii="Times New Roman" w:hAnsi="Times New Roman" w:cs="Times New Roman"/>
          <w:lang w:val="en-GB"/>
        </w:rPr>
      </w:pPr>
      <w:r w:rsidRPr="009C4BF2">
        <w:rPr>
          <w:rFonts w:ascii="Times New Roman" w:hAnsi="Times New Roman" w:cs="Times New Roman"/>
          <w:lang w:val="en-GB"/>
        </w:rPr>
        <w:t xml:space="preserve">As urbanisation increases globally, it has been linked to a set of quality of life problems, such as traffic congestion, waste disposal, energy consumption, environmental disruption, rising energy costs and urban resources management. All these are </w:t>
      </w:r>
      <w:proofErr w:type="gramStart"/>
      <w:r w:rsidRPr="009C4BF2">
        <w:rPr>
          <w:rFonts w:ascii="Times New Roman" w:hAnsi="Times New Roman" w:cs="Times New Roman"/>
          <w:lang w:val="en-GB"/>
        </w:rPr>
        <w:t>concerns</w:t>
      </w:r>
      <w:proofErr w:type="gramEnd"/>
      <w:r w:rsidRPr="009C4BF2">
        <w:rPr>
          <w:rFonts w:ascii="Times New Roman" w:hAnsi="Times New Roman" w:cs="Times New Roman"/>
          <w:lang w:val="en-GB"/>
        </w:rPr>
        <w:t xml:space="preserve"> that city governments attempt to address. Smart city technologies are an innovative way to tackle these concerns and to ensure sustainable urban development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&lt;EndNote&gt;&lt;Cite&gt;&lt;Author&gt;Kramers&lt;/Author&gt;&lt;Year&gt;2014&lt;/Year&gt;&lt;RecNum&gt;556&lt;/RecNum&gt;&lt;DisplayText&gt;(Kramers, Höjer, Lövehagen, &amp;amp; Wangel, 2014)&lt;/DisplayText&gt;&lt;record&gt;&lt;rec-number&gt;556&lt;/rec-number&gt;&lt;foreign-keys&gt;&lt;key app="EN" db-id="xtdfrx0xzz9dz3evevi5t9pfw0v2z5e02d2v" timestamp="1550521822"&gt;556&lt;/key&gt;&lt;/foreign-keys&gt;&lt;ref-type name="Journal Article"&gt;17&lt;/ref-type&gt;&lt;contributors&gt;&lt;authors&gt;&lt;author&gt;Kramers, Anna&lt;/author&gt;&lt;author&gt;Höjer, Mattias&lt;/author&gt;&lt;author&gt;Lövehagen, Nina&lt;/author&gt;&lt;author&gt;Wangel, Josefin&lt;/author&gt;&lt;/authors&gt;&lt;/contributors&gt;&lt;titles&gt;&lt;title&gt;Smart sustainable cities–Exploring ICT solutions for reduced energy use in cities&lt;/title&gt;&lt;secondary-title&gt;Environmental modelling &amp;amp; software&lt;/secondary-title&gt;&lt;/titles&gt;&lt;periodical&gt;&lt;full-title&gt;Environmental modelling &amp;amp; software&lt;/full-title&gt;&lt;/periodical&gt;&lt;pages&gt;52-62&lt;/pages&gt;&lt;volume&gt;56&lt;/volume&gt;&lt;dates&gt;&lt;year&gt;2014&lt;/year&gt;&lt;/dates&gt;&lt;publisher&gt;Elsevier&lt;/publisher&gt;&lt;isbn&gt;1364-8152&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(Kramers, Höjer, Lövehagen, &amp; Wangel,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Developing smart systems embracing information and communication technologies (ICT) is a strategy driven not only by the need to improve citizens’ quality of life but also by the desire to maximise administration and services in ways that tackle complex quality of life and societal challenges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&lt;EndNote&gt;&lt;Cite&gt;&lt;Author&gt;Melo&lt;/Author&gt;&lt;Year&gt;2017&lt;/Year&gt;&lt;RecNum&gt;557&lt;/RecNum&gt;&lt;DisplayText&gt;(Lee, Phaal, &amp;amp; Lee, 2013; Melo, Macedo, &amp;amp; Baptista, 2017)&lt;/DisplayText&gt;&lt;record&gt;&lt;rec-number&gt;557&lt;/rec-number&gt;&lt;foreign-keys&gt;&lt;key app="EN" db-id="xtdfrx0xzz9dz3evevi5t9pfw0v2z5e02d2v" timestamp="1550522448"&gt;557&lt;/key&gt;&lt;/foreign-keys&gt;&lt;ref-type name="Journal Article"&gt;17&lt;/ref-type&gt;&lt;contributors&gt;&lt;authors&gt;&lt;author&gt;Melo, Sandra&lt;/author&gt;&lt;author&gt;Macedo, Joaquim&lt;/author&gt;&lt;author&gt;Baptista, Patrícia&lt;/author&gt;&lt;/authors&gt;&lt;/contributors&gt;&lt;titles&gt;&lt;title&gt;Guiding cities to pursue a smart mobility paradigm: An example from vehicle routing guidance and its traffic and operational effects&lt;/title&gt;&lt;secondary-title&gt;Research in transportation economics&lt;/secondary-title&gt;&lt;/titles&gt;&lt;periodical&gt;&lt;full-title&gt;Research in transportation economics&lt;/full-title&gt;&lt;/periodical&gt;&lt;pages&gt;24-33&lt;/pages&gt;&lt;volume&gt;65&lt;/volume&gt;&lt;dates&gt;&lt;year&gt;2017&lt;/year&gt;&lt;/dates&gt;&lt;publisher&gt;Elsevier&lt;/publisher&gt;&lt;isbn&gt;0739-8859&lt;/isbn&gt;&lt;urls&gt;&lt;/urls&gt;&lt;/record&gt;&lt;/Cite&gt;&lt;Cite&gt;&lt;Author&gt;Lee&lt;/Author&gt;&lt;Year&gt;2013&lt;/Year&gt;&lt;RecNum&gt;348&lt;/RecNum&gt;&lt;record&gt;&lt;rec-number&gt;348&lt;/rec-number&gt;&lt;foreign-keys&gt;&lt;key app="EN" db-id="xtdfrx0xzz9dz3evevi5t9pfw0v2z5e02d2v" timestamp="1546556077"&gt;348&lt;/key&gt;&lt;/foreign-keys&gt;&lt;ref-type name="Journal Article"&gt;17&lt;/ref-type&gt;&lt;contributors&gt;&lt;authors&gt;&lt;author&gt;Lee, Jung Hoon&lt;/author&gt;&lt;author&gt;Phaal, Robert&lt;/author&gt;&lt;author&gt;Lee, Sang-Ho&lt;/author&gt;&lt;/authors&gt;&lt;/contributors&gt;&lt;titles&gt;&lt;title&gt;An integrated service-device-technology roadmap for smart city development&lt;/title&gt;&lt;secondary-title&gt;Technological Forecasting and Social Change&lt;/secondary-title&gt;&lt;/titles&gt;&lt;periodical&gt;&lt;full-title&gt;Technological Forecasting and Social Change&lt;/full-title&gt;&lt;/periodical&gt;&lt;pages&gt;286-306&lt;/pages&gt;&lt;volume&gt;80&lt;/volume&gt;&lt;number&gt;2&lt;/number&gt;&lt;dates&gt;&lt;year&gt;2013&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0050537B" w:rsidRPr="009C4BF2">
        <w:rPr>
          <w:rFonts w:ascii="Times New Roman" w:hAnsi="Times New Roman" w:cs="Times New Roman"/>
          <w:noProof/>
          <w:lang w:val="en-GB"/>
        </w:rPr>
        <w:t>(Lee, Phaal, &amp; Lee, 2013; Melo, Macedo, &amp; Baptista,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372E5FDF" w14:textId="77777777" w:rsidR="008435B4" w:rsidRPr="009C4BF2" w:rsidRDefault="008435B4" w:rsidP="00DA53C9">
      <w:pPr>
        <w:rPr>
          <w:rFonts w:ascii="Times New Roman" w:hAnsi="Times New Roman" w:cs="Times New Roman"/>
          <w:lang w:val="en-GB"/>
        </w:rPr>
      </w:pPr>
    </w:p>
    <w:p w14:paraId="0920B6B2" w14:textId="629E0D00" w:rsidR="008435B4" w:rsidRPr="009C4BF2" w:rsidRDefault="008435B4" w:rsidP="005D725E">
      <w:pPr>
        <w:pStyle w:val="p1a"/>
        <w:spacing w:line="360" w:lineRule="auto"/>
        <w:rPr>
          <w:sz w:val="24"/>
          <w:szCs w:val="24"/>
          <w:lang w:val="en-GB"/>
        </w:rPr>
      </w:pPr>
      <w:r w:rsidRPr="009C4BF2">
        <w:rPr>
          <w:sz w:val="24"/>
          <w:szCs w:val="24"/>
          <w:lang w:val="en-GB"/>
        </w:rPr>
        <w:t xml:space="preserve">The term ‘smart city’ has been defined in different ways. Common to all definitions, however, are three key factors: technology (comprising hardware and software infrastructures), institutions (including government), and people (especially in relation to the knowledge, creativity and diversity of individuals) </w:t>
      </w:r>
      <w:r w:rsidRPr="009C4BF2">
        <w:rPr>
          <w:sz w:val="24"/>
          <w:szCs w:val="24"/>
          <w:lang w:val="en-GB"/>
        </w:rPr>
        <w:fldChar w:fldCharType="begin" w:fldLock="1"/>
      </w:r>
      <w:r w:rsidRPr="009C4BF2">
        <w:rPr>
          <w:sz w:val="24"/>
          <w:szCs w:val="24"/>
          <w:lang w:val="en-GB"/>
        </w:rPr>
        <w:instrText>ADDIN CSL_CITATION { "citationItems" : [ { "id" : "ITEM-1", "itemData" : { "ISBN" : "9781450307628", "author" : [ { "dropping-particle" : "", "family" : "Nam", "given" : "Taewoo", "non-dropping-particle" : "", "parse-names" : false, "suffix" : "" }, { "dropping-particle" : "", "family" : "Pardo", "given" : "TA", "non-dropping-particle" : "", "parse-names" : false, "suffix" : "" } ], "container-title" : "Proceedings of the 12th Annual International Digital Government Research", "id" : "ITEM-1", "issued" : { "date-parts" : [ [ "2011" ] ] }, "page" : "282-291", "title" : "Conceptualizing smart city with dimensions of technology, people, and institutions", "type" : "article-journal" }, "uris" : [ "http://www.mendeley.com/documents/?uuid=5dba0649-c1e3-4e05-81ad-2f197a526568" ] } ], "mendeley" : { "previouslyFormattedCitation" : "(Nam &amp; Pardo, 2011)" }, "properties" : { "noteIndex" : 0 }, "schema" : "https://github.com/citation-style-language/schema/raw/master/csl-citation.json" }</w:instrText>
      </w:r>
      <w:r w:rsidRPr="009C4BF2">
        <w:rPr>
          <w:sz w:val="24"/>
          <w:szCs w:val="24"/>
          <w:lang w:val="en-GB"/>
        </w:rPr>
        <w:fldChar w:fldCharType="separate"/>
      </w:r>
      <w:r w:rsidRPr="009C4BF2">
        <w:rPr>
          <w:sz w:val="24"/>
          <w:szCs w:val="24"/>
          <w:lang w:val="en-GB"/>
        </w:rPr>
        <w:t>(Nam &amp; Pardo, 2011)</w:t>
      </w:r>
      <w:r w:rsidRPr="009C4BF2">
        <w:rPr>
          <w:sz w:val="24"/>
          <w:szCs w:val="24"/>
          <w:lang w:val="en-GB"/>
        </w:rPr>
        <w:fldChar w:fldCharType="end"/>
      </w:r>
      <w:r w:rsidRPr="009C4BF2">
        <w:rPr>
          <w:sz w:val="24"/>
          <w:szCs w:val="24"/>
          <w:lang w:val="en-GB"/>
        </w:rPr>
        <w:t xml:space="preserve">. Most smart city researchers agree on a core set of areas where smart city technology can provide tangible benefits, such as transportation and health. The use of ICT enables extensive data collection that can be used to develop efficient smart services, maximise and manage city infrastructures, and collaborate with stakeholders from different sectors </w:t>
      </w:r>
      <w:r w:rsidRPr="009C4BF2">
        <w:rPr>
          <w:sz w:val="24"/>
          <w:szCs w:val="24"/>
          <w:lang w:val="en-GB"/>
        </w:rPr>
        <w:fldChar w:fldCharType="begin"/>
      </w:r>
      <w:r w:rsidR="005A599E" w:rsidRPr="009C4BF2">
        <w:rPr>
          <w:sz w:val="24"/>
          <w:szCs w:val="24"/>
          <w:lang w:val="en-GB"/>
        </w:rPr>
        <w:instrText xml:space="preserve"> ADDIN EN.CITE &lt;EndNote&gt;&lt;Cite&gt;&lt;Author&gt;Kramers&lt;/Author&gt;&lt;Year&gt;2014&lt;/Year&gt;&lt;RecNum&gt;556&lt;/RecNum&gt;&lt;DisplayText&gt;(Kramers et al., 2014)&lt;/DisplayText&gt;&lt;record&gt;&lt;rec-number&gt;556&lt;/rec-number&gt;&lt;foreign-keys&gt;&lt;key app="EN" db-id="xtdfrx0xzz9dz3evevi5t9pfw0v2z5e02d2v" timestamp="1550521822"&gt;556&lt;/key&gt;&lt;/foreign-keys&gt;&lt;ref-type name="Journal Article"&gt;17&lt;/ref-type&gt;&lt;contributors&gt;&lt;authors&gt;&lt;author&gt;Kramers, Anna&lt;/author&gt;&lt;author&gt;Höjer, Mattias&lt;/author&gt;&lt;author&gt;Lövehagen, Nina&lt;/author&gt;&lt;author&gt;Wangel, Josefin&lt;/author&gt;&lt;/authors&gt;&lt;/contributors&gt;&lt;titles&gt;&lt;title&gt;Smart sustainable cities–Exploring ICT solutions for reduced energy use in cities&lt;/title&gt;&lt;secondary-title&gt;Environmental modelling &amp;amp; software&lt;/secondary-title&gt;&lt;/titles&gt;&lt;periodical&gt;&lt;full-title&gt;Environmental modelling &amp;amp; software&lt;/full-title&gt;&lt;/periodical&gt;&lt;pages&gt;52-62&lt;/pages&gt;&lt;volume&gt;56&lt;/volume&gt;&lt;dates&gt;&lt;year&gt;2014&lt;/year&gt;&lt;/dates&gt;&lt;publisher&gt;Elsevier&lt;/publisher&gt;&lt;isbn&gt;1364-8152&lt;/isbn&gt;&lt;urls&gt;&lt;/urls&gt;&lt;/record&gt;&lt;/Cite&gt;&lt;/EndNote&gt;</w:instrText>
      </w:r>
      <w:r w:rsidRPr="009C4BF2">
        <w:rPr>
          <w:sz w:val="24"/>
          <w:szCs w:val="24"/>
          <w:lang w:val="en-GB"/>
        </w:rPr>
        <w:fldChar w:fldCharType="separate"/>
      </w:r>
      <w:r w:rsidRPr="009C4BF2">
        <w:rPr>
          <w:noProof/>
          <w:sz w:val="24"/>
          <w:szCs w:val="24"/>
          <w:lang w:val="en-GB"/>
        </w:rPr>
        <w:t>(Kramers et al., 2014)</w:t>
      </w:r>
      <w:r w:rsidRPr="009C4BF2">
        <w:rPr>
          <w:sz w:val="24"/>
          <w:szCs w:val="24"/>
          <w:lang w:val="en-GB"/>
        </w:rPr>
        <w:fldChar w:fldCharType="end"/>
      </w:r>
      <w:r w:rsidRPr="009C4BF2">
        <w:rPr>
          <w:sz w:val="24"/>
          <w:szCs w:val="24"/>
          <w:lang w:val="en-GB"/>
        </w:rPr>
        <w:t xml:space="preserve">. Harnessing ICT can increase the effectiveness and efficiency of various services, such as waste and water management, street lighting, traffic management, and emergency services </w:t>
      </w:r>
      <w:r w:rsidRPr="009C4BF2">
        <w:rPr>
          <w:sz w:val="24"/>
          <w:szCs w:val="24"/>
          <w:lang w:val="en-GB"/>
        </w:rPr>
        <w:fldChar w:fldCharType="begin"/>
      </w:r>
      <w:r w:rsidR="005A599E" w:rsidRPr="009C4BF2">
        <w:rPr>
          <w:sz w:val="24"/>
          <w:szCs w:val="24"/>
          <w:lang w:val="en-GB"/>
        </w:rPr>
        <w:instrText xml:space="preserve"> ADDIN EN.CITE &lt;EndNote&gt;&lt;Cite&gt;&lt;Author&gt;Melo&lt;/Author&gt;&lt;Year&gt;2017&lt;/Year&gt;&lt;RecNum&gt;557&lt;/RecNum&gt;&lt;DisplayText&gt;(Melo et al., 2017; Nam &amp;amp; Pardo, 2011)&lt;/DisplayText&gt;&lt;record&gt;&lt;rec-number&gt;557&lt;/rec-number&gt;&lt;foreign-keys&gt;&lt;key app="EN" db-id="xtdfrx0xzz9dz3evevi5t9pfw0v2z5e02d2v" timestamp="1550522448"&gt;557&lt;/key&gt;&lt;/foreign-keys&gt;&lt;ref-type name="Journal Article"&gt;17&lt;/ref-type&gt;&lt;contributors&gt;&lt;authors&gt;&lt;author&gt;Melo, Sandra&lt;/author&gt;&lt;author&gt;Macedo, Joaquim&lt;/author&gt;&lt;author&gt;Baptista, Patrícia&lt;/author&gt;&lt;/authors&gt;&lt;/contributors&gt;&lt;titles&gt;&lt;title&gt;Guiding cities to pursue a smart mobility paradigm: An example from vehicle routing guidance and its traffic and operational effects&lt;/title&gt;&lt;secondary-title&gt;Research in transportation economics&lt;/secondary-title&gt;&lt;/titles&gt;&lt;periodical&gt;&lt;full-title&gt;Research in transportation economics&lt;/full-title&gt;&lt;/periodical&gt;&lt;pages&gt;24-33&lt;/pages&gt;&lt;volume&gt;65&lt;/volume&gt;&lt;dates&gt;&lt;year&gt;2017&lt;/year&gt;&lt;/dates&gt;&lt;publisher&gt;Elsevier&lt;/publisher&gt;&lt;isbn&gt;0739-8859&lt;/isbn&gt;&lt;urls&gt;&lt;/urls&gt;&lt;/record&gt;&lt;/Cite&gt;&lt;Cite&gt;&lt;Author&gt;Nam&lt;/Author&gt;&lt;Year&gt;2011&lt;/Year&gt;&lt;RecNum&gt;71&lt;/RecNum&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sz w:val="24"/>
          <w:szCs w:val="24"/>
          <w:lang w:val="en-GB"/>
        </w:rPr>
        <w:fldChar w:fldCharType="separate"/>
      </w:r>
      <w:r w:rsidRPr="009C4BF2">
        <w:rPr>
          <w:noProof/>
          <w:sz w:val="24"/>
          <w:szCs w:val="24"/>
          <w:lang w:val="en-GB"/>
        </w:rPr>
        <w:t>(Melo et al., 2017; Nam &amp; Pardo, 2011)</w:t>
      </w:r>
      <w:r w:rsidRPr="009C4BF2">
        <w:rPr>
          <w:sz w:val="24"/>
          <w:szCs w:val="24"/>
          <w:lang w:val="en-GB"/>
        </w:rPr>
        <w:fldChar w:fldCharType="end"/>
      </w:r>
      <w:r w:rsidRPr="009C4BF2">
        <w:rPr>
          <w:sz w:val="24"/>
          <w:szCs w:val="24"/>
          <w:lang w:val="en-GB"/>
        </w:rPr>
        <w:t xml:space="preserve">. </w:t>
      </w:r>
    </w:p>
    <w:p w14:paraId="38A2935D" w14:textId="19CC41BF" w:rsidR="00277E2A" w:rsidRPr="009C4BF2" w:rsidRDefault="00277E2A" w:rsidP="000D74F2">
      <w:pPr>
        <w:rPr>
          <w:rFonts w:ascii="Times New Roman" w:hAnsi="Times New Roman" w:cs="Times New Roman"/>
          <w:lang w:val="en-GB"/>
        </w:rPr>
      </w:pPr>
    </w:p>
    <w:p w14:paraId="01474F27" w14:textId="09897EAB" w:rsidR="00AB65B7" w:rsidRPr="009C4BF2" w:rsidRDefault="00AB65B7" w:rsidP="00AB65B7">
      <w:pPr>
        <w:rPr>
          <w:rFonts w:ascii="Times New Roman" w:hAnsi="Times New Roman" w:cs="Times New Roman"/>
          <w:lang w:val="en-GB"/>
        </w:rPr>
      </w:pPr>
      <w:r w:rsidRPr="009C4BF2">
        <w:rPr>
          <w:rFonts w:ascii="Times New Roman" w:hAnsi="Times New Roman" w:cs="Times New Roman"/>
          <w:lang w:val="en-GB"/>
        </w:rPr>
        <w:t xml:space="preserve">A smart city integrates the digital city, the internet, and the Internet of Things (IoT) with embedded sensors, whether in buildings or pipes, in order to facilitate interaction between individuals and physical infrastructure for mutual benefits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&lt;EndNote&gt;&lt;Cite&gt;&lt;Author&gt;Liu&lt;/Author&gt;&lt;Year&gt;2013&lt;/Year&gt;&lt;RecNum&gt;750&lt;/RecNum&gt;&lt;DisplayText&gt;(Liu &amp;amp; Peng, 2013)&lt;/DisplayText&gt;&lt;record&gt;&lt;rec-number&gt;750&lt;/rec-number&gt;&lt;foreign-keys&gt;&lt;key app="EN" db-id="xtdfrx0xzz9dz3evevi5t9pfw0v2z5e02d2v" timestamp="1564577676"&gt;750&lt;/key&gt;&lt;/foreign-keys&gt;&lt;ref-type name="Journal Article"&gt;17&lt;/ref-type&gt;&lt;contributors&gt;&lt;authors&gt;&lt;author&gt;Liu, Pu&lt;/author&gt;&lt;author&gt;Peng, Zhenghong&lt;/author&gt;&lt;/authors&gt;&lt;/contributors&gt;&lt;titles&gt;&lt;title&gt;China&amp;apos;s smart city pilots: A progress report&lt;/title&gt;&lt;secondary-title&gt;Computer&lt;/secondary-title&gt;&lt;/titles&gt;&lt;periodical&gt;&lt;full-title&gt;Computer&lt;/full-title&gt;&lt;/periodical&gt;&lt;pages&gt;72-81&lt;/pages&gt;&lt;volume&gt;47&lt;/volume&gt;&lt;number&gt;10&lt;/number&gt;&lt;dates&gt;&lt;year&gt;2013&lt;/year&gt;&lt;/dates&gt;&lt;publisher&gt;IEEE&lt;/publisher&gt;&lt;isbn&gt;0018-9162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(Liu &amp; Peng,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means smart cities are established, based on the integration and collaboration of intelligent sensing </w:t>
      </w:r>
      <w:r w:rsidRPr="009C4BF2">
        <w:rPr>
          <w:rFonts w:ascii="Times New Roman" w:hAnsi="Times New Roman" w:cs="Times New Roman"/>
          <w:lang w:val="en-GB"/>
        </w:rPr>
        <w:lastRenderedPageBreak/>
        <w:t xml:space="preserve">technologies and decision platforms provided by the use of IoT and cloud computing which are the foundations of smart city technologies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&lt;EndNote&gt;&lt;Cite&gt;&lt;Author&gt;Chang&lt;/Author&gt;&lt;Year&gt;2018&lt;/Year&gt;&lt;RecNum&gt;751&lt;/RecNum&gt;&lt;DisplayText&gt;(Chang, Wang, &amp;amp; Wills, 2018)&lt;/DisplayText&gt;&lt;record&gt;&lt;rec-number&gt;751&lt;/rec-number&gt;&lt;foreign-keys&gt;&lt;key app="EN" db-id="xtdfrx0xzz9dz3evevi5t9pfw0v2z5e02d2v" timestamp="1564587708"&gt;751&lt;/key&gt;&lt;/foreign-keys&gt;&lt;ref-type name="Electronic Article"&gt;43&lt;/ref-type&gt;&lt;contributors&gt;&lt;authors&gt;&lt;author&gt;Chang, Victor&lt;/author&gt;&lt;author&gt;Wang, Yuanyuan&lt;/author&gt;&lt;author&gt;Wills, Gary&lt;/author&gt;&lt;/authors&gt;&lt;/contributors&gt;&lt;titles&gt;&lt;title&gt;Research investigations on the use or non-use of hearing aids in the smart cities&lt;/title&gt;&lt;secondary-title&gt;Technological Forecasting and Social Change&lt;/secondary-title&gt;&lt;/titles&gt;&lt;periodical&gt;&lt;full-title&gt;Technological Forecasting and Social Change&lt;/full-title&gt;&lt;/periodical&gt;&lt;dates&gt;&lt;year&gt;2018&lt;/year&gt;&lt;/dates&gt;&lt;publisher&gt;Elsevier&lt;/publisher&gt;&lt;isbn&gt;0040-1625&lt;/isbn&gt;&lt;urls&gt;&lt;related-urls&gt;&lt;url&gt;10.1016/j.techfore.2018.03.002 (in press)&lt;/url&gt;&lt;/related-urls&gt;&lt;/urls&gt;&lt;/record&gt;&lt;/Cite&gt;&lt;/EndNote&gt;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(Chang, Wang, &amp; Wills,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innovative integration of IoT, cloud computing, big data and other new ICTs are used to promote the social and economic development of a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&lt;EndNote&gt;&lt;Cite&gt;&lt;Author&gt;Wu&lt;/Author&gt;&lt;Year&gt;2018&lt;/Year&gt;&lt;RecNum&gt;83&lt;/RecNum&gt;&lt;DisplayText&gt;(Wu, Zhang, Shen, Mo, &amp;amp; Peng, 2018)&lt;/DisplayText&gt;&lt;record&gt;&lt;rec-number&gt;83&lt;/rec-number&gt;&lt;foreign-keys&gt;&lt;key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(Wu, Zhang, Shen, Mo, &amp; Peng,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core of smart city building is the use of the internet, IoT and cloud computing to establish the relationship between individual behaviours and city space and to enhance the accuracy of mass data calculation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&lt;EndNote&gt;&lt;Cite&gt;&lt;Author&gt;Neirotti&lt;/Author&gt;&lt;Year&gt;2014&lt;/Year&gt;&lt;RecNum&gt;87&lt;/RecNum&gt;&lt;DisplayText&gt;(Neirotti, De Marco, Cagliano, Mangano, &amp;amp; Scorrano, 2014)&lt;/DisplayText&gt;&lt;record&gt;&lt;rec-number&gt;87&lt;/rec-number&gt;&lt;foreign-keys&gt;&lt;key app="EN" db-id="xtdfrx0xzz9dz3evevi5t9pfw0v2z5e02d2v" timestamp="1545758204"&gt;87&lt;/key&gt;&lt;/foreign-keys&gt;&lt;ref-type name="Journal Article"&gt;17&lt;/ref-type&gt;&lt;contributors&gt;&lt;authors&gt;&lt;author&gt;Neirotti, Paolo&lt;/author&gt;&lt;author&gt;De Marco, Alberto&lt;/author&gt;&lt;author&gt;Cagliano, Anna Corinna&lt;/author&gt;&lt;author&gt;Mangano, Giulio&lt;/author&gt;&lt;author&gt;Scorrano, Francesco&lt;/author&gt;&lt;/authors&gt;&lt;/contributors&gt;&lt;titles&gt;&lt;title&gt;Current trends in Smart City initiatives: Some stylised facts&lt;/title&gt;&lt;secondary-title&gt;Cities&lt;/secondary-title&gt;&lt;/titles&gt;&lt;periodical&gt;&lt;full-title&gt;Cities&lt;/full-title&gt;&lt;/periodical&gt;&lt;pages&gt;25-36&lt;/pages&gt;&lt;volume&gt;38&lt;/volume&gt;&lt;dates&gt;&lt;year&gt;2014&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(Neirotti, De Marco, Cagliano, Mangano, &amp; Scorrano,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IoT is a wired and wireless network consisting of a set of smart and connected devices through collecting data from the sensors on those devices to establish communication between individuals and infrastructures in real time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&lt;EndNote&gt;&lt;Cite&gt;&lt;Author&gt;Mital&lt;/Author&gt;&lt;Year&gt;2018&lt;/Year&gt;&lt;RecNum&gt;752&lt;/RecNum&gt;&lt;DisplayText&gt;(Mital, Chang, Choudhary, Papa, &amp;amp; Pani, 2018)&lt;/DisplayText&gt;&lt;record&gt;&lt;rec-number&gt;752&lt;/rec-number&gt;&lt;foreign-keys&gt;&lt;key app="EN" db-id="xtdfrx0xzz9dz3evevi5t9pfw0v2z5e02d2v" timestamp="1564589543"&gt;752&lt;/key&gt;&lt;/foreign-keys&gt;&lt;ref-type name="Journal Article"&gt;17&lt;/ref-type&gt;&lt;contributors&gt;&lt;authors&gt;&lt;author&gt;Mital, Monika&lt;/author&gt;&lt;author&gt;Chang, Victor&lt;/author&gt;&lt;author&gt;Choudhary, Praveen&lt;/author&gt;&lt;author&gt;Papa, Armando&lt;/author&gt;&lt;author&gt;Pani, Ashis K.&lt;/author&gt;&lt;/authors&gt;&lt;/contributors&gt;&lt;titles&gt;&lt;title&gt;Adoption of Internet of Things in India: A test of competing models using a structured equation modeling approach&lt;/title&gt;&lt;secondary-title&gt;Technological Forecasting and Social Change&lt;/secondary-title&gt;&lt;/titles&gt;&lt;periodical&gt;&lt;full-title&gt;Technological Forecasting and Social Change&lt;/full-title&gt;&lt;/periodical&gt;&lt;pages&gt;339-346&lt;/pages&gt;&lt;volume&gt;136&lt;/volume&gt;&lt;dates&gt;&lt;year&gt;2018&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(Mital, Chang, Choudhary, Papa, &amp; Pani,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use of IoT technologies in various applications (e.g. smart transportation, smart grids, smart healthcare) has a marked effect on the development of the smart city  </w:t>
      </w:r>
      <w:r w:rsidRPr="009C4BF2">
        <w:rPr>
          <w:rFonts w:ascii="Times New Roman" w:hAnsi="Times New Roman" w:cs="Times New Roman"/>
          <w:lang w:val="en-GB"/>
        </w:rPr>
        <w:fldChar w:fldCharType="begin">
          <w:fldData xml:space="preserve">PEVuZE5vdGU+PENpdGU+PEF1dGhvcj5IYXNoZW08L0F1dGhvcj48WWVhcj4yMDE1PC9ZZWFyPjxS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PEVuZE5vdGU+PENpdGU+PEF1dGhvcj5IYXNoZW08L0F1dGhvcj48WWVhcj4yMDE1PC9ZZWFyPjxS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 Shammary &amp; Saudagar, 2015; Chen, Song, Li, &amp; Shen, 2009; Demirkan, 2013; Hashem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increasingly vast amount of data generated from various devices (e.g. mobile phones, computers and global positioning system (GPS)) to be dealt with by the smart city itself poses a challenge. Thus, big data analytics has been adopted to process the generated information and to improve the smart city environment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 Nuaimi&lt;/Author&gt;&lt;Year&gt;2015&lt;/Year&gt;&lt;RecNum&gt;11&lt;/RecNum&gt;&lt;DisplayText&gt;(Al Nuaimi, Al Neyadi, Mohamed, &amp;amp; Al-Jaroodi, 2015; Chang, 2018)&lt;/DisplayText&gt;&lt;record&gt;&lt;rec-number&gt;11&lt;/rec-number&gt;&lt;foreign-keys&gt;&lt;key app="EN" db-id="xtdfrx0xzz9dz3evevi5t9pfw0v2z5e02d2v" timestamp="1545067169"&gt;11&lt;/key&gt;&lt;/foreign-keys&gt;&lt;ref-type name="Journal Article"&gt;17&lt;/ref-type&gt;&lt;contributors&gt;&lt;authors&gt;&lt;author&gt;Al Nuaimi, Eiman&lt;/author&gt;&lt;author&gt;Al Neyadi, Hind&lt;/author&gt;&lt;author&gt;Mohamed, Nader&lt;/author&gt;&lt;author&gt;Al-Jaroodi, Jameela&lt;/author&gt;&lt;/authors&gt;&lt;/contributors&gt;&lt;titles&gt;&lt;title&gt;Applications of big data to smart cities&lt;/title&gt;&lt;secondary-title&gt;Journal of Internet Services and Applications&lt;/secondary-title&gt;&lt;/titles&gt;&lt;periodical&gt;&lt;full-title&gt;Journal of Internet Services and Applications&lt;/full-title&gt;&lt;/periodical&gt;&lt;pages&gt;1-15&lt;/pages&gt;&lt;volume&gt;6&lt;/volume&gt;&lt;number&gt;1&lt;/number&gt;&lt;dates&gt;&lt;year&gt;2015&lt;/year&gt;&lt;/dates&gt;&lt;isbn&gt;1869-0238&lt;/isbn&gt;&lt;urls&gt;&lt;/urls&gt;&lt;/record&gt;&lt;/Cite&gt;&lt;Cite&gt;&lt;Author&gt;Chang&lt;/Author&gt;&lt;Year&gt;2018&lt;/Year&gt;&lt;RecNum&gt;756&lt;/RecNum&gt;&lt;record&gt;&lt;rec-number&gt;756&lt;/rec-number&gt;&lt;foreign-keys&gt;&lt;key app="EN" db-id="xtdfrx0xzz9dz3evevi5t9pfw0v2z5e02d2v" timestamp="1564592568"&gt;756&lt;/key&gt;&lt;/foreign-keys&gt;&lt;ref-type name="Journal Article"&gt;17&lt;/ref-type&gt;&lt;contributors&gt;&lt;authors&gt;&lt;author&gt;Chang, Victor&lt;/author&gt;&lt;/authors&gt;&lt;/contributors&gt;&lt;titles&gt;&lt;title&gt;A proposed social network analysis platform for big data analytics&lt;/title&gt;&lt;secondary-title&gt;Technological Forecasting and Social Change&lt;/secondary-title&gt;&lt;/titles&gt;&lt;periodical&gt;&lt;full-title&gt;Technological Forecasting and Social Change&lt;/full-title&gt;&lt;/periodical&gt;&lt;pages&gt;57-68&lt;/pages&gt;&lt;volume&gt;130&lt;/volume&gt;&lt;dates&gt;&lt;year&gt;2018&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 Nuaimi, Al Neyadi, Mohamed, &amp; Al-Jaroodi, 2015; Chang,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Through the internet, the smart city is able to connect the various sensors to collect big data in the city, and to deal with the collected information by utilizing cloud computing, and then to integrate cyberspace and IoTs in order to respond smartly to the demands of urban management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&lt;EndNote&gt;&lt;Cite&gt;&lt;Author&gt;Wang&lt;/Author&gt;&lt;Year&gt;2011&lt;/Year&gt;&lt;RecNum&gt;757&lt;/RecNum&gt;&lt;DisplayText&gt;(Wang, Liu, Cheng, &amp;amp; Sun, 2011)&lt;/DisplayText&gt;&lt;record&gt;&lt;rec-number&gt;757&lt;/rec-number&gt;&lt;foreign-keys&gt;&lt;key app="EN" db-id="xtdfrx0xzz9dz3evevi5t9pfw0v2z5e02d2v" timestamp="1564611828"&gt;757&lt;/key&gt;&lt;/foreign-keys&gt;&lt;ref-type name="Journal Article"&gt;17&lt;/ref-type&gt;&lt;contributors&gt;&lt;authors&gt;&lt;author&gt;Wang, J. Y.&lt;/author&gt;&lt;author&gt;Liu, Rong&lt;/author&gt;&lt;author&gt;Cheng, Yi&lt;/author&gt;&lt;author&gt;Sun, L. N.&lt;/author&gt;&lt;/authors&gt;&lt;/contributors&gt;&lt;titles&gt;&lt;title&gt;Making the city smarter&lt;/title&gt;&lt;secondary-title&gt;Journal of Geomatics Science and Technology&lt;/secondary-title&gt;&lt;/titles&gt;&lt;periodical&gt;&lt;full-title&gt;Journal of Geomatics Science and Technology&lt;/full-title&gt;&lt;/periodical&gt;&lt;pages&gt;79-83&lt;/pages&gt;&lt;volume&gt;28&lt;/volume&gt;&lt;number&gt;2&lt;/number&gt;&lt;dates&gt;&lt;year&gt;2011&lt;/year&gt;&lt;/dates&gt;&lt;urls&gt;&lt;/urls&gt;&lt;/record&gt;&lt;/Cite&gt;&lt;/EndNote&gt;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(Wang, Liu, Cheng, &amp; Sun,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interaction between these technologies in the smart city works as a four-layer mechanism, as presented in figure 2.1 of section 2.3.2. Therefore, the urban infrastructure in different domains (i.e. transportation, healthcare, education, and water management) can be better improved through capturing individuals’ daily behaviour data and utilizing the IoT, cloud computing, and other new ICTs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&lt;EndNote&gt;&lt;Cite&gt;&lt;Author&gt;Wu&lt;/Author&gt;&lt;Year&gt;2018&lt;/Year&gt;&lt;RecNum&gt;83&lt;/RecNum&gt;&lt;DisplayText&gt;(Wu, Zhang, et al., 2018)&lt;/DisplayText&gt;&lt;record&gt;&lt;rec-number&gt;83&lt;/rec-number&gt;&lt;foreign-keys&gt;&lt;key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(Wu, Zhang,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32FBC4FD" w14:textId="77777777" w:rsidR="003A0AC1" w:rsidRPr="009C4BF2" w:rsidRDefault="003A0AC1" w:rsidP="000D74F2">
      <w:pPr>
        <w:rPr>
          <w:rFonts w:ascii="Times New Roman" w:hAnsi="Times New Roman" w:cs="Times New Roman"/>
          <w:lang w:val="en-GB"/>
        </w:rPr>
      </w:pPr>
    </w:p>
    <w:p w14:paraId="6CC6B013" w14:textId="2566F7EA" w:rsidR="008435B4" w:rsidRPr="009C4BF2" w:rsidRDefault="008435B4" w:rsidP="005D725E">
      <w:pPr>
        <w:pStyle w:val="p1a"/>
        <w:spacing w:line="360" w:lineRule="auto"/>
        <w:rPr>
          <w:sz w:val="24"/>
          <w:szCs w:val="24"/>
          <w:lang w:val="en-GB"/>
        </w:rPr>
      </w:pPr>
      <w:r w:rsidRPr="009C4BF2">
        <w:rPr>
          <w:sz w:val="24"/>
          <w:szCs w:val="24"/>
          <w:lang w:val="en-GB"/>
        </w:rPr>
        <w:t xml:space="preserve">The development of these different types of smart city areas has not been homogeneous across cities in the West. Some early adopters (such as Barcelona, Amsterdam, Copenhagen, Helsinki and Melbourne) have made substantial investments in specific areas </w:t>
      </w:r>
      <w:r w:rsidRPr="009C4BF2">
        <w:rPr>
          <w:sz w:val="24"/>
          <w:szCs w:val="24"/>
          <w:lang w:val="en-GB"/>
        </w:rPr>
        <w:fldChar w:fldCharType="begin">
          <w:fldData xml:space="preserve">PEVuZE5vdGU+PENpdGU+PEF1dGhvcj5CYWvEsWPEsTwvQXV0aG9yPjxZZWFyPjIwMTM8L1llYXI+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</w:fldData>
        </w:fldChar>
      </w:r>
      <w:r w:rsidR="005A599E" w:rsidRPr="009C4BF2">
        <w:rPr>
          <w:sz w:val="24"/>
          <w:szCs w:val="24"/>
          <w:lang w:val="en-GB"/>
        </w:rPr>
        <w:instrText xml:space="preserve"> ADDIN EN.CITE </w:instrText>
      </w:r>
      <w:r w:rsidR="005A599E" w:rsidRPr="009C4BF2">
        <w:rPr>
          <w:sz w:val="24"/>
          <w:szCs w:val="24"/>
          <w:lang w:val="en-GB"/>
        </w:rPr>
        <w:fldChar w:fldCharType="begin">
          <w:fldData xml:space="preserve">PEVuZE5vdGU+PENpdGU+PEF1dGhvcj5CYWvEsWPEsTwvQXV0aG9yPjxZZWFyPjIwMTM8L1llYXI+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</w:fldData>
        </w:fldChar>
      </w:r>
      <w:r w:rsidR="005A599E" w:rsidRPr="009C4BF2">
        <w:rPr>
          <w:sz w:val="24"/>
          <w:szCs w:val="24"/>
          <w:lang w:val="en-GB"/>
        </w:rPr>
        <w:instrText xml:space="preserve"> ADDIN EN.CITE.DATA </w:instrText>
      </w:r>
      <w:r w:rsidR="005A599E" w:rsidRPr="009C4BF2">
        <w:rPr>
          <w:sz w:val="24"/>
          <w:szCs w:val="24"/>
          <w:lang w:val="en-GB"/>
        </w:rPr>
      </w:r>
      <w:r w:rsidR="005A599E" w:rsidRPr="009C4BF2">
        <w:rPr>
          <w:sz w:val="24"/>
          <w:szCs w:val="24"/>
          <w:lang w:val="en-GB"/>
        </w:rPr>
        <w:fldChar w:fldCharType="end"/>
      </w:r>
      <w:r w:rsidRPr="009C4BF2">
        <w:rPr>
          <w:sz w:val="24"/>
          <w:szCs w:val="24"/>
          <w:lang w:val="en-GB"/>
        </w:rPr>
      </w:r>
      <w:r w:rsidRPr="009C4BF2">
        <w:rPr>
          <w:sz w:val="24"/>
          <w:szCs w:val="24"/>
          <w:lang w:val="en-GB"/>
        </w:rPr>
        <w:fldChar w:fldCharType="separate"/>
      </w:r>
      <w:r w:rsidR="00817D09" w:rsidRPr="009C4BF2">
        <w:rPr>
          <w:noProof/>
          <w:sz w:val="24"/>
          <w:szCs w:val="24"/>
          <w:lang w:val="en-GB"/>
        </w:rPr>
        <w:t>(Bakıcı, Almirall, &amp; Wareham, 2013; Caragliu, Del Bo, &amp; Nijkamp, 2011; Lee, Hancock, &amp; Hu, 2014; Wu, Zhang, et al., 2018)</w:t>
      </w:r>
      <w:r w:rsidRPr="009C4BF2">
        <w:rPr>
          <w:sz w:val="24"/>
          <w:szCs w:val="24"/>
          <w:lang w:val="en-GB"/>
        </w:rPr>
        <w:fldChar w:fldCharType="end"/>
      </w:r>
      <w:r w:rsidRPr="009C4BF2">
        <w:rPr>
          <w:sz w:val="24"/>
          <w:szCs w:val="24"/>
          <w:lang w:val="en-GB"/>
        </w:rPr>
        <w:t xml:space="preserve">. These examples have highlighted the significant role </w:t>
      </w:r>
      <w:r w:rsidRPr="009C4BF2">
        <w:rPr>
          <w:sz w:val="24"/>
          <w:szCs w:val="24"/>
          <w:lang w:val="en-GB"/>
        </w:rPr>
        <w:lastRenderedPageBreak/>
        <w:t xml:space="preserve">of citizens in determining the development of the smart city through actively participating in the procedures of smart city projects and accepting and adopting the smart services. According to </w:t>
      </w:r>
      <w:r w:rsidRPr="009C4BF2">
        <w:rPr>
          <w:sz w:val="24"/>
          <w:szCs w:val="24"/>
          <w:lang w:val="en-GB"/>
        </w:rPr>
        <w:fldChar w:fldCharType="begin"/>
      </w:r>
      <w:r w:rsidR="005A599E" w:rsidRPr="009C4BF2">
        <w:rPr>
          <w:sz w:val="24"/>
          <w:szCs w:val="24"/>
          <w:lang w:val="en-GB"/>
        </w:rPr>
        <w:instrText xml:space="preserve"> ADDIN EN.CITE &lt;EndNote&gt;&lt;Cite AuthorYear="1"&gt;&lt;Author&gt;Mazhar&lt;/Author&gt;&lt;Year&gt;2017&lt;/Year&gt;&lt;RecNum&gt;216&lt;/RecNum&gt;&lt;DisplayText&gt;Mazhar, Kaveh, Sarshar, Bull, and Fayez (2017)&lt;/DisplayText&gt;&lt;record&gt;&lt;rec-number&gt;216&lt;/rec-number&gt;&lt;foreign-keys&gt;&lt;key app="EN" db-id="xtdfrx0xzz9dz3evevi5t9pfw0v2z5e02d2v" timestamp="1546454665"&gt;216&lt;/key&gt;&lt;/foreign-keys&gt;&lt;ref-type name="Conference Proceedings"&gt;10&lt;/ref-type&gt;&lt;contributors&gt;&lt;authors&gt;&lt;author&gt;Mazhar, M.&lt;/author&gt;&lt;author&gt;Kaveh, Bahareh&lt;/author&gt;&lt;author&gt;Sarshar, Marjan&lt;/author&gt;&lt;author&gt;Bull, Richard&lt;/author&gt;&lt;author&gt;Fayez, R.&lt;/author&gt;&lt;/authors&gt;&lt;/contributors&gt;&lt;titles&gt;&lt;title&gt;Community Engagement as a Tool to help deliver Smart City Innovation: A Case Study of Nottingham, United Kingdom&lt;/title&gt;&lt;secondary-title&gt;ECEEE Summer Study Conference Proceedings&lt;/secondary-title&gt;&lt;/titles&gt;&lt;pages&gt;807-820&lt;/pages&gt;&lt;dates&gt;&lt;year&gt;2017&lt;/year&gt;&lt;pub-dates&gt;&lt;date&gt;2017&lt;/date&gt;&lt;/pub-dates&gt;&lt;/dates&gt;&lt;urls&gt;&lt;/urls&gt;&lt;/record&gt;&lt;/Cite&gt;&lt;/EndNote&gt;</w:instrText>
      </w:r>
      <w:r w:rsidRPr="009C4BF2">
        <w:rPr>
          <w:sz w:val="24"/>
          <w:szCs w:val="24"/>
          <w:lang w:val="en-GB"/>
        </w:rPr>
        <w:fldChar w:fldCharType="separate"/>
      </w:r>
      <w:r w:rsidR="00C46E71" w:rsidRPr="009C4BF2">
        <w:rPr>
          <w:noProof/>
          <w:sz w:val="24"/>
          <w:szCs w:val="24"/>
          <w:lang w:val="en-GB"/>
        </w:rPr>
        <w:t>Mazhar, Kaveh, Sarshar, Bull, and Fayez (2017)</w:t>
      </w:r>
      <w:r w:rsidRPr="009C4BF2">
        <w:rPr>
          <w:sz w:val="24"/>
          <w:szCs w:val="24"/>
          <w:lang w:val="en-GB"/>
        </w:rPr>
        <w:fldChar w:fldCharType="end"/>
      </w:r>
      <w:r w:rsidRPr="009C4BF2">
        <w:rPr>
          <w:sz w:val="24"/>
          <w:szCs w:val="24"/>
          <w:lang w:val="en-GB"/>
        </w:rPr>
        <w:t xml:space="preserve">, community engagement is a useful tool that assists the delivery of smart city innovation. The purpose of a smart city can be considered as the creation of opportunities to extensively develop human potential and an innovative life. Smart cities require ‘smart people’ who learn, are flexible, and creatively and actively participate in public life </w:t>
      </w:r>
      <w:r w:rsidRPr="009C4BF2">
        <w:rPr>
          <w:sz w:val="24"/>
          <w:szCs w:val="24"/>
          <w:lang w:val="en-GB"/>
        </w:rPr>
        <w:fldChar w:fldCharType="begin"/>
      </w:r>
      <w:r w:rsidR="005A599E" w:rsidRPr="009C4BF2">
        <w:rPr>
          <w:sz w:val="24"/>
          <w:szCs w:val="24"/>
          <w:lang w:val="en-GB"/>
        </w:rPr>
        <w:instrText xml:space="preserve"> ADDIN EN.CITE &lt;EndNote&gt;&lt;Cite&gt;&lt;Author&gt;Monfaredzadeh&lt;/Author&gt;&lt;Year&gt;2015&lt;/Year&gt;&lt;RecNum&gt;558&lt;/RecNum&gt;&lt;DisplayText&gt;(Monfaredzadeh &amp;amp; Krueger, 2015)&lt;/DisplayText&gt;&lt;record&gt;&lt;rec-number&gt;558&lt;/rec-number&gt;&lt;foreign-keys&gt;&lt;key app="EN" db-id="xtdfrx0xzz9dz3evevi5t9pfw0v2z5e02d2v" timestamp="1550573761"&gt;558&lt;/key&gt;&lt;/foreign-keys&gt;&lt;ref-type name="Journal Article"&gt;17&lt;/ref-type&gt;&lt;contributors&gt;&lt;authors&gt;&lt;author&gt;Monfaredzadeh, Tannaz&lt;/author&gt;&lt;author&gt;Krueger, Robert&lt;/author&gt;&lt;/authors&gt;&lt;/contributors&gt;&lt;titles&gt;&lt;title&gt;Investigating social factors of sustainability in a smart city&lt;/title&gt;&lt;secondary-title&gt;Procedia Engineering&lt;/secondary-title&gt;&lt;/titles&gt;&lt;periodical&gt;&lt;full-title&gt;Procedia Engineering&lt;/full-title&gt;&lt;/periodical&gt;&lt;pages&gt;1112-1118&lt;/pages&gt;&lt;volume&gt;118&lt;/volume&gt;&lt;dates&gt;&lt;year&gt;2015&lt;/year&gt;&lt;/dates&gt;&lt;publisher&gt;Elsevier&lt;/publisher&gt;&lt;isbn&gt;1877-7058&lt;/isbn&gt;&lt;urls&gt;&lt;/urls&gt;&lt;/record&gt;&lt;/Cite&gt;&lt;/EndNote&gt;</w:instrText>
      </w:r>
      <w:r w:rsidRPr="009C4BF2">
        <w:rPr>
          <w:sz w:val="24"/>
          <w:szCs w:val="24"/>
          <w:lang w:val="en-GB"/>
        </w:rPr>
        <w:fldChar w:fldCharType="separate"/>
      </w:r>
      <w:r w:rsidRPr="009C4BF2">
        <w:rPr>
          <w:noProof/>
          <w:sz w:val="24"/>
          <w:szCs w:val="24"/>
          <w:lang w:val="en-GB"/>
        </w:rPr>
        <w:t>(Monfaredzadeh &amp; Krueger, 2015)</w:t>
      </w:r>
      <w:r w:rsidRPr="009C4BF2">
        <w:rPr>
          <w:sz w:val="24"/>
          <w:szCs w:val="24"/>
          <w:lang w:val="en-GB"/>
        </w:rPr>
        <w:fldChar w:fldCharType="end"/>
      </w:r>
      <w:r w:rsidRPr="009C4BF2">
        <w:rPr>
          <w:sz w:val="24"/>
          <w:szCs w:val="24"/>
          <w:lang w:val="en-GB"/>
        </w:rPr>
        <w:t>. Thus, the concept of a smart city is a set of strategies designed to change attitudes and behaviours of people.</w:t>
      </w:r>
    </w:p>
    <w:p w14:paraId="1D5DB46D" w14:textId="77777777" w:rsidR="008435B4" w:rsidRPr="009C4BF2" w:rsidRDefault="008435B4" w:rsidP="00DA53C9">
      <w:pPr>
        <w:pStyle w:val="p1a"/>
        <w:spacing w:line="360" w:lineRule="auto"/>
        <w:rPr>
          <w:sz w:val="24"/>
          <w:szCs w:val="24"/>
          <w:lang w:val="en-GB"/>
        </w:rPr>
      </w:pPr>
    </w:p>
    <w:p w14:paraId="2EDF8640" w14:textId="7B41394D" w:rsidR="008435B4" w:rsidRPr="009C4BF2" w:rsidRDefault="008435B4" w:rsidP="005D725E">
      <w:pPr>
        <w:pStyle w:val="p1a"/>
        <w:spacing w:line="360" w:lineRule="auto"/>
        <w:rPr>
          <w:sz w:val="24"/>
          <w:szCs w:val="24"/>
          <w:lang w:val="en-GB"/>
        </w:rPr>
      </w:pPr>
      <w:r w:rsidRPr="009C4BF2">
        <w:rPr>
          <w:sz w:val="24"/>
          <w:szCs w:val="24"/>
          <w:lang w:val="en-GB"/>
        </w:rPr>
        <w:t xml:space="preserve">The objective of a smart city can be accomplished by comprehensively harnessing ICTs. Cities become smarter at controlling and managing available resources by utilising ICT. The ‘smart city’ concept is becoming both an innovative </w:t>
      </w:r>
      <w:r w:rsidRPr="009C4BF2">
        <w:rPr>
          <w:i/>
          <w:sz w:val="24"/>
          <w:szCs w:val="24"/>
          <w:lang w:val="en-GB"/>
        </w:rPr>
        <w:t>modus operandi</w:t>
      </w:r>
      <w:r w:rsidRPr="009C4BF2">
        <w:rPr>
          <w:sz w:val="24"/>
          <w:szCs w:val="24"/>
          <w:lang w:val="en-GB"/>
        </w:rPr>
        <w:t xml:space="preserve"> for sustainable city development and a way of making cities more integrated and liveable </w:t>
      </w:r>
      <w:r w:rsidRPr="009C4BF2">
        <w:rPr>
          <w:sz w:val="24"/>
          <w:szCs w:val="24"/>
          <w:lang w:val="en-GB"/>
        </w:rPr>
        <w:fldChar w:fldCharType="begin"/>
      </w:r>
      <w:r w:rsidR="005A599E" w:rsidRPr="009C4BF2">
        <w:rPr>
          <w:sz w:val="24"/>
          <w:szCs w:val="24"/>
          <w:lang w:val="en-GB"/>
        </w:rPr>
        <w:instrText xml:space="preserve"> ADDIN EN.CITE &lt;EndNote&gt;&lt;Cite&gt;&lt;Author&gt;Melo&lt;/Author&gt;&lt;Year&gt;2017&lt;/Year&gt;&lt;RecNum&gt;557&lt;/RecNum&gt;&lt;DisplayText&gt;(Melo et al., 2017)&lt;/DisplayText&gt;&lt;record&gt;&lt;rec-number&gt;557&lt;/rec-number&gt;&lt;foreign-keys&gt;&lt;key app="EN" db-id="xtdfrx0xzz9dz3evevi5t9pfw0v2z5e02d2v" timestamp="1550522448"&gt;557&lt;/key&gt;&lt;/foreign-keys&gt;&lt;ref-type name="Journal Article"&gt;17&lt;/ref-type&gt;&lt;contributors&gt;&lt;authors&gt;&lt;author&gt;Melo, Sandra&lt;/author&gt;&lt;author&gt;Macedo, Joaquim&lt;/author&gt;&lt;author&gt;Baptista, Patrícia&lt;/author&gt;&lt;/authors&gt;&lt;/contributors&gt;&lt;titles&gt;&lt;title&gt;Guiding cities to pursue a smart mobility paradigm: An example from vehicle routing guidance and its traffic and operational effects&lt;/title&gt;&lt;secondary-title&gt;Research in transportation economics&lt;/secondary-title&gt;&lt;/titles&gt;&lt;periodical&gt;&lt;full-title&gt;Research in transportation economics&lt;/full-title&gt;&lt;/periodical&gt;&lt;pages&gt;24-33&lt;/pages&gt;&lt;volume&gt;65&lt;/volume&gt;&lt;dates&gt;&lt;year&gt;2017&lt;/year&gt;&lt;/dates&gt;&lt;publisher&gt;Elsevier&lt;/publisher&gt;&lt;isbn&gt;0739-8859&lt;/isbn&gt;&lt;urls&gt;&lt;/urls&gt;&lt;/record&gt;&lt;/Cite&gt;&lt;/EndNote&gt;</w:instrText>
      </w:r>
      <w:r w:rsidRPr="009C4BF2">
        <w:rPr>
          <w:sz w:val="24"/>
          <w:szCs w:val="24"/>
          <w:lang w:val="en-GB"/>
        </w:rPr>
        <w:fldChar w:fldCharType="separate"/>
      </w:r>
      <w:r w:rsidRPr="009C4BF2">
        <w:rPr>
          <w:noProof/>
          <w:sz w:val="24"/>
          <w:szCs w:val="24"/>
          <w:lang w:val="en-GB"/>
        </w:rPr>
        <w:t>(Melo et al., 2017)</w:t>
      </w:r>
      <w:r w:rsidRPr="009C4BF2">
        <w:rPr>
          <w:sz w:val="24"/>
          <w:szCs w:val="24"/>
          <w:lang w:val="en-GB"/>
        </w:rPr>
        <w:fldChar w:fldCharType="end"/>
      </w:r>
      <w:r w:rsidRPr="009C4BF2">
        <w:rPr>
          <w:sz w:val="24"/>
          <w:szCs w:val="24"/>
          <w:lang w:val="en-GB"/>
        </w:rPr>
        <w:t xml:space="preserve">. New technology services can use ICT to enhance the effectiveness of city administration, reduce living costs, improve quality of life, expand trade and business opportunities, and create centres of study. All these outcomes are attractive to various companies, governments, and citizens </w:t>
      </w:r>
      <w:r w:rsidRPr="009C4BF2">
        <w:rPr>
          <w:sz w:val="24"/>
          <w:szCs w:val="24"/>
          <w:lang w:val="en-GB"/>
        </w:rPr>
        <w:fldChar w:fldCharType="begin"/>
      </w:r>
      <w:r w:rsidR="005A599E" w:rsidRPr="009C4BF2">
        <w:rPr>
          <w:sz w:val="24"/>
          <w:szCs w:val="24"/>
          <w:lang w:val="en-GB"/>
        </w:rPr>
        <w:instrText xml:space="preserve"> ADDIN EN.CITE &lt;EndNote&gt;&lt;Cite&gt;&lt;Author&gt;Bakıcı&lt;/Author&gt;&lt;Year&gt;2013&lt;/Year&gt;&lt;RecNum&gt;344&lt;/RecNum&gt;&lt;DisplayText&gt;(Bakıcı et al., 2013)&lt;/DisplayText&gt;&lt;record&gt;&lt;rec-number&gt;344&lt;/rec-number&gt;&lt;foreign-keys&gt;&lt;key app="EN" db-id="xtdfrx0xzz9dz3evevi5t9pfw0v2z5e02d2v" timestamp="1546555259"&gt;344&lt;/key&gt;&lt;/foreign-keys&gt;&lt;ref-type name="Journal Article"&gt;17&lt;/ref-type&gt;&lt;contributors&gt;&lt;authors&gt;&lt;author&gt;Bakıcı, Tuba&lt;/author&gt;&lt;author&gt;Almirall, Esteve&lt;/author&gt;&lt;author&gt;Wareham, Jonathan&lt;/author&gt;&lt;/authors&gt;&lt;/contributors&gt;&lt;titles&gt;&lt;title&gt;A smart city initiative: the case of Barcelona&lt;/title&gt;&lt;secondary-title&gt;Journal of the Knowledge Economy&lt;/secondary-title&gt;&lt;/titles&gt;&lt;periodical&gt;&lt;full-title&gt;Journal of the Knowledge Economy&lt;/full-title&gt;&lt;/periodical&gt;&lt;pages&gt;135-148&lt;/pages&gt;&lt;volume&gt;4&lt;/volume&gt;&lt;number&gt;2&lt;/number&gt;&lt;dates&gt;&lt;year&gt;2013&lt;/year&gt;&lt;/dates&gt;&lt;publisher&gt;Springer&lt;/publisher&gt;&lt;isbn&gt;1868-7865&lt;/isbn&gt;&lt;urls&gt;&lt;/urls&gt;&lt;/record&gt;&lt;/Cite&gt;&lt;/EndNote&gt;</w:instrText>
      </w:r>
      <w:r w:rsidRPr="009C4BF2">
        <w:rPr>
          <w:sz w:val="24"/>
          <w:szCs w:val="24"/>
          <w:lang w:val="en-GB"/>
        </w:rPr>
        <w:fldChar w:fldCharType="separate"/>
      </w:r>
      <w:r w:rsidRPr="009C4BF2">
        <w:rPr>
          <w:noProof/>
          <w:sz w:val="24"/>
          <w:szCs w:val="24"/>
          <w:lang w:val="en-GB"/>
        </w:rPr>
        <w:t>(Bakıcı et al., 2013)</w:t>
      </w:r>
      <w:r w:rsidRPr="009C4BF2">
        <w:rPr>
          <w:sz w:val="24"/>
          <w:szCs w:val="24"/>
          <w:lang w:val="en-GB"/>
        </w:rPr>
        <w:fldChar w:fldCharType="end"/>
      </w:r>
      <w:r w:rsidRPr="009C4BF2">
        <w:rPr>
          <w:sz w:val="24"/>
          <w:szCs w:val="24"/>
          <w:lang w:val="en-GB"/>
        </w:rPr>
        <w:t xml:space="preserve">. </w:t>
      </w:r>
    </w:p>
    <w:p w14:paraId="502E181F" w14:textId="77777777" w:rsidR="008435B4" w:rsidRPr="009C4BF2" w:rsidRDefault="008435B4" w:rsidP="00DA53C9">
      <w:pPr>
        <w:pStyle w:val="p1a"/>
        <w:spacing w:line="360" w:lineRule="auto"/>
        <w:rPr>
          <w:sz w:val="24"/>
          <w:szCs w:val="24"/>
          <w:lang w:val="en-GB"/>
        </w:rPr>
      </w:pPr>
    </w:p>
    <w:p w14:paraId="1360330F" w14:textId="0D630D7E" w:rsidR="008435B4" w:rsidRPr="009C4BF2" w:rsidRDefault="008435B4" w:rsidP="005D725E">
      <w:pPr>
        <w:pStyle w:val="p1a"/>
        <w:spacing w:line="360" w:lineRule="auto"/>
        <w:rPr>
          <w:sz w:val="24"/>
          <w:szCs w:val="24"/>
          <w:lang w:val="en-GB"/>
        </w:rPr>
      </w:pPr>
      <w:r w:rsidRPr="009C4BF2">
        <w:rPr>
          <w:sz w:val="24"/>
          <w:szCs w:val="24"/>
          <w:lang w:val="en-GB"/>
        </w:rPr>
        <w:t xml:space="preserve">A review of different studies of smart city practices across the world indicates that there are a range of different experiences of implementing smart technologies and deploying strategies that promote the development of smart cities, often even in the same country </w:t>
      </w:r>
      <w:r w:rsidRPr="009C4BF2">
        <w:rPr>
          <w:sz w:val="24"/>
          <w:szCs w:val="24"/>
          <w:lang w:val="en-GB"/>
        </w:rPr>
        <w:fldChar w:fldCharType="begin"/>
      </w:r>
      <w:r w:rsidR="005A599E" w:rsidRPr="009C4BF2">
        <w:rPr>
          <w:sz w:val="24"/>
          <w:szCs w:val="24"/>
          <w:lang w:val="en-GB"/>
        </w:rPr>
        <w:instrText xml:space="preserve"> ADDIN EN.CITE &lt;EndNote&gt;&lt;Cite&gt;&lt;Author&gt;Yigitcanlar&lt;/Author&gt;&lt;Year&gt;2016&lt;/Year&gt;&lt;RecNum&gt;332&lt;/RecNum&gt;&lt;DisplayText&gt;(Yigitcanlar, 2016)&lt;/DisplayText&gt;&lt;record&gt;&lt;rec-number&gt;332&lt;/rec-number&gt;&lt;foreign-keys&gt;&lt;key app="EN" db-id="xtdfrx0xzz9dz3evevi5t9pfw0v2z5e02d2v" timestamp="1546544846"&gt;332&lt;/key&gt;&lt;/foreign-keys&gt;&lt;ref-type name="Book"&gt;6&lt;/ref-type&gt;&lt;contributors&gt;&lt;authors&gt;&lt;author&gt;Yigitcanlar, Tan&lt;/author&gt;&lt;/authors&gt;&lt;/contributors&gt;&lt;titles&gt;&lt;title&gt;Technology and the city: systems, applications and implications&lt;/title&gt;&lt;/titles&gt;&lt;dates&gt;&lt;year&gt;2016&lt;/year&gt;&lt;/dates&gt;&lt;pub-location&gt;London&lt;/pub-location&gt;&lt;publisher&gt;Routledge&lt;/publisher&gt;&lt;isbn&gt;1317575695&lt;/isbn&gt;&lt;urls&gt;&lt;/urls&gt;&lt;/record&gt;&lt;/Cite&gt;&lt;/EndNote&gt;</w:instrText>
      </w:r>
      <w:r w:rsidRPr="009C4BF2">
        <w:rPr>
          <w:sz w:val="24"/>
          <w:szCs w:val="24"/>
          <w:lang w:val="en-GB"/>
        </w:rPr>
        <w:fldChar w:fldCharType="separate"/>
      </w:r>
      <w:r w:rsidRPr="009C4BF2">
        <w:rPr>
          <w:noProof/>
          <w:sz w:val="24"/>
          <w:szCs w:val="24"/>
          <w:lang w:val="en-GB"/>
        </w:rPr>
        <w:t>(Yigitcanlar, 2016)</w:t>
      </w:r>
      <w:r w:rsidRPr="009C4BF2">
        <w:rPr>
          <w:sz w:val="24"/>
          <w:szCs w:val="24"/>
          <w:lang w:val="en-GB"/>
        </w:rPr>
        <w:fldChar w:fldCharType="end"/>
      </w:r>
      <w:r w:rsidRPr="009C4BF2">
        <w:rPr>
          <w:sz w:val="24"/>
          <w:szCs w:val="24"/>
          <w:lang w:val="en-GB"/>
        </w:rPr>
        <w:t>. Many researchers are optimistic about the implementation of smart city technologies, while others are concerned about the multi-faceted issues and pitfalls preventing success (</w:t>
      </w:r>
      <w:proofErr w:type="spellStart"/>
      <w:r w:rsidRPr="009C4BF2">
        <w:rPr>
          <w:sz w:val="24"/>
          <w:szCs w:val="24"/>
          <w:lang w:val="en-GB"/>
        </w:rPr>
        <w:t>Granier</w:t>
      </w:r>
      <w:proofErr w:type="spellEnd"/>
      <w:r w:rsidRPr="009C4BF2">
        <w:rPr>
          <w:sz w:val="24"/>
          <w:szCs w:val="24"/>
          <w:lang w:val="en-GB"/>
        </w:rPr>
        <w:t xml:space="preserve"> &amp; Kudo, 2016). Thus, it is necessary to identify the possible facilitating elements and issues in promoting the implementation of smart city technology to design appropriate guidelines for any particular context – in this case, China, the focus of this study. However, with the development of smart cities, diverse non-technical factors have become key elements that influence the design, development and implementation of smart city projects. These factors go beyond the availability of a high-quality ICT infrastructure to include users, governance, policies and rules, economics, and business models </w:t>
      </w:r>
      <w:r w:rsidRPr="009C4BF2">
        <w:rPr>
          <w:sz w:val="24"/>
          <w:szCs w:val="24"/>
          <w:lang w:val="en-GB"/>
        </w:rPr>
        <w:fldChar w:fldCharType="begin">
          <w:fldData xml:space="preserve">PEVuZE5vdGU+PENpdGU+PEF1dGhvcj5OYW08L0F1dGhvcj48WWVhcj4yMDExPC9ZZWFyPjxSZWNO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</w:fldData>
        </w:fldChar>
      </w:r>
      <w:r w:rsidR="005A599E" w:rsidRPr="009C4BF2">
        <w:rPr>
          <w:sz w:val="24"/>
          <w:szCs w:val="24"/>
          <w:lang w:val="en-GB"/>
        </w:rPr>
        <w:instrText xml:space="preserve"> ADDIN EN.CITE </w:instrText>
      </w:r>
      <w:r w:rsidR="005A599E" w:rsidRPr="009C4BF2">
        <w:rPr>
          <w:sz w:val="24"/>
          <w:szCs w:val="24"/>
          <w:lang w:val="en-GB"/>
        </w:rPr>
        <w:fldChar w:fldCharType="begin">
          <w:fldData xml:space="preserve">PEVuZE5vdGU+PENpdGU+PEF1dGhvcj5OYW08L0F1dGhvcj48WWVhcj4yMDExPC9ZZWFyPjxSZWNO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</w:fldData>
        </w:fldChar>
      </w:r>
      <w:r w:rsidR="005A599E" w:rsidRPr="009C4BF2">
        <w:rPr>
          <w:sz w:val="24"/>
          <w:szCs w:val="24"/>
          <w:lang w:val="en-GB"/>
        </w:rPr>
        <w:instrText xml:space="preserve"> ADDIN EN.CITE.DATA </w:instrText>
      </w:r>
      <w:r w:rsidR="005A599E" w:rsidRPr="009C4BF2">
        <w:rPr>
          <w:sz w:val="24"/>
          <w:szCs w:val="24"/>
          <w:lang w:val="en-GB"/>
        </w:rPr>
      </w:r>
      <w:r w:rsidR="005A599E" w:rsidRPr="009C4BF2">
        <w:rPr>
          <w:sz w:val="24"/>
          <w:szCs w:val="24"/>
          <w:lang w:val="en-GB"/>
        </w:rPr>
        <w:fldChar w:fldCharType="end"/>
      </w:r>
      <w:r w:rsidRPr="009C4BF2">
        <w:rPr>
          <w:sz w:val="24"/>
          <w:szCs w:val="24"/>
          <w:lang w:val="en-GB"/>
        </w:rPr>
      </w:r>
      <w:r w:rsidRPr="009C4BF2">
        <w:rPr>
          <w:sz w:val="24"/>
          <w:szCs w:val="24"/>
          <w:lang w:val="en-GB"/>
        </w:rPr>
        <w:fldChar w:fldCharType="separate"/>
      </w:r>
      <w:r w:rsidRPr="009C4BF2">
        <w:rPr>
          <w:noProof/>
          <w:sz w:val="24"/>
          <w:szCs w:val="24"/>
          <w:lang w:val="en-GB"/>
        </w:rPr>
        <w:t>(Chourabi et al., 2012; Nam &amp; Pardo, 2011; Peng, Nunes, &amp; Zheng, 2017)</w:t>
      </w:r>
      <w:r w:rsidRPr="009C4BF2">
        <w:rPr>
          <w:sz w:val="24"/>
          <w:szCs w:val="24"/>
          <w:lang w:val="en-GB"/>
        </w:rPr>
        <w:fldChar w:fldCharType="end"/>
      </w:r>
      <w:r w:rsidRPr="009C4BF2">
        <w:rPr>
          <w:sz w:val="24"/>
          <w:szCs w:val="24"/>
          <w:lang w:val="en-GB"/>
        </w:rPr>
        <w:t xml:space="preserve">. </w:t>
      </w:r>
    </w:p>
    <w:p w14:paraId="6C937919" w14:textId="77777777" w:rsidR="008435B4" w:rsidRPr="009C4BF2" w:rsidRDefault="008435B4" w:rsidP="00DA53C9">
      <w:pPr>
        <w:pStyle w:val="p1a"/>
        <w:spacing w:line="360" w:lineRule="auto"/>
        <w:rPr>
          <w:sz w:val="24"/>
          <w:szCs w:val="24"/>
          <w:lang w:val="en-GB"/>
        </w:rPr>
      </w:pPr>
    </w:p>
    <w:p w14:paraId="7099AC30" w14:textId="69A12FAF" w:rsidR="008435B4" w:rsidRPr="009C4BF2" w:rsidRDefault="008435B4" w:rsidP="005D725E">
      <w:pPr>
        <w:pStyle w:val="p1a"/>
        <w:spacing w:line="360" w:lineRule="auto"/>
        <w:rPr>
          <w:sz w:val="24"/>
          <w:szCs w:val="24"/>
          <w:lang w:val="en-GB"/>
        </w:rPr>
      </w:pPr>
      <w:r w:rsidRPr="009C4BF2">
        <w:rPr>
          <w:sz w:val="24"/>
          <w:szCs w:val="24"/>
          <w:lang w:val="en-GB"/>
        </w:rPr>
        <w:lastRenderedPageBreak/>
        <w:t xml:space="preserve">More specifically, three elements are required for smart city mechanisms to work in an integrated way </w:t>
      </w:r>
      <w:r w:rsidRPr="009C4BF2">
        <w:rPr>
          <w:sz w:val="24"/>
          <w:szCs w:val="24"/>
          <w:lang w:val="en-GB"/>
        </w:rPr>
        <w:fldChar w:fldCharType="begin"/>
      </w:r>
      <w:r w:rsidR="005A599E" w:rsidRPr="009C4BF2">
        <w:rPr>
          <w:sz w:val="24"/>
          <w:szCs w:val="24"/>
          <w:lang w:val="en-GB"/>
        </w:rPr>
        <w:instrText xml:space="preserve"> ADDIN EN.CITE &lt;EndNote&gt;&lt;Cite&gt;&lt;Author&gt;Wu&lt;/Author&gt;&lt;Year&gt;2018&lt;/Year&gt;&lt;RecNum&gt;83&lt;/RecNum&gt;&lt;DisplayText&gt;(Wu, Zhang, et al., 2018)&lt;/DisplayText&gt;&lt;record&gt;&lt;rec-number&gt;83&lt;/rec-number&gt;&lt;foreign-keys&gt;&lt;key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sz w:val="24"/>
          <w:szCs w:val="24"/>
          <w:lang w:val="en-GB"/>
        </w:rPr>
        <w:fldChar w:fldCharType="separate"/>
      </w:r>
      <w:r w:rsidR="001A305F" w:rsidRPr="009C4BF2">
        <w:rPr>
          <w:noProof/>
          <w:sz w:val="24"/>
          <w:szCs w:val="24"/>
          <w:lang w:val="en-GB"/>
        </w:rPr>
        <w:t>(Wu, Zhang, et al., 2018)</w:t>
      </w:r>
      <w:r w:rsidRPr="009C4BF2">
        <w:rPr>
          <w:sz w:val="24"/>
          <w:szCs w:val="24"/>
          <w:lang w:val="en-GB"/>
        </w:rPr>
        <w:fldChar w:fldCharType="end"/>
      </w:r>
      <w:r w:rsidRPr="009C4BF2">
        <w:rPr>
          <w:sz w:val="24"/>
          <w:szCs w:val="24"/>
          <w:lang w:val="en-GB"/>
        </w:rPr>
        <w:t xml:space="preserve">. The first element is the information management that city governments need to design and build a unified and standard information communication system. Various stakeholders, such as governments, companies, and citizens, are involved in the development of the smart city, and there is extensive data associated with each stakeholder that needs to be managed. The management and transferral of this data requires stable and effective information systems. The second element is a well-organised feedback mechanism for smart city systems. The development of a smart city requires encouraging governments and various companies to integrate their power and provide social capital, and these are enhanced by establishing a feedback mechanism to monitor the smart city system in real time, thereby enabling early warnings of problems and the timely adjustment of policy. The third element is the processes used to enhance citizens’ awareness and realisation of the necessity of developing the sustainable smart city, as well as the importance of their participation in supporting this development </w:t>
      </w:r>
      <w:r w:rsidRPr="009C4BF2">
        <w:rPr>
          <w:sz w:val="24"/>
          <w:szCs w:val="24"/>
          <w:lang w:val="en-GB"/>
        </w:rPr>
        <w:fldChar w:fldCharType="begin"/>
      </w:r>
      <w:r w:rsidR="005A599E" w:rsidRPr="009C4BF2">
        <w:rPr>
          <w:sz w:val="24"/>
          <w:szCs w:val="24"/>
          <w:lang w:val="en-GB"/>
        </w:rPr>
        <w:instrText xml:space="preserve"> ADDIN EN.CITE &lt;EndNote&gt;&lt;Cite&gt;&lt;Author&gt;Olimid&lt;/Author&gt;&lt;Year&gt;2014&lt;/Year&gt;&lt;RecNum&gt;176&lt;/RecNum&gt;&lt;DisplayText&gt;(Olimid, 2014; Scerri &amp;amp; James, 2009)&lt;/DisplayText&gt;&lt;record&gt;&lt;rec-number&gt;176&lt;/rec-number&gt;&lt;foreign-keys&gt;&lt;key app="EN" db-id="xtdfrx0xzz9dz3evevi5t9pfw0v2z5e02d2v" timestamp="1545944377"&gt;176&lt;/key&gt;&lt;/foreign-keys&gt;&lt;ref-type name="Journal Article"&gt;17&lt;/ref-type&gt;&lt;contributors&gt;&lt;authors&gt;&lt;author&gt;Olimid, Anca Parmena&lt;/author&gt;&lt;/authors&gt;&lt;/contributors&gt;&lt;titles&gt;&lt;title&gt;Civic Engagement and Citizen Participation in Local Governance: Innovations in Civil Society Research&lt;/title&gt;&lt;secondary-title&gt;Revista de Stiinte Politice&lt;/secondary-title&gt;&lt;/titles&gt;&lt;periodical&gt;&lt;full-title&gt;Revista de Stiinte Politice&lt;/full-title&gt;&lt;/periodical&gt;&lt;pages&gt;73-84&lt;/pages&gt;&lt;volume&gt;44&lt;/volume&gt;&lt;dates&gt;&lt;year&gt;2014&lt;/year&gt;&lt;/dates&gt;&lt;isbn&gt;1584-224X&lt;/isbn&gt;&lt;urls&gt;&lt;/urls&gt;&lt;/record&gt;&lt;/Cite&gt;&lt;Cite&gt;&lt;Author&gt;Scerri&lt;/Author&gt;&lt;Year&gt;2009&lt;/Year&gt;&lt;RecNum&gt;270&lt;/RecNum&gt;&lt;record&gt;&lt;rec-number&gt;270&lt;/rec-number&gt;&lt;foreign-keys&gt;&lt;key app="EN" db-id="xtdfrx0xzz9dz3evevi5t9pfw0v2z5e02d2v" timestamp="1546542755"&gt;270&lt;/key&gt;&lt;/foreign-keys&gt;&lt;ref-type name="Journal Article"&gt;17&lt;/ref-type&gt;&lt;contributors&gt;&lt;authors&gt;&lt;author&gt;Scerri, Andy&lt;/author&gt;&lt;author&gt;James, Paul&lt;/author&gt;&lt;/authors&gt;&lt;/contributors&gt;&lt;titles&gt;&lt;title&gt;Communities of citizens and ‘indicators’ of sustainability&lt;/title&gt;&lt;secondary-title&gt;Community Development Journal&lt;/secondary-title&gt;&lt;/titles&gt;&lt;periodical&gt;&lt;full-title&gt;Community Development Journal&lt;/full-title&gt;&lt;/periodical&gt;&lt;pages&gt;219-236&lt;/pages&gt;&lt;volume&gt;45&lt;/volume&gt;&lt;number&gt;2&lt;/number&gt;&lt;dates&gt;&lt;year&gt;2009&lt;/year&gt;&lt;/dates&gt;&lt;publisher&gt;Oxford University Press&lt;/publisher&gt;&lt;isbn&gt;1468-2656&lt;/isbn&gt;&lt;urls&gt;&lt;/urls&gt;&lt;/record&gt;&lt;/Cite&gt;&lt;/EndNote&gt;</w:instrText>
      </w:r>
      <w:r w:rsidRPr="009C4BF2">
        <w:rPr>
          <w:sz w:val="24"/>
          <w:szCs w:val="24"/>
          <w:lang w:val="en-GB"/>
        </w:rPr>
        <w:fldChar w:fldCharType="separate"/>
      </w:r>
      <w:r w:rsidRPr="009C4BF2">
        <w:rPr>
          <w:noProof/>
          <w:sz w:val="24"/>
          <w:szCs w:val="24"/>
          <w:lang w:val="en-GB"/>
        </w:rPr>
        <w:t>(Olimid, 2014; Scerri &amp; James, 2009)</w:t>
      </w:r>
      <w:r w:rsidRPr="009C4BF2">
        <w:rPr>
          <w:sz w:val="24"/>
          <w:szCs w:val="24"/>
          <w:lang w:val="en-GB"/>
        </w:rPr>
        <w:fldChar w:fldCharType="end"/>
      </w:r>
      <w:r w:rsidRPr="009C4BF2">
        <w:rPr>
          <w:sz w:val="24"/>
          <w:szCs w:val="24"/>
          <w:lang w:val="en-GB"/>
        </w:rPr>
        <w:t xml:space="preserve">. Smart city projects aim to improve overall quality of life and to cultivate more participatory and well-informed citizens. Active participation of </w:t>
      </w:r>
      <w:r w:rsidR="00C86880" w:rsidRPr="009C4BF2">
        <w:rPr>
          <w:sz w:val="24"/>
          <w:szCs w:val="24"/>
          <w:lang w:val="en-GB"/>
        </w:rPr>
        <w:t xml:space="preserve">citizens </w:t>
      </w:r>
      <w:r w:rsidRPr="009C4BF2">
        <w:rPr>
          <w:sz w:val="24"/>
          <w:szCs w:val="24"/>
          <w:lang w:val="en-GB"/>
        </w:rPr>
        <w:t xml:space="preserve">in city management and governance plays a crucial role in determining whether a smart city project is a success </w:t>
      </w:r>
      <w:r w:rsidRPr="009C4BF2">
        <w:rPr>
          <w:sz w:val="24"/>
          <w:szCs w:val="24"/>
          <w:lang w:val="en-GB"/>
        </w:rPr>
        <w:fldChar w:fldCharType="begin"/>
      </w:r>
      <w:r w:rsidR="005A599E" w:rsidRPr="009C4BF2">
        <w:rPr>
          <w:sz w:val="24"/>
          <w:szCs w:val="24"/>
          <w:lang w:val="en-GB"/>
        </w:rPr>
        <w:instrText xml:space="preserve"> ADDIN EN.CITE &lt;EndNote&gt;&lt;Cite&gt;&lt;Author&gt;Chourabi&lt;/Author&gt;&lt;Year&gt;2012&lt;/Year&gt;&lt;RecNum&gt;120&lt;/RecNum&gt;&lt;DisplayText&gt;(Chourabi et al., 2012)&lt;/DisplayText&gt;&lt;record&gt;&lt;rec-number&gt;120&lt;/rec-number&gt;&lt;foreign-keys&gt;&lt;key app="EN" db-id="xtdfrx0xzz9dz3evevi5t9pfw0v2z5e02d2v" timestamp="1545775658"&gt;120&lt;/key&gt;&lt;/foreign-keys&gt;&lt;ref-type name="Conference Proceedings"&gt;10&lt;/ref-type&gt;&lt;contributors&gt;&lt;authors&gt;&lt;author&gt;Chourabi, Hafedh&lt;/author&gt;&lt;author&gt;Nam, Taewoo&lt;/author&gt;&lt;author&gt;Walker, Shawn&lt;/author&gt;&lt;author&gt;Gil-Garcia, J. Ramon&lt;/author&gt;&lt;author&gt;Mellouli, Sehl&lt;/author&gt;&lt;author&gt;Nahon, Karine&lt;/author&gt;&lt;author&gt;Pardo, Theresa A.&lt;/author&gt;&lt;author&gt;Scholl, Hans Jochen&lt;/author&gt;&lt;/authors&gt;&lt;/contributors&gt;&lt;titles&gt;&lt;title&gt;Understanding smart cities: An integrative framework&lt;/title&gt;&lt;secondary-title&gt;45th Hawaii International Conference on System Science (HICSS)&lt;/secondary-title&gt;&lt;/titles&gt;&lt;pages&gt;2289-2297&lt;/pages&gt;&lt;dates&gt;&lt;year&gt;2012&lt;/year&gt;&lt;pub-dates&gt;&lt;date&gt;2012&lt;/date&gt;&lt;/pub-dates&gt;&lt;/dates&gt;&lt;publisher&gt;IEEE&lt;/publisher&gt;&lt;isbn&gt;1457719258&lt;/isbn&gt;&lt;urls&gt;&lt;/urls&gt;&lt;/record&gt;&lt;/Cite&gt;&lt;/EndNote&gt;</w:instrText>
      </w:r>
      <w:r w:rsidRPr="009C4BF2">
        <w:rPr>
          <w:sz w:val="24"/>
          <w:szCs w:val="24"/>
          <w:lang w:val="en-GB"/>
        </w:rPr>
        <w:fldChar w:fldCharType="separate"/>
      </w:r>
      <w:r w:rsidRPr="009C4BF2">
        <w:rPr>
          <w:noProof/>
          <w:sz w:val="24"/>
          <w:szCs w:val="24"/>
          <w:lang w:val="en-GB"/>
        </w:rPr>
        <w:t>(Chourabi et al., 2012)</w:t>
      </w:r>
      <w:r w:rsidRPr="009C4BF2">
        <w:rPr>
          <w:sz w:val="24"/>
          <w:szCs w:val="24"/>
          <w:lang w:val="en-GB"/>
        </w:rPr>
        <w:fldChar w:fldCharType="end"/>
      </w:r>
      <w:r w:rsidRPr="009C4BF2">
        <w:rPr>
          <w:sz w:val="24"/>
          <w:szCs w:val="24"/>
          <w:lang w:val="en-GB"/>
        </w:rPr>
        <w:t xml:space="preserve">. </w:t>
      </w:r>
    </w:p>
    <w:p w14:paraId="526FB43C" w14:textId="77777777" w:rsidR="008435B4" w:rsidRPr="009C4BF2" w:rsidRDefault="008435B4" w:rsidP="00DA53C9">
      <w:pPr>
        <w:rPr>
          <w:rFonts w:ascii="Times New Roman" w:hAnsi="Times New Roman" w:cs="Times New Roman"/>
          <w:lang w:val="en-GB" w:eastAsia="en-US"/>
        </w:rPr>
      </w:pPr>
    </w:p>
    <w:p w14:paraId="226232F2" w14:textId="61796A69" w:rsidR="008435B4" w:rsidRPr="009C4BF2" w:rsidRDefault="008435B4" w:rsidP="005D725E">
      <w:pPr>
        <w:pStyle w:val="p1a"/>
        <w:spacing w:line="360" w:lineRule="auto"/>
        <w:rPr>
          <w:sz w:val="24"/>
          <w:szCs w:val="24"/>
          <w:lang w:val="en-GB"/>
        </w:rPr>
      </w:pPr>
      <w:r w:rsidRPr="009C4BF2">
        <w:rPr>
          <w:sz w:val="24"/>
          <w:szCs w:val="24"/>
          <w:lang w:val="en-GB"/>
        </w:rPr>
        <w:t xml:space="preserve">By accepting or rejecting new smart services, citizens play key roles in determining whether those services are a success or failure. Cooperation between different stakeholders is essential for the completion of smart city projects; in particular, this involves citizens participating in and supporting projects, since citizens are the end users of the services. Therefore, service providers play a crucial role in designing appropriate activities that enable collaboration, cooperation, and partnering with different parties, and </w:t>
      </w:r>
      <w:r w:rsidR="004C52A0" w:rsidRPr="009C4BF2">
        <w:rPr>
          <w:sz w:val="24"/>
          <w:szCs w:val="24"/>
          <w:lang w:val="en-GB"/>
        </w:rPr>
        <w:t xml:space="preserve">that </w:t>
      </w:r>
      <w:r w:rsidRPr="009C4BF2">
        <w:rPr>
          <w:sz w:val="24"/>
          <w:szCs w:val="24"/>
          <w:lang w:val="en-GB"/>
        </w:rPr>
        <w:t xml:space="preserve">engage citizens to participate in the project </w:t>
      </w:r>
      <w:r w:rsidRPr="009C4BF2">
        <w:rPr>
          <w:sz w:val="24"/>
          <w:szCs w:val="24"/>
          <w:lang w:val="en-GB"/>
        </w:rPr>
        <w:fldChar w:fldCharType="begin"/>
      </w:r>
      <w:r w:rsidR="005A599E" w:rsidRPr="009C4BF2">
        <w:rPr>
          <w:sz w:val="24"/>
          <w:szCs w:val="24"/>
          <w:lang w:val="en-GB"/>
        </w:rPr>
        <w:instrText xml:space="preserve"> ADDIN EN.CITE &lt;EndNote&gt;&lt;Cite&gt;&lt;Author&gt;Granier&lt;/Author&gt;&lt;Year&gt;2016&lt;/Year&gt;&lt;RecNum&gt;177&lt;/RecNum&gt;&lt;DisplayText&gt;(Granier &amp;amp; Kudo, 2016)&lt;/DisplayText&gt;&lt;record&gt;&lt;rec-number&gt;177&lt;/rec-number&gt;&lt;foreign-keys&gt;&lt;key app="EN" db-id="xtdfrx0xzz9dz3evevi5t9pfw0v2z5e02d2v" timestamp="1545945488"&gt;177&lt;/key&gt;&lt;/foreign-keys&gt;&lt;ref-type name="Journal Article"&gt;17&lt;/ref-type&gt;&lt;contributors&gt;&lt;authors&gt;&lt;author&gt;Granier, Benoit&lt;/author&gt;&lt;author&gt;Kudo, Hiroko&lt;/author&gt;&lt;/authors&gt;&lt;/contributors&gt;&lt;titles&gt;&lt;title&gt;How are citizens involved in smart cities? Analysing citizen participation in Japanese``Smart Communities&amp;apos;&amp;apos;&lt;/title&gt;&lt;secondary-title&gt;Information Polity&lt;/secondary-title&gt;&lt;/titles&gt;&lt;periodical&gt;&lt;full-title&gt;Information Polity&lt;/full-title&gt;&lt;/periodical&gt;&lt;pages&gt;61-76&lt;/pages&gt;&lt;volume&gt;21&lt;/volume&gt;&lt;number&gt;1&lt;/number&gt;&lt;dates&gt;&lt;year&gt;2016&lt;/year&gt;&lt;/dates&gt;&lt;publisher&gt;IOS Press&lt;/publisher&gt;&lt;isbn&gt;1570-1255&lt;/isbn&gt;&lt;urls&gt;&lt;/urls&gt;&lt;/record&gt;&lt;/Cite&gt;&lt;Cite&gt;&lt;Author&gt;Granier&lt;/Author&gt;&lt;Year&gt;2016&lt;/Year&gt;&lt;RecNum&gt;177&lt;/RecNum&gt;&lt;record&gt;&lt;rec-number&gt;177&lt;/rec-number&gt;&lt;foreign-keys&gt;&lt;key app="EN" db-id="xtdfrx0xzz9dz3evevi5t9pfw0v2z5e02d2v" timestamp="1545945488"&gt;177&lt;/key&gt;&lt;/foreign-keys&gt;&lt;ref-type name="Journal Article"&gt;17&lt;/ref-type&gt;&lt;contributors&gt;&lt;authors&gt;&lt;author&gt;Granier, Benoit&lt;/author&gt;&lt;author&gt;Kudo, Hiroko&lt;/author&gt;&lt;/authors&gt;&lt;/contributors&gt;&lt;titles&gt;&lt;title&gt;How are citizens involved in smart cities? Analysing citizen participation in Japanese``Smart Communities&amp;apos;&amp;apos;&lt;/title&gt;&lt;secondary-title&gt;Information Polity&lt;/secondary-title&gt;&lt;/titles&gt;&lt;periodical&gt;&lt;full-title&gt;Information Polity&lt;/full-title&gt;&lt;/periodical&gt;&lt;pages&gt;61-76&lt;/pages&gt;&lt;volume&gt;21&lt;/volume&gt;&lt;number&gt;1&lt;/number&gt;&lt;dates&gt;&lt;year&gt;2016&lt;/year&gt;&lt;/dates&gt;&lt;publisher&gt;IOS Press&lt;/publisher&gt;&lt;isbn&gt;1570-1255&lt;/isbn&gt;&lt;urls&gt;&lt;/urls&gt;&lt;/record&gt;&lt;/Cite&gt;&lt;/EndNote&gt;</w:instrText>
      </w:r>
      <w:r w:rsidRPr="009C4BF2">
        <w:rPr>
          <w:sz w:val="24"/>
          <w:szCs w:val="24"/>
          <w:lang w:val="en-GB"/>
        </w:rPr>
        <w:fldChar w:fldCharType="separate"/>
      </w:r>
      <w:r w:rsidRPr="009C4BF2">
        <w:rPr>
          <w:noProof/>
          <w:sz w:val="24"/>
          <w:szCs w:val="24"/>
          <w:lang w:val="en-GB"/>
        </w:rPr>
        <w:t>(Granier &amp; Kudo, 2016)</w:t>
      </w:r>
      <w:r w:rsidRPr="009C4BF2">
        <w:rPr>
          <w:sz w:val="24"/>
          <w:szCs w:val="24"/>
          <w:lang w:val="en-GB"/>
        </w:rPr>
        <w:fldChar w:fldCharType="end"/>
      </w:r>
      <w:r w:rsidRPr="009C4BF2">
        <w:rPr>
          <w:sz w:val="24"/>
          <w:szCs w:val="24"/>
          <w:lang w:val="en-GB"/>
        </w:rPr>
        <w:t xml:space="preserve">. However, organisational issues associated with service providers can become potential barriers to the implementation of a smart city project. It is therefore essential for service providers to share the details of smart city projects, such as the project’s purpose, vision, strategic plan and expected results, and to show leadership that convinces citizens to accept the technology </w:t>
      </w:r>
      <w:r w:rsidRPr="009C4BF2">
        <w:rPr>
          <w:sz w:val="24"/>
          <w:szCs w:val="24"/>
          <w:lang w:val="en-GB"/>
        </w:rPr>
        <w:fldChar w:fldCharType="begin"/>
      </w:r>
      <w:r w:rsidR="005A599E" w:rsidRPr="009C4BF2">
        <w:rPr>
          <w:sz w:val="24"/>
          <w:szCs w:val="24"/>
          <w:lang w:val="en-GB"/>
        </w:rPr>
        <w:instrText xml:space="preserve"> ADDIN EN.CITE &lt;EndNote&gt;&lt;Cite&gt;&lt;Author&gt;Nam&lt;/Author&gt;&lt;Year&gt;2011&lt;/Year&gt;&lt;RecNum&gt;71&lt;/RecNum&gt;&lt;DisplayText&gt;(Nam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sz w:val="24"/>
          <w:szCs w:val="24"/>
          <w:lang w:val="en-GB"/>
        </w:rPr>
        <w:fldChar w:fldCharType="separate"/>
      </w:r>
      <w:r w:rsidRPr="009C4BF2">
        <w:rPr>
          <w:noProof/>
          <w:sz w:val="24"/>
          <w:szCs w:val="24"/>
          <w:lang w:val="en-GB"/>
        </w:rPr>
        <w:t>(Nam &amp; Pardo, 2011)</w:t>
      </w:r>
      <w:r w:rsidRPr="009C4BF2">
        <w:rPr>
          <w:sz w:val="24"/>
          <w:szCs w:val="24"/>
          <w:lang w:val="en-GB"/>
        </w:rPr>
        <w:fldChar w:fldCharType="end"/>
      </w:r>
      <w:r w:rsidRPr="009C4BF2">
        <w:rPr>
          <w:sz w:val="24"/>
          <w:szCs w:val="24"/>
          <w:lang w:val="en-GB"/>
        </w:rPr>
        <w:t xml:space="preserve">. </w:t>
      </w:r>
    </w:p>
    <w:p w14:paraId="2C493CE4" w14:textId="77777777" w:rsidR="008435B4" w:rsidRPr="009C4BF2" w:rsidRDefault="008435B4" w:rsidP="00DA53C9">
      <w:pPr>
        <w:pStyle w:val="p1a"/>
        <w:spacing w:line="360" w:lineRule="auto"/>
        <w:rPr>
          <w:sz w:val="24"/>
          <w:szCs w:val="24"/>
          <w:lang w:val="en-GB"/>
        </w:rPr>
      </w:pPr>
    </w:p>
    <w:p w14:paraId="10B1BB8A" w14:textId="64A45D60" w:rsidR="008435B4" w:rsidRPr="009C4BF2" w:rsidRDefault="008435B4" w:rsidP="00DA53C9">
      <w:pPr>
        <w:pStyle w:val="p1a"/>
        <w:spacing w:line="360" w:lineRule="auto"/>
        <w:rPr>
          <w:sz w:val="24"/>
          <w:szCs w:val="24"/>
          <w:lang w:val="en-GB"/>
        </w:rPr>
      </w:pPr>
      <w:r w:rsidRPr="009C4BF2">
        <w:rPr>
          <w:sz w:val="24"/>
          <w:szCs w:val="24"/>
          <w:lang w:val="en-GB"/>
        </w:rPr>
        <w:lastRenderedPageBreak/>
        <w:t xml:space="preserve">Accordingly, research on how to facilitate acceptance of smart city technology is crucial, particularly because the literature shows the concept of acceptance to be complex. It is commonly agreed that user acceptance is a critical factor in the successful implementation of information technologies, whether these are common tools like word processing software or advanced and complex applications like smart city services. User acceptance of new technology is not automatic. Academic researchers and practitioners have been actively interested in analysing the elements that influence user acceptance, since this enables better design, </w:t>
      </w:r>
      <w:r w:rsidR="000D316E" w:rsidRPr="009C4BF2">
        <w:rPr>
          <w:sz w:val="24"/>
          <w:szCs w:val="24"/>
          <w:lang w:val="en-GB"/>
        </w:rPr>
        <w:t xml:space="preserve">and </w:t>
      </w:r>
      <w:r w:rsidRPr="009C4BF2">
        <w:rPr>
          <w:sz w:val="24"/>
          <w:szCs w:val="24"/>
          <w:lang w:val="en-GB"/>
        </w:rPr>
        <w:t xml:space="preserve">evaluation </w:t>
      </w:r>
      <w:r w:rsidR="000D316E" w:rsidRPr="009C4BF2">
        <w:rPr>
          <w:sz w:val="24"/>
          <w:szCs w:val="24"/>
          <w:lang w:val="en-GB"/>
        </w:rPr>
        <w:t>of the way of</w:t>
      </w:r>
      <w:r w:rsidRPr="009C4BF2">
        <w:rPr>
          <w:sz w:val="24"/>
          <w:szCs w:val="24"/>
          <w:lang w:val="en-GB"/>
        </w:rPr>
        <w:t xml:space="preserve"> users</w:t>
      </w:r>
      <w:r w:rsidR="000D316E" w:rsidRPr="009C4BF2">
        <w:rPr>
          <w:sz w:val="24"/>
          <w:szCs w:val="24"/>
          <w:lang w:val="en-GB"/>
        </w:rPr>
        <w:t>’ response</w:t>
      </w:r>
      <w:r w:rsidRPr="009C4BF2">
        <w:rPr>
          <w:sz w:val="24"/>
          <w:szCs w:val="24"/>
          <w:lang w:val="en-GB"/>
        </w:rPr>
        <w:t xml:space="preserve"> </w:t>
      </w:r>
      <w:r w:rsidR="000D316E" w:rsidRPr="009C4BF2">
        <w:rPr>
          <w:sz w:val="24"/>
          <w:szCs w:val="24"/>
          <w:lang w:val="en-GB"/>
        </w:rPr>
        <w:t>about the</w:t>
      </w:r>
      <w:r w:rsidRPr="009C4BF2">
        <w:rPr>
          <w:sz w:val="24"/>
          <w:szCs w:val="24"/>
          <w:lang w:val="en-GB"/>
        </w:rPr>
        <w:t xml:space="preserve"> new </w:t>
      </w:r>
      <w:r w:rsidR="000D316E" w:rsidRPr="009C4BF2">
        <w:rPr>
          <w:sz w:val="24"/>
          <w:szCs w:val="24"/>
          <w:lang w:val="en-GB"/>
        </w:rPr>
        <w:t xml:space="preserve">information </w:t>
      </w:r>
      <w:r w:rsidRPr="009C4BF2">
        <w:rPr>
          <w:sz w:val="24"/>
          <w:szCs w:val="24"/>
          <w:lang w:val="en-GB"/>
        </w:rPr>
        <w:t xml:space="preserve">technology. This then minimises the risk of implementation failure in both the organisational and consumer contexts. </w:t>
      </w:r>
    </w:p>
    <w:p w14:paraId="0D746644" w14:textId="77777777" w:rsidR="008435B4" w:rsidRPr="009C4BF2" w:rsidRDefault="008435B4" w:rsidP="00DA53C9">
      <w:pPr>
        <w:pStyle w:val="p1a"/>
        <w:spacing w:line="360" w:lineRule="auto"/>
        <w:rPr>
          <w:sz w:val="24"/>
          <w:szCs w:val="24"/>
          <w:lang w:val="en-GB"/>
        </w:rPr>
      </w:pPr>
    </w:p>
    <w:p w14:paraId="4583FCF8" w14:textId="4AF5D90C" w:rsidR="008435B4" w:rsidRPr="009C4BF2" w:rsidRDefault="008435B4" w:rsidP="005D725E">
      <w:pPr>
        <w:rPr>
          <w:rFonts w:ascii="Times New Roman" w:hAnsi="Times New Roman" w:cs="Times New Roman"/>
          <w:lang w:val="en-GB" w:eastAsia="en-US"/>
        </w:rPr>
      </w:pPr>
      <w:r w:rsidRPr="009C4BF2">
        <w:rPr>
          <w:rFonts w:ascii="Times New Roman" w:hAnsi="Times New Roman" w:cs="Times New Roman"/>
          <w:lang w:val="en-GB" w:eastAsia="en-US"/>
        </w:rPr>
        <w:t>There are various models for better understanding the acceptance of information technology. These include the Technology Acceptance Model (TA</w:t>
      </w:r>
      <w:r w:rsidR="00B51ABD" w:rsidRPr="009C4BF2">
        <w:rPr>
          <w:rFonts w:ascii="Times New Roman" w:hAnsi="Times New Roman" w:cs="Times New Roman"/>
          <w:lang w:val="en-GB" w:eastAsia="en-US"/>
        </w:rPr>
        <w:t>M</w:t>
      </w:r>
      <w:r w:rsidR="00547B69" w:rsidRPr="009C4BF2">
        <w:rPr>
          <w:rFonts w:ascii="Times New Roman" w:hAnsi="Times New Roman" w:cs="Times New Roman"/>
          <w:lang w:val="en-GB" w:eastAsia="en-US"/>
        </w:rPr>
        <w:t xml:space="preserve">;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&lt;EndNote&gt;&lt;Cite&gt;&lt;Author&gt;Davis&lt;/Author&gt;&lt;Year&gt;1989&lt;/Year&gt;&lt;RecNum&gt;93&lt;/RecNum&gt;&lt;DisplayText&gt;(Davis, 1989)&lt;/DisplayText&gt;&lt;record&gt;&lt;rec-number&gt;93&lt;/rec-number&gt;&lt;foreign-keys&gt;&lt;key app="EN" db-id="xtdfrx0xzz9dz3evevi5t9pfw0v2z5e02d2v" timestamp="1545771854"&gt;93&lt;/key&gt;&lt;/foreign-keys&gt;&lt;ref-type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publisher&gt;JSTOR&lt;/publisher&gt;&lt;isbn&gt;0276-7783&lt;/isbn&gt;&lt;urls&gt;&lt;/urls&gt;&lt;/record&gt;&lt;/Cite&gt;&lt;/EndNote&gt;</w:instrText>
      </w:r>
      <w:r w:rsidRPr="009C4BF2">
        <w:rPr>
          <w:rFonts w:ascii="Times New Roman" w:hAnsi="Times New Roman" w:cs="Times New Roman"/>
          <w:lang w:val="en-GB" w:eastAsia="en-US"/>
        </w:rPr>
        <w:fldChar w:fldCharType="separate"/>
      </w:r>
      <w:r w:rsidR="00EF4391" w:rsidRPr="009C4BF2">
        <w:rPr>
          <w:rFonts w:ascii="Times New Roman" w:hAnsi="Times New Roman" w:cs="Times New Roman"/>
          <w:noProof/>
          <w:lang w:val="en-GB" w:eastAsia="en-US"/>
        </w:rPr>
        <w:t>(Davis, 1989)</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Theory of Planned Behaviour (TPB</w:t>
      </w:r>
      <w:r w:rsidR="00547B69" w:rsidRPr="009C4BF2">
        <w:rPr>
          <w:rFonts w:ascii="Times New Roman" w:hAnsi="Times New Roman" w:cs="Times New Roman"/>
          <w:lang w:val="en-GB" w:eastAsia="en-US"/>
        </w:rPr>
        <w:t>;</w:t>
      </w:r>
      <w:r w:rsidRPr="009C4BF2">
        <w:rPr>
          <w:rFonts w:ascii="Times New Roman" w:hAnsi="Times New Roman" w:cs="Times New Roman"/>
          <w:lang w:val="en-GB" w:eastAsia="en-US"/>
        </w:rPr>
        <w:t xml:space="preserve">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&lt;EndNote&gt;&lt;Cite&gt;&lt;Author&gt;Ajzen&lt;/Author&gt;&lt;Year&gt;1985&lt;/Year&gt;&lt;RecNum&gt;5&lt;/RecNum&gt;&lt;DisplayText&gt;(Ajzen, 1985)&lt;/DisplayText&gt;&lt;record&gt;&lt;rec-number&gt;5&lt;/rec-number&gt;&lt;foreign-keys&gt;&lt;key app="EN" db-id="xtdfrx0xzz9dz3evevi5t9pfw0v2z5e02d2v" timestamp="1545067150"&gt;5&lt;/key&gt;&lt;/foreign-keys&gt;&lt;ref-type name="Book Section"&gt;5&lt;/ref-type&gt;&lt;contributors&gt;&lt;authors&gt;&lt;author&gt;Ajzen, Icek&lt;/author&gt;&lt;/authors&gt;&lt;/contributors&gt;&lt;titles&gt;&lt;title&gt;From intentions to actions: A theory of planned behavior&lt;/title&gt;&lt;secondary-title&gt;Action control&lt;/secondary-title&gt;&lt;/titles&gt;&lt;pages&gt;11-39&lt;/pages&gt;&lt;dates&gt;&lt;year&gt;1985&lt;/year&gt;&lt;/dates&gt;&lt;pub-location&gt;Berlin, Heidelberg&lt;/pub-location&gt;&lt;publisher&gt;Springer&lt;/publisher&gt;&lt;urls&gt;&lt;/urls&gt;&lt;/record&gt;&lt;/Cite&gt;&lt;/EndNote&gt;</w:instrText>
      </w:r>
      <w:r w:rsidRPr="009C4BF2">
        <w:rPr>
          <w:rFonts w:ascii="Times New Roman" w:hAnsi="Times New Roman" w:cs="Times New Roman"/>
          <w:lang w:val="en-GB" w:eastAsia="en-US"/>
        </w:rPr>
        <w:fldChar w:fldCharType="separate"/>
      </w:r>
      <w:r w:rsidR="00EF4391" w:rsidRPr="009C4BF2">
        <w:rPr>
          <w:rFonts w:ascii="Times New Roman" w:hAnsi="Times New Roman" w:cs="Times New Roman"/>
          <w:noProof/>
          <w:lang w:val="en-GB" w:eastAsia="en-US"/>
        </w:rPr>
        <w:t>(Ajzen, 1985)</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Theory of Reasoned Action (TRA</w:t>
      </w:r>
      <w:r w:rsidR="00547B69" w:rsidRPr="009C4BF2">
        <w:rPr>
          <w:rFonts w:ascii="Times New Roman" w:hAnsi="Times New Roman" w:cs="Times New Roman"/>
          <w:lang w:val="en-GB" w:eastAsia="en-US"/>
        </w:rPr>
        <w:t>;</w:t>
      </w:r>
      <w:r w:rsidR="00173864" w:rsidRPr="009C4BF2">
        <w:rPr>
          <w:rFonts w:ascii="Times New Roman" w:hAnsi="Times New Roman" w:cs="Times New Roman"/>
          <w:lang w:val="en-GB" w:eastAsia="en-US"/>
        </w:rPr>
        <w:t xml:space="preserve"> </w:t>
      </w:r>
      <w:r w:rsidR="00173864" w:rsidRPr="009C4BF2">
        <w:rPr>
          <w:rFonts w:ascii="Times New Roman" w:hAnsi="Times New Roman" w:cs="Times New Roman"/>
          <w:lang w:val="en-GB" w:eastAsia="en-US"/>
        </w:rPr>
        <w:fldChar w:fldCharType="begin"/>
      </w:r>
      <w:r w:rsidR="00AD1D1B" w:rsidRPr="009C4BF2">
        <w:rPr>
          <w:rFonts w:ascii="Times New Roman" w:hAnsi="Times New Roman" w:cs="Times New Roman"/>
          <w:lang w:val="en-GB" w:eastAsia="en-US"/>
        </w:rPr>
        <w:instrText xml:space="preserve"> ADDIN EN.CITE &lt;EndNote&gt;&lt;Cite&gt;&lt;Author&gt;Fishbein&lt;/Author&gt;&lt;Year&gt;1975&lt;/Year&gt;&lt;RecNum&gt;7&lt;/RecNum&gt;&lt;DisplayText&gt;(Fishbein &amp;amp; Ajzen, 1975a)&lt;/DisplayText&gt;&lt;record&gt;&lt;rec-number&gt;7&lt;/rec-number&gt;&lt;foreign-keys&gt;&lt;key app="EN" db-id="sxsz0srs9zrep9ea02spp02x050wsae5t2vp" timestamp="1554919788"&gt;7&lt;/key&gt;&lt;/foreign-keys&gt;&lt;ref-type name="Book"&gt;6&lt;/ref-type&gt;&lt;contributors&gt;&lt;authors&gt;&lt;author&gt;Fishbein, Martin&lt;/author&gt;&lt;author&gt;Ajzen, Icek&lt;/author&gt;&lt;/authors&gt;&lt;/contributors&gt;&lt;titles&gt;&lt;title&gt;Belief, attitude, intention and behavior: An introduction to theory and research&lt;/title&gt;&lt;/titles&gt;&lt;dates&gt;&lt;year&gt;1975&lt;/year&gt;&lt;/dates&gt;&lt;pub-location&gt;Reading&lt;/pub-location&gt;&lt;publisher&gt;Addison-Wesley&lt;/publisher&gt;&lt;isbn&gt;0201020890&lt;/isbn&gt;&lt;urls&gt;&lt;/urls&gt;&lt;/record&gt;&lt;/Cite&gt;&lt;/EndNote&gt;</w:instrText>
      </w:r>
      <w:r w:rsidR="00173864" w:rsidRPr="009C4BF2">
        <w:rPr>
          <w:rFonts w:ascii="Times New Roman" w:hAnsi="Times New Roman" w:cs="Times New Roman"/>
          <w:lang w:val="en-GB" w:eastAsia="en-US"/>
        </w:rPr>
        <w:fldChar w:fldCharType="separate"/>
      </w:r>
      <w:r w:rsidR="00AD1D1B" w:rsidRPr="009C4BF2">
        <w:rPr>
          <w:rFonts w:ascii="Times New Roman" w:hAnsi="Times New Roman" w:cs="Times New Roman"/>
          <w:noProof/>
          <w:lang w:val="en-GB" w:eastAsia="en-US"/>
        </w:rPr>
        <w:t>(Fishbein &amp; Ajzen, 1975a)</w:t>
      </w:r>
      <w:r w:rsidR="00173864"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Unified Theory of Acceptance and Use of Technology (UTAUT</w:t>
      </w:r>
      <w:r w:rsidR="00547B69" w:rsidRPr="009C4BF2">
        <w:rPr>
          <w:rFonts w:ascii="Times New Roman" w:hAnsi="Times New Roman" w:cs="Times New Roman"/>
          <w:lang w:val="en-GB" w:eastAsia="en-US"/>
        </w:rPr>
        <w:t>;</w:t>
      </w:r>
      <w:r w:rsidRPr="009C4BF2">
        <w:rPr>
          <w:rFonts w:ascii="Times New Roman" w:hAnsi="Times New Roman" w:cs="Times New Roman"/>
          <w:lang w:val="en-GB" w:eastAsia="en-US"/>
        </w:rPr>
        <w:t xml:space="preserve">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&lt;EndNote&gt;&lt;Cite&gt;&lt;Author&gt;Venkatesh&lt;/Author&gt;&lt;Year&gt;2003&lt;/Year&gt;&lt;RecNum&gt;45&lt;/RecNum&gt;&lt;DisplayText&gt;(Venkatesh, Morris, Davis, &amp;amp; Davis,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eastAsia="en-US"/>
        </w:rPr>
        <w:fldChar w:fldCharType="separate"/>
      </w:r>
      <w:r w:rsidR="00C46E71" w:rsidRPr="009C4BF2">
        <w:rPr>
          <w:rFonts w:ascii="Times New Roman" w:hAnsi="Times New Roman" w:cs="Times New Roman"/>
          <w:noProof/>
          <w:lang w:val="en-GB" w:eastAsia="en-US"/>
        </w:rPr>
        <w:t>(Venkatesh, Morris, Davis, &amp; Davis, 2003)</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xml:space="preserve">, and </w:t>
      </w:r>
      <w:r w:rsidR="00A45CE8" w:rsidRPr="009C4BF2">
        <w:rPr>
          <w:rFonts w:ascii="Times New Roman" w:hAnsi="Times New Roman" w:cs="Times New Roman"/>
          <w:lang w:val="en-GB" w:eastAsia="en-US"/>
        </w:rPr>
        <w:t>the extended Unified Theory of Acceptance and Use of Technology (</w:t>
      </w:r>
      <w:r w:rsidRPr="009C4BF2">
        <w:rPr>
          <w:rFonts w:ascii="Times New Roman" w:hAnsi="Times New Roman" w:cs="Times New Roman"/>
          <w:lang w:val="en-GB" w:eastAsia="en-US"/>
        </w:rPr>
        <w:t>UTAUT2</w:t>
      </w:r>
      <w:r w:rsidR="00547B69" w:rsidRPr="009C4BF2">
        <w:rPr>
          <w:rFonts w:ascii="Times New Roman" w:hAnsi="Times New Roman" w:cs="Times New Roman"/>
          <w:lang w:val="en-GB" w:eastAsia="en-US"/>
        </w:rPr>
        <w:t>;</w:t>
      </w:r>
      <w:r w:rsidRPr="009C4BF2">
        <w:rPr>
          <w:rFonts w:ascii="Times New Roman" w:hAnsi="Times New Roman" w:cs="Times New Roman"/>
          <w:lang w:val="en-GB" w:eastAsia="en-US"/>
        </w:rPr>
        <w:t xml:space="preserve">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&lt;EndNote&gt;&lt;Cite&gt;&lt;Author&gt;Venkatesh&lt;/Author&gt;&lt;Year&gt;2012&lt;/Year&gt;&lt;RecNum&gt;44&lt;/RecNum&gt;&lt;DisplayText&gt;(Venkatesh, Thong, &amp;amp; Xu,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eastAsia="en-US"/>
        </w:rPr>
        <w:fldChar w:fldCharType="separate"/>
      </w:r>
      <w:r w:rsidR="00EF4391" w:rsidRPr="009C4BF2">
        <w:rPr>
          <w:rFonts w:ascii="Times New Roman" w:hAnsi="Times New Roman" w:cs="Times New Roman"/>
          <w:noProof/>
          <w:lang w:val="en-GB" w:eastAsia="en-US"/>
        </w:rPr>
        <w:t>(Venkatesh, Thong, &amp; Xu, 2012)</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xml:space="preserve">. Different models take different perspectives and comprise different acceptance factors, and they often have limitations when investigating technology acceptance in different contexts. The purpose of establishing technology acceptance models is to explain key factors in facilitating adoption and thus enable the relationships among different stakeholders (citizens, governments and companies) to be improved and help city infrastructures become more efficient and effective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&lt;EndNote&gt;&lt;Cite&gt;&lt;Author&gt;Fan&lt;/Author&gt;&lt;Year&gt;2018&lt;/Year&gt;&lt;RecNum&gt;580&lt;/RecNum&gt;&lt;DisplayText&gt;(Fan, 2018; Sepasgozar, Hawken, Sargolzaei, &amp;amp; Foroozanfa, 2018)&lt;/DisplayText&gt;&lt;record&gt;&lt;rec-number&gt;580&lt;/rec-number&gt;&lt;foreign-keys&gt;&lt;key app="EN" db-id="xtdfrx0xzz9dz3evevi5t9pfw0v2z5e02d2v" timestamp="1551041042"&gt;580&lt;/key&gt;&lt;/foreign-keys&gt;&lt;ref-type name="Journal Article"&gt;17&lt;/ref-type&gt;&lt;contributors&gt;&lt;authors&gt;&lt;author&gt;Fan, Qiuyan&lt;/author&gt;&lt;/authors&gt;&lt;/contributors&gt;&lt;titles&gt;&lt;title&gt;A longitudinal evaluation of e-government at the local level in Greater Western Sydney (Gws) Australia&lt;/title&gt;&lt;secondary-title&gt;International Journal of Public Administration&lt;/secondary-title&gt;&lt;/titles&gt;&lt;periodical&gt;&lt;full-title&gt;International Journal of Public Administration&lt;/full-title&gt;&lt;/periodical&gt;&lt;pages&gt;13-21&lt;/pages&gt;&lt;volume&gt;41&lt;/volume&gt;&lt;number&gt;1&lt;/number&gt;&lt;dates&gt;&lt;year&gt;2018&lt;/year&gt;&lt;/dates&gt;&lt;publisher&gt;Taylor &amp;amp; Francis&lt;/publisher&gt;&lt;isbn&gt;0190-0692&lt;/isbn&gt;&lt;urls&gt;&lt;/urls&gt;&lt;/record&gt;&lt;/Cite&gt;&lt;Cite&gt;&lt;Author&gt;Sepasgozar&lt;/Author&gt;&lt;Year&gt;2018&lt;/Year&gt;&lt;RecNum&gt;553&lt;/RecNum&gt;&lt;record&gt;&lt;rec-number&gt;553&lt;/rec-number&gt;&lt;foreign-keys&gt;&lt;key app="EN" db-id="xtdfrx0xzz9dz3evevi5t9pfw0v2z5e02d2v" timestamp="1550500074"&gt;553&lt;/key&gt;&lt;/foreign-keys&gt;&lt;ref-type name="Journal Article"&gt;17&lt;/ref-type&gt;&lt;contributors&gt;&lt;authors&gt;&lt;author&gt;Sepasgozar, Samad M. E.&lt;/author&gt;&lt;author&gt;Hawken, Scott&lt;/author&gt;&lt;author&gt;Sargolzaei, Sharifeh&lt;/author&gt;&lt;author&gt;Foroozanfa, Mona&lt;/author&gt;&lt;/authors&gt;&lt;/contributors&gt;&lt;titles&gt;&lt;title&gt;Implementing citizen centric technology in developing smart cities: A model for predicting the acceptance of urban technologies&lt;/title&gt;&lt;secondary-title&gt;Technological Forecasting and Social Change&lt;/secondary-title&gt;&lt;/titles&gt;&lt;periodical&gt;&lt;full-title&gt;Technological Forecasting and Social Change&lt;/full-title&gt;&lt;/periodical&gt;&lt;pages&gt;105-116&lt;/pages&gt;&lt;volume&gt;142&lt;/volume&gt;&lt;dates&gt;&lt;year&gt;2018&lt;/year&gt;&lt;/dates&gt;&lt;publisher&gt;Elsevier&lt;/publisher&gt;&lt;isbn&gt;0040-1625&lt;/isbn&gt;&lt;urls&gt;&lt;/urls&gt;&lt;/record&gt;&lt;/Cite&gt;&lt;/EndNote&gt;</w:instrText>
      </w:r>
      <w:r w:rsidRPr="009C4BF2">
        <w:rPr>
          <w:rFonts w:ascii="Times New Roman" w:hAnsi="Times New Roman" w:cs="Times New Roman"/>
          <w:lang w:val="en-GB" w:eastAsia="en-US"/>
        </w:rPr>
        <w:fldChar w:fldCharType="separate"/>
      </w:r>
      <w:r w:rsidR="00C46E71" w:rsidRPr="009C4BF2">
        <w:rPr>
          <w:rFonts w:ascii="Times New Roman" w:hAnsi="Times New Roman" w:cs="Times New Roman"/>
          <w:noProof/>
          <w:lang w:val="en-GB" w:eastAsia="en-US"/>
        </w:rPr>
        <w:t>(Fan, 2018; Sepasgozar, Hawken, Sargolzaei, &amp; Foroozanfa, 2018)</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w:t>
      </w:r>
    </w:p>
    <w:p w14:paraId="738C8DC2" w14:textId="77777777" w:rsidR="008435B4" w:rsidRPr="009C4BF2" w:rsidRDefault="008435B4" w:rsidP="00DA53C9">
      <w:pPr>
        <w:rPr>
          <w:rFonts w:ascii="Times New Roman" w:hAnsi="Times New Roman" w:cs="Times New Roman"/>
          <w:lang w:val="en-GB" w:eastAsia="en-US"/>
        </w:rPr>
      </w:pPr>
    </w:p>
    <w:p w14:paraId="7227393E" w14:textId="46056B74" w:rsidR="008435B4" w:rsidRPr="009C4BF2" w:rsidRDefault="008435B4" w:rsidP="005D725E">
      <w:pPr>
        <w:rPr>
          <w:rFonts w:ascii="Times New Roman" w:hAnsi="Times New Roman" w:cs="Times New Roman"/>
          <w:lang w:val="en-GB"/>
        </w:rPr>
      </w:pPr>
      <w:r w:rsidRPr="009C4BF2">
        <w:rPr>
          <w:rFonts w:ascii="Times New Roman" w:hAnsi="Times New Roman" w:cs="Times New Roman"/>
          <w:lang w:val="en-GB"/>
        </w:rPr>
        <w:t xml:space="preserve">A comprehensive understanding of user acceptance of smart technology is especially significant in the initial stage of implementing smart city services. Cities that put effort into understanding citizens’ acceptance of smart technology can receive benefits from advances in smart technology based on its extensive adoption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&lt;EndNote&gt;&lt;Cite&gt;&lt;Author&gt;Sepasgozar&lt;/Author&gt;&lt;Year&gt;2018&lt;/Year&gt;&lt;RecNum&gt;553&lt;/RecNum&gt;&lt;DisplayText&gt;(Sepasgozar et al., 2018; Townsend, 2015)&lt;/DisplayText&gt;&lt;record&gt;&lt;rec-number&gt;553&lt;/rec-number&gt;&lt;foreign-keys&gt;&lt;key app="EN" db-id="xtdfrx0xzz9dz3evevi5t9pfw0v2z5e02d2v" timestamp="1550500074"&gt;553&lt;/key&gt;&lt;/foreign-keys&gt;&lt;ref-type name="Journal Article"&gt;17&lt;/ref-type&gt;&lt;contributors&gt;&lt;authors&gt;&lt;author&gt;Sepasgozar, Samad M. E.&lt;/author&gt;&lt;author&gt;Hawken, Scott&lt;/author&gt;&lt;author&gt;Sargolzaei, Sharifeh&lt;/author&gt;&lt;author&gt;Foroozanfa, Mona&lt;/author&gt;&lt;/authors&gt;&lt;/contributors&gt;&lt;titles&gt;&lt;title&gt;Implementing citizen centric technology in developing smart cities: A model for predicting the acceptance of urban technologies&lt;/title&gt;&lt;secondary-title&gt;Technological Forecasting and Social Change&lt;/secondary-title&gt;&lt;/titles&gt;&lt;periodical&gt;&lt;full-title&gt;Technological Forecasting and Social Change&lt;/full-title&gt;&lt;/periodical&gt;&lt;pages&gt;105-116&lt;/pages&gt;&lt;volume&gt;142&lt;/volume&gt;&lt;dates&gt;&lt;year&gt;2018&lt;/year&gt;&lt;/dates&gt;&lt;publisher&gt;Elsevier&lt;/publisher&gt;&lt;isbn&gt;0040-1625&lt;/isbn&gt;&lt;urls&gt;&lt;/urls&gt;&lt;/record&gt;&lt;/Cite&gt;&lt;Cite&gt;&lt;Author&gt;Townsend&lt;/Author&gt;&lt;Year&gt;2015&lt;/Year&gt;&lt;RecNum&gt;555&lt;/RecNum&gt;&lt;record&gt;&lt;rec-number&gt;555&lt;/rec-number&gt;&lt;foreign-keys&gt;&lt;key app="EN" db-id="xtdfrx0xzz9dz3evevi5t9pfw0v2z5e02d2v" timestamp="1550518127"&gt;555&lt;/key&gt;&lt;/foreign-keys&gt;&lt;ref-type name="Journal Article"&gt;17&lt;/ref-type&gt;&lt;contributors&gt;&lt;authors&gt;&lt;author&gt;Townsend, Anthony&lt;/author&gt;&lt;/authors&gt;&lt;/contributors&gt;&lt;titles&gt;&lt;title&gt;Cities of data: Examining the new urban science&lt;/title&gt;&lt;secondary-title&gt;Public Culture&lt;/secondary-title&gt;&lt;/titles&gt;&lt;periodical&gt;&lt;full-title&gt;Public Culture&lt;/full-title&gt;&lt;/periodical&gt;&lt;pages&gt;201-212&lt;/pages&gt;&lt;volume&gt;27&lt;/volume&gt;&lt;number&gt;2&lt;/number&gt;&lt;dates&gt;&lt;year&gt;2015&lt;/year&gt;&lt;/dates&gt;&lt;publisher&gt;Duke University Press&lt;/publisher&gt;&lt;isbn&gt;0899-2363&lt;/isbn&gt;&lt;urls&gt;&lt;/urls&gt;&lt;/record&gt;&lt;/Cite&gt;&lt;/EndNote&gt;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(Sepasgozar et al., 2018; Townsend,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more city governments and companies develop smart technologies in various smart city areas, citizen acceptance of these technologies is thus </w:t>
      </w:r>
      <w:r w:rsidR="00C03407" w:rsidRPr="009C4BF2">
        <w:rPr>
          <w:rFonts w:ascii="Times New Roman" w:hAnsi="Times New Roman" w:cs="Times New Roman"/>
          <w:lang w:val="en-GB"/>
        </w:rPr>
        <w:t xml:space="preserve">an </w:t>
      </w:r>
      <w:r w:rsidRPr="009C4BF2">
        <w:rPr>
          <w:rFonts w:ascii="Times New Roman" w:hAnsi="Times New Roman" w:cs="Times New Roman"/>
          <w:lang w:val="en-GB"/>
        </w:rPr>
        <w:t xml:space="preserve">increasingly significant consideration for the success of these developments and the creation of sustainable smart cities. One of the motivations of this study is to identify the factors influencing citizens’ </w:t>
      </w:r>
      <w:r w:rsidRPr="009C4BF2">
        <w:rPr>
          <w:rFonts w:ascii="Times New Roman" w:hAnsi="Times New Roman" w:cs="Times New Roman"/>
          <w:lang w:val="en-GB"/>
        </w:rPr>
        <w:lastRenderedPageBreak/>
        <w:t>acceptance of smart city services and to consider the contextual elements in a Chinese smart city.</w:t>
      </w:r>
    </w:p>
    <w:p w14:paraId="65CC03C5" w14:textId="77777777" w:rsidR="008435B4" w:rsidRPr="009C4BF2" w:rsidRDefault="008435B4" w:rsidP="00DA53C9">
      <w:pPr>
        <w:rPr>
          <w:rFonts w:ascii="Times New Roman" w:hAnsi="Times New Roman" w:cs="Times New Roman"/>
          <w:lang w:val="en-GB"/>
        </w:rPr>
      </w:pPr>
    </w:p>
    <w:p w14:paraId="5EB98D55" w14:textId="30E77D91" w:rsidR="008435B4" w:rsidRPr="009C4BF2" w:rsidRDefault="008435B4" w:rsidP="005D725E">
      <w:pPr>
        <w:pStyle w:val="p1a"/>
        <w:spacing w:line="360" w:lineRule="auto"/>
        <w:rPr>
          <w:sz w:val="24"/>
          <w:szCs w:val="24"/>
          <w:lang w:val="en-GB"/>
        </w:rPr>
      </w:pPr>
      <w:bookmarkStart w:id="19" w:name="OLE_LINK7"/>
      <w:bookmarkStart w:id="20" w:name="OLE_LINK8"/>
      <w:r w:rsidRPr="009C4BF2">
        <w:rPr>
          <w:sz w:val="24"/>
          <w:szCs w:val="24"/>
          <w:lang w:val="en-GB"/>
        </w:rPr>
        <w:t>The smart city has gained significant traction in China</w:t>
      </w:r>
      <w:bookmarkEnd w:id="19"/>
      <w:bookmarkEnd w:id="20"/>
      <w:r w:rsidRPr="009C4BF2">
        <w:rPr>
          <w:sz w:val="24"/>
          <w:szCs w:val="24"/>
          <w:lang w:val="en-GB"/>
        </w:rPr>
        <w:t xml:space="preserve">. The Chinese government has considered smart cities as an essential part of its mission to develop the Chinese economy and citizens’ lives. The smart city has been evolving since around 2008 when technologies, such as wireless connectivity, electronic payments, and cloud-based software services, enabled new approaches to collaboration that promised solutions to urban issues through extensive data collection. China has implemented urban infrastructure projects, which have included smart city elements, since 2010, and the Chinese market has been flourishing </w:t>
      </w:r>
      <w:r w:rsidRPr="009C4BF2">
        <w:rPr>
          <w:sz w:val="24"/>
          <w:szCs w:val="24"/>
          <w:lang w:val="en-GB"/>
        </w:rPr>
        <w:fldChar w:fldCharType="begin"/>
      </w:r>
      <w:r w:rsidR="005A599E" w:rsidRPr="009C4BF2">
        <w:rPr>
          <w:sz w:val="24"/>
          <w:szCs w:val="24"/>
          <w:lang w:val="en-GB"/>
        </w:rPr>
        <w:instrText xml:space="preserve"> ADDIN EN.CITE &lt;EndNote&gt;&lt;Cite&gt;&lt;Author&gt;Osborne Clarke&lt;/Author&gt;&lt;Year&gt;2016&lt;/Year&gt;&lt;RecNum&gt;550&lt;/RecNum&gt;&lt;DisplayText&gt;(Osborne Clarke, 2016)&lt;/DisplayText&gt;&lt;record&gt;&lt;rec-number&gt;550&lt;/rec-number&gt;&lt;foreign-keys&gt;&lt;key app="EN" db-id="xtdfrx0xzz9dz3evevi5t9pfw0v2z5e02d2v" timestamp="1549842482"&gt;550&lt;/key&gt;&lt;/foreign-keys&gt;&lt;ref-type name="Web Page"&gt;12&lt;/ref-type&gt;&lt;contributors&gt;&lt;authors&gt;&lt;author&gt;Osborne Clarke,&lt;/author&gt;&lt;/authors&gt;&lt;/contributors&gt;&lt;titles&gt;&lt;title&gt;Smart Cities in China&lt;/title&gt;&lt;/titles&gt;&lt;dates&gt;&lt;year&gt;2016&lt;/year&gt;&lt;/dates&gt;&lt;urls&gt;&lt;related-urls&gt;&lt;url&gt;http://smartcities.osborneclarke.com/general/smart-cities-in-china/&lt;/url&gt;&lt;/related-urls&gt;&lt;/urls&gt;&lt;/record&gt;&lt;/Cite&gt;&lt;/EndNote&gt;</w:instrText>
      </w:r>
      <w:r w:rsidRPr="009C4BF2">
        <w:rPr>
          <w:sz w:val="24"/>
          <w:szCs w:val="24"/>
          <w:lang w:val="en-GB"/>
        </w:rPr>
        <w:fldChar w:fldCharType="separate"/>
      </w:r>
      <w:r w:rsidRPr="009C4BF2">
        <w:rPr>
          <w:noProof/>
          <w:sz w:val="24"/>
          <w:szCs w:val="24"/>
          <w:lang w:val="en-GB"/>
        </w:rPr>
        <w:t>(Osborne Clarke, 2016)</w:t>
      </w:r>
      <w:r w:rsidRPr="009C4BF2">
        <w:rPr>
          <w:sz w:val="24"/>
          <w:szCs w:val="24"/>
          <w:lang w:val="en-GB"/>
        </w:rPr>
        <w:fldChar w:fldCharType="end"/>
      </w:r>
      <w:r w:rsidRPr="009C4BF2">
        <w:rPr>
          <w:sz w:val="24"/>
          <w:szCs w:val="24"/>
          <w:lang w:val="en-GB"/>
        </w:rPr>
        <w:t xml:space="preserve">. In 2015, over 285 pilot smart cities were implemented in China </w:t>
      </w:r>
      <w:r w:rsidRPr="009C4BF2">
        <w:rPr>
          <w:sz w:val="24"/>
          <w:szCs w:val="24"/>
          <w:lang w:val="en-GB"/>
        </w:rPr>
        <w:fldChar w:fldCharType="begin"/>
      </w:r>
      <w:r w:rsidR="005A599E" w:rsidRPr="009C4BF2">
        <w:rPr>
          <w:sz w:val="24"/>
          <w:szCs w:val="24"/>
          <w:lang w:val="en-GB"/>
        </w:rPr>
        <w:instrText xml:space="preserve"> ADDIN EN.CITE &lt;EndNote&gt;&lt;Cite&gt;&lt;Author&gt;China-Britain Business Council&lt;/Author&gt;&lt;Year&gt;2016&lt;/Year&gt;&lt;RecNum&gt;544&lt;/RecNum&gt;&lt;DisplayText&gt;(China-Britain Business Council, 2016)&lt;/DisplayText&gt;&lt;record&gt;&lt;rec-number&gt;544&lt;/rec-number&gt;&lt;foreign-keys&gt;&lt;key app="EN" db-id="xtdfrx0xzz9dz3evevi5t9pfw0v2z5e02d2v" timestamp="1549807877"&gt;544&lt;/key&gt;&lt;/foreign-keys&gt;&lt;ref-type name="Web Page"&gt;12&lt;/ref-type&gt;&lt;contributors&gt;&lt;authors&gt;&lt;author&gt;China-Britain Business Council,&lt;/author&gt;&lt;/authors&gt;&lt;/contributors&gt;&lt;titles&gt;&lt;title&gt;Smart Cities in China&lt;/title&gt;&lt;/titles&gt;&lt;dates&gt;&lt;year&gt;2016&lt;/year&gt;&lt;/dates&gt;&lt;urls&gt;&lt;related-urls&gt;&lt;url&gt;http://www.cbbc.org/cbbc/media/cbbc_media/KnowledgeLibrary/Reports/EU-SME-Centre-Report-Smart-Cities-in-China-Jan-2016.pdf&lt;/url&gt;&lt;/related-urls&gt;&lt;/urls&gt;&lt;/record&gt;&lt;/Cite&gt;&lt;/EndNote&gt;</w:instrText>
      </w:r>
      <w:r w:rsidRPr="009C4BF2">
        <w:rPr>
          <w:sz w:val="24"/>
          <w:szCs w:val="24"/>
          <w:lang w:val="en-GB"/>
        </w:rPr>
        <w:fldChar w:fldCharType="separate"/>
      </w:r>
      <w:r w:rsidRPr="009C4BF2">
        <w:rPr>
          <w:noProof/>
          <w:sz w:val="24"/>
          <w:szCs w:val="24"/>
          <w:lang w:val="en-GB"/>
        </w:rPr>
        <w:t>(China-Britain Business Council, 2016)</w:t>
      </w:r>
      <w:r w:rsidRPr="009C4BF2">
        <w:rPr>
          <w:sz w:val="24"/>
          <w:szCs w:val="24"/>
          <w:lang w:val="en-GB"/>
        </w:rPr>
        <w:fldChar w:fldCharType="end"/>
      </w:r>
      <w:r w:rsidRPr="009C4BF2">
        <w:rPr>
          <w:sz w:val="24"/>
          <w:szCs w:val="24"/>
          <w:lang w:val="en-GB"/>
        </w:rPr>
        <w:t xml:space="preserve">. These pilot smart cities strongly focused on transportation, energy and healthcare. By 2020, the total market size of smart cities in China is estimated to reach EUR 25 billion, which is the recent target for smart city development </w:t>
      </w:r>
      <w:r w:rsidRPr="009C4BF2">
        <w:rPr>
          <w:sz w:val="24"/>
          <w:szCs w:val="24"/>
          <w:lang w:val="en-GB"/>
        </w:rPr>
        <w:fldChar w:fldCharType="begin"/>
      </w:r>
      <w:r w:rsidR="005A599E" w:rsidRPr="009C4BF2">
        <w:rPr>
          <w:sz w:val="24"/>
          <w:szCs w:val="24"/>
          <w:lang w:val="en-GB"/>
        </w:rPr>
        <w:instrText xml:space="preserve"> ADDIN EN.CITE &lt;EndNote&gt;&lt;Cite&gt;&lt;Author&gt;Osborne Clarke&lt;/Author&gt;&lt;Year&gt;2016&lt;/Year&gt;&lt;RecNum&gt;550&lt;/RecNum&gt;&lt;DisplayText&gt;(Osborne Clarke, 2016)&lt;/DisplayText&gt;&lt;record&gt;&lt;rec-number&gt;550&lt;/rec-number&gt;&lt;foreign-keys&gt;&lt;key app="EN" db-id="xtdfrx0xzz9dz3evevi5t9pfw0v2z5e02d2v" timestamp="1549842482"&gt;550&lt;/key&gt;&lt;/foreign-keys&gt;&lt;ref-type name="Web Page"&gt;12&lt;/ref-type&gt;&lt;contributors&gt;&lt;authors&gt;&lt;author&gt;Osborne Clarke,&lt;/author&gt;&lt;/authors&gt;&lt;/contributors&gt;&lt;titles&gt;&lt;title&gt;Smart Cities in China&lt;/title&gt;&lt;/titles&gt;&lt;dates&gt;&lt;year&gt;2016&lt;/year&gt;&lt;/dates&gt;&lt;urls&gt;&lt;related-urls&gt;&lt;url&gt;http://smartcities.osborneclarke.com/general/smart-cities-in-china/&lt;/url&gt;&lt;/related-urls&gt;&lt;/urls&gt;&lt;/record&gt;&lt;/Cite&gt;&lt;/EndNote&gt;</w:instrText>
      </w:r>
      <w:r w:rsidRPr="009C4BF2">
        <w:rPr>
          <w:sz w:val="24"/>
          <w:szCs w:val="24"/>
          <w:lang w:val="en-GB"/>
        </w:rPr>
        <w:fldChar w:fldCharType="separate"/>
      </w:r>
      <w:r w:rsidRPr="009C4BF2">
        <w:rPr>
          <w:noProof/>
          <w:sz w:val="24"/>
          <w:szCs w:val="24"/>
          <w:lang w:val="en-GB"/>
        </w:rPr>
        <w:t>(Osborne Clarke, 2016)</w:t>
      </w:r>
      <w:r w:rsidRPr="009C4BF2">
        <w:rPr>
          <w:sz w:val="24"/>
          <w:szCs w:val="24"/>
          <w:lang w:val="en-GB"/>
        </w:rPr>
        <w:fldChar w:fldCharType="end"/>
      </w:r>
      <w:r w:rsidRPr="009C4BF2">
        <w:rPr>
          <w:sz w:val="24"/>
          <w:szCs w:val="24"/>
          <w:lang w:val="en-GB"/>
        </w:rPr>
        <w:t xml:space="preserve">. Local city governments have designed smart pilot cities at different levels based on each city </w:t>
      </w:r>
      <w:r w:rsidRPr="009C4BF2">
        <w:rPr>
          <w:sz w:val="24"/>
          <w:szCs w:val="24"/>
          <w:lang w:val="en-GB"/>
        </w:rPr>
        <w:fldChar w:fldCharType="begin"/>
      </w:r>
      <w:r w:rsidR="005A599E" w:rsidRPr="009C4BF2">
        <w:rPr>
          <w:sz w:val="24"/>
          <w:szCs w:val="24"/>
          <w:lang w:val="en-GB"/>
        </w:rPr>
        <w:instrText xml:space="preserve"> ADDIN EN.CITE &lt;EndNote&gt;&lt;Cite&gt;&lt;Author&gt;Chandrasekar&lt;/Author&gt;&lt;Year&gt;2016&lt;/Year&gt;&lt;RecNum&gt;148&lt;/RecNum&gt;&lt;DisplayText&gt;(Chandrasekar, Bajracharya, &amp;amp; O&amp;apos;Hare, 2016)&lt;/DisplayText&gt;&lt;record&gt;&lt;rec-number&gt;148&lt;/rec-number&gt;&lt;foreign-keys&gt;&lt;key app="EN" db-id="xtdfrx0xzz9dz3evevi5t9pfw0v2z5e02d2v" timestamp="1545780487"&gt;148&lt;/key&gt;&lt;/foreign-keys&gt;&lt;ref-type name="Conference Paper"&gt;47&lt;/ref-type&gt;&lt;contributors&gt;&lt;authors&gt;&lt;author&gt;Chandrasekar, Kayalvizhi Sundarraj&lt;/author&gt;&lt;author&gt;Bajracharya, Bhishna&lt;/author&gt;&lt;author&gt;O&amp;apos;Hare, Daniel&lt;/author&gt;&lt;/authors&gt;&lt;/contributors&gt;&lt;titles&gt;&lt;title&gt;A comparative analysis of smart city initiatives by China and India-Lessons for India&lt;/title&gt;&lt;secondary-title&gt;9th international urban design conference: Smart cities for 21st century Australia: How urban design innovation can change our cities&lt;/secondary-title&gt;&lt;/titles&gt;&lt;pages&gt;339-357&lt;/pages&gt;&lt;dates&gt;&lt;year&gt;2016&lt;/year&gt;&lt;/dates&gt;&lt;pub-location&gt;Canberra&lt;/pub-location&gt;&lt;publisher&gt;Association for Sustainability in Business Inc&lt;/publisher&gt;&lt;urls&gt;&lt;/urls&gt;&lt;/record&gt;&lt;/Cite&gt;&lt;/EndNote&gt;</w:instrText>
      </w:r>
      <w:r w:rsidRPr="009C4BF2">
        <w:rPr>
          <w:sz w:val="24"/>
          <w:szCs w:val="24"/>
          <w:lang w:val="en-GB"/>
        </w:rPr>
        <w:fldChar w:fldCharType="separate"/>
      </w:r>
      <w:r w:rsidRPr="009C4BF2">
        <w:rPr>
          <w:noProof/>
          <w:sz w:val="24"/>
          <w:szCs w:val="24"/>
          <w:lang w:val="en-GB"/>
        </w:rPr>
        <w:t>(Chandrasekar, Bajracharya, &amp; O'Hare, 2016)</w:t>
      </w:r>
      <w:r w:rsidRPr="009C4BF2">
        <w:rPr>
          <w:sz w:val="24"/>
          <w:szCs w:val="24"/>
          <w:lang w:val="en-GB"/>
        </w:rPr>
        <w:fldChar w:fldCharType="end"/>
      </w:r>
      <w:r w:rsidRPr="009C4BF2">
        <w:rPr>
          <w:sz w:val="24"/>
          <w:szCs w:val="24"/>
          <w:lang w:val="en-GB"/>
        </w:rPr>
        <w:t xml:space="preserve">. For example, smart life for local citizens was the initial aim of the smart city in Beijing, whereas smart logistics was considered a primary target for international ports in Ningbo </w:t>
      </w:r>
      <w:r w:rsidRPr="009C4BF2">
        <w:rPr>
          <w:sz w:val="24"/>
          <w:szCs w:val="24"/>
          <w:lang w:val="en-GB"/>
        </w:rPr>
        <w:fldChar w:fldCharType="begin"/>
      </w:r>
      <w:r w:rsidR="005A599E" w:rsidRPr="009C4BF2">
        <w:rPr>
          <w:sz w:val="24"/>
          <w:szCs w:val="24"/>
          <w:lang w:val="en-GB"/>
        </w:rPr>
        <w:instrText xml:space="preserve"> ADDIN EN.CITE &lt;EndNote&gt;&lt;Cite&gt;&lt;Author&gt;Zhou&lt;/Author&gt;&lt;Year&gt;2014&lt;/Year&gt;&lt;RecNum&gt;546&lt;/RecNum&gt;&lt;DisplayText&gt;(Zhou, 2014)&lt;/DisplayText&gt;&lt;record&gt;&lt;rec-number&gt;546&lt;/rec-number&gt;&lt;foreign-keys&gt;&lt;key app="EN" db-id="xtdfrx0xzz9dz3evevi5t9pfw0v2z5e02d2v" timestamp="1549813846"&gt;546&lt;/key&gt;&lt;/foreign-keys&gt;&lt;ref-type name="Conference Proceedings"&gt;10&lt;/ref-type&gt;&lt;contributors&gt;&lt;authors&gt;&lt;author&gt;Zhou, Yanlin&lt;/author&gt;&lt;/authors&gt;&lt;/contributors&gt;&lt;titles&gt;&lt;title&gt;The path towards smart cities in China: From the case of Shanghai Expo 2010&lt;/title&gt;&lt;secondary-title&gt;Proceedings of 19th International Conference on Urban Planning, Regional Development and Information Society&lt;/secondary-title&gt;&lt;alt-title&gt;REAL CORP 2014–PLAN IT SMART! Clever Solutions for Smart Cities. Proceedings of 19th International Conference on Urban Planning, Regional Development and Information Society&lt;/alt-title&gt;&lt;/titles&gt;&lt;pages&gt;1023-1027&lt;/pages&gt;&lt;dates&gt;&lt;year&gt;2014&lt;/year&gt;&lt;/dates&gt;&lt;publisher&gt;CORP–Competence Center of Urban and Regional Planning&lt;/publisher&gt;&lt;urls&gt;&lt;/urls&gt;&lt;/record&gt;&lt;/Cite&gt;&lt;/EndNote&gt;</w:instrText>
      </w:r>
      <w:r w:rsidRPr="009C4BF2">
        <w:rPr>
          <w:sz w:val="24"/>
          <w:szCs w:val="24"/>
          <w:lang w:val="en-GB"/>
        </w:rPr>
        <w:fldChar w:fldCharType="separate"/>
      </w:r>
      <w:r w:rsidR="0050537B" w:rsidRPr="009C4BF2">
        <w:rPr>
          <w:noProof/>
          <w:sz w:val="24"/>
          <w:szCs w:val="24"/>
          <w:lang w:val="en-GB"/>
        </w:rPr>
        <w:t>(Zhou, 2014)</w:t>
      </w:r>
      <w:r w:rsidRPr="009C4BF2">
        <w:rPr>
          <w:sz w:val="24"/>
          <w:szCs w:val="24"/>
          <w:lang w:val="en-GB"/>
        </w:rPr>
        <w:fldChar w:fldCharType="end"/>
      </w:r>
      <w:r w:rsidRPr="009C4BF2">
        <w:rPr>
          <w:sz w:val="24"/>
          <w:szCs w:val="24"/>
          <w:lang w:val="en-GB"/>
        </w:rPr>
        <w:t xml:space="preserve">. Although the smart pilot cities all aim to improve citizens’ lives, they face common challenges of low efficient adoption or even rejection by citizens. Thus, facilitating the development of smart city projects is one of the most significant missions for China both now and in the future. </w:t>
      </w:r>
    </w:p>
    <w:p w14:paraId="0F6FDDE2" w14:textId="77777777" w:rsidR="008435B4" w:rsidRPr="009C4BF2" w:rsidRDefault="008435B4" w:rsidP="00DA53C9">
      <w:pPr>
        <w:rPr>
          <w:rFonts w:ascii="Times New Roman" w:hAnsi="Times New Roman" w:cs="Times New Roman"/>
          <w:lang w:val="en-GB"/>
        </w:rPr>
      </w:pPr>
    </w:p>
    <w:p w14:paraId="519FDF12" w14:textId="55FD12CD" w:rsidR="008435B4" w:rsidRPr="009C4BF2" w:rsidRDefault="008435B4" w:rsidP="005D725E">
      <w:pPr>
        <w:rPr>
          <w:rFonts w:ascii="Times New Roman" w:hAnsi="Times New Roman" w:cs="Times New Roman"/>
          <w:lang w:val="en-GB"/>
        </w:rPr>
      </w:pPr>
      <w:r w:rsidRPr="009C4BF2">
        <w:rPr>
          <w:rFonts w:ascii="Times New Roman" w:hAnsi="Times New Roman" w:cs="Times New Roman"/>
          <w:lang w:val="en-GB"/>
        </w:rPr>
        <w:t xml:space="preserve">Although the smart city has become a global development phenomenon, little attention has been paid to the local contextual situation in smart city plans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&lt;EndNote&gt;&lt;Cite&gt;&lt;Author&gt;Sepasgozar&lt;/Author&gt;&lt;Year&gt;2018&lt;/Year&gt;&lt;RecNum&gt;553&lt;/RecNum&gt;&lt;DisplayText&gt;(Sepasgozar et al., 2018)&lt;/DisplayText&gt;&lt;record&gt;&lt;rec-number&gt;553&lt;/rec-number&gt;&lt;foreign-keys&gt;&lt;key app="EN" db-id="xtdfrx0xzz9dz3evevi5t9pfw0v2z5e02d2v" timestamp="1550500074"&gt;553&lt;/key&gt;&lt;/foreign-keys&gt;&lt;ref-type name="Journal Article"&gt;17&lt;/ref-type&gt;&lt;contributors&gt;&lt;authors&gt;&lt;author&gt;Sepasgozar, Samad M. E.&lt;/author&gt;&lt;author&gt;Hawken, Scott&lt;/author&gt;&lt;author&gt;Sargolzaei, Sharifeh&lt;/author&gt;&lt;author&gt;Foroozanfa, Mona&lt;/author&gt;&lt;/authors&gt;&lt;/contributors&gt;&lt;titles&gt;&lt;title&gt;Implementing citizen centric technology in developing smart cities: A model for predicting the acceptance of urban technologies&lt;/title&gt;&lt;secondary-title&gt;Technological Forecasting and Social Change&lt;/secondary-title&gt;&lt;/titles&gt;&lt;periodical&gt;&lt;full-title&gt;Technological Forecasting and Social Change&lt;/full-title&gt;&lt;/periodical&gt;&lt;pages&gt;105-116&lt;/pages&gt;&lt;volume&gt;142&lt;/volume&gt;&lt;dates&gt;&lt;year&gt;2018&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(Sepasgozar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study investigates the factors that affect the acceptance and uptake of smart transportation technology by considering the contextual issues. For the sustainable development of the smart city, the design and delivery of appropriate smart technology needs to be citizen-centric and to understand the requirements of citizens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&lt;EndNote&gt;&lt;Cite&gt;&lt;Author&gt;Lara&lt;/Author&gt;&lt;Year&gt;2016&lt;/Year&gt;&lt;RecNum&gt;554&lt;/RecNum&gt;&lt;DisplayText&gt;(Lara, Da Costa, Furlani, &amp;amp; Yigitcanla, 2016)&lt;/DisplayText&gt;&lt;record&gt;&lt;rec-number&gt;554&lt;/rec-number&gt;&lt;foreign-keys&gt;&lt;key app="EN" db-id="xtdfrx0xzz9dz3evevi5t9pfw0v2z5e02d2v" timestamp="1550501547"&gt;554&lt;/key&gt;&lt;/foreign-keys&gt;&lt;ref-type name="Journal Article"&gt;17&lt;/ref-type&gt;&lt;contributors&gt;&lt;authors&gt;&lt;author&gt;Lara, Alexander Prado&lt;/author&gt;&lt;author&gt;Da Costa, Eduardo Moreira&lt;/author&gt;&lt;author&gt;Furlani, Thiago Zilinscki&lt;/author&gt;&lt;author&gt;Yigitcanla, Tan&lt;/author&gt;&lt;/authors&gt;&lt;/contributors&gt;&lt;titles&gt;&lt;title&gt;Smartness that matters: towards a comprehensive and human-centred characterisation of smart cities&lt;/title&gt;&lt;secondary-title&gt;Journal of Open Innovation: Technology, Market, and Complexity&lt;/secondary-title&gt;&lt;/titles&gt;&lt;periodical&gt;&lt;full-title&gt;Journal of Open Innovation: Technology, Market, and Complexity&lt;/full-title&gt;&lt;/periodical&gt;&lt;pages&gt;1-13&lt;/pages&gt;&lt;volume&gt;2&lt;/volume&gt;&lt;number&gt;2&lt;/number&gt;&lt;dates&gt;&lt;year&gt;2016&lt;/year&gt;&lt;/dates&gt;&lt;publisher&gt;Society of Open Innovation: Technology, Market, and Complexity (SOItmC&lt;/publisher&gt;&lt;urls&gt;&lt;/urls&gt;&lt;/record&gt;&lt;/Cite&gt;&lt;/EndNote&gt;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(Lara, Da Costa, Furlani, &amp; Yigitcanla,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D3DA9AD" w14:textId="77777777" w:rsidR="008435B4" w:rsidRPr="009C4BF2" w:rsidRDefault="008435B4" w:rsidP="00DA53C9">
      <w:pPr>
        <w:rPr>
          <w:rFonts w:ascii="Times New Roman" w:hAnsi="Times New Roman" w:cs="Times New Roman"/>
          <w:lang w:val="en-GB"/>
        </w:rPr>
      </w:pPr>
    </w:p>
    <w:p w14:paraId="41A34084" w14:textId="43CBC26A"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Smart transportation is one of the ‘hottest’ areas of development in China, and there is fierce competition between companies that offer smart transportation products. Therefore, </w:t>
      </w:r>
      <w:r w:rsidRPr="009C4BF2">
        <w:rPr>
          <w:rFonts w:ascii="Times New Roman" w:hAnsi="Times New Roman" w:cs="Times New Roman"/>
          <w:lang w:val="en-GB"/>
        </w:rPr>
        <w:lastRenderedPageBreak/>
        <w:t>an understanding of acceptance may be particularly crucial for city governments when designing smart transportation projects. By contributing to the research on acceptance of smart transportation services in China, this study aims to further this topic as a significant field of research</w:t>
      </w:r>
      <w:r w:rsidR="00EA46FB" w:rsidRPr="009C4BF2">
        <w:rPr>
          <w:rFonts w:ascii="Times New Roman" w:hAnsi="Times New Roman" w:cs="Times New Roman"/>
          <w:lang w:val="en-GB"/>
        </w:rPr>
        <w:t xml:space="preserve"> that makes an impact on</w:t>
      </w:r>
      <w:r w:rsidR="007E0C65" w:rsidRPr="009C4BF2">
        <w:rPr>
          <w:rFonts w:ascii="Times New Roman" w:hAnsi="Times New Roman" w:cs="Times New Roman"/>
          <w:lang w:val="en-GB"/>
        </w:rPr>
        <w:t xml:space="preserve"> policy</w:t>
      </w:r>
      <w:r w:rsidRPr="009C4BF2">
        <w:rPr>
          <w:rFonts w:ascii="Times New Roman" w:hAnsi="Times New Roman" w:cs="Times New Roman"/>
          <w:lang w:val="en-GB"/>
        </w:rPr>
        <w:t>.</w:t>
      </w:r>
    </w:p>
    <w:p w14:paraId="2EEEECBC" w14:textId="77777777" w:rsidR="008435B4" w:rsidRPr="009C4BF2" w:rsidRDefault="008435B4" w:rsidP="00DA53C9">
      <w:pPr>
        <w:rPr>
          <w:rFonts w:ascii="Times New Roman" w:hAnsi="Times New Roman" w:cs="Times New Roman"/>
          <w:lang w:val="en-GB" w:eastAsia="en-US"/>
        </w:rPr>
      </w:pPr>
    </w:p>
    <w:p w14:paraId="1EFCA78A" w14:textId="31AB6F60" w:rsidR="008435B4" w:rsidRPr="009C4BF2" w:rsidRDefault="008435B4" w:rsidP="005D725E">
      <w:pPr>
        <w:rPr>
          <w:rFonts w:ascii="Times New Roman" w:hAnsi="Times New Roman" w:cs="Times New Roman"/>
          <w:lang w:val="en-GB"/>
        </w:rPr>
      </w:pPr>
      <w:r w:rsidRPr="009C4BF2">
        <w:rPr>
          <w:rFonts w:ascii="Times New Roman" w:hAnsi="Times New Roman" w:cs="Times New Roman"/>
          <w:lang w:val="en-GB"/>
        </w:rPr>
        <w:t xml:space="preserve">In particular, this research investigates how Chinese government service providers design and implement smart transportation projects. Information transfer in Chinese government agencies and companies is usually top down. This centralised approach to decision-making may result in a lack of communication between managers and employees, and in an unwillingness to exchange information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&lt;EndNote&gt;&lt;Cite&gt;&lt;Author&gt;Deng&lt;/Author&gt;&lt;Year&gt;2013&lt;/Year&gt;&lt;RecNum&gt;182&lt;/RecNum&gt;&lt;DisplayText&gt;(Deng &amp;amp; Zhang, 2013; Yusuf, Nabeshima, &amp;amp; Perkins, 2005)&lt;/DisplayText&gt;&lt;record&gt;&lt;rec-number&gt;182&lt;/rec-number&gt;&lt;foreign-keys&gt;&lt;key app="EN" db-id="xtdfrx0xzz9dz3evevi5t9pfw0v2z5e02d2v" timestamp="1546009275"&gt;182&lt;/key&gt;&lt;/foreign-keys&gt;&lt;ref-type name="Journal Article"&gt;17&lt;/ref-type&gt;&lt;contributors&gt;&lt;authors&gt;&lt;author&gt;Deng, Y.&lt;/author&gt;&lt;author&gt;Zhang, Y.&lt;/author&gt;&lt;/authors&gt;&lt;/contributors&gt;&lt;titles&gt;&lt;title&gt;Examine the Effects of Smart City Building on China’s Economy Transformation&lt;/title&gt;&lt;secondary-title&gt;E-Government&lt;/secondary-title&gt;&lt;/titles&gt;&lt;periodical&gt;&lt;full-title&gt;E-Government&lt;/full-title&gt;&lt;/periodical&gt;&lt;pages&gt;2-8&lt;/pages&gt;&lt;volume&gt;132&lt;/volume&gt;&lt;number&gt;12&lt;/number&gt;&lt;dates&gt;&lt;year&gt;2013&lt;/year&gt;&lt;/dates&gt;&lt;urls&gt;&lt;/urls&gt;&lt;/record&gt;&lt;/Cite&gt;&lt;Cite&gt;&lt;Author&gt;Yusuf&lt;/Author&gt;&lt;Year&gt;2005&lt;/Year&gt;&lt;RecNum&gt;183&lt;/RecNum&gt;&lt;record&gt;&lt;rec-number&gt;183&lt;/rec-number&gt;&lt;foreign-keys&gt;&lt;key app="EN" db-id="xtdfrx0xzz9dz3evevi5t9pfw0v2z5e02d2v" timestamp="1546014212"&gt;183&lt;/key&gt;&lt;/foreign-keys&gt;&lt;ref-type name="Book"&gt;6&lt;/ref-type&gt;&lt;contributors&gt;&lt;authors&gt;&lt;author&gt;Yusuf, Shahid&lt;/author&gt;&lt;author&gt;Nabeshima, Kaoru&lt;/author&gt;&lt;author&gt;Perkins, Dwight H.&lt;/author&gt;&lt;/authors&gt;&lt;/contributors&gt;&lt;titles&gt;&lt;title&gt;Under new ownership: privatizing China’s state-owned enterprises&lt;/title&gt;&lt;/titles&gt;&lt;dates&gt;&lt;year&gt;2005&lt;/year&gt;&lt;/dates&gt;&lt;pub-location&gt;Washington, D.C.&lt;/pub-location&gt;&lt;publisher&gt;The World Bank&lt;/publisher&gt;&lt;isbn&gt;0821356240&lt;/isbn&gt;&lt;urls&gt;&lt;/urls&gt;&lt;/record&gt;&lt;/Cite&gt;&lt;/EndNote&gt;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(Deng &amp; Zhang, 2013; Yusuf, Nabeshima, &amp; Perkins,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authoritative organisations, Chinese local governments tend to communicate with the public in a top-down way when implementing smart city projects in China. However, this top-down communication and approach to implementation might result in service providers misunderstanding the elements that influence public adoption, and they might not be able to systematically identify how to influence citizen acceptance. Consequently, their design of smart transportation might not facilitate acceptance and adoption. </w:t>
      </w:r>
    </w:p>
    <w:p w14:paraId="5DB4184C" w14:textId="77777777" w:rsidR="008435B4" w:rsidRPr="009C4BF2" w:rsidRDefault="008435B4" w:rsidP="00DA53C9">
      <w:pPr>
        <w:rPr>
          <w:rFonts w:ascii="Times New Roman" w:hAnsi="Times New Roman" w:cs="Times New Roman"/>
          <w:lang w:val="en-GB" w:eastAsia="en-US"/>
        </w:rPr>
      </w:pPr>
    </w:p>
    <w:p w14:paraId="6114FA2B" w14:textId="3CA1C3DF" w:rsidR="008435B4" w:rsidRPr="009C4BF2" w:rsidRDefault="008435B4" w:rsidP="005D725E">
      <w:pPr>
        <w:rPr>
          <w:rFonts w:ascii="Times New Roman" w:hAnsi="Times New Roman" w:cs="Times New Roman"/>
          <w:lang w:val="en-GB"/>
        </w:rPr>
      </w:pPr>
      <w:r w:rsidRPr="009C4BF2">
        <w:rPr>
          <w:rFonts w:ascii="Times New Roman" w:hAnsi="Times New Roman" w:cs="Times New Roman"/>
          <w:lang w:val="en-GB"/>
        </w:rPr>
        <w:t xml:space="preserve">The status of smart transportation in China is still developing and evolving. Given the large population in China, mobility is a big challenge. Hence, transportation has been one of the first sectors to implement a smart approach and smart transportation projects have been undertaken in many cities. Smart transportation focuses on the interaction between data and participants, how interaction can be delivered and performed effectively, and how participants’ attitudes and behaviours can be influenced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&lt;EndNote&gt;&lt;Cite&gt;&lt;Author&gt;Osborne Clarke&lt;/Author&gt;&lt;Year&gt;2016&lt;/Year&gt;&lt;RecNum&gt;550&lt;/RecNum&gt;&lt;DisplayText&gt;(Osborne Clarke, 2016)&lt;/DisplayText&gt;&lt;record&gt;&lt;rec-number&gt;550&lt;/rec-number&gt;&lt;foreign-keys&gt;&lt;key app="EN" db-id="xtdfrx0xzz9dz3evevi5t9pfw0v2z5e02d2v" timestamp="1549842482"&gt;550&lt;/key&gt;&lt;/foreign-keys&gt;&lt;ref-type name="Web Page"&gt;12&lt;/ref-type&gt;&lt;contributors&gt;&lt;authors&gt;&lt;author&gt;Osborne Clarke,&lt;/author&gt;&lt;/authors&gt;&lt;/contributors&gt;&lt;titles&gt;&lt;title&gt;Smart Cities in China&lt;/title&gt;&lt;/titles&gt;&lt;dates&gt;&lt;year&gt;2016&lt;/year&gt;&lt;/dates&gt;&lt;urls&gt;&lt;related-urls&gt;&lt;url&gt;http://smartcities.osborneclarke.com/general/smart-cities-in-china/&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(Osborne Clarke, 2016)</w:t>
      </w:r>
      <w:r w:rsidRPr="009C4BF2">
        <w:rPr>
          <w:rFonts w:ascii="Times New Roman" w:hAnsi="Times New Roman" w:cs="Times New Roman"/>
          <w:lang w:val="en-GB"/>
        </w:rPr>
        <w:fldChar w:fldCharType="end"/>
      </w:r>
      <w:r w:rsidRPr="009C4BF2">
        <w:rPr>
          <w:rFonts w:ascii="Times New Roman" w:hAnsi="Times New Roman" w:cs="Times New Roman"/>
          <w:lang w:val="en-GB"/>
        </w:rPr>
        <w:t>. Smart transportation requires people to engage in, accept, use and react to the implementation of new technology. Various smart city implementations emphasise citizens’ active roles in the smart services, and citizen engagement is increasingly a concern of service providers in Western countries</w:t>
      </w:r>
      <w:r w:rsidR="000F5DFA"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&lt;EndNote&gt;&lt;Cite&gt;&lt;Author&gt;IqtiyaniIlham&lt;/Author&gt;&lt;Year&gt;2017&lt;/Year&gt;&lt;RecNum&gt;559&lt;/RecNum&gt;&lt;DisplayText&gt;(IqtiyaniIlham, Hasanuzzaman, &amp;amp; Hosenuzzaman, 2017; Park, Kim, &amp;amp; Yong, 2017)&lt;/DisplayText&gt;&lt;record&gt;&lt;rec-number&gt;559&lt;/rec-number&gt;&lt;foreign-keys&gt;&lt;key app="EN" db-id="xtdfrx0xzz9dz3evevi5t9pfw0v2z5e02d2v" timestamp="1550575762"&gt;559&lt;/key&gt;&lt;/foreign-keys&gt;&lt;ref-type name="Journal Article"&gt;17&lt;/ref-type&gt;&lt;contributors&gt;&lt;authors&gt;&lt;author&gt;IqtiyaniIlham, Nur&lt;/author&gt;&lt;author&gt;Hasanuzzaman, M.&lt;/author&gt;&lt;author&gt;Hosenuzzaman, M.&lt;/author&gt;&lt;/authors&gt;&lt;/contributors&gt;&lt;titles&gt;&lt;title&gt;European smart grid prospects, policies, and challenges&lt;/title&gt;&lt;secondary-title&gt;Renewable and Sustainable Energy Reviews&lt;/secondary-title&gt;&lt;/titles&gt;&lt;periodical&gt;&lt;full-title&gt;Renewable and Sustainable Energy Reviews&lt;/full-title&gt;&lt;/periodical&gt;&lt;pages&gt;776-790&lt;/pages&gt;&lt;volume&gt;67&lt;/volume&gt;&lt;dates&gt;&lt;year&gt;2017&lt;/year&gt;&lt;/dates&gt;&lt;publisher&gt;Elsevier&lt;/publisher&gt;&lt;isbn&gt;1364-0321&lt;/isbn&gt;&lt;urls&gt;&lt;/urls&gt;&lt;/record&gt;&lt;/Cite&gt;&lt;Cite&gt;&lt;Author&gt;Park&lt;/Author&gt;&lt;Year&gt;2017&lt;/Year&gt;&lt;RecNum&gt;560&lt;/RecNum&gt;&lt;record&gt;&lt;rec-number&gt;560&lt;/rec-number&gt;&lt;foreign-keys&gt;&lt;key app="EN" db-id="xtdfrx0xzz9dz3evevi5t9pfw0v2z5e02d2v" timestamp="1550575820"&gt;560&lt;/key&gt;&lt;/foreign-keys&gt;&lt;ref-type name="Journal Article"&gt;17&lt;/ref-type&gt;&lt;contributors&gt;&lt;authors&gt;&lt;author&gt;Park, Chankook&lt;/author&gt;&lt;author&gt;Kim, Hyunjae&lt;/author&gt;&lt;author&gt;Yong, Taeseok&lt;/author&gt;&lt;/authors&gt;&lt;/contributors&gt;&lt;titles&gt;&lt;title&gt;Dynamic characteristics of smart grid technology acceptance&lt;/title&gt;&lt;secondary-title&gt;Energy Procedia&lt;/secondary-title&gt;&lt;/titles&gt;&lt;periodical&gt;&lt;full-title&gt;Energy Procedia&lt;/full-title&gt;&lt;/periodical&gt;&lt;pages&gt;187-193&lt;/pages&gt;&lt;volume&gt;128&lt;/volume&gt;&lt;dates&gt;&lt;year&gt;2017&lt;/year&gt;&lt;/dates&gt;&lt;publisher&gt;Elsevier&lt;/publisher&gt;&lt;isbn&gt;1876-6102&lt;/isbn&gt;&lt;urls&gt;&lt;/urls&gt;&lt;/record&gt;&lt;/Cite&gt;&lt;/EndNote&gt;</w:instrText>
      </w:r>
      <w:r w:rsidRPr="009C4BF2">
        <w:rPr>
          <w:rFonts w:ascii="Times New Roman" w:hAnsi="Times New Roman" w:cs="Times New Roman"/>
          <w:lang w:val="en-GB"/>
        </w:rPr>
        <w:fldChar w:fldCharType="separate"/>
      </w:r>
      <w:r w:rsidR="0050537B" w:rsidRPr="009C4BF2">
        <w:rPr>
          <w:rFonts w:ascii="Times New Roman" w:hAnsi="Times New Roman" w:cs="Times New Roman"/>
          <w:noProof/>
          <w:lang w:val="en-GB"/>
        </w:rPr>
        <w:t>(IqtiyaniIlham, Hasanuzzaman, &amp; Hosenuzzaman, 2017; Park, Kim, &amp; Yong,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a common citizen-oriented </w:t>
      </w:r>
      <w:r w:rsidR="00ED6F3B" w:rsidRPr="009C4BF2">
        <w:rPr>
          <w:rFonts w:ascii="Times New Roman" w:hAnsi="Times New Roman" w:cs="Times New Roman"/>
          <w:lang w:val="en-GB"/>
        </w:rPr>
        <w:t>approach to</w:t>
      </w:r>
      <w:r w:rsidRPr="009C4BF2">
        <w:rPr>
          <w:rFonts w:ascii="Times New Roman" w:hAnsi="Times New Roman" w:cs="Times New Roman"/>
          <w:lang w:val="en-GB"/>
        </w:rPr>
        <w:t xml:space="preserve"> smart transportation technology is delivered by the mobile app</w:t>
      </w:r>
      <w:r w:rsidR="00794557" w:rsidRPr="009C4BF2">
        <w:rPr>
          <w:rFonts w:ascii="Times New Roman" w:hAnsi="Times New Roman" w:cs="Times New Roman"/>
          <w:lang w:val="en-GB"/>
        </w:rPr>
        <w:t>lications</w:t>
      </w:r>
      <w:r w:rsidRPr="009C4BF2">
        <w:rPr>
          <w:rFonts w:ascii="Times New Roman" w:hAnsi="Times New Roman" w:cs="Times New Roman"/>
          <w:lang w:val="en-GB"/>
        </w:rPr>
        <w:t>, the most common challenges are to ensure a high percentage of users of smart transportation, and to raise awareness of the benefits of new technology so that people are willing to change their behaviour to accept and use new smart transportation mobile app</w:t>
      </w:r>
      <w:r w:rsidR="00794557" w:rsidRPr="009C4BF2">
        <w:rPr>
          <w:rFonts w:ascii="Times New Roman" w:hAnsi="Times New Roman" w:cs="Times New Roman"/>
          <w:lang w:val="en-GB"/>
        </w:rPr>
        <w:t>lications (STMAs)</w:t>
      </w:r>
      <w:r w:rsidRPr="009C4BF2">
        <w:rPr>
          <w:rFonts w:ascii="Times New Roman" w:hAnsi="Times New Roman" w:cs="Times New Roman"/>
          <w:lang w:val="en-GB"/>
        </w:rPr>
        <w:t xml:space="preserve">. Although smart transportation issues are not </w:t>
      </w:r>
      <w:r w:rsidRPr="009C4BF2">
        <w:rPr>
          <w:rFonts w:ascii="Times New Roman" w:hAnsi="Times New Roman" w:cs="Times New Roman"/>
          <w:lang w:val="en-GB"/>
        </w:rPr>
        <w:lastRenderedPageBreak/>
        <w:t>new in China, cities have experienced numerous failure</w:t>
      </w:r>
      <w:r w:rsidR="007F20AC" w:rsidRPr="009C4BF2">
        <w:rPr>
          <w:rFonts w:ascii="Times New Roman" w:hAnsi="Times New Roman" w:cs="Times New Roman"/>
          <w:lang w:val="en-GB"/>
        </w:rPr>
        <w:t>s</w:t>
      </w:r>
      <w:r w:rsidRPr="009C4BF2">
        <w:rPr>
          <w:rFonts w:ascii="Times New Roman" w:hAnsi="Times New Roman" w:cs="Times New Roman"/>
          <w:lang w:val="en-GB"/>
        </w:rPr>
        <w:t xml:space="preserve"> in promoting public use of the new systems due to the lack of consideration when designing the systems of how to facilitate citizens’ acceptance and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&lt;EndNote&gt;&lt;Cite&gt;&lt;Author&gt;Liu&lt;/Author&gt;&lt;Year&gt;2015&lt;/Year&gt;&lt;RecNum&gt;543&lt;/RecNum&gt;&lt;DisplayText&gt;(Liu, 2015)&lt;/DisplayText&gt;&lt;record&gt;&lt;rec-number&gt;543&lt;/rec-number&gt;&lt;foreign-keys&gt;&lt;key app="EN" db-id="xtdfrx0xzz9dz3evevi5t9pfw0v2z5e02d2v" timestamp="1549806702"&gt;543&lt;/key&gt;&lt;/foreign-keys&gt;&lt;ref-type name="Web Page"&gt;12&lt;/ref-type&gt;&lt;contributors&gt;&lt;authors&gt;&lt;author&gt;Liu, Y.&lt;/author&gt;&lt;/authors&gt;&lt;/contributors&gt;&lt;titles&gt;&lt;title&gt;Tijian Develops Smarts Transportation&lt;/title&gt;&lt;/titles&gt;&lt;dates&gt;&lt;year&gt;2015&lt;/year&gt;&lt;/dates&gt;&lt;urls&gt;&lt;related-urls&gt;&lt;url&gt;http://www.chinadaily.com.cn/m/tianjin2012/2015-05/29/content_20879145.htm&lt;/url&gt;&lt;/related-urls&gt;&lt;/urls&gt;&lt;/record&gt;&lt;/Cite&gt;&lt;/EndNote&gt;</w:instrText>
      </w:r>
      <w:r w:rsidRPr="009C4BF2">
        <w:rPr>
          <w:rFonts w:ascii="Times New Roman" w:hAnsi="Times New Roman" w:cs="Times New Roman"/>
          <w:lang w:val="en-GB"/>
        </w:rPr>
        <w:fldChar w:fldCharType="separate"/>
      </w:r>
      <w:r w:rsidR="0050537B" w:rsidRPr="009C4BF2">
        <w:rPr>
          <w:rFonts w:ascii="Times New Roman" w:hAnsi="Times New Roman" w:cs="Times New Roman"/>
          <w:noProof/>
          <w:lang w:val="en-GB"/>
        </w:rPr>
        <w:t>(Liu, 2015)</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7CCE264C" w14:textId="77777777" w:rsidR="008435B4" w:rsidRPr="009C4BF2" w:rsidRDefault="008435B4" w:rsidP="00DA53C9">
      <w:pPr>
        <w:rPr>
          <w:rFonts w:ascii="Times New Roman" w:hAnsi="Times New Roman" w:cs="Times New Roman"/>
          <w:lang w:val="en-GB"/>
        </w:rPr>
      </w:pPr>
    </w:p>
    <w:p w14:paraId="0BA03A48" w14:textId="5B35CB4F" w:rsidR="008435B4" w:rsidRPr="009C4BF2" w:rsidRDefault="008435B4" w:rsidP="005D725E">
      <w:pPr>
        <w:rPr>
          <w:rFonts w:ascii="Times New Roman" w:hAnsi="Times New Roman" w:cs="Times New Roman"/>
          <w:lang w:val="en-GB"/>
        </w:rPr>
      </w:pPr>
      <w:r w:rsidRPr="009C4BF2">
        <w:rPr>
          <w:rFonts w:ascii="Times New Roman" w:hAnsi="Times New Roman" w:cs="Times New Roman"/>
          <w:lang w:val="en-GB"/>
        </w:rPr>
        <w:t xml:space="preserve">There are few existing studies of user acceptance of smart transportation, and even fewer have investigated citizen acceptance of </w:t>
      </w:r>
      <w:r w:rsidR="00794557" w:rsidRPr="009C4BF2">
        <w:rPr>
          <w:rFonts w:ascii="Times New Roman" w:hAnsi="Times New Roman" w:cs="Times New Roman"/>
          <w:lang w:val="en-GB"/>
        </w:rPr>
        <w:t>STMAs</w:t>
      </w:r>
      <w:r w:rsidRPr="009C4BF2">
        <w:rPr>
          <w:rFonts w:ascii="Times New Roman" w:hAnsi="Times New Roman" w:cs="Times New Roman"/>
          <w:lang w:val="en-GB"/>
        </w:rPr>
        <w:t xml:space="preserve"> in China. Investigating the possible factors that can influence user acceptance of smart transportation is, therefore, an exciting and valuable subject for research. </w:t>
      </w:r>
      <w:r w:rsidRPr="009C4BF2">
        <w:rPr>
          <w:rFonts w:ascii="Times New Roman" w:hAnsi="Times New Roman" w:cs="Times New Roman"/>
          <w:lang w:val="en-GB" w:eastAsia="en-US"/>
        </w:rPr>
        <w:t xml:space="preserve">As the targeted users of smart transportation technology are the general public, and the UTAUT2 model was established in the consumer context, this model was selected as the theoretical basis for understanding the relationships of factors that influence user acceptance. Consumer technology acceptance is considered from two essential aspects: behavioural intention and use behaviour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&lt;EndNote&gt;&lt;Cite&gt;&lt;Author&gt;Venkatesh&lt;/Author&gt;&lt;Year&gt;2003&lt;/Year&gt;&lt;RecNum&gt;45&lt;/RecNum&gt;&lt;DisplayText&gt;(Venkatesh et al., 2003; Venkatesh et al., 2012)&lt;/DisplayText&gt;&lt;record&gt;&lt;rec-number&gt;45&lt;/rec-number&gt;&lt;foreign-keys&gt;&lt;key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Cite&gt;&lt;Author&gt;Venkatesh&lt;/Author&gt;&lt;Year&gt;2012&lt;/Year&gt;&lt;RecNum&gt;44&lt;/RecNum&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eastAsia="en-US"/>
        </w:rPr>
        <w:fldChar w:fldCharType="separate"/>
      </w:r>
      <w:r w:rsidRPr="009C4BF2">
        <w:rPr>
          <w:rFonts w:ascii="Times New Roman" w:hAnsi="Times New Roman" w:cs="Times New Roman"/>
          <w:noProof/>
          <w:lang w:val="en-GB" w:eastAsia="en-US"/>
        </w:rPr>
        <w:t>(Venkatesh et al., 2003; Venkatesh et al., 2012)</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xml:space="preserve">. </w:t>
      </w:r>
      <w:r w:rsidRPr="009C4BF2">
        <w:rPr>
          <w:rFonts w:ascii="Times New Roman" w:hAnsi="Times New Roman" w:cs="Times New Roman"/>
          <w:lang w:val="en-GB"/>
        </w:rPr>
        <w:t xml:space="preserve">Since many possible factors have been included in technology acceptance models in different research contexts, it can be assumed that some of these factors may influence the user acceptance of </w:t>
      </w:r>
      <w:r w:rsidR="00794557" w:rsidRPr="009C4BF2">
        <w:rPr>
          <w:rFonts w:ascii="Times New Roman" w:hAnsi="Times New Roman" w:cs="Times New Roman"/>
          <w:lang w:val="en-GB"/>
        </w:rPr>
        <w:t>STMAs</w:t>
      </w:r>
      <w:r w:rsidRPr="009C4BF2">
        <w:rPr>
          <w:rFonts w:ascii="Times New Roman" w:hAnsi="Times New Roman" w:cs="Times New Roman"/>
          <w:lang w:val="en-GB"/>
        </w:rPr>
        <w:t xml:space="preserve">. However, there may be other new factors particularly relevant in the implementation of </w:t>
      </w:r>
      <w:r w:rsidR="00794557" w:rsidRPr="009C4BF2">
        <w:rPr>
          <w:rFonts w:ascii="Times New Roman" w:hAnsi="Times New Roman" w:cs="Times New Roman"/>
          <w:lang w:val="en-GB"/>
        </w:rPr>
        <w:t>STMAs</w:t>
      </w:r>
      <w:r w:rsidRPr="009C4BF2">
        <w:rPr>
          <w:rFonts w:ascii="Times New Roman" w:hAnsi="Times New Roman" w:cs="Times New Roman"/>
          <w:lang w:val="en-GB"/>
        </w:rPr>
        <w:t xml:space="preserve"> in the Chinese context, both from citizens’ perspectives and from the service providers’ perspective, such as the influence of Chinese culture on citizen acceptance of </w:t>
      </w:r>
      <w:r w:rsidR="00794557" w:rsidRPr="009C4BF2">
        <w:rPr>
          <w:rFonts w:ascii="Times New Roman" w:hAnsi="Times New Roman" w:cs="Times New Roman"/>
          <w:lang w:val="en-GB"/>
        </w:rPr>
        <w:t>STMAs</w:t>
      </w:r>
      <w:r w:rsidRPr="009C4BF2">
        <w:rPr>
          <w:rFonts w:ascii="Times New Roman" w:hAnsi="Times New Roman" w:cs="Times New Roman"/>
          <w:lang w:val="en-GB"/>
        </w:rPr>
        <w:t xml:space="preserve">. The purpose of this study is to investigate implementation of smart transportation and the facilitation of </w:t>
      </w:r>
      <w:r w:rsidR="00794557" w:rsidRPr="009C4BF2">
        <w:rPr>
          <w:rFonts w:ascii="Times New Roman" w:hAnsi="Times New Roman" w:cs="Times New Roman"/>
          <w:lang w:val="en-GB"/>
        </w:rPr>
        <w:t>STMA</w:t>
      </w:r>
      <w:r w:rsidRPr="009C4BF2">
        <w:rPr>
          <w:rFonts w:ascii="Times New Roman" w:hAnsi="Times New Roman" w:cs="Times New Roman"/>
          <w:lang w:val="en-GB"/>
        </w:rPr>
        <w:t xml:space="preserve"> acceptance within the Chinese context.</w:t>
      </w:r>
    </w:p>
    <w:p w14:paraId="22A6F6D5" w14:textId="4DD2BF01" w:rsidR="008435B4" w:rsidRPr="009C4BF2" w:rsidRDefault="008435B4" w:rsidP="00DA53C9">
      <w:pPr>
        <w:rPr>
          <w:rFonts w:ascii="Times New Roman" w:hAnsi="Times New Roman" w:cs="Times New Roman"/>
          <w:lang w:val="en-GB"/>
        </w:rPr>
      </w:pPr>
    </w:p>
    <w:p w14:paraId="28F6568B" w14:textId="77777777" w:rsidR="00E1204D" w:rsidRPr="009C4BF2" w:rsidRDefault="00E1204D" w:rsidP="00DA53C9">
      <w:pPr>
        <w:rPr>
          <w:rFonts w:ascii="Times New Roman" w:hAnsi="Times New Roman" w:cs="Times New Roman"/>
          <w:lang w:val="en-GB"/>
        </w:rPr>
      </w:pPr>
    </w:p>
    <w:p w14:paraId="7A581B92" w14:textId="24BD3D74" w:rsidR="008435B4" w:rsidRPr="009C4BF2" w:rsidRDefault="008435B4" w:rsidP="00CF6009">
      <w:pPr>
        <w:pStyle w:val="Heading2"/>
        <w:numPr>
          <w:ilvl w:val="1"/>
          <w:numId w:val="20"/>
        </w:numPr>
        <w:rPr>
          <w:rFonts w:ascii="Times New Roman" w:hAnsi="Times New Roman" w:cs="Times New Roman"/>
          <w:lang w:val="en-GB"/>
        </w:rPr>
      </w:pPr>
      <w:bookmarkStart w:id="21" w:name="_Toc2702772"/>
      <w:bookmarkStart w:id="22" w:name="_Toc2782360"/>
      <w:bookmarkStart w:id="23" w:name="_Toc2856984"/>
      <w:bookmarkStart w:id="24" w:name="_Toc17640346"/>
      <w:r w:rsidRPr="009C4BF2">
        <w:rPr>
          <w:rFonts w:ascii="Times New Roman" w:hAnsi="Times New Roman" w:cs="Times New Roman"/>
          <w:lang w:val="en-GB"/>
        </w:rPr>
        <w:t>Research aim, questions and objectives</w:t>
      </w:r>
      <w:bookmarkEnd w:id="21"/>
      <w:bookmarkEnd w:id="22"/>
      <w:bookmarkEnd w:id="23"/>
      <w:bookmarkEnd w:id="24"/>
    </w:p>
    <w:p w14:paraId="69790AC6" w14:textId="1C32D543" w:rsidR="009F575A" w:rsidRPr="009C4BF2" w:rsidRDefault="009F575A" w:rsidP="00DA53C9">
      <w:pPr>
        <w:rPr>
          <w:rFonts w:ascii="Times New Roman" w:hAnsi="Times New Roman" w:cs="Times New Roman"/>
          <w:lang w:val="en-GB"/>
        </w:rPr>
      </w:pPr>
    </w:p>
    <w:p w14:paraId="61892077" w14:textId="7689162F" w:rsidR="00AE2417" w:rsidRPr="009C4BF2" w:rsidRDefault="009F575A" w:rsidP="00DA53C9">
      <w:pPr>
        <w:rPr>
          <w:rFonts w:ascii="Times New Roman" w:hAnsi="Times New Roman" w:cs="Times New Roman"/>
          <w:lang w:val="en-GB"/>
        </w:rPr>
      </w:pPr>
      <w:r w:rsidRPr="009C4BF2">
        <w:rPr>
          <w:rFonts w:ascii="Times New Roman" w:hAnsi="Times New Roman" w:cs="Times New Roman"/>
          <w:lang w:val="en-GB"/>
        </w:rPr>
        <w:t xml:space="preserve">The aim of this research is to </w:t>
      </w:r>
      <w:r w:rsidR="00AE2417" w:rsidRPr="009C4BF2">
        <w:rPr>
          <w:rFonts w:ascii="Times New Roman" w:hAnsi="Times New Roman" w:cs="Times New Roman"/>
          <w:lang w:val="en-GB"/>
        </w:rPr>
        <w:t>understand</w:t>
      </w:r>
      <w:r w:rsidR="00953A67" w:rsidRPr="009C4BF2">
        <w:rPr>
          <w:rFonts w:ascii="Times New Roman" w:hAnsi="Times New Roman" w:cs="Times New Roman"/>
          <w:lang w:val="en-GB"/>
        </w:rPr>
        <w:t xml:space="preserve"> the </w:t>
      </w:r>
      <w:r w:rsidR="00B133E6" w:rsidRPr="009C4BF2">
        <w:rPr>
          <w:rFonts w:ascii="Times New Roman" w:hAnsi="Times New Roman" w:cs="Times New Roman"/>
          <w:lang w:val="en-GB"/>
        </w:rPr>
        <w:t xml:space="preserve">main and contextual </w:t>
      </w:r>
      <w:r w:rsidR="00953A67" w:rsidRPr="009C4BF2">
        <w:rPr>
          <w:rFonts w:ascii="Times New Roman" w:hAnsi="Times New Roman" w:cs="Times New Roman"/>
          <w:lang w:val="en-GB"/>
        </w:rPr>
        <w:t xml:space="preserve">factors </w:t>
      </w:r>
      <w:r w:rsidR="00B133E6" w:rsidRPr="009C4BF2">
        <w:rPr>
          <w:rFonts w:ascii="Times New Roman" w:hAnsi="Times New Roman" w:cs="Times New Roman"/>
          <w:lang w:val="en-GB"/>
        </w:rPr>
        <w:t>influencing</w:t>
      </w:r>
      <w:r w:rsidR="00953A67" w:rsidRPr="009C4BF2">
        <w:rPr>
          <w:rFonts w:ascii="Times New Roman" w:hAnsi="Times New Roman" w:cs="Times New Roman"/>
          <w:lang w:val="en-GB"/>
        </w:rPr>
        <w:t xml:space="preserve"> </w:t>
      </w:r>
      <w:r w:rsidR="00BB545A" w:rsidRPr="009C4BF2">
        <w:rPr>
          <w:rFonts w:ascii="Times New Roman" w:hAnsi="Times New Roman" w:cs="Times New Roman"/>
          <w:lang w:val="en-GB"/>
        </w:rPr>
        <w:t xml:space="preserve">Chinese citizens’ </w:t>
      </w:r>
      <w:r w:rsidR="00953A67" w:rsidRPr="009C4BF2">
        <w:rPr>
          <w:rFonts w:ascii="Times New Roman" w:hAnsi="Times New Roman" w:cs="Times New Roman"/>
          <w:lang w:val="en-GB"/>
        </w:rPr>
        <w:t>acceptance of smart transportation mobile applications</w:t>
      </w:r>
      <w:r w:rsidR="00BB545A" w:rsidRPr="009C4BF2">
        <w:rPr>
          <w:rFonts w:ascii="Times New Roman" w:hAnsi="Times New Roman" w:cs="Times New Roman"/>
          <w:lang w:val="en-GB"/>
        </w:rPr>
        <w:t xml:space="preserve"> (STMAs)</w:t>
      </w:r>
      <w:r w:rsidR="00953A67" w:rsidRPr="009C4BF2">
        <w:rPr>
          <w:rFonts w:ascii="Times New Roman" w:hAnsi="Times New Roman" w:cs="Times New Roman"/>
          <w:lang w:val="en-GB"/>
        </w:rPr>
        <w:t xml:space="preserve"> from both </w:t>
      </w:r>
      <w:r w:rsidR="00630C2B" w:rsidRPr="009C4BF2">
        <w:rPr>
          <w:rFonts w:ascii="Times New Roman" w:hAnsi="Times New Roman" w:cs="Times New Roman"/>
          <w:lang w:val="en-GB"/>
        </w:rPr>
        <w:t xml:space="preserve">government </w:t>
      </w:r>
      <w:r w:rsidR="00953A67" w:rsidRPr="009C4BF2">
        <w:rPr>
          <w:rFonts w:ascii="Times New Roman" w:hAnsi="Times New Roman" w:cs="Times New Roman"/>
          <w:lang w:val="en-GB"/>
        </w:rPr>
        <w:t>service provider</w:t>
      </w:r>
      <w:r w:rsidR="00BB545A" w:rsidRPr="009C4BF2">
        <w:rPr>
          <w:rFonts w:ascii="Times New Roman" w:hAnsi="Times New Roman" w:cs="Times New Roman"/>
          <w:lang w:val="en-GB"/>
        </w:rPr>
        <w:t>s</w:t>
      </w:r>
      <w:r w:rsidR="00953A67" w:rsidRPr="009C4BF2">
        <w:rPr>
          <w:rFonts w:ascii="Times New Roman" w:hAnsi="Times New Roman" w:cs="Times New Roman"/>
          <w:lang w:val="en-GB"/>
        </w:rPr>
        <w:t xml:space="preserve"> and </w:t>
      </w:r>
      <w:proofErr w:type="gramStart"/>
      <w:r w:rsidR="00953A67" w:rsidRPr="009C4BF2">
        <w:rPr>
          <w:rFonts w:ascii="Times New Roman" w:hAnsi="Times New Roman" w:cs="Times New Roman"/>
          <w:lang w:val="en-GB"/>
        </w:rPr>
        <w:t>users</w:t>
      </w:r>
      <w:proofErr w:type="gramEnd"/>
      <w:r w:rsidR="00953A67" w:rsidRPr="009C4BF2">
        <w:rPr>
          <w:rFonts w:ascii="Times New Roman" w:hAnsi="Times New Roman" w:cs="Times New Roman"/>
          <w:lang w:val="en-GB"/>
        </w:rPr>
        <w:t xml:space="preserve"> perspectives.</w:t>
      </w:r>
    </w:p>
    <w:p w14:paraId="2A230778" w14:textId="0B8D78E0" w:rsidR="008435B4" w:rsidRPr="009C4BF2" w:rsidRDefault="008435B4" w:rsidP="00DA53C9">
      <w:pPr>
        <w:rPr>
          <w:rFonts w:ascii="Times New Roman" w:hAnsi="Times New Roman" w:cs="Times New Roman"/>
          <w:lang w:val="en-GB"/>
        </w:rPr>
      </w:pPr>
    </w:p>
    <w:p w14:paraId="1CE248D5" w14:textId="7738D2F2"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The </w:t>
      </w:r>
      <w:r w:rsidR="0027541A" w:rsidRPr="009C4BF2">
        <w:rPr>
          <w:rFonts w:ascii="Times New Roman" w:hAnsi="Times New Roman" w:cs="Times New Roman"/>
          <w:lang w:val="en-GB"/>
        </w:rPr>
        <w:t xml:space="preserve">three </w:t>
      </w:r>
      <w:r w:rsidRPr="009C4BF2">
        <w:rPr>
          <w:rFonts w:ascii="Times New Roman" w:hAnsi="Times New Roman" w:cs="Times New Roman"/>
          <w:lang w:val="en-GB"/>
        </w:rPr>
        <w:t>research question</w:t>
      </w:r>
      <w:r w:rsidR="00BA1206" w:rsidRPr="009C4BF2">
        <w:rPr>
          <w:rFonts w:ascii="Times New Roman" w:hAnsi="Times New Roman" w:cs="Times New Roman"/>
          <w:lang w:val="en-GB"/>
        </w:rPr>
        <w:t>s</w:t>
      </w:r>
      <w:r w:rsidRPr="009C4BF2">
        <w:rPr>
          <w:rFonts w:ascii="Times New Roman" w:hAnsi="Times New Roman" w:cs="Times New Roman"/>
          <w:lang w:val="en-GB"/>
        </w:rPr>
        <w:t xml:space="preserve"> w</w:t>
      </w:r>
      <w:r w:rsidR="00BA1206" w:rsidRPr="009C4BF2">
        <w:rPr>
          <w:rFonts w:ascii="Times New Roman" w:hAnsi="Times New Roman" w:cs="Times New Roman"/>
          <w:lang w:val="en-GB"/>
        </w:rPr>
        <w:t>ere</w:t>
      </w:r>
      <w:r w:rsidRPr="009C4BF2">
        <w:rPr>
          <w:rFonts w:ascii="Times New Roman" w:hAnsi="Times New Roman" w:cs="Times New Roman"/>
          <w:lang w:val="en-GB"/>
        </w:rPr>
        <w:t>:</w:t>
      </w:r>
    </w:p>
    <w:p w14:paraId="3010DCBC" w14:textId="77777777" w:rsidR="008435B4" w:rsidRPr="009C4BF2" w:rsidRDefault="008435B4" w:rsidP="00DA53C9">
      <w:pPr>
        <w:rPr>
          <w:rFonts w:ascii="Times New Roman" w:hAnsi="Times New Roman" w:cs="Times New Roman"/>
          <w:lang w:val="en-GB"/>
        </w:rPr>
      </w:pPr>
    </w:p>
    <w:p w14:paraId="0C6F874B" w14:textId="2D00A749" w:rsidR="001C35A8" w:rsidRPr="009C4BF2" w:rsidRDefault="001C35A8" w:rsidP="00EF4391">
      <w:pPr>
        <w:ind w:left="720"/>
        <w:rPr>
          <w:rFonts w:ascii="Times New Roman" w:hAnsi="Times New Roman" w:cs="Times New Roman"/>
          <w:i/>
          <w:lang w:val="en-GB"/>
        </w:rPr>
      </w:pPr>
      <w:r w:rsidRPr="009C4BF2">
        <w:rPr>
          <w:rFonts w:ascii="Times New Roman" w:hAnsi="Times New Roman" w:cs="Times New Roman"/>
          <w:i/>
          <w:lang w:val="en-GB"/>
        </w:rPr>
        <w:t>What understanding did government service providers have of the main and contextual factors influencing the Chinese citizens’ acceptance of smart transportation mobile applications?</w:t>
      </w:r>
    </w:p>
    <w:p w14:paraId="11F0EB78" w14:textId="5E2F1389" w:rsidR="008435B4" w:rsidRPr="009C4BF2" w:rsidRDefault="008435B4" w:rsidP="00EF4391">
      <w:pPr>
        <w:ind w:left="720"/>
        <w:rPr>
          <w:rFonts w:ascii="Times New Roman" w:hAnsi="Times New Roman" w:cs="Times New Roman"/>
          <w:i/>
          <w:lang w:val="en-GB"/>
        </w:rPr>
      </w:pPr>
      <w:r w:rsidRPr="009C4BF2">
        <w:rPr>
          <w:rFonts w:ascii="Times New Roman" w:hAnsi="Times New Roman" w:cs="Times New Roman"/>
          <w:i/>
          <w:lang w:val="en-GB"/>
        </w:rPr>
        <w:lastRenderedPageBreak/>
        <w:t xml:space="preserve">What </w:t>
      </w:r>
      <w:r w:rsidR="001C35A8" w:rsidRPr="009C4BF2">
        <w:rPr>
          <w:rFonts w:ascii="Times New Roman" w:hAnsi="Times New Roman" w:cs="Times New Roman"/>
          <w:i/>
          <w:lang w:val="en-GB"/>
        </w:rPr>
        <w:t xml:space="preserve">main and contextual </w:t>
      </w:r>
      <w:r w:rsidRPr="009C4BF2">
        <w:rPr>
          <w:rFonts w:ascii="Times New Roman" w:hAnsi="Times New Roman" w:cs="Times New Roman"/>
          <w:i/>
          <w:lang w:val="en-GB"/>
        </w:rPr>
        <w:t>factors</w:t>
      </w:r>
      <w:r w:rsidR="002C7045" w:rsidRPr="009C4BF2">
        <w:rPr>
          <w:rFonts w:ascii="Times New Roman" w:hAnsi="Times New Roman" w:cs="Times New Roman"/>
          <w:i/>
          <w:lang w:val="en-GB"/>
        </w:rPr>
        <w:t xml:space="preserve"> </w:t>
      </w:r>
      <w:r w:rsidR="001C35A8" w:rsidRPr="009C4BF2">
        <w:rPr>
          <w:rFonts w:ascii="Times New Roman" w:hAnsi="Times New Roman" w:cs="Times New Roman"/>
          <w:i/>
          <w:lang w:val="en-GB"/>
        </w:rPr>
        <w:t xml:space="preserve">actually </w:t>
      </w:r>
      <w:r w:rsidR="00454BB2" w:rsidRPr="009C4BF2">
        <w:rPr>
          <w:rFonts w:ascii="Times New Roman" w:hAnsi="Times New Roman" w:cs="Times New Roman"/>
          <w:i/>
          <w:lang w:val="en-GB"/>
        </w:rPr>
        <w:t>affected</w:t>
      </w:r>
      <w:r w:rsidR="00A06CCC" w:rsidRPr="009C4BF2">
        <w:rPr>
          <w:rFonts w:ascii="Times New Roman" w:hAnsi="Times New Roman" w:cs="Times New Roman"/>
          <w:i/>
          <w:lang w:val="en-GB"/>
        </w:rPr>
        <w:t xml:space="preserve"> Chinese citizens’</w:t>
      </w:r>
      <w:r w:rsidR="00B11C84" w:rsidRPr="009C4BF2">
        <w:rPr>
          <w:rFonts w:ascii="Times New Roman" w:hAnsi="Times New Roman" w:cs="Times New Roman"/>
          <w:i/>
          <w:lang w:val="en-GB"/>
        </w:rPr>
        <w:t xml:space="preserve"> </w:t>
      </w:r>
      <w:r w:rsidRPr="009C4BF2">
        <w:rPr>
          <w:rFonts w:ascii="Times New Roman" w:hAnsi="Times New Roman" w:cs="Times New Roman"/>
          <w:i/>
          <w:lang w:val="en-GB"/>
        </w:rPr>
        <w:t>acceptance of smart transportation mobile app</w:t>
      </w:r>
      <w:r w:rsidR="00E850C7" w:rsidRPr="009C4BF2">
        <w:rPr>
          <w:rFonts w:ascii="Times New Roman" w:hAnsi="Times New Roman" w:cs="Times New Roman"/>
          <w:i/>
          <w:lang w:val="en-GB"/>
        </w:rPr>
        <w:t>lications</w:t>
      </w:r>
      <w:r w:rsidRPr="009C4BF2">
        <w:rPr>
          <w:rFonts w:ascii="Times New Roman" w:hAnsi="Times New Roman" w:cs="Times New Roman"/>
          <w:i/>
          <w:lang w:val="en-GB"/>
        </w:rPr>
        <w:t xml:space="preserve">? </w:t>
      </w:r>
    </w:p>
    <w:p w14:paraId="65DA554D" w14:textId="06692F84" w:rsidR="001C35A8" w:rsidRPr="009C4BF2" w:rsidRDefault="00AE7D20" w:rsidP="001C35A8">
      <w:pPr>
        <w:pStyle w:val="ListParagraph"/>
        <w:rPr>
          <w:rFonts w:ascii="Times New Roman" w:hAnsi="Times New Roman" w:cs="Times New Roman"/>
          <w:i/>
          <w:lang w:val="en-GB"/>
        </w:rPr>
      </w:pPr>
      <w:r w:rsidRPr="009C4BF2">
        <w:rPr>
          <w:rFonts w:ascii="Times New Roman" w:hAnsi="Times New Roman" w:cs="Times New Roman"/>
          <w:i/>
          <w:lang w:val="en-GB"/>
        </w:rPr>
        <w:t>H</w:t>
      </w:r>
      <w:r w:rsidR="001C35A8" w:rsidRPr="009C4BF2">
        <w:rPr>
          <w:rFonts w:ascii="Times New Roman" w:hAnsi="Times New Roman" w:cs="Times New Roman"/>
          <w:i/>
          <w:lang w:val="en-GB"/>
        </w:rPr>
        <w:t>ow can Chinese citizens’ acceptance of the smart transportation mobile applications be facilitated more effectively?</w:t>
      </w:r>
    </w:p>
    <w:p w14:paraId="1E068CE8" w14:textId="371349B7" w:rsidR="008435B4" w:rsidRPr="009C4BF2" w:rsidRDefault="008435B4" w:rsidP="001C35A8">
      <w:pPr>
        <w:rPr>
          <w:rFonts w:ascii="Times New Roman" w:hAnsi="Times New Roman" w:cs="Times New Roman"/>
          <w:lang w:val="en-GB"/>
        </w:rPr>
      </w:pPr>
    </w:p>
    <w:p w14:paraId="6321F031" w14:textId="19DF3793"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The research aim and questions were accompanied by a set of specific objectives: </w:t>
      </w:r>
    </w:p>
    <w:p w14:paraId="28086889" w14:textId="32BFFD19" w:rsidR="008435B4" w:rsidRPr="009C4BF2" w:rsidRDefault="008435B4" w:rsidP="00DA53C9">
      <w:pPr>
        <w:pStyle w:val="ListParagraph"/>
        <w:numPr>
          <w:ilvl w:val="0"/>
          <w:numId w:val="2"/>
        </w:numPr>
        <w:rPr>
          <w:rFonts w:ascii="Times New Roman" w:hAnsi="Times New Roman" w:cs="Times New Roman"/>
          <w:lang w:val="en-GB"/>
        </w:rPr>
      </w:pPr>
      <w:r w:rsidRPr="009C4BF2">
        <w:rPr>
          <w:rFonts w:ascii="Times New Roman" w:hAnsi="Times New Roman" w:cs="Times New Roman"/>
          <w:lang w:val="en-GB"/>
        </w:rPr>
        <w:t>To review the literature on smart cities</w:t>
      </w:r>
      <w:r w:rsidR="009057A9" w:rsidRPr="009C4BF2">
        <w:rPr>
          <w:rFonts w:ascii="Times New Roman" w:hAnsi="Times New Roman" w:cs="Times New Roman"/>
          <w:lang w:val="en-GB"/>
        </w:rPr>
        <w:t xml:space="preserve"> and smart transportations</w:t>
      </w:r>
      <w:r w:rsidRPr="009C4BF2">
        <w:rPr>
          <w:rFonts w:ascii="Times New Roman" w:hAnsi="Times New Roman" w:cs="Times New Roman"/>
          <w:lang w:val="en-GB"/>
        </w:rPr>
        <w:t xml:space="preserve"> to understand the essential elements in the implementation of smart technology; and to review technology acceptance models to understand what acceptance means in the consumer context.</w:t>
      </w:r>
    </w:p>
    <w:p w14:paraId="659F165A" w14:textId="1C6A8C0B" w:rsidR="008435B4" w:rsidRPr="009C4BF2" w:rsidRDefault="008435B4" w:rsidP="00DA53C9">
      <w:pPr>
        <w:pStyle w:val="ListParagraph"/>
        <w:numPr>
          <w:ilvl w:val="0"/>
          <w:numId w:val="2"/>
        </w:numPr>
        <w:rPr>
          <w:rFonts w:ascii="Times New Roman" w:hAnsi="Times New Roman" w:cs="Times New Roman"/>
          <w:lang w:val="en-GB"/>
        </w:rPr>
      </w:pPr>
      <w:r w:rsidRPr="009C4BF2">
        <w:rPr>
          <w:rFonts w:ascii="Times New Roman" w:hAnsi="Times New Roman" w:cs="Times New Roman"/>
          <w:lang w:val="en-GB"/>
        </w:rPr>
        <w:t xml:space="preserve">To investigate the Chinese service providers’ understanding of factors influencing citizens to accept </w:t>
      </w:r>
      <w:r w:rsidR="00794557" w:rsidRPr="009C4BF2">
        <w:rPr>
          <w:rFonts w:ascii="Times New Roman" w:hAnsi="Times New Roman" w:cs="Times New Roman"/>
          <w:lang w:val="en-GB"/>
        </w:rPr>
        <w:t>STMAs</w:t>
      </w:r>
      <w:r w:rsidRPr="009C4BF2">
        <w:rPr>
          <w:rFonts w:ascii="Times New Roman" w:hAnsi="Times New Roman" w:cs="Times New Roman"/>
          <w:lang w:val="en-GB"/>
        </w:rPr>
        <w:t>, and the issues that affect service providers’ facilitation of acceptance.</w:t>
      </w:r>
    </w:p>
    <w:p w14:paraId="23295895" w14:textId="65B5F9C2" w:rsidR="008435B4" w:rsidRPr="009C4BF2" w:rsidRDefault="008435B4" w:rsidP="00DA53C9">
      <w:pPr>
        <w:pStyle w:val="ListParagraph"/>
        <w:numPr>
          <w:ilvl w:val="0"/>
          <w:numId w:val="2"/>
        </w:numPr>
        <w:rPr>
          <w:rFonts w:ascii="Times New Roman" w:hAnsi="Times New Roman" w:cs="Times New Roman"/>
          <w:lang w:val="en-GB"/>
        </w:rPr>
      </w:pPr>
      <w:r w:rsidRPr="009C4BF2">
        <w:rPr>
          <w:rFonts w:ascii="Times New Roman" w:hAnsi="Times New Roman" w:cs="Times New Roman"/>
          <w:lang w:val="en-GB"/>
        </w:rPr>
        <w:t>To identify the factors perceived by citizens to influence their acceptance of a</w:t>
      </w:r>
      <w:r w:rsidR="00DF464B" w:rsidRPr="009C4BF2">
        <w:rPr>
          <w:rFonts w:ascii="Times New Roman" w:hAnsi="Times New Roman" w:cs="Times New Roman"/>
          <w:lang w:val="en-GB"/>
        </w:rPr>
        <w:t>n</w:t>
      </w:r>
      <w:r w:rsidRPr="009C4BF2">
        <w:rPr>
          <w:rFonts w:ascii="Times New Roman" w:hAnsi="Times New Roman" w:cs="Times New Roman"/>
          <w:lang w:val="en-GB"/>
        </w:rPr>
        <w:t xml:space="preserve"> </w:t>
      </w:r>
      <w:r w:rsidR="00794557" w:rsidRPr="009C4BF2">
        <w:rPr>
          <w:rFonts w:ascii="Times New Roman" w:hAnsi="Times New Roman" w:cs="Times New Roman"/>
          <w:lang w:val="en-GB"/>
        </w:rPr>
        <w:t>STMA</w:t>
      </w:r>
      <w:r w:rsidRPr="009C4BF2">
        <w:rPr>
          <w:rFonts w:ascii="Times New Roman" w:hAnsi="Times New Roman" w:cs="Times New Roman"/>
          <w:lang w:val="en-GB"/>
        </w:rPr>
        <w:t>.</w:t>
      </w:r>
    </w:p>
    <w:p w14:paraId="04381676" w14:textId="5E5DCAC4" w:rsidR="008435B4" w:rsidRPr="009C4BF2" w:rsidRDefault="008435B4" w:rsidP="00DA53C9">
      <w:pPr>
        <w:pStyle w:val="ListParagraph"/>
        <w:numPr>
          <w:ilvl w:val="0"/>
          <w:numId w:val="2"/>
        </w:numPr>
        <w:rPr>
          <w:rFonts w:ascii="Times New Roman" w:hAnsi="Times New Roman" w:cs="Times New Roman"/>
          <w:lang w:val="en-GB"/>
        </w:rPr>
      </w:pPr>
      <w:r w:rsidRPr="009C4BF2">
        <w:rPr>
          <w:rFonts w:ascii="Times New Roman" w:hAnsi="Times New Roman" w:cs="Times New Roman"/>
          <w:lang w:val="en-GB"/>
        </w:rPr>
        <w:t xml:space="preserve">To analyse the similarities and differences both between service providers’ and citizens’ perceptions of the factors affecting </w:t>
      </w:r>
      <w:r w:rsidR="006C232E" w:rsidRPr="009C4BF2">
        <w:rPr>
          <w:rFonts w:ascii="Times New Roman" w:hAnsi="Times New Roman" w:cs="Times New Roman"/>
          <w:lang w:val="en-GB"/>
        </w:rPr>
        <w:t>citizen</w:t>
      </w:r>
      <w:r w:rsidRPr="009C4BF2">
        <w:rPr>
          <w:rFonts w:ascii="Times New Roman" w:hAnsi="Times New Roman" w:cs="Times New Roman"/>
          <w:lang w:val="en-GB"/>
        </w:rPr>
        <w:t xml:space="preserve"> acceptance, and between the general consumer context and the smart transportation context.</w:t>
      </w:r>
    </w:p>
    <w:p w14:paraId="76C26788" w14:textId="10BD3E40" w:rsidR="008435B4" w:rsidRPr="009C4BF2" w:rsidRDefault="008435B4" w:rsidP="00DA53C9">
      <w:pPr>
        <w:pStyle w:val="ListParagraph"/>
        <w:numPr>
          <w:ilvl w:val="0"/>
          <w:numId w:val="2"/>
        </w:numPr>
        <w:rPr>
          <w:rFonts w:ascii="Times New Roman" w:hAnsi="Times New Roman" w:cs="Times New Roman"/>
          <w:lang w:val="en-GB"/>
        </w:rPr>
      </w:pPr>
      <w:r w:rsidRPr="009C4BF2">
        <w:rPr>
          <w:rFonts w:ascii="Times New Roman" w:hAnsi="Times New Roman" w:cs="Times New Roman"/>
          <w:lang w:val="en-GB"/>
        </w:rPr>
        <w:t xml:space="preserve">To recommend ways of improving the process of facilitating </w:t>
      </w:r>
      <w:r w:rsidR="006C232E" w:rsidRPr="009C4BF2">
        <w:rPr>
          <w:rFonts w:ascii="Times New Roman" w:hAnsi="Times New Roman" w:cs="Times New Roman"/>
          <w:lang w:val="en-GB"/>
        </w:rPr>
        <w:t>citizen</w:t>
      </w:r>
      <w:r w:rsidRPr="009C4BF2">
        <w:rPr>
          <w:rFonts w:ascii="Times New Roman" w:hAnsi="Times New Roman" w:cs="Times New Roman"/>
          <w:lang w:val="en-GB"/>
        </w:rPr>
        <w:t xml:space="preserve"> acceptance in the smart transportation context for service providers.</w:t>
      </w:r>
    </w:p>
    <w:p w14:paraId="09A2DFA0" w14:textId="044C7B57" w:rsidR="008435B4" w:rsidRPr="009C4BF2" w:rsidRDefault="008435B4" w:rsidP="00DA53C9">
      <w:pPr>
        <w:rPr>
          <w:rFonts w:ascii="Times New Roman" w:hAnsi="Times New Roman" w:cs="Times New Roman"/>
          <w:lang w:val="en-GB"/>
        </w:rPr>
      </w:pPr>
    </w:p>
    <w:p w14:paraId="052466FD" w14:textId="77777777" w:rsidR="00E1204D" w:rsidRPr="009C4BF2" w:rsidRDefault="00E1204D" w:rsidP="00DA53C9">
      <w:pPr>
        <w:rPr>
          <w:rFonts w:ascii="Times New Roman" w:hAnsi="Times New Roman" w:cs="Times New Roman"/>
          <w:lang w:val="en-GB"/>
        </w:rPr>
      </w:pPr>
    </w:p>
    <w:p w14:paraId="4869B087" w14:textId="77777777" w:rsidR="008435B4" w:rsidRPr="009C4BF2" w:rsidRDefault="008435B4" w:rsidP="00CF6009">
      <w:pPr>
        <w:pStyle w:val="Heading2"/>
        <w:numPr>
          <w:ilvl w:val="1"/>
          <w:numId w:val="20"/>
        </w:numPr>
        <w:rPr>
          <w:rFonts w:ascii="Times New Roman" w:hAnsi="Times New Roman" w:cs="Times New Roman"/>
          <w:lang w:val="en-GB"/>
        </w:rPr>
      </w:pPr>
      <w:bookmarkStart w:id="25" w:name="_Toc2702773"/>
      <w:bookmarkStart w:id="26" w:name="_Toc2782361"/>
      <w:bookmarkStart w:id="27" w:name="_Toc2856985"/>
      <w:bookmarkStart w:id="28" w:name="_Toc17640347"/>
      <w:r w:rsidRPr="009C4BF2">
        <w:rPr>
          <w:rFonts w:ascii="Times New Roman" w:hAnsi="Times New Roman" w:cs="Times New Roman"/>
          <w:lang w:val="en-GB"/>
        </w:rPr>
        <w:t>Outline of methodology</w:t>
      </w:r>
      <w:bookmarkEnd w:id="25"/>
      <w:bookmarkEnd w:id="26"/>
      <w:bookmarkEnd w:id="27"/>
      <w:bookmarkEnd w:id="28"/>
    </w:p>
    <w:p w14:paraId="19A5F5C0" w14:textId="77777777" w:rsidR="008435B4" w:rsidRPr="009C4BF2" w:rsidRDefault="008435B4" w:rsidP="00DA53C9">
      <w:pPr>
        <w:rPr>
          <w:rFonts w:ascii="Times New Roman" w:hAnsi="Times New Roman" w:cs="Times New Roman"/>
          <w:lang w:val="en-GB"/>
        </w:rPr>
      </w:pPr>
    </w:p>
    <w:p w14:paraId="0ED17DE7" w14:textId="6525327F"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The research design for this study is discussed in detail in Chapter 4</w:t>
      </w:r>
      <w:r w:rsidR="00EF435A" w:rsidRPr="009C4BF2">
        <w:rPr>
          <w:rFonts w:ascii="Times New Roman" w:hAnsi="Times New Roman" w:cs="Times New Roman"/>
          <w:lang w:val="en-GB"/>
        </w:rPr>
        <w:t xml:space="preserve"> and </w:t>
      </w:r>
      <w:r w:rsidR="00884C3F" w:rsidRPr="009C4BF2">
        <w:rPr>
          <w:rFonts w:ascii="Times New Roman" w:hAnsi="Times New Roman" w:cs="Times New Roman"/>
          <w:lang w:val="en-GB"/>
        </w:rPr>
        <w:t xml:space="preserve">in </w:t>
      </w:r>
      <w:r w:rsidR="00EF435A" w:rsidRPr="009C4BF2">
        <w:rPr>
          <w:rFonts w:ascii="Times New Roman" w:hAnsi="Times New Roman" w:cs="Times New Roman"/>
          <w:lang w:val="en-GB"/>
        </w:rPr>
        <w:t>the first part of both Chapter</w:t>
      </w:r>
      <w:r w:rsidR="00884C3F" w:rsidRPr="009C4BF2">
        <w:rPr>
          <w:rFonts w:ascii="Times New Roman" w:hAnsi="Times New Roman" w:cs="Times New Roman"/>
          <w:lang w:val="en-GB"/>
        </w:rPr>
        <w:t>s</w:t>
      </w:r>
      <w:r w:rsidR="00EF435A" w:rsidRPr="009C4BF2">
        <w:rPr>
          <w:rFonts w:ascii="Times New Roman" w:hAnsi="Times New Roman" w:cs="Times New Roman"/>
          <w:lang w:val="en-GB"/>
        </w:rPr>
        <w:t xml:space="preserve"> 5 and 6</w:t>
      </w:r>
      <w:r w:rsidRPr="009C4BF2">
        <w:rPr>
          <w:rFonts w:ascii="Times New Roman" w:hAnsi="Times New Roman" w:cs="Times New Roman"/>
          <w:lang w:val="en-GB"/>
        </w:rPr>
        <w:t>. This section presents a brief introduction to the methodology to explain the structure of the research.</w:t>
      </w:r>
    </w:p>
    <w:p w14:paraId="15D7AE68" w14:textId="77777777" w:rsidR="008435B4" w:rsidRPr="009C4BF2" w:rsidRDefault="008435B4" w:rsidP="00DA53C9">
      <w:pPr>
        <w:rPr>
          <w:rFonts w:ascii="Times New Roman" w:hAnsi="Times New Roman" w:cs="Times New Roman"/>
          <w:lang w:val="en-GB"/>
        </w:rPr>
      </w:pPr>
    </w:p>
    <w:p w14:paraId="0E4A9B0F" w14:textId="77777777"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The initial phase of the project aimed to understand the meaning of smart city and smart transportation, the meaning of technology acceptance, and the factors influencing user acceptance in various contexts. A critical literature review was conducted, which focused on the studies of implementing smart cities and smart transportation projects, and studies of technology acceptance in both organisational and general consumer contexts. As a result </w:t>
      </w:r>
      <w:r w:rsidRPr="009C4BF2">
        <w:rPr>
          <w:rFonts w:ascii="Times New Roman" w:hAnsi="Times New Roman" w:cs="Times New Roman"/>
          <w:lang w:val="en-GB"/>
        </w:rPr>
        <w:lastRenderedPageBreak/>
        <w:t xml:space="preserve">of the literature review, a theoretical framework was established based on the combination of the UTAUT2 model and a set of additional factors identified from the literature review of technology acceptance and smart transportation. </w:t>
      </w:r>
    </w:p>
    <w:p w14:paraId="5F2B48AB" w14:textId="77777777" w:rsidR="008435B4" w:rsidRPr="009C4BF2" w:rsidRDefault="008435B4" w:rsidP="00DA53C9">
      <w:pPr>
        <w:rPr>
          <w:rFonts w:ascii="Times New Roman" w:hAnsi="Times New Roman" w:cs="Times New Roman"/>
          <w:lang w:val="en-GB"/>
        </w:rPr>
      </w:pPr>
    </w:p>
    <w:p w14:paraId="1A8FA722" w14:textId="5F0F1DA8"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The empirical research </w:t>
      </w:r>
      <w:r w:rsidR="00794557" w:rsidRPr="009C4BF2">
        <w:rPr>
          <w:rFonts w:ascii="Times New Roman" w:hAnsi="Times New Roman" w:cs="Times New Roman"/>
          <w:lang w:val="en-GB"/>
        </w:rPr>
        <w:t>undertaken</w:t>
      </w:r>
      <w:r w:rsidRPr="009C4BF2">
        <w:rPr>
          <w:rFonts w:ascii="Times New Roman" w:hAnsi="Times New Roman" w:cs="Times New Roman"/>
          <w:lang w:val="en-GB"/>
        </w:rPr>
        <w:t xml:space="preserve"> was a mixed methods case study: qualitative and quantitative methods were used to collect data. A sequential embedded mixed</w:t>
      </w:r>
      <w:r w:rsidR="00BA7F61" w:rsidRPr="009C4BF2">
        <w:rPr>
          <w:rFonts w:ascii="Times New Roman" w:hAnsi="Times New Roman" w:cs="Times New Roman"/>
          <w:lang w:val="en-GB"/>
        </w:rPr>
        <w:t xml:space="preserve"> </w:t>
      </w:r>
      <w:r w:rsidRPr="009C4BF2">
        <w:rPr>
          <w:rFonts w:ascii="Times New Roman" w:hAnsi="Times New Roman" w:cs="Times New Roman"/>
          <w:lang w:val="en-GB"/>
        </w:rPr>
        <w:t>methods design for collecting data was adopted. This comprised a preliminary qualitative data collection and analysis, which was followed by quantitative data collection and analysis. Both phases were conducted in Shenzhen</w:t>
      </w:r>
      <w:r w:rsidR="00E555AD" w:rsidRPr="009C4BF2">
        <w:rPr>
          <w:rFonts w:ascii="Times New Roman" w:hAnsi="Times New Roman" w:cs="Times New Roman"/>
          <w:lang w:val="en-GB"/>
        </w:rPr>
        <w:t>.</w:t>
      </w:r>
    </w:p>
    <w:p w14:paraId="140B831E" w14:textId="77777777" w:rsidR="008435B4" w:rsidRPr="009C4BF2" w:rsidRDefault="008435B4" w:rsidP="00DA53C9">
      <w:pPr>
        <w:rPr>
          <w:rFonts w:ascii="Times New Roman" w:hAnsi="Times New Roman" w:cs="Times New Roman"/>
          <w:lang w:val="en-GB"/>
        </w:rPr>
      </w:pPr>
    </w:p>
    <w:p w14:paraId="18B1DF7B" w14:textId="7FF99641"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In order to explore and examine the factors identified from the literature review, the qualitative research phase used semi-structured interviews with 20 service providers (e.g., transportation planning designer, transportation strategy designer, user requirement analyst, and project manager) involved in projects to develop governmental smart transportation projects. This phase explored Chinese service providers’ perspectives (including </w:t>
      </w:r>
      <w:r w:rsidR="00FA0FE9" w:rsidRPr="009C4BF2">
        <w:rPr>
          <w:rFonts w:ascii="Times New Roman" w:hAnsi="Times New Roman" w:cs="Times New Roman"/>
          <w:lang w:val="en-GB"/>
        </w:rPr>
        <w:t xml:space="preserve">those </w:t>
      </w:r>
      <w:r w:rsidRPr="009C4BF2">
        <w:rPr>
          <w:rFonts w:ascii="Times New Roman" w:hAnsi="Times New Roman" w:cs="Times New Roman"/>
          <w:lang w:val="en-GB"/>
        </w:rPr>
        <w:t xml:space="preserve">based on their previous experience) of user acceptance and how they facilitate adoption of the new </w:t>
      </w:r>
      <w:r w:rsidR="00794557" w:rsidRPr="009C4BF2">
        <w:rPr>
          <w:rFonts w:ascii="Times New Roman" w:hAnsi="Times New Roman" w:cs="Times New Roman"/>
          <w:lang w:val="en-GB"/>
        </w:rPr>
        <w:t>STMAs</w:t>
      </w:r>
      <w:r w:rsidRPr="009C4BF2">
        <w:rPr>
          <w:rFonts w:ascii="Times New Roman" w:hAnsi="Times New Roman" w:cs="Times New Roman"/>
          <w:lang w:val="en-GB"/>
        </w:rPr>
        <w:t xml:space="preserve">. After analysing the qualitative data, new factors and new constructs for the primary factors were generated to revise the theoretical framework. </w:t>
      </w:r>
    </w:p>
    <w:p w14:paraId="7AD73364" w14:textId="77777777" w:rsidR="008435B4" w:rsidRPr="009C4BF2" w:rsidRDefault="008435B4" w:rsidP="00DA53C9">
      <w:pPr>
        <w:rPr>
          <w:rFonts w:ascii="Times New Roman" w:hAnsi="Times New Roman" w:cs="Times New Roman"/>
          <w:lang w:val="en-GB"/>
        </w:rPr>
      </w:pPr>
    </w:p>
    <w:p w14:paraId="2CDB8EFF" w14:textId="510C7580"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After establishing the hypotheses from the literature review and the preliminary qualitative study, the hypotheses were evaluated by using a questionnaire survey of citizens who were end users of the </w:t>
      </w:r>
      <w:r w:rsidR="00D06042" w:rsidRPr="009C4BF2">
        <w:rPr>
          <w:rFonts w:ascii="Times New Roman" w:hAnsi="Times New Roman" w:cs="Times New Roman"/>
          <w:lang w:val="en-GB"/>
        </w:rPr>
        <w:t>STMA</w:t>
      </w:r>
      <w:r w:rsidRPr="009C4BF2">
        <w:rPr>
          <w:rFonts w:ascii="Times New Roman" w:hAnsi="Times New Roman" w:cs="Times New Roman"/>
          <w:lang w:val="en-GB"/>
        </w:rPr>
        <w:t xml:space="preserve">s in Shenzhen. The questionnaire design was based on the factors included in the revised theoretical framework, and it also included a set of basic personal questions relating to the use of transportation. The questionnaires were sent out through social media. There were 790 useable questionnaires completed in response, which included 621 respondents who had previously used the governmental </w:t>
      </w:r>
      <w:r w:rsidR="001F7EAE" w:rsidRPr="009C4BF2">
        <w:rPr>
          <w:rFonts w:ascii="Times New Roman" w:hAnsi="Times New Roman" w:cs="Times New Roman"/>
          <w:lang w:val="en-GB"/>
        </w:rPr>
        <w:t>STMAs</w:t>
      </w:r>
      <w:r w:rsidRPr="009C4BF2">
        <w:rPr>
          <w:rFonts w:ascii="Times New Roman" w:hAnsi="Times New Roman" w:cs="Times New Roman"/>
          <w:lang w:val="en-GB"/>
        </w:rPr>
        <w:t xml:space="preserve">. Structure Equation Modelling (SEM) was used to analyse the quantitative data. </w:t>
      </w:r>
    </w:p>
    <w:p w14:paraId="7E09964A" w14:textId="77777777" w:rsidR="008435B4" w:rsidRPr="009C4BF2" w:rsidRDefault="008435B4" w:rsidP="00DA53C9">
      <w:pPr>
        <w:rPr>
          <w:rFonts w:ascii="Times New Roman" w:hAnsi="Times New Roman" w:cs="Times New Roman"/>
          <w:lang w:val="en-GB"/>
        </w:rPr>
      </w:pPr>
    </w:p>
    <w:p w14:paraId="50D783ED" w14:textId="77777777"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By analysing and synthesising the qualitative and quantitative findings, the researcher revised the theoretical factors and compared the understanding of acceptance factors between service providers and citizens in order to explain the phenomena examined and generate recommendations for future implementation of smart transportation projects.</w:t>
      </w:r>
    </w:p>
    <w:p w14:paraId="7C9CDFEC" w14:textId="3797E5F8" w:rsidR="008435B4" w:rsidRPr="009C4BF2" w:rsidRDefault="008435B4" w:rsidP="00124C1F">
      <w:pPr>
        <w:rPr>
          <w:rFonts w:ascii="Times New Roman" w:hAnsi="Times New Roman" w:cs="Times New Roman"/>
          <w:lang w:val="en-GB"/>
        </w:rPr>
      </w:pPr>
    </w:p>
    <w:p w14:paraId="595E3B3A" w14:textId="77777777" w:rsidR="00E1204D" w:rsidRPr="009C4BF2" w:rsidRDefault="00E1204D" w:rsidP="00124C1F">
      <w:pPr>
        <w:rPr>
          <w:rFonts w:ascii="Times New Roman" w:hAnsi="Times New Roman" w:cs="Times New Roman"/>
          <w:lang w:val="en-GB"/>
        </w:rPr>
      </w:pPr>
    </w:p>
    <w:p w14:paraId="29476A87" w14:textId="77777777" w:rsidR="008435B4" w:rsidRPr="009C4BF2" w:rsidRDefault="008435B4" w:rsidP="00CF6009">
      <w:pPr>
        <w:pStyle w:val="Heading2"/>
        <w:numPr>
          <w:ilvl w:val="1"/>
          <w:numId w:val="20"/>
        </w:numPr>
        <w:rPr>
          <w:rFonts w:ascii="Times New Roman" w:hAnsi="Times New Roman" w:cs="Times New Roman"/>
          <w:lang w:val="en-GB"/>
        </w:rPr>
      </w:pPr>
      <w:bookmarkStart w:id="29" w:name="_Toc2702774"/>
      <w:bookmarkStart w:id="30" w:name="_Toc2782362"/>
      <w:bookmarkStart w:id="31" w:name="_Toc2856986"/>
      <w:bookmarkStart w:id="32" w:name="_Toc17640348"/>
      <w:r w:rsidRPr="009C4BF2">
        <w:rPr>
          <w:rFonts w:ascii="Times New Roman" w:hAnsi="Times New Roman" w:cs="Times New Roman"/>
          <w:lang w:val="en-GB"/>
        </w:rPr>
        <w:t>Structure of the thesis</w:t>
      </w:r>
      <w:bookmarkEnd w:id="29"/>
      <w:bookmarkEnd w:id="30"/>
      <w:bookmarkEnd w:id="31"/>
      <w:bookmarkEnd w:id="32"/>
    </w:p>
    <w:p w14:paraId="33CE9862" w14:textId="77777777" w:rsidR="008435B4" w:rsidRPr="009C4BF2" w:rsidRDefault="008435B4" w:rsidP="00DA53C9">
      <w:pPr>
        <w:rPr>
          <w:rFonts w:ascii="Times New Roman" w:hAnsi="Times New Roman" w:cs="Times New Roman"/>
          <w:lang w:val="en-GB"/>
        </w:rPr>
      </w:pPr>
    </w:p>
    <w:p w14:paraId="17B8AB31" w14:textId="29F3C91A"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This thesis contains eight chapters. Chapter 1 (this chapter) presents the background of this research and indicates the necessity of identifying factors influencing </w:t>
      </w:r>
      <w:r w:rsidR="00124C1F" w:rsidRPr="009C4BF2">
        <w:rPr>
          <w:rFonts w:ascii="Times New Roman" w:hAnsi="Times New Roman" w:cs="Times New Roman"/>
          <w:lang w:val="en-GB"/>
        </w:rPr>
        <w:t>citizen</w:t>
      </w:r>
      <w:r w:rsidRPr="009C4BF2">
        <w:rPr>
          <w:rFonts w:ascii="Times New Roman" w:hAnsi="Times New Roman" w:cs="Times New Roman"/>
          <w:lang w:val="en-GB"/>
        </w:rPr>
        <w:t xml:space="preserve"> acceptance and how </w:t>
      </w:r>
      <w:r w:rsidR="00124C1F" w:rsidRPr="009C4BF2">
        <w:rPr>
          <w:rFonts w:ascii="Times New Roman" w:hAnsi="Times New Roman" w:cs="Times New Roman"/>
          <w:lang w:val="en-GB"/>
        </w:rPr>
        <w:t xml:space="preserve">citizen </w:t>
      </w:r>
      <w:r w:rsidRPr="009C4BF2">
        <w:rPr>
          <w:rFonts w:ascii="Times New Roman" w:hAnsi="Times New Roman" w:cs="Times New Roman"/>
          <w:lang w:val="en-GB"/>
        </w:rPr>
        <w:t xml:space="preserve">acceptance can be facilitated in the smart transportation context. It also explains the particular context explored in this research, the significance of the study, and the research aims, questions, and objectives. The research methodology and design are also introduced. </w:t>
      </w:r>
    </w:p>
    <w:p w14:paraId="228C2422" w14:textId="77777777" w:rsidR="008435B4" w:rsidRPr="009C4BF2" w:rsidRDefault="008435B4" w:rsidP="00DA53C9">
      <w:pPr>
        <w:rPr>
          <w:rFonts w:ascii="Times New Roman" w:hAnsi="Times New Roman" w:cs="Times New Roman"/>
          <w:lang w:val="en-GB"/>
        </w:rPr>
      </w:pPr>
    </w:p>
    <w:p w14:paraId="75530211" w14:textId="77777777"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Chapter 2 reviews the relevant literature in order to generate sufficient background knowledge of the smart city and the implementation of smart transportation technology. This chapter discusses a set of broad concepts relating to the smart city as well as the main domains of the smart city, and particularly the smart transportation domain. It subsequently emphasises the role of service providers in the implementation of smart city services, and especially in influencing citizens to accept the new smart technology. It also discusses the critical role of citizens and the effect of culture on the development of smart city services.</w:t>
      </w:r>
    </w:p>
    <w:p w14:paraId="0C833E97" w14:textId="77777777" w:rsidR="008435B4" w:rsidRPr="009C4BF2" w:rsidRDefault="008435B4" w:rsidP="00DA53C9">
      <w:pPr>
        <w:rPr>
          <w:rFonts w:ascii="Times New Roman" w:hAnsi="Times New Roman" w:cs="Times New Roman"/>
          <w:lang w:val="en-GB"/>
        </w:rPr>
      </w:pPr>
    </w:p>
    <w:p w14:paraId="2204D670" w14:textId="61F1A8F8"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Chapter 3 is a review of the literature on acceptance. It explains the concept of acceptance and compares the most important technology acceptance models. It introduces the UTAUT2 model, which was selected as the theoretical model for this research. It then explains each factor in the UTAUT2 model (performance expectancy, effort expectancy, social influence, facilitating conditions, hedonic motivation, price value, and habit) and the new factors (trust, network externalities, </w:t>
      </w:r>
      <w:r w:rsidR="00124C1F" w:rsidRPr="009C4BF2">
        <w:rPr>
          <w:rFonts w:ascii="Times New Roman" w:hAnsi="Times New Roman" w:cs="Times New Roman"/>
          <w:lang w:val="en-GB"/>
        </w:rPr>
        <w:t xml:space="preserve">smart city environment </w:t>
      </w:r>
      <w:r w:rsidRPr="009C4BF2">
        <w:rPr>
          <w:rFonts w:ascii="Times New Roman" w:hAnsi="Times New Roman" w:cs="Times New Roman"/>
          <w:lang w:val="en-GB"/>
        </w:rPr>
        <w:t xml:space="preserve">and Chinese culture) that, based on the review of other </w:t>
      </w:r>
      <w:r w:rsidR="00124C1F" w:rsidRPr="009C4BF2">
        <w:rPr>
          <w:rFonts w:ascii="Times New Roman" w:hAnsi="Times New Roman" w:cs="Times New Roman"/>
          <w:lang w:val="en-GB"/>
        </w:rPr>
        <w:t>user acceptance studies and smart city studies</w:t>
      </w:r>
      <w:r w:rsidRPr="009C4BF2">
        <w:rPr>
          <w:rFonts w:ascii="Times New Roman" w:hAnsi="Times New Roman" w:cs="Times New Roman"/>
          <w:lang w:val="en-GB"/>
        </w:rPr>
        <w:t xml:space="preserve">, are used to extend the framework in this research. </w:t>
      </w:r>
    </w:p>
    <w:p w14:paraId="2EA34747" w14:textId="77777777" w:rsidR="008435B4" w:rsidRPr="009C4BF2" w:rsidRDefault="008435B4" w:rsidP="00DA53C9">
      <w:pPr>
        <w:rPr>
          <w:rFonts w:ascii="Times New Roman" w:hAnsi="Times New Roman" w:cs="Times New Roman"/>
          <w:lang w:val="en-GB"/>
        </w:rPr>
      </w:pPr>
    </w:p>
    <w:p w14:paraId="48F2384C" w14:textId="77777777"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Chapter 4 explains the research methodology of this study. It discusses and justifies the choice of a mixed methods research design consisting of a preliminary qualitative study followed by a quantitative study. It also describes the data collection methods of semi-structured interviews and questionnaires, and why these instruments were adopted for this project. Then it explains the two stages of data analysis: thematic analysis for the interview </w:t>
      </w:r>
      <w:r w:rsidRPr="009C4BF2">
        <w:rPr>
          <w:rFonts w:ascii="Times New Roman" w:hAnsi="Times New Roman" w:cs="Times New Roman"/>
          <w:lang w:val="en-GB"/>
        </w:rPr>
        <w:lastRenderedPageBreak/>
        <w:t xml:space="preserve">data, and SEM for the quantitative data, and the relationship between them. The last section discusses the difficulties and their solutions in achieving research validity and reliability. </w:t>
      </w:r>
    </w:p>
    <w:p w14:paraId="0F669CB8" w14:textId="77777777" w:rsidR="008435B4" w:rsidRPr="009C4BF2" w:rsidRDefault="008435B4" w:rsidP="00DA53C9">
      <w:pPr>
        <w:rPr>
          <w:rFonts w:ascii="Times New Roman" w:hAnsi="Times New Roman" w:cs="Times New Roman"/>
          <w:lang w:val="en-GB"/>
        </w:rPr>
      </w:pPr>
    </w:p>
    <w:p w14:paraId="6E9701E7" w14:textId="143BB757"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Chapter 5 presents the details of the data collection and analysis of the qualitative phase of this study and the corresponding findings. The qualitative data were collected through interviews and analysed by the thematic analysis method. The factors from the theoretical framework established in the literature review were applied in the initial analysis of the interview data. As a result of the qualitative data analysis, a concept map was produced that presented the main theme and categories identified from the data. The results enabled the researcher to understand the factors of acceptance </w:t>
      </w:r>
      <w:r w:rsidR="00106FE0" w:rsidRPr="009C4BF2">
        <w:rPr>
          <w:rFonts w:ascii="Times New Roman" w:hAnsi="Times New Roman" w:cs="Times New Roman"/>
          <w:lang w:val="en-GB"/>
        </w:rPr>
        <w:t xml:space="preserve">that are </w:t>
      </w:r>
      <w:r w:rsidRPr="009C4BF2">
        <w:rPr>
          <w:rFonts w:ascii="Times New Roman" w:hAnsi="Times New Roman" w:cs="Times New Roman"/>
          <w:lang w:val="en-GB"/>
        </w:rPr>
        <w:t xml:space="preserve">more grounded in the implementation of </w:t>
      </w:r>
      <w:r w:rsidR="00D06042" w:rsidRPr="009C4BF2">
        <w:rPr>
          <w:rFonts w:ascii="Times New Roman" w:hAnsi="Times New Roman" w:cs="Times New Roman"/>
          <w:lang w:val="en-GB"/>
        </w:rPr>
        <w:t>STMA</w:t>
      </w:r>
      <w:r w:rsidRPr="009C4BF2">
        <w:rPr>
          <w:rFonts w:ascii="Times New Roman" w:hAnsi="Times New Roman" w:cs="Times New Roman"/>
          <w:lang w:val="en-GB"/>
        </w:rPr>
        <w:t xml:space="preserve">s, which helped form the instruments for the second phase. Hypotheses could then be established in the transition phase for testing in the quantitative phase. </w:t>
      </w:r>
    </w:p>
    <w:p w14:paraId="3230EA90" w14:textId="77777777" w:rsidR="008435B4" w:rsidRPr="009C4BF2" w:rsidRDefault="008435B4" w:rsidP="00DA53C9">
      <w:pPr>
        <w:rPr>
          <w:rFonts w:ascii="Times New Roman" w:hAnsi="Times New Roman" w:cs="Times New Roman"/>
          <w:lang w:val="en-GB"/>
        </w:rPr>
      </w:pPr>
    </w:p>
    <w:p w14:paraId="19A362AB" w14:textId="0451B8C5"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Chapter 6 presents the details of the data collection and analysis of the quantitative phase of the study, and the corresponding findings</w:t>
      </w:r>
      <w:r w:rsidR="00BF5F40" w:rsidRPr="009C4BF2">
        <w:rPr>
          <w:rFonts w:ascii="Times New Roman" w:hAnsi="Times New Roman" w:cs="Times New Roman"/>
          <w:lang w:val="en-GB"/>
        </w:rPr>
        <w:t xml:space="preserve">. This phase </w:t>
      </w:r>
      <w:r w:rsidRPr="009C4BF2">
        <w:rPr>
          <w:rFonts w:ascii="Times New Roman" w:hAnsi="Times New Roman" w:cs="Times New Roman"/>
          <w:lang w:val="en-GB"/>
        </w:rPr>
        <w:t xml:space="preserve">used questionnaires to test the proposed factors and to understand citizens’ perspective of the influencing factors on their acceptance of a </w:t>
      </w:r>
      <w:r w:rsidR="001F7EAE" w:rsidRPr="009C4BF2">
        <w:rPr>
          <w:rFonts w:ascii="Times New Roman" w:hAnsi="Times New Roman" w:cs="Times New Roman"/>
          <w:lang w:val="en-GB"/>
        </w:rPr>
        <w:t>STMA</w:t>
      </w:r>
      <w:r w:rsidRPr="009C4BF2">
        <w:rPr>
          <w:rFonts w:ascii="Times New Roman" w:hAnsi="Times New Roman" w:cs="Times New Roman"/>
          <w:lang w:val="en-GB"/>
        </w:rPr>
        <w:t xml:space="preserve">. The design of the questionnaire was based on the literature review and the qualitative findings. The steps of the SEM analysis method are introduced in detail. This chapter </w:t>
      </w:r>
      <w:r w:rsidR="00E8365C" w:rsidRPr="009C4BF2">
        <w:rPr>
          <w:rFonts w:ascii="Times New Roman" w:hAnsi="Times New Roman" w:cs="Times New Roman"/>
          <w:lang w:val="en-GB"/>
        </w:rPr>
        <w:t xml:space="preserve">then </w:t>
      </w:r>
      <w:r w:rsidRPr="009C4BF2">
        <w:rPr>
          <w:rFonts w:ascii="Times New Roman" w:hAnsi="Times New Roman" w:cs="Times New Roman"/>
          <w:lang w:val="en-GB"/>
        </w:rPr>
        <w:t>reports the descriptive analysis of the completed questionnaires. Next, it presents</w:t>
      </w:r>
      <w:r w:rsidR="006A36D4" w:rsidRPr="009C4BF2">
        <w:rPr>
          <w:rFonts w:ascii="Times New Roman" w:hAnsi="Times New Roman" w:cs="Times New Roman"/>
          <w:lang w:val="en-GB"/>
        </w:rPr>
        <w:t xml:space="preserve"> the</w:t>
      </w:r>
      <w:r w:rsidRPr="009C4BF2">
        <w:rPr>
          <w:rFonts w:ascii="Times New Roman" w:hAnsi="Times New Roman" w:cs="Times New Roman"/>
          <w:lang w:val="en-GB"/>
        </w:rPr>
        <w:t xml:space="preserve"> exploratory factors analysis, confirmatory factor analysis, reliability assessment and convergent and discriminant validity assessment of the data in order to modify the model so that it achieves a reasonable model fit with the data. The last part refers to the report of the main findings generated from the SEM analysis to discuss the results of hypotheses testing, which included tests on the main factors as well as the proposed moderating effects of user and use attributes.</w:t>
      </w:r>
    </w:p>
    <w:p w14:paraId="2C0CF11F" w14:textId="77777777" w:rsidR="008435B4" w:rsidRPr="009C4BF2" w:rsidRDefault="008435B4" w:rsidP="00DA53C9">
      <w:pPr>
        <w:rPr>
          <w:rFonts w:ascii="Times New Roman" w:hAnsi="Times New Roman" w:cs="Times New Roman"/>
          <w:lang w:val="en-GB"/>
        </w:rPr>
      </w:pPr>
    </w:p>
    <w:p w14:paraId="078AF22E" w14:textId="69766825"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Chapter 7 provides an integrative discussion and analysis of findings from the previous two chapters based on the identified factors influencing user acceptance of the </w:t>
      </w:r>
      <w:r w:rsidR="001F7EAE" w:rsidRPr="009C4BF2">
        <w:rPr>
          <w:rFonts w:ascii="Times New Roman" w:hAnsi="Times New Roman" w:cs="Times New Roman"/>
          <w:lang w:val="en-GB"/>
        </w:rPr>
        <w:t>STMAs</w:t>
      </w:r>
      <w:r w:rsidRPr="009C4BF2">
        <w:rPr>
          <w:rFonts w:ascii="Times New Roman" w:hAnsi="Times New Roman" w:cs="Times New Roman"/>
          <w:lang w:val="en-GB"/>
        </w:rPr>
        <w:t xml:space="preserve">. This chapter reviews the results for both service providers’ and users’ perspectives of influencing factors, and it relates them to the existing literature. It then compares the two perspectives to generate a holistic view of the influential factors and of how </w:t>
      </w:r>
      <w:r w:rsidR="00F55841" w:rsidRPr="009C4BF2">
        <w:rPr>
          <w:rFonts w:ascii="Times New Roman" w:hAnsi="Times New Roman" w:cs="Times New Roman"/>
          <w:lang w:val="en-GB"/>
        </w:rPr>
        <w:t>citizen</w:t>
      </w:r>
      <w:r w:rsidRPr="009C4BF2">
        <w:rPr>
          <w:rFonts w:ascii="Times New Roman" w:hAnsi="Times New Roman" w:cs="Times New Roman"/>
          <w:lang w:val="en-GB"/>
        </w:rPr>
        <w:t xml:space="preserve"> acceptance of a</w:t>
      </w:r>
      <w:r w:rsidR="00335FD3" w:rsidRPr="009C4BF2">
        <w:rPr>
          <w:rFonts w:ascii="Times New Roman" w:hAnsi="Times New Roman" w:cs="Times New Roman"/>
          <w:lang w:val="en-GB"/>
        </w:rPr>
        <w:t>n</w:t>
      </w:r>
      <w:r w:rsidRPr="009C4BF2">
        <w:rPr>
          <w:rFonts w:ascii="Times New Roman" w:hAnsi="Times New Roman" w:cs="Times New Roman"/>
          <w:lang w:val="en-GB"/>
        </w:rPr>
        <w:t xml:space="preserve"> </w:t>
      </w:r>
      <w:r w:rsidR="001F7EAE" w:rsidRPr="009C4BF2">
        <w:rPr>
          <w:rFonts w:ascii="Times New Roman" w:hAnsi="Times New Roman" w:cs="Times New Roman"/>
          <w:lang w:val="en-GB"/>
        </w:rPr>
        <w:t>STMA</w:t>
      </w:r>
      <w:r w:rsidRPr="009C4BF2">
        <w:rPr>
          <w:rFonts w:ascii="Times New Roman" w:hAnsi="Times New Roman" w:cs="Times New Roman"/>
          <w:lang w:val="en-GB"/>
        </w:rPr>
        <w:t xml:space="preserve"> can be more effectively facilitated.</w:t>
      </w:r>
    </w:p>
    <w:p w14:paraId="78797FDC" w14:textId="77777777" w:rsidR="008435B4" w:rsidRPr="009C4BF2" w:rsidRDefault="008435B4" w:rsidP="00DA53C9">
      <w:pPr>
        <w:rPr>
          <w:rFonts w:ascii="Times New Roman" w:hAnsi="Times New Roman" w:cs="Times New Roman"/>
          <w:lang w:val="en-GB"/>
        </w:rPr>
      </w:pPr>
    </w:p>
    <w:p w14:paraId="682B211E" w14:textId="77777777"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 xml:space="preserve">Chapter 8 concludes the research. It briefly summarises the thesis and its response to the research questions. Key findings that contribute to knowledge and implications for practice are highlighted. Moreover, research limitations in this study are identified, and possible ideas for future research are suggested. </w:t>
      </w:r>
    </w:p>
    <w:p w14:paraId="59A26206" w14:textId="77777777" w:rsidR="008435B4" w:rsidRPr="009C4BF2" w:rsidRDefault="008435B4" w:rsidP="00DA53C9">
      <w:pPr>
        <w:rPr>
          <w:rFonts w:ascii="Times New Roman" w:hAnsi="Times New Roman" w:cs="Times New Roman"/>
          <w:lang w:val="en-GB"/>
        </w:rPr>
      </w:pPr>
    </w:p>
    <w:p w14:paraId="4597701F" w14:textId="77777777" w:rsidR="008435B4" w:rsidRPr="009C4BF2" w:rsidRDefault="008435B4" w:rsidP="00DA53C9">
      <w:pPr>
        <w:rPr>
          <w:rFonts w:ascii="Times New Roman" w:hAnsi="Times New Roman" w:cs="Times New Roman"/>
          <w:lang w:val="en-GB"/>
        </w:rPr>
      </w:pPr>
    </w:p>
    <w:p w14:paraId="5DB53D56" w14:textId="77777777" w:rsidR="008435B4" w:rsidRPr="009C4BF2" w:rsidRDefault="008435B4" w:rsidP="00CF6009">
      <w:pPr>
        <w:pStyle w:val="Heading2"/>
        <w:numPr>
          <w:ilvl w:val="1"/>
          <w:numId w:val="20"/>
        </w:numPr>
        <w:rPr>
          <w:rFonts w:ascii="Times New Roman" w:hAnsi="Times New Roman" w:cs="Times New Roman"/>
          <w:lang w:val="en-GB"/>
        </w:rPr>
      </w:pPr>
      <w:bookmarkStart w:id="33" w:name="_Toc2702775"/>
      <w:bookmarkStart w:id="34" w:name="_Toc2782363"/>
      <w:bookmarkStart w:id="35" w:name="_Toc2856987"/>
      <w:bookmarkStart w:id="36" w:name="_Toc17640349"/>
      <w:r w:rsidRPr="009C4BF2">
        <w:rPr>
          <w:rFonts w:ascii="Times New Roman" w:hAnsi="Times New Roman" w:cs="Times New Roman"/>
          <w:lang w:val="en-GB"/>
        </w:rPr>
        <w:t>Summary of intended research outcomes</w:t>
      </w:r>
      <w:bookmarkEnd w:id="33"/>
      <w:bookmarkEnd w:id="34"/>
      <w:bookmarkEnd w:id="35"/>
      <w:bookmarkEnd w:id="36"/>
    </w:p>
    <w:p w14:paraId="0CFEF18C" w14:textId="77777777" w:rsidR="008435B4" w:rsidRPr="009C4BF2" w:rsidRDefault="008435B4" w:rsidP="00DA53C9">
      <w:pPr>
        <w:rPr>
          <w:rFonts w:ascii="Times New Roman" w:hAnsi="Times New Roman" w:cs="Times New Roman"/>
          <w:lang w:val="en-GB"/>
        </w:rPr>
      </w:pPr>
    </w:p>
    <w:p w14:paraId="2B855184" w14:textId="77777777" w:rsidR="008435B4" w:rsidRPr="009C4BF2" w:rsidRDefault="008435B4" w:rsidP="00DA53C9">
      <w:pPr>
        <w:rPr>
          <w:rFonts w:ascii="Times New Roman" w:hAnsi="Times New Roman" w:cs="Times New Roman"/>
          <w:lang w:val="en-GB"/>
        </w:rPr>
      </w:pPr>
      <w:r w:rsidRPr="009C4BF2">
        <w:rPr>
          <w:rFonts w:ascii="Times New Roman" w:hAnsi="Times New Roman" w:cs="Times New Roman"/>
          <w:lang w:val="en-GB"/>
        </w:rPr>
        <w:t>The aims of this research are to make a significant contribution both to smart transportation research and smart transportation practice. Accordingly, two groups are likely to benefit from this study:</w:t>
      </w:r>
    </w:p>
    <w:p w14:paraId="3494FDA2" w14:textId="77777777" w:rsidR="008435B4" w:rsidRPr="009C4BF2" w:rsidRDefault="008435B4" w:rsidP="00DA53C9">
      <w:pPr>
        <w:rPr>
          <w:rFonts w:ascii="Times New Roman" w:hAnsi="Times New Roman" w:cs="Times New Roman"/>
          <w:lang w:val="en-GB"/>
        </w:rPr>
      </w:pPr>
    </w:p>
    <w:p w14:paraId="52D31108" w14:textId="4E2A14F0" w:rsidR="008435B4" w:rsidRPr="009C4BF2" w:rsidRDefault="008435B4" w:rsidP="00DA53C9">
      <w:pPr>
        <w:pStyle w:val="ListParagraph"/>
        <w:numPr>
          <w:ilvl w:val="0"/>
          <w:numId w:val="2"/>
        </w:numPr>
        <w:rPr>
          <w:rFonts w:ascii="Times New Roman" w:hAnsi="Times New Roman" w:cs="Times New Roman"/>
          <w:lang w:val="en-GB"/>
        </w:rPr>
      </w:pPr>
      <w:r w:rsidRPr="009C4BF2">
        <w:rPr>
          <w:rFonts w:ascii="Times New Roman" w:hAnsi="Times New Roman" w:cs="Times New Roman"/>
          <w:b/>
          <w:bCs/>
          <w:lang w:val="en-GB"/>
        </w:rPr>
        <w:t>Smart city researchers and technology acceptance researchers.</w:t>
      </w:r>
      <w:r w:rsidRPr="009C4BF2">
        <w:rPr>
          <w:rFonts w:ascii="Times New Roman" w:hAnsi="Times New Roman" w:cs="Times New Roman"/>
          <w:lang w:val="en-GB"/>
        </w:rPr>
        <w:t xml:space="preserve"> This research is intended to be of value to researchers, both in China and in other countries, interested in investigating factors that influence and facilitate </w:t>
      </w:r>
      <w:r w:rsidR="000414E5" w:rsidRPr="009C4BF2">
        <w:rPr>
          <w:rFonts w:ascii="Times New Roman" w:hAnsi="Times New Roman" w:cs="Times New Roman"/>
          <w:lang w:val="en-GB"/>
        </w:rPr>
        <w:t>citizen</w:t>
      </w:r>
      <w:r w:rsidRPr="009C4BF2">
        <w:rPr>
          <w:rFonts w:ascii="Times New Roman" w:hAnsi="Times New Roman" w:cs="Times New Roman"/>
          <w:lang w:val="en-GB"/>
        </w:rPr>
        <w:t xml:space="preserve"> acceptance of smart transportation</w:t>
      </w:r>
      <w:r w:rsidR="00BD0667" w:rsidRPr="009C4BF2">
        <w:rPr>
          <w:rFonts w:ascii="Times New Roman" w:hAnsi="Times New Roman" w:cs="Times New Roman"/>
          <w:lang w:val="en-GB"/>
        </w:rPr>
        <w:t>, particularly</w:t>
      </w:r>
      <w:r w:rsidRPr="009C4BF2">
        <w:rPr>
          <w:rFonts w:ascii="Times New Roman" w:hAnsi="Times New Roman" w:cs="Times New Roman"/>
          <w:lang w:val="en-GB"/>
        </w:rPr>
        <w:t xml:space="preserve"> in a Chinese context. By establishing an ontology of acceptance factors, this research can be a starting </w:t>
      </w:r>
      <w:r w:rsidR="00BD0667" w:rsidRPr="009C4BF2">
        <w:rPr>
          <w:rFonts w:ascii="Times New Roman" w:hAnsi="Times New Roman" w:cs="Times New Roman"/>
          <w:lang w:val="en-GB"/>
        </w:rPr>
        <w:t xml:space="preserve">point </w:t>
      </w:r>
      <w:r w:rsidRPr="009C4BF2">
        <w:rPr>
          <w:rFonts w:ascii="Times New Roman" w:hAnsi="Times New Roman" w:cs="Times New Roman"/>
          <w:lang w:val="en-GB"/>
        </w:rPr>
        <w:t xml:space="preserve">for other researchers, whether on information systems in general or on smart cities in particular, to conduct further studies that aim to improve the implementation of </w:t>
      </w:r>
      <w:r w:rsidR="00DB2090" w:rsidRPr="009C4BF2">
        <w:rPr>
          <w:rFonts w:ascii="Times New Roman" w:hAnsi="Times New Roman" w:cs="Times New Roman"/>
          <w:lang w:val="en-GB"/>
        </w:rPr>
        <w:t>STMAs</w:t>
      </w:r>
      <w:r w:rsidRPr="009C4BF2">
        <w:rPr>
          <w:rFonts w:ascii="Times New Roman" w:hAnsi="Times New Roman" w:cs="Times New Roman"/>
          <w:lang w:val="en-GB"/>
        </w:rPr>
        <w:t xml:space="preserve"> or even smart services in other smart city domains. Thus, the framework established by this research can be used or extended in future studies, and the fitness of the factors can be further tested in different research contexts.</w:t>
      </w:r>
    </w:p>
    <w:p w14:paraId="0641504D" w14:textId="2A2CB887" w:rsidR="008435B4" w:rsidRPr="009C4BF2" w:rsidRDefault="008435B4" w:rsidP="00DA53C9">
      <w:pPr>
        <w:pStyle w:val="ListParagraph"/>
        <w:numPr>
          <w:ilvl w:val="0"/>
          <w:numId w:val="2"/>
        </w:numPr>
        <w:rPr>
          <w:rFonts w:ascii="Times New Roman" w:hAnsi="Times New Roman" w:cs="Times New Roman"/>
          <w:lang w:val="en-GB"/>
        </w:rPr>
      </w:pPr>
      <w:r w:rsidRPr="009C4BF2">
        <w:rPr>
          <w:rFonts w:ascii="Times New Roman" w:hAnsi="Times New Roman" w:cs="Times New Roman"/>
          <w:b/>
          <w:bCs/>
          <w:lang w:val="en-GB"/>
        </w:rPr>
        <w:t>Chinese smart transportation service providers, especially those from Chinese city governments.</w:t>
      </w:r>
      <w:r w:rsidRPr="009C4BF2">
        <w:rPr>
          <w:rFonts w:ascii="Times New Roman" w:hAnsi="Times New Roman" w:cs="Times New Roman"/>
          <w:lang w:val="en-GB"/>
        </w:rPr>
        <w:t xml:space="preserve"> This project should also attract Chinese smart transportation service providers who implement government smart transportation projects. The research can provide useful suggestions and guidelines to help service providers understand user acceptance, to realise the issues affecting implementation, and to design activities that systematically support citizens in using and accepting </w:t>
      </w:r>
      <w:r w:rsidR="00DB2090" w:rsidRPr="009C4BF2">
        <w:rPr>
          <w:rFonts w:ascii="Times New Roman" w:hAnsi="Times New Roman" w:cs="Times New Roman"/>
          <w:lang w:val="en-GB"/>
        </w:rPr>
        <w:t>STMAs</w:t>
      </w:r>
      <w:r w:rsidRPr="009C4BF2">
        <w:rPr>
          <w:rFonts w:ascii="Times New Roman" w:hAnsi="Times New Roman" w:cs="Times New Roman"/>
          <w:lang w:val="en-GB"/>
        </w:rPr>
        <w:t xml:space="preserve">. Consequently, this study may also improve the value and effect of implementing </w:t>
      </w:r>
      <w:r w:rsidR="00DB2090" w:rsidRPr="009C4BF2">
        <w:rPr>
          <w:rFonts w:ascii="Times New Roman" w:hAnsi="Times New Roman" w:cs="Times New Roman"/>
          <w:lang w:val="en-GB"/>
        </w:rPr>
        <w:t>STMAs</w:t>
      </w:r>
      <w:r w:rsidRPr="009C4BF2">
        <w:rPr>
          <w:rFonts w:ascii="Times New Roman" w:hAnsi="Times New Roman" w:cs="Times New Roman"/>
          <w:lang w:val="en-GB"/>
        </w:rPr>
        <w:t xml:space="preserve"> and the long-term sustainable development of smart transportation in China.</w:t>
      </w:r>
    </w:p>
    <w:p w14:paraId="12B25F22" w14:textId="77777777" w:rsidR="008435B4" w:rsidRPr="009C4BF2" w:rsidRDefault="008435B4" w:rsidP="00DA53C9">
      <w:pPr>
        <w:rPr>
          <w:rFonts w:ascii="Times New Roman" w:hAnsi="Times New Roman" w:cs="Times New Roman"/>
          <w:lang w:val="en-GB"/>
        </w:rPr>
      </w:pPr>
    </w:p>
    <w:p w14:paraId="2E556F91" w14:textId="2B9410AC" w:rsidR="00A10342" w:rsidRPr="009C4BF2" w:rsidRDefault="00A10342" w:rsidP="00DA53C9">
      <w:pPr>
        <w:spacing w:after="160"/>
        <w:jc w:val="left"/>
        <w:rPr>
          <w:rFonts w:ascii="Times New Roman" w:hAnsi="Times New Roman" w:cs="Times New Roman"/>
          <w:lang w:val="en-GB"/>
        </w:rPr>
      </w:pPr>
    </w:p>
    <w:p w14:paraId="54F75FE9" w14:textId="22CB2E5A" w:rsidR="00A10342" w:rsidRPr="009C4BF2" w:rsidRDefault="00A10342" w:rsidP="00CF6009">
      <w:pPr>
        <w:pStyle w:val="Heading1"/>
        <w:numPr>
          <w:ilvl w:val="0"/>
          <w:numId w:val="20"/>
        </w:numPr>
        <w:rPr>
          <w:rFonts w:ascii="Times New Roman" w:hAnsi="Times New Roman" w:cs="Times New Roman"/>
          <w:lang w:val="en-GB"/>
        </w:rPr>
      </w:pPr>
      <w:bookmarkStart w:id="37" w:name="_Toc2702776"/>
      <w:bookmarkStart w:id="38" w:name="_Toc2782364"/>
      <w:bookmarkStart w:id="39" w:name="_Toc17640350"/>
      <w:r w:rsidRPr="009C4BF2">
        <w:rPr>
          <w:rFonts w:ascii="Times New Roman" w:hAnsi="Times New Roman" w:cs="Times New Roman"/>
          <w:lang w:val="en-GB"/>
        </w:rPr>
        <w:lastRenderedPageBreak/>
        <w:t>Smart Cities</w:t>
      </w:r>
      <w:bookmarkEnd w:id="37"/>
      <w:bookmarkEnd w:id="38"/>
      <w:r w:rsidR="000D316E" w:rsidRPr="009C4BF2">
        <w:rPr>
          <w:rFonts w:ascii="Times New Roman" w:hAnsi="Times New Roman" w:cs="Times New Roman"/>
          <w:lang w:val="en-GB"/>
        </w:rPr>
        <w:t xml:space="preserve"> and Smart Transportation</w:t>
      </w:r>
      <w:bookmarkEnd w:id="39"/>
    </w:p>
    <w:p w14:paraId="31273EF1" w14:textId="77777777" w:rsidR="00A10342" w:rsidRPr="009C4BF2" w:rsidRDefault="00A10342" w:rsidP="00DA53C9">
      <w:pPr>
        <w:rPr>
          <w:rFonts w:ascii="Times New Roman" w:hAnsi="Times New Roman" w:cs="Times New Roman"/>
          <w:lang w:val="en-GB"/>
        </w:rPr>
      </w:pPr>
    </w:p>
    <w:p w14:paraId="49A68076" w14:textId="5AB028DD" w:rsidR="00A10342" w:rsidRPr="009C4BF2" w:rsidRDefault="00A10342" w:rsidP="00CF6009">
      <w:pPr>
        <w:pStyle w:val="Heading2"/>
        <w:numPr>
          <w:ilvl w:val="1"/>
          <w:numId w:val="20"/>
        </w:numPr>
        <w:suppressAutoHyphens/>
        <w:rPr>
          <w:rFonts w:ascii="Times New Roman" w:hAnsi="Times New Roman" w:cs="Times New Roman"/>
          <w:lang w:val="en-GB"/>
        </w:rPr>
      </w:pPr>
      <w:bookmarkStart w:id="40" w:name="_Toc2702777"/>
      <w:bookmarkStart w:id="41" w:name="_Toc2782365"/>
      <w:bookmarkStart w:id="42" w:name="_Toc17640351"/>
      <w:r w:rsidRPr="009C4BF2">
        <w:rPr>
          <w:rFonts w:ascii="Times New Roman" w:hAnsi="Times New Roman" w:cs="Times New Roman"/>
          <w:lang w:val="en-GB"/>
        </w:rPr>
        <w:t>Introduction</w:t>
      </w:r>
      <w:bookmarkEnd w:id="40"/>
      <w:bookmarkEnd w:id="41"/>
      <w:bookmarkEnd w:id="42"/>
    </w:p>
    <w:p w14:paraId="02F19B31" w14:textId="77777777" w:rsidR="00E1204D" w:rsidRPr="009C4BF2" w:rsidRDefault="00E1204D" w:rsidP="00EC2D28">
      <w:pPr>
        <w:rPr>
          <w:rFonts w:ascii="Times New Roman" w:hAnsi="Times New Roman" w:cs="Times New Roman"/>
          <w:lang w:val="en-GB"/>
        </w:rPr>
      </w:pPr>
    </w:p>
    <w:p w14:paraId="139B11B3" w14:textId="2A48A091"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In recent years,</w:t>
      </w:r>
      <w:r w:rsidR="00D752BF" w:rsidRPr="009C4BF2">
        <w:rPr>
          <w:rFonts w:ascii="Times New Roman" w:hAnsi="Times New Roman" w:cs="Times New Roman"/>
          <w:lang w:val="en-GB"/>
        </w:rPr>
        <w:t xml:space="preserve"> the concept of smart cities</w:t>
      </w:r>
      <w:r w:rsidRPr="009C4BF2">
        <w:rPr>
          <w:rFonts w:ascii="Times New Roman" w:hAnsi="Times New Roman" w:cs="Times New Roman"/>
          <w:lang w:val="en-GB"/>
        </w:rPr>
        <w:t xml:space="preserve"> has been frequently </w:t>
      </w:r>
      <w:r w:rsidR="00A610F5" w:rsidRPr="009C4BF2">
        <w:rPr>
          <w:rFonts w:ascii="Times New Roman" w:hAnsi="Times New Roman" w:cs="Times New Roman"/>
          <w:lang w:val="en-GB"/>
        </w:rPr>
        <w:t xml:space="preserve">utilised </w:t>
      </w:r>
      <w:r w:rsidRPr="009C4BF2">
        <w:rPr>
          <w:rFonts w:ascii="Times New Roman" w:hAnsi="Times New Roman" w:cs="Times New Roman"/>
          <w:lang w:val="en-GB"/>
        </w:rPr>
        <w:t xml:space="preserve">in space planning research and urbanisation studies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&lt;EndNote&gt;&lt;Cite&gt;&lt;Author&gt;Sepasgozar&lt;/Author&gt;&lt;Year&gt;2018&lt;/Year&gt;&lt;RecNum&gt;553&lt;/RecNum&gt;&lt;DisplayText&gt;(Sepasgozar et al., 2018)&lt;/DisplayText&gt;&lt;record&gt;&lt;rec-number&gt;553&lt;/rec-number&gt;&lt;foreign-keys&gt;&lt;key app="EN" db-id="xtdfrx0xzz9dz3evevi5t9pfw0v2z5e02d2v" timestamp="1550500074"&gt;553&lt;/key&gt;&lt;/foreign-keys&gt;&lt;ref-type name="Journal Article"&gt;17&lt;/ref-type&gt;&lt;contributors&gt;&lt;authors&gt;&lt;author&gt;Sepasgozar, Samad M. E.&lt;/author&gt;&lt;author&gt;Hawken, Scott&lt;/author&gt;&lt;author&gt;Sargolzaei, Sharifeh&lt;/author&gt;&lt;author&gt;Foroozanfa, Mona&lt;/author&gt;&lt;/authors&gt;&lt;/contributors&gt;&lt;titles&gt;&lt;title&gt;Implementing citizen centric technology in developing smart cities: A model for predicting the acceptance of urban technologies&lt;/title&gt;&lt;secondary-title&gt;Technological Forecasting and Social Change&lt;/secondary-title&gt;&lt;/titles&gt;&lt;periodical&gt;&lt;full-title&gt;Technological Forecasting and Social Change&lt;/full-title&gt;&lt;/periodical&gt;&lt;pages&gt;105-116&lt;/pages&gt;&lt;volume&gt;142&lt;/volume&gt;&lt;dates&gt;&lt;year&gt;2018&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(Sepasgozar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concept has also interested governments and businesses involved in developing cities with the aim of boosting the efficiency of infrastructure construction, practical use by their inhabitants, and services </w:t>
      </w:r>
      <w:r w:rsidR="00B130D0" w:rsidRPr="009C4BF2">
        <w:rPr>
          <w:rFonts w:ascii="Times New Roman" w:hAnsi="Times New Roman" w:cs="Times New Roman"/>
          <w:lang w:val="en-GB"/>
        </w:rPr>
        <w:t xml:space="preserve">that </w:t>
      </w:r>
      <w:r w:rsidRPr="009C4BF2">
        <w:rPr>
          <w:rFonts w:ascii="Times New Roman" w:hAnsi="Times New Roman" w:cs="Times New Roman"/>
          <w:lang w:val="en-GB"/>
        </w:rPr>
        <w:t xml:space="preserve">build a sustainable urban environment </w:t>
      </w:r>
      <w:r w:rsidR="007C146B" w:rsidRPr="009C4BF2">
        <w:rPr>
          <w:rFonts w:ascii="Times New Roman" w:hAnsi="Times New Roman" w:cs="Times New Roman"/>
          <w:lang w:val="en-GB"/>
        </w:rPr>
        <w:t xml:space="preserve">that </w:t>
      </w:r>
      <w:r w:rsidRPr="009C4BF2">
        <w:rPr>
          <w:rFonts w:ascii="Times New Roman" w:hAnsi="Times New Roman" w:cs="Times New Roman"/>
          <w:lang w:val="en-GB"/>
        </w:rPr>
        <w:t xml:space="preserve">can both improve the quality of citizens’ lives and boost economic development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&lt;EndNote&gt;&lt;Cite&gt;&lt;Author&gt;Bakıcı&lt;/Author&gt;&lt;Year&gt;2013&lt;/Year&gt;&lt;RecNum&gt;344&lt;/RecNum&gt;&lt;DisplayText&gt;(Bakıcı et al., 2013)&lt;/DisplayText&gt;&lt;record&gt;&lt;rec-number&gt;344&lt;/rec-number&gt;&lt;foreign-keys&gt;&lt;key app="EN" db-id="xtdfrx0xzz9dz3evevi5t9pfw0v2z5e02d2v" timestamp="1546555259"&gt;344&lt;/key&gt;&lt;/foreign-keys&gt;&lt;ref-type name="Journal Article"&gt;17&lt;/ref-type&gt;&lt;contributors&gt;&lt;authors&gt;&lt;author&gt;Bakıcı, Tuba&lt;/author&gt;&lt;author&gt;Almirall, Esteve&lt;/author&gt;&lt;author&gt;Wareham, Jonathan&lt;/author&gt;&lt;/authors&gt;&lt;/contributors&gt;&lt;titles&gt;&lt;title&gt;A smart city initiative: the case of Barcelona&lt;/title&gt;&lt;secondary-title&gt;Journal of the Knowledge Economy&lt;/secondary-title&gt;&lt;/titles&gt;&lt;periodical&gt;&lt;full-title&gt;Journal of the Knowledge Economy&lt;/full-title&gt;&lt;/periodical&gt;&lt;pages&gt;135-148&lt;/pages&gt;&lt;volume&gt;4&lt;/volume&gt;&lt;number&gt;2&lt;/number&gt;&lt;dates&gt;&lt;year&gt;2013&lt;/year&gt;&lt;/dates&gt;&lt;publisher&gt;Springer&lt;/publisher&gt;&lt;isbn&gt;1868-7865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(Bakıcı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If a city is named as smart, that means this city needs to balance development with economic, social and environmental considerations, and to connect the process of democracy with participatory governments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&lt;EndNote&gt;&lt;Cite&gt;&lt;Author&gt;Caragliu&lt;/Author&gt;&lt;Year&gt;2011&lt;/Year&gt;&lt;RecNum&gt;139&lt;/RecNum&gt;&lt;DisplayText&gt;(Caragliu et al., 2011)&lt;/DisplayText&gt;&lt;record&gt;&lt;rec-number&gt;139&lt;/rec-number&gt;&lt;foreign-keys&gt;&lt;key app="EN" db-id="xtdfrx0xzz9dz3evevi5t9pfw0v2z5e02d2v" timestamp="1545779839"&gt;139&lt;/key&gt;&lt;/foreign-keys&gt;&lt;ref-type name="Journal Article"&gt;17&lt;/ref-type&gt;&lt;contributors&gt;&lt;authors&gt;&lt;author&gt;Caragliu, Andrea&lt;/author&gt;&lt;author&gt;Del Bo, Chiara&lt;/author&gt;&lt;author&gt;Nijkamp, Peter&lt;/author&gt;&lt;/authors&gt;&lt;/contributors&gt;&lt;titles&gt;&lt;title&gt;Smart cities in Europe&lt;/title&gt;&lt;secondary-title&gt;Journal of urban technology&lt;/secondary-title&gt;&lt;/titles&gt;&lt;periodical&gt;&lt;full-title&gt;Journal of Urban Technology&lt;/full-title&gt;&lt;/periodical&gt;&lt;pages&gt;65-82&lt;/pages&gt;&lt;volume&gt;18&lt;/volume&gt;&lt;number&gt;2&lt;/number&gt;&lt;dates&gt;&lt;year&gt;2011&lt;/year&gt;&lt;/dates&gt;&lt;publisher&gt;Taylor &amp;amp; Francis&lt;/publisher&gt;&lt;isbn&gt;1063-0732&lt;/isbn&gt;&lt;urls&gt;&lt;/urls&gt;&lt;/record&gt;&lt;/Cite&gt;&lt;/EndNote&gt;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(Caragliu et al.,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Smart city services can bring extensive benefits for cities and even </w:t>
      </w:r>
      <w:r w:rsidR="007C146B" w:rsidRPr="009C4BF2">
        <w:rPr>
          <w:rFonts w:ascii="Times New Roman" w:hAnsi="Times New Roman" w:cs="Times New Roman"/>
          <w:lang w:val="en-GB"/>
        </w:rPr>
        <w:t xml:space="preserve">the </w:t>
      </w:r>
      <w:r w:rsidRPr="009C4BF2">
        <w:rPr>
          <w:rFonts w:ascii="Times New Roman" w:hAnsi="Times New Roman" w:cs="Times New Roman"/>
          <w:lang w:val="en-GB"/>
        </w:rPr>
        <w:t xml:space="preserve">countryside through actively engaging citizens in becoming smarter and participating in the governance of their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&lt;EndNote&gt;&lt;Cite&gt;&lt;Author&gt;Yeh&lt;/Author&gt;&lt;Year&gt;2017&lt;/Year&gt;&lt;RecNum&gt;82&lt;/RecNum&gt;&lt;DisplayText&gt;(Yeh, 2017)&lt;/DisplayText&gt;&lt;record&gt;&lt;rec-number&gt;82&lt;/rec-number&gt;&lt;foreign-keys&gt;&lt;key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(Yeh, 2017)</w:t>
      </w:r>
      <w:r w:rsidRPr="009C4BF2">
        <w:rPr>
          <w:rFonts w:ascii="Times New Roman" w:hAnsi="Times New Roman" w:cs="Times New Roman"/>
          <w:lang w:val="en-GB"/>
        </w:rPr>
        <w:fldChar w:fldCharType="end"/>
      </w:r>
      <w:r w:rsidRPr="009C4BF2">
        <w:rPr>
          <w:rFonts w:ascii="Times New Roman" w:hAnsi="Times New Roman" w:cs="Times New Roman"/>
          <w:lang w:val="en-GB"/>
        </w:rPr>
        <w:t>. To be more specific, there is agreement that the c</w:t>
      </w:r>
      <w:r w:rsidR="00587F2A" w:rsidRPr="009C4BF2">
        <w:rPr>
          <w:rFonts w:ascii="Times New Roman" w:hAnsi="Times New Roman" w:cs="Times New Roman"/>
          <w:lang w:val="en-GB"/>
        </w:rPr>
        <w:t>haracteristics of smart cities</w:t>
      </w:r>
      <w:r w:rsidRPr="009C4BF2">
        <w:rPr>
          <w:rFonts w:ascii="Times New Roman" w:hAnsi="Times New Roman" w:cs="Times New Roman"/>
          <w:lang w:val="en-GB"/>
        </w:rPr>
        <w:t xml:space="preserve"> are based on the widespread usage of ICTs, such as smart hardware devices, smart </w:t>
      </w:r>
      <w:r w:rsidR="00122F0A" w:rsidRPr="009C4BF2">
        <w:rPr>
          <w:rFonts w:ascii="Times New Roman" w:hAnsi="Times New Roman" w:cs="Times New Roman"/>
          <w:lang w:val="en-GB"/>
        </w:rPr>
        <w:t>mobile application</w:t>
      </w:r>
      <w:r w:rsidRPr="009C4BF2">
        <w:rPr>
          <w:rFonts w:ascii="Times New Roman" w:hAnsi="Times New Roman" w:cs="Times New Roman"/>
          <w:lang w:val="en-GB"/>
        </w:rPr>
        <w:t xml:space="preserve">s, data </w:t>
      </w:r>
      <w:r w:rsidR="00D14AFC" w:rsidRPr="009C4BF2">
        <w:rPr>
          <w:rFonts w:ascii="Times New Roman" w:hAnsi="Times New Roman" w:cs="Times New Roman"/>
          <w:lang w:val="en-GB"/>
        </w:rPr>
        <w:t xml:space="preserve">storage </w:t>
      </w:r>
      <w:r w:rsidRPr="009C4BF2">
        <w:rPr>
          <w:rFonts w:ascii="Times New Roman" w:hAnsi="Times New Roman" w:cs="Times New Roman"/>
          <w:lang w:val="en-GB"/>
        </w:rPr>
        <w:t xml:space="preserve">technologies, and smart software applications. Those usages can help cities to enhance their use of resources in various </w:t>
      </w:r>
      <w:r w:rsidR="00D14AFC" w:rsidRPr="009C4BF2">
        <w:rPr>
          <w:rFonts w:ascii="Times New Roman" w:hAnsi="Times New Roman" w:cs="Times New Roman"/>
          <w:lang w:val="en-GB"/>
        </w:rPr>
        <w:t xml:space="preserve">urbanisations </w:t>
      </w:r>
      <w:r w:rsidRPr="009C4BF2">
        <w:rPr>
          <w:rFonts w:ascii="Times New Roman" w:hAnsi="Times New Roman" w:cs="Times New Roman"/>
          <w:lang w:val="en-GB"/>
        </w:rPr>
        <w:t xml:space="preserve">and support social and economic development </w:t>
      </w:r>
      <w:r w:rsidR="00D14AFC" w:rsidRPr="009C4BF2">
        <w:rPr>
          <w:rFonts w:ascii="Times New Roman" w:hAnsi="Times New Roman" w:cs="Times New Roman"/>
          <w:lang w:val="en-GB"/>
        </w:rPr>
        <w:t xml:space="preserve">by </w:t>
      </w:r>
      <w:r w:rsidRPr="009C4BF2">
        <w:rPr>
          <w:rFonts w:ascii="Times New Roman" w:hAnsi="Times New Roman" w:cs="Times New Roman"/>
          <w:lang w:val="en-GB"/>
        </w:rPr>
        <w:t xml:space="preserve">focusing on citizen involvement and improving efficiency in governmental task completions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&lt;EndNote&gt;&lt;Cite&gt;&lt;Author&gt;Neirotti&lt;/Author&gt;&lt;Year&gt;2014&lt;/Year&gt;&lt;RecNum&gt;87&lt;/RecNum&gt;&lt;DisplayText&gt;(Neirotti et al., 2014)&lt;/DisplayText&gt;&lt;record&gt;&lt;rec-number&gt;87&lt;/rec-number&gt;&lt;foreign-keys&gt;&lt;key app="EN" db-id="xtdfrx0xzz9dz3evevi5t9pfw0v2z5e02d2v" timestamp="1545758204"&gt;87&lt;/key&gt;&lt;/foreign-keys&gt;&lt;ref-type name="Journal Article"&gt;17&lt;/ref-type&gt;&lt;contributors&gt;&lt;authors&gt;&lt;author&gt;Neirotti, Paolo&lt;/author&gt;&lt;author&gt;De Marco, Alberto&lt;/author&gt;&lt;author&gt;Cagliano, Anna Corinna&lt;/author&gt;&lt;author&gt;Mangano, Giulio&lt;/author&gt;&lt;author&gt;Scorrano, Francesco&lt;/author&gt;&lt;/authors&gt;&lt;/contributors&gt;&lt;titles&gt;&lt;title&gt;Current trends in Smart City initiatives: Some stylised facts&lt;/title&gt;&lt;secondary-title&gt;Cities&lt;/secondary-title&gt;&lt;/titles&gt;&lt;periodical&gt;&lt;full-title&gt;Cities&lt;/full-title&gt;&lt;/periodical&gt;&lt;pages&gt;25-36&lt;/pages&gt;&lt;volume&gt;38&lt;/volume&gt;&lt;dates&gt;&lt;year&gt;2014&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00F13AAC" w:rsidRPr="009C4BF2">
        <w:rPr>
          <w:rFonts w:ascii="Times New Roman" w:hAnsi="Times New Roman" w:cs="Times New Roman"/>
          <w:noProof/>
          <w:lang w:val="en-GB"/>
        </w:rPr>
        <w:t>(Neirotti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912508" w:rsidRPr="009C4BF2">
        <w:rPr>
          <w:rFonts w:ascii="Times New Roman" w:hAnsi="Times New Roman" w:cs="Times New Roman"/>
          <w:lang w:val="en-GB"/>
        </w:rPr>
        <w:t>P</w:t>
      </w:r>
      <w:r w:rsidRPr="009C4BF2">
        <w:rPr>
          <w:rFonts w:ascii="Times New Roman" w:hAnsi="Times New Roman" w:cs="Times New Roman"/>
          <w:lang w:val="en-GB"/>
        </w:rPr>
        <w:t>revious studies</w:t>
      </w:r>
      <w:r w:rsidR="00912508" w:rsidRPr="009C4BF2">
        <w:rPr>
          <w:rFonts w:ascii="Times New Roman" w:hAnsi="Times New Roman" w:cs="Times New Roman"/>
          <w:lang w:val="en-GB"/>
        </w:rPr>
        <w:t xml:space="preserve"> indicate</w:t>
      </w:r>
      <w:r w:rsidRPr="009C4BF2">
        <w:rPr>
          <w:rFonts w:ascii="Times New Roman" w:hAnsi="Times New Roman" w:cs="Times New Roman"/>
          <w:lang w:val="en-GB"/>
        </w:rPr>
        <w:t xml:space="preserve"> that ICT is increasingly playing a crucial role in influencing different aspects of citizens’ quality of life. It enables citizens to interact with other people to share their individual experiences, perceptions and interests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&lt;EndNote&gt;&lt;Cite&gt;&lt;Author&gt;Melo&lt;/Author&gt;&lt;Year&gt;2017&lt;/Year&gt;&lt;RecNum&gt;557&lt;/RecNum&gt;&lt;DisplayText&gt;(Melo et al., 2017)&lt;/DisplayText&gt;&lt;record&gt;&lt;rec-number&gt;557&lt;/rec-number&gt;&lt;foreign-keys&gt;&lt;key app="EN" db-id="xtdfrx0xzz9dz3evevi5t9pfw0v2z5e02d2v" timestamp="1550522448"&gt;557&lt;/key&gt;&lt;/foreign-keys&gt;&lt;ref-type name="Journal Article"&gt;17&lt;/ref-type&gt;&lt;contributors&gt;&lt;authors&gt;&lt;author&gt;Melo, Sandra&lt;/author&gt;&lt;author&gt;Macedo, Joaquim&lt;/author&gt;&lt;author&gt;Baptista, Patrícia&lt;/author&gt;&lt;/authors&gt;&lt;/contributors&gt;&lt;titles&gt;&lt;title&gt;Guiding cities to pursue a smart mobility paradigm: An example from vehicle routing guidance and its traffic and operational effects&lt;/title&gt;&lt;secondary-title&gt;Research in transportation economics&lt;/secondary-title&gt;&lt;/titles&gt;&lt;periodical&gt;&lt;full-title&gt;Research in transportation economics&lt;/full-title&gt;&lt;/periodical&gt;&lt;pages&gt;24-33&lt;/pages&gt;&lt;volume&gt;65&lt;/volume&gt;&lt;dates&gt;&lt;year&gt;2017&lt;/year&gt;&lt;/dates&gt;&lt;publisher&gt;Elsevier&lt;/publisher&gt;&lt;isbn&gt;0739-8859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(Melo et al.,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it is argued that solutions based on ICT can be treated as one variety of many input resources for projects related to urban development with the purpose of promoting </w:t>
      </w:r>
      <w:r w:rsidR="00341744" w:rsidRPr="009C4BF2">
        <w:rPr>
          <w:rFonts w:ascii="Times New Roman" w:hAnsi="Times New Roman" w:cs="Times New Roman"/>
          <w:lang w:val="en-GB"/>
        </w:rPr>
        <w:t xml:space="preserve">the </w:t>
      </w:r>
      <w:r w:rsidRPr="009C4BF2">
        <w:rPr>
          <w:rFonts w:ascii="Times New Roman" w:hAnsi="Times New Roman" w:cs="Times New Roman"/>
          <w:lang w:val="en-GB"/>
        </w:rPr>
        <w:t xml:space="preserve">sustainability of a city’s economy, society and environment. This means that those cities willing to implement ICT systems do not need to be concerned with comparisons to other cities. The smart initiatives launched by governments are not necessarily indicators of those cities’ performance, but </w:t>
      </w:r>
      <w:r w:rsidR="005564EE" w:rsidRPr="009C4BF2">
        <w:rPr>
          <w:rFonts w:ascii="Times New Roman" w:hAnsi="Times New Roman" w:cs="Times New Roman"/>
          <w:lang w:val="en-GB"/>
        </w:rPr>
        <w:t xml:space="preserve">they </w:t>
      </w:r>
      <w:r w:rsidRPr="009C4BF2">
        <w:rPr>
          <w:rFonts w:ascii="Times New Roman" w:hAnsi="Times New Roman" w:cs="Times New Roman"/>
          <w:lang w:val="en-GB"/>
        </w:rPr>
        <w:t xml:space="preserve">can nevertheless make for an output </w:t>
      </w:r>
      <w:r w:rsidR="005564EE" w:rsidRPr="009C4BF2">
        <w:rPr>
          <w:rFonts w:ascii="Times New Roman" w:hAnsi="Times New Roman" w:cs="Times New Roman"/>
          <w:lang w:val="en-GB"/>
        </w:rPr>
        <w:t xml:space="preserve">that </w:t>
      </w:r>
      <w:r w:rsidRPr="009C4BF2">
        <w:rPr>
          <w:rFonts w:ascii="Times New Roman" w:hAnsi="Times New Roman" w:cs="Times New Roman"/>
          <w:lang w:val="en-GB"/>
        </w:rPr>
        <w:t xml:space="preserve">reflects the achievements of quality of life enhancement. </w:t>
      </w:r>
    </w:p>
    <w:p w14:paraId="3F02C9E8" w14:textId="77777777" w:rsidR="00A10342" w:rsidRPr="009C4BF2" w:rsidRDefault="00A10342" w:rsidP="00DA53C9">
      <w:pPr>
        <w:rPr>
          <w:rFonts w:ascii="Times New Roman" w:hAnsi="Times New Roman" w:cs="Times New Roman"/>
          <w:lang w:val="en-GB"/>
        </w:rPr>
      </w:pPr>
    </w:p>
    <w:p w14:paraId="6908A6DD" w14:textId="192941C7"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Moreover, it is obvious that if governments and businesses want to create a smart city, the implied changes demanded of citizens in adopting the new technology may result in </w:t>
      </w:r>
      <w:r w:rsidRPr="009C4BF2">
        <w:rPr>
          <w:rFonts w:ascii="Times New Roman" w:hAnsi="Times New Roman" w:cs="Times New Roman"/>
          <w:lang w:val="en-GB"/>
        </w:rPr>
        <w:lastRenderedPageBreak/>
        <w:t xml:space="preserve">resistance to new smart technology. Historically, it has been difficult to achieve </w:t>
      </w:r>
      <w:r w:rsidR="00936812" w:rsidRPr="009C4BF2">
        <w:rPr>
          <w:rFonts w:ascii="Times New Roman" w:hAnsi="Times New Roman" w:cs="Times New Roman"/>
          <w:lang w:val="en-GB"/>
        </w:rPr>
        <w:t>citizen</w:t>
      </w:r>
      <w:r w:rsidRPr="009C4BF2">
        <w:rPr>
          <w:rFonts w:ascii="Times New Roman" w:hAnsi="Times New Roman" w:cs="Times New Roman"/>
          <w:lang w:val="en-GB"/>
        </w:rPr>
        <w:t xml:space="preserve"> engagement because of differences among individuals in terms of age, gender, educational background, and social skills. Lack of user engagement and cooperation has already been recognised in information systems literature as the main reason for failures in ICT adoption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&lt;EndNote&gt;&lt;Cite&gt;&lt;Author&gt;Claussen&lt;/Author&gt;&lt;Year&gt;2013&lt;/Year&gt;&lt;RecNum&gt;346&lt;/RecNum&gt;&lt;DisplayText&gt;(Claussen, Kretschmer, &amp;amp; Mayrhofer, 2013)&lt;/DisplayText&gt;&lt;record&gt;&lt;rec-number&gt;346&lt;/rec-number&gt;&lt;foreign-keys&gt;&lt;key app="EN" db-id="xtdfrx0xzz9dz3evevi5t9pfw0v2z5e02d2v" timestamp="1546555524"&gt;346&lt;/key&gt;&lt;/foreign-keys&gt;&lt;ref-type name="Journal Article"&gt;17&lt;/ref-type&gt;&lt;contributors&gt;&lt;authors&gt;&lt;author&gt;Claussen, Jörg&lt;/author&gt;&lt;author&gt;Kretschmer, Tobias&lt;/author&gt;&lt;author&gt;Mayrhofer, Philip&lt;/author&gt;&lt;/authors&gt;&lt;/contributors&gt;&lt;titles&gt;&lt;title&gt;The effects of rewarding user engagement: the case of facebook apps&lt;/title&gt;&lt;secondary-title&gt;Information Systems Research&lt;/secondary-title&gt;&lt;/titles&gt;&lt;periodical&gt;&lt;full-title&gt;Information systems research&lt;/full-title&gt;&lt;/periodical&gt;&lt;pages&gt;186-200&lt;/pages&gt;&lt;volume&gt;24&lt;/volume&gt;&lt;number&gt;1&lt;/number&gt;&lt;dates&gt;&lt;year&gt;2013&lt;/year&gt;&lt;/dates&gt;&lt;publisher&gt;INFORMS&lt;/publisher&gt;&lt;isbn&gt;1047-7047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(Claussen, Kretschmer, &amp; Mayrhofer,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as the smart city is still a relatively new concept, especially in China, there are few </w:t>
      </w:r>
      <w:r w:rsidR="00813589" w:rsidRPr="009C4BF2">
        <w:rPr>
          <w:rFonts w:ascii="Times New Roman" w:hAnsi="Times New Roman" w:cs="Times New Roman"/>
          <w:lang w:val="en-GB"/>
        </w:rPr>
        <w:t>research studies</w:t>
      </w:r>
      <w:r w:rsidRPr="009C4BF2">
        <w:rPr>
          <w:rFonts w:ascii="Times New Roman" w:hAnsi="Times New Roman" w:cs="Times New Roman"/>
          <w:lang w:val="en-GB"/>
        </w:rPr>
        <w:t xml:space="preserve"> related to </w:t>
      </w:r>
      <w:r w:rsidR="00936812" w:rsidRPr="009C4BF2">
        <w:rPr>
          <w:rFonts w:ascii="Times New Roman" w:hAnsi="Times New Roman" w:cs="Times New Roman"/>
          <w:lang w:val="en-GB"/>
        </w:rPr>
        <w:t>citizen</w:t>
      </w:r>
      <w:r w:rsidRPr="009C4BF2">
        <w:rPr>
          <w:rFonts w:ascii="Times New Roman" w:hAnsi="Times New Roman" w:cs="Times New Roman"/>
          <w:lang w:val="en-GB"/>
        </w:rPr>
        <w:t xml:space="preserve"> awareness of, and engagement with, smart services. In order to resolve the issues of low acceptance or resistance in the attempt to create smart cities, it is significant and necessary to understand the factors influencing </w:t>
      </w:r>
      <w:r w:rsidR="00936812" w:rsidRPr="009C4BF2">
        <w:rPr>
          <w:rFonts w:ascii="Times New Roman" w:hAnsi="Times New Roman" w:cs="Times New Roman"/>
          <w:lang w:val="en-GB"/>
        </w:rPr>
        <w:t>citizen</w:t>
      </w:r>
      <w:r w:rsidRPr="009C4BF2">
        <w:rPr>
          <w:rFonts w:ascii="Times New Roman" w:hAnsi="Times New Roman" w:cs="Times New Roman"/>
          <w:lang w:val="en-GB"/>
        </w:rPr>
        <w:t xml:space="preserve"> acceptance of smart technology </w:t>
      </w:r>
      <w:r w:rsidR="006E292C" w:rsidRPr="009C4BF2">
        <w:rPr>
          <w:rFonts w:ascii="Times New Roman" w:hAnsi="Times New Roman" w:cs="Times New Roman"/>
          <w:lang w:val="en-GB"/>
        </w:rPr>
        <w:t xml:space="preserve">in a way </w:t>
      </w:r>
      <w:r w:rsidRPr="009C4BF2">
        <w:rPr>
          <w:rFonts w:ascii="Times New Roman" w:hAnsi="Times New Roman" w:cs="Times New Roman"/>
          <w:lang w:val="en-GB"/>
        </w:rPr>
        <w:t>that treat</w:t>
      </w:r>
      <w:r w:rsidR="006E292C" w:rsidRPr="009C4BF2">
        <w:rPr>
          <w:rFonts w:ascii="Times New Roman" w:hAnsi="Times New Roman" w:cs="Times New Roman"/>
          <w:lang w:val="en-GB"/>
        </w:rPr>
        <w:t>s</w:t>
      </w:r>
      <w:r w:rsidRPr="009C4BF2">
        <w:rPr>
          <w:rFonts w:ascii="Times New Roman" w:hAnsi="Times New Roman" w:cs="Times New Roman"/>
          <w:lang w:val="en-GB"/>
        </w:rPr>
        <w:t xml:space="preserve"> citizens as being at the centre, technology as an enabler, and </w:t>
      </w:r>
      <w:r w:rsidR="006E292C" w:rsidRPr="009C4BF2">
        <w:rPr>
          <w:rFonts w:ascii="Times New Roman" w:hAnsi="Times New Roman" w:cs="Times New Roman"/>
          <w:lang w:val="en-GB"/>
        </w:rPr>
        <w:t xml:space="preserve">organisation </w:t>
      </w:r>
      <w:r w:rsidRPr="009C4BF2">
        <w:rPr>
          <w:rFonts w:ascii="Times New Roman" w:hAnsi="Times New Roman" w:cs="Times New Roman"/>
          <w:lang w:val="en-GB"/>
        </w:rPr>
        <w:t xml:space="preserve">as a partner to deal with such potential resistance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&lt;EndNote&gt;&lt;Cite&gt;&lt;Author&gt;Alawadhi&lt;/Author&gt;&lt;Year&gt;2012&lt;/Year&gt;&lt;RecNum&gt;347&lt;/RecNum&gt;&lt;DisplayText&gt;(Alawadhi et al., 2012)&lt;/DisplayText&gt;&lt;record&gt;&lt;rec-number&gt;347&lt;/rec-number&gt;&lt;foreign-keys&gt;&lt;key app="EN" db-id="xtdfrx0xzz9dz3evevi5t9pfw0v2z5e02d2v" timestamp="1546555612"&gt;347&lt;/key&gt;&lt;/foreign-keys&gt;&lt;ref-type name="Journal Article"&gt;17&lt;/ref-type&gt;&lt;contributors&gt;&lt;authors&gt;&lt;author&gt;Alawadhi, Suha&lt;/author&gt;&lt;author&gt;Aldama-Nalda, Armando&lt;/author&gt;&lt;author&gt;Chourabi, Hafedh&lt;/author&gt;&lt;author&gt;Gil-Garcia, J. Ramon&lt;/author&gt;&lt;author&gt;Leung, Sofia&lt;/author&gt;&lt;author&gt;Mellouli, Sehl&lt;/author&gt;&lt;author&gt;Nam, Taewoo&lt;/author&gt;&lt;author&gt;Pardo, Theresa A.&lt;/author&gt;&lt;author&gt;Scholl, Hans J.&lt;/author&gt;&lt;author&gt;Walker, Shawn&lt;/author&gt;&lt;/authors&gt;&lt;/contributors&gt;&lt;titles&gt;&lt;title&gt;Building understanding of smart city initiatives&lt;/title&gt;&lt;secondary-title&gt;Electronic Government&lt;/secondary-title&gt;&lt;/titles&gt;&lt;periodical&gt;&lt;full-title&gt;Electronic Government&lt;/full-title&gt;&lt;/periodical&gt;&lt;pages&gt;40-43&lt;/pages&gt;&lt;volume&gt;7443&lt;/volume&gt;&lt;dates&gt;&lt;year&gt;2012&lt;/year&gt;&lt;/dates&gt;&lt;publisher&gt;Springer&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(Alawadhi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Also, </w:t>
      </w:r>
      <w:r w:rsidR="006E292C" w:rsidRPr="009C4BF2">
        <w:rPr>
          <w:rFonts w:ascii="Times New Roman" w:hAnsi="Times New Roman" w:cs="Times New Roman"/>
          <w:lang w:val="en-GB"/>
        </w:rPr>
        <w:t>most existing</w:t>
      </w:r>
      <w:r w:rsidRPr="009C4BF2">
        <w:rPr>
          <w:rFonts w:ascii="Times New Roman" w:hAnsi="Times New Roman" w:cs="Times New Roman"/>
          <w:lang w:val="en-GB"/>
        </w:rPr>
        <w:t xml:space="preserve"> literature on smart </w:t>
      </w:r>
      <w:r w:rsidR="006E292C" w:rsidRPr="009C4BF2">
        <w:rPr>
          <w:rFonts w:ascii="Times New Roman" w:hAnsi="Times New Roman" w:cs="Times New Roman"/>
          <w:lang w:val="en-GB"/>
        </w:rPr>
        <w:t xml:space="preserve">cities </w:t>
      </w:r>
      <w:r w:rsidRPr="009C4BF2">
        <w:rPr>
          <w:rFonts w:ascii="Times New Roman" w:hAnsi="Times New Roman" w:cs="Times New Roman"/>
          <w:lang w:val="en-GB"/>
        </w:rPr>
        <w:t xml:space="preserve">concentrates on aspects of the marketplace, such as new mobile applications, technologies, and smart cities’ tools, and is introduced primarily by private practitioners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&lt;EndNote&gt;&lt;Cite&gt;&lt;Author&gt;Bakıcı&lt;/Author&gt;&lt;Year&gt;2013&lt;/Year&gt;&lt;RecNum&gt;344&lt;/RecNum&gt;&lt;DisplayText&gt;(Bakıcı et al., 2013)&lt;/DisplayText&gt;&lt;record&gt;&lt;rec-number&gt;344&lt;/rec-number&gt;&lt;foreign-keys&gt;&lt;key app="EN" db-id="xtdfrx0xzz9dz3evevi5t9pfw0v2z5e02d2v" timestamp="1546555259"&gt;344&lt;/key&gt;&lt;/foreign-keys&gt;&lt;ref-type name="Journal Article"&gt;17&lt;/ref-type&gt;&lt;contributors&gt;&lt;authors&gt;&lt;author&gt;Bakıcı, Tuba&lt;/author&gt;&lt;author&gt;Almirall, Esteve&lt;/author&gt;&lt;author&gt;Wareham, Jonathan&lt;/author&gt;&lt;/authors&gt;&lt;/contributors&gt;&lt;titles&gt;&lt;title&gt;A smart city initiative: the case of Barcelona&lt;/title&gt;&lt;secondary-title&gt;Journal of the Knowledge Economy&lt;/secondary-title&gt;&lt;/titles&gt;&lt;periodical&gt;&lt;full-title&gt;Journal of the Knowledge Economy&lt;/full-title&gt;&lt;/periodical&gt;&lt;pages&gt;135-148&lt;/pages&gt;&lt;volume&gt;4&lt;/volume&gt;&lt;number&gt;2&lt;/number&gt;&lt;dates&gt;&lt;year&gt;2013&lt;/year&gt;&lt;/dates&gt;&lt;publisher&gt;Springer&lt;/publisher&gt;&lt;isbn&gt;1868-7865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(Bakıcı et al., 2013)</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0BF66779" w14:textId="3BC0EF9E"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 xml:space="preserve"> </w:t>
      </w:r>
    </w:p>
    <w:p w14:paraId="3FBBEB42" w14:textId="34D11640" w:rsidR="001D2EEB" w:rsidRPr="009C4BF2" w:rsidRDefault="009D6F3A" w:rsidP="005D725E">
      <w:pPr>
        <w:rPr>
          <w:rFonts w:ascii="Times New Roman" w:hAnsi="Times New Roman" w:cs="Times New Roman"/>
          <w:lang w:val="en-GB"/>
        </w:rPr>
      </w:pPr>
      <w:r w:rsidRPr="009C4BF2">
        <w:rPr>
          <w:rFonts w:ascii="Times New Roman" w:hAnsi="Times New Roman" w:cs="Times New Roman"/>
          <w:lang w:val="en-GB"/>
        </w:rPr>
        <w:t>When the research conducted the literature review</w:t>
      </w:r>
      <w:r w:rsidR="0065414B" w:rsidRPr="009C4BF2">
        <w:rPr>
          <w:rFonts w:ascii="Times New Roman" w:hAnsi="Times New Roman" w:cs="Times New Roman"/>
          <w:lang w:val="en-GB"/>
        </w:rPr>
        <w:t xml:space="preserve">, it became apparent that very few researches were explained the technology acceptance of smart city technologies. </w:t>
      </w:r>
      <w:r w:rsidR="001503C1" w:rsidRPr="009C4BF2">
        <w:rPr>
          <w:rFonts w:ascii="Times New Roman" w:hAnsi="Times New Roman" w:cs="Times New Roman"/>
          <w:lang w:val="en-GB"/>
        </w:rPr>
        <w:t xml:space="preserve">Thus, the researcher had to determine to separate to understand the implementation of smart city service first, and then the development and adoption of technology acceptance. </w:t>
      </w:r>
      <w:r w:rsidR="001D2EEB" w:rsidRPr="009C4BF2">
        <w:rPr>
          <w:rFonts w:ascii="Times New Roman" w:hAnsi="Times New Roman" w:cs="Times New Roman"/>
          <w:lang w:val="en-GB"/>
        </w:rPr>
        <w:t xml:space="preserve">Scopus and Science Direct were used as the main electronic bibliographic databases for searching the key words and search strings in all articles’ titles. Other digital libraries (i.e., Google Scholar, IEEE Xplore, and Web of Science) were also used to search the different combination of the literature resources. The major search terms were derived from the research questions through the identification of population, intention and outcomes. Thus, the preliminary search terms employed were smart city, smart transportation, citizen, service providers, Chinese culture, smart technology, strategy, engagement, big data, Chinese governments and combination of them (e.g., citizens in smart city). The literature search strategy adopted in this chapter review was considered to be intentional broad and tried to cover many aspects of the implementation of smart city technologies. After getting the initial searched articles, it was necessary to conduct a cited reference search of the initial searched articles in order to further reduce the possibility of missing relevant articles, which is called snowball effect </w:t>
      </w:r>
      <w:r w:rsidR="001D2EEB"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&lt;EndNote&gt;&lt;Cite&gt;&lt;Author&gt;Casino&lt;/Author&gt;&lt;Year&gt;2018&lt;/Year&gt;&lt;RecNum&gt;629&lt;/RecNum&gt;&lt;DisplayText&gt;(Casino, Dasaklis, &amp;amp; Patsakis, 2018)&lt;/DisplayText&gt;&lt;record&gt;&lt;rec-number&gt;629&lt;/rec-number&gt;&lt;foreign-keys&gt;&lt;key app="EN" db-id="xtdfrx0xzz9dz3evevi5t9pfw0v2z5e02d2v" timestamp="1563817708"&gt;629&lt;/key&gt;&lt;/foreign-keys&gt;&lt;ref-type name="Journal Article"&gt;17&lt;/ref-type&gt;&lt;contributors&gt;&lt;authors&gt;&lt;author&gt;Casino, Fran&lt;/author&gt;&lt;author&gt;Dasaklis, Thomas K.&lt;/author&gt;&lt;author&gt;Patsakis, Constantinos&lt;/author&gt;&lt;/authors&gt;&lt;/contributors&gt;&lt;titles&gt;&lt;title&gt;A systematic literature review of blockchain-based applications: current status, classification and open issues&lt;/title&gt;&lt;secondary-title&gt;Telematics and Informatics&lt;/secondary-title&gt;&lt;/titles&gt;&lt;periodical&gt;&lt;full-title&gt;Telematics and Informatics&lt;/full-title&gt;&lt;/periodical&gt;&lt;dates&gt;&lt;year&gt;2018&lt;/year&gt;&lt;/dates&gt;&lt;publisher&gt;Elsevier&lt;/publisher&gt;&lt;isbn&gt;0736-5853&lt;/isbn&gt;&lt;urls&gt;&lt;/urls&gt;&lt;/record&gt;&lt;/Cite&gt;&lt;/EndNote&gt;</w:instrText>
      </w:r>
      <w:r w:rsidR="001D2EEB" w:rsidRPr="009C4BF2">
        <w:rPr>
          <w:rFonts w:ascii="Times New Roman" w:hAnsi="Times New Roman" w:cs="Times New Roman"/>
          <w:lang w:val="en-GB"/>
        </w:rPr>
        <w:fldChar w:fldCharType="separate"/>
      </w:r>
      <w:r w:rsidR="001D2EEB" w:rsidRPr="009C4BF2">
        <w:rPr>
          <w:rFonts w:ascii="Times New Roman" w:hAnsi="Times New Roman" w:cs="Times New Roman"/>
          <w:noProof/>
          <w:lang w:val="en-GB"/>
        </w:rPr>
        <w:t>(Casino, Dasaklis, &amp; Patsakis, 2018)</w:t>
      </w:r>
      <w:r w:rsidR="001D2EEB" w:rsidRPr="009C4BF2">
        <w:rPr>
          <w:rFonts w:ascii="Times New Roman" w:hAnsi="Times New Roman" w:cs="Times New Roman"/>
          <w:lang w:val="en-GB"/>
        </w:rPr>
        <w:fldChar w:fldCharType="end"/>
      </w:r>
      <w:r w:rsidR="001D2EEB" w:rsidRPr="009C4BF2">
        <w:rPr>
          <w:rFonts w:ascii="Times New Roman" w:hAnsi="Times New Roman" w:cs="Times New Roman"/>
          <w:lang w:val="en-GB"/>
        </w:rPr>
        <w:t xml:space="preserve">. Moreover, apart from the relevant published articles, a set of unpublished literature posted by the Chinese </w:t>
      </w:r>
      <w:r w:rsidR="001D2EEB" w:rsidRPr="009C4BF2">
        <w:rPr>
          <w:rFonts w:ascii="Times New Roman" w:hAnsi="Times New Roman" w:cs="Times New Roman"/>
          <w:lang w:val="en-GB"/>
        </w:rPr>
        <w:lastRenderedPageBreak/>
        <w:t xml:space="preserve">governments or private institutions were also searched from Google to identify more relevant information about the implementation of smart city in China. The researcher retrieved all potentially relevant article in full text. If the abstract of the article presented the content was not relatively useful, the full text was still retrieved for assessing the relevance. </w:t>
      </w:r>
    </w:p>
    <w:p w14:paraId="73B564F3" w14:textId="13A09870" w:rsidR="001D2EEB" w:rsidRPr="009C4BF2" w:rsidRDefault="001D2EEB" w:rsidP="00DA53C9">
      <w:pPr>
        <w:rPr>
          <w:rFonts w:ascii="Times New Roman" w:hAnsi="Times New Roman" w:cs="Times New Roman"/>
          <w:lang w:val="en-GB"/>
        </w:rPr>
      </w:pPr>
    </w:p>
    <w:p w14:paraId="06EC31C0" w14:textId="28D9ACBD"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 xml:space="preserve">This chapter introduces the concept of smart cities and the various domains included in smart city development, especially smart transportation as one of the most crucial areas. The issues that may exist in smart transportation implementation are discussed as well. This is followed by a set of contextual characteristics </w:t>
      </w:r>
      <w:r w:rsidR="00321070" w:rsidRPr="009C4BF2">
        <w:rPr>
          <w:rFonts w:ascii="Times New Roman" w:hAnsi="Times New Roman" w:cs="Times New Roman"/>
          <w:lang w:val="en-GB"/>
        </w:rPr>
        <w:t xml:space="preserve">that influence </w:t>
      </w:r>
      <w:r w:rsidRPr="009C4BF2">
        <w:rPr>
          <w:rFonts w:ascii="Times New Roman" w:hAnsi="Times New Roman" w:cs="Times New Roman"/>
          <w:lang w:val="en-GB"/>
        </w:rPr>
        <w:t>smart city initiatives: culture effects,</w:t>
      </w:r>
      <w:r w:rsidR="00936812" w:rsidRPr="009C4BF2">
        <w:rPr>
          <w:rFonts w:ascii="Times New Roman" w:hAnsi="Times New Roman" w:cs="Times New Roman"/>
          <w:lang w:val="en-GB"/>
        </w:rPr>
        <w:t xml:space="preserve"> citizens’ perceptions, and</w:t>
      </w:r>
      <w:r w:rsidRPr="009C4BF2">
        <w:rPr>
          <w:rFonts w:ascii="Times New Roman" w:hAnsi="Times New Roman" w:cs="Times New Roman"/>
          <w:lang w:val="en-GB"/>
        </w:rPr>
        <w:t xml:space="preserve"> service providers’ attitudes. The last section discusses perceptions of smart city development from </w:t>
      </w:r>
      <w:r w:rsidR="00321070" w:rsidRPr="009C4BF2">
        <w:rPr>
          <w:rFonts w:ascii="Times New Roman" w:hAnsi="Times New Roman" w:cs="Times New Roman"/>
          <w:lang w:val="en-GB"/>
        </w:rPr>
        <w:t xml:space="preserve">the </w:t>
      </w:r>
      <w:r w:rsidRPr="009C4BF2">
        <w:rPr>
          <w:rFonts w:ascii="Times New Roman" w:hAnsi="Times New Roman" w:cs="Times New Roman"/>
          <w:lang w:val="en-GB"/>
        </w:rPr>
        <w:t>service providers’ point of view, including the conditions influencing service providers to implement smart city initiatives and strategies that are used by service providers to facilitate the adoption of smart city services.</w:t>
      </w:r>
    </w:p>
    <w:p w14:paraId="2E3D4D58" w14:textId="3F6464DC" w:rsidR="00A10342" w:rsidRPr="009C4BF2" w:rsidRDefault="00A10342" w:rsidP="00DA53C9">
      <w:pPr>
        <w:rPr>
          <w:rFonts w:ascii="Times New Roman" w:hAnsi="Times New Roman" w:cs="Times New Roman"/>
          <w:lang w:val="en-GB"/>
        </w:rPr>
      </w:pPr>
    </w:p>
    <w:p w14:paraId="2EEB7B86" w14:textId="40C9AACF" w:rsidR="00B2684D" w:rsidRPr="009C4BF2" w:rsidRDefault="00B2684D" w:rsidP="00DA53C9">
      <w:pPr>
        <w:rPr>
          <w:rFonts w:ascii="Times New Roman" w:hAnsi="Times New Roman" w:cs="Times New Roman"/>
          <w:lang w:val="en-GB"/>
        </w:rPr>
      </w:pPr>
    </w:p>
    <w:p w14:paraId="00CD0476" w14:textId="6A385A86" w:rsidR="00A10342" w:rsidRPr="009C4BF2" w:rsidRDefault="00A10342" w:rsidP="00CF6009">
      <w:pPr>
        <w:pStyle w:val="Heading2"/>
        <w:numPr>
          <w:ilvl w:val="1"/>
          <w:numId w:val="20"/>
        </w:numPr>
        <w:suppressAutoHyphens/>
        <w:rPr>
          <w:rFonts w:ascii="Times New Roman" w:hAnsi="Times New Roman" w:cs="Times New Roman"/>
          <w:lang w:val="en-GB"/>
        </w:rPr>
      </w:pPr>
      <w:bookmarkStart w:id="43" w:name="_Toc2702778"/>
      <w:bookmarkStart w:id="44" w:name="_Toc2782366"/>
      <w:bookmarkStart w:id="45" w:name="_Toc17640352"/>
      <w:r w:rsidRPr="009C4BF2">
        <w:rPr>
          <w:rFonts w:ascii="Times New Roman" w:hAnsi="Times New Roman" w:cs="Times New Roman"/>
          <w:lang w:val="en-GB"/>
        </w:rPr>
        <w:t>The concept of smart cities</w:t>
      </w:r>
      <w:bookmarkEnd w:id="43"/>
      <w:bookmarkEnd w:id="44"/>
      <w:bookmarkEnd w:id="45"/>
    </w:p>
    <w:p w14:paraId="5430CE06" w14:textId="45B0319F" w:rsidR="00A10342" w:rsidRPr="009C4BF2" w:rsidRDefault="00A10342" w:rsidP="00DA53C9">
      <w:pPr>
        <w:rPr>
          <w:rFonts w:ascii="Times New Roman" w:hAnsi="Times New Roman" w:cs="Times New Roman"/>
          <w:lang w:val="en-GB"/>
        </w:rPr>
      </w:pPr>
    </w:p>
    <w:p w14:paraId="43ED3483" w14:textId="762643E2" w:rsidR="00E51D6F" w:rsidRPr="009C4BF2" w:rsidRDefault="00E51D6F" w:rsidP="00E51D6F">
      <w:pPr>
        <w:rPr>
          <w:rFonts w:ascii="Times New Roman" w:hAnsi="Times New Roman" w:cs="Times New Roman"/>
          <w:lang w:val="en-GB"/>
        </w:rPr>
      </w:pPr>
      <w:r w:rsidRPr="009C4BF2">
        <w:rPr>
          <w:rFonts w:ascii="Times New Roman" w:hAnsi="Times New Roman" w:cs="Times New Roman"/>
          <w:lang w:val="en-GB"/>
        </w:rPr>
        <w:t xml:space="preserve">In the twenty-first century, the strategies used in implementing smart city initiatives are being treated as a long-term plan by various cities all over the world, such as Melbourne, London, Helsinki, and Paris, which have rich experience in smart city development. The inevitability of smart city development determines the technological developments that play the most significant and crucial role in the urban revolution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&lt;EndNote&gt;&lt;Cite&gt;&lt;Author&gt;Yigitcanlar&lt;/Author&gt;&lt;Year&gt;2016&lt;/Year&gt;&lt;RecNum&gt;332&lt;/RecNum&gt;&lt;DisplayText&gt;(Yigitcanlar, 2016)&lt;/DisplayText&gt;&lt;record&gt;&lt;rec-number&gt;332&lt;/rec-number&gt;&lt;foreign-keys&gt;&lt;key app="EN" db-id="xtdfrx0xzz9dz3evevi5t9pfw0v2z5e02d2v" timestamp="1546544846"&gt;332&lt;/key&gt;&lt;/foreign-keys&gt;&lt;ref-type name="Book"&gt;6&lt;/ref-type&gt;&lt;contributors&gt;&lt;authors&gt;&lt;author&gt;Yigitcanlar, Tan&lt;/author&gt;&lt;/authors&gt;&lt;/contributors&gt;&lt;titles&gt;&lt;title&gt;Technology and the city: systems, applications and implications&lt;/title&gt;&lt;/titles&gt;&lt;dates&gt;&lt;year&gt;2016&lt;/year&gt;&lt;/dates&gt;&lt;pub-location&gt;London&lt;/pub-location&gt;&lt;publisher&gt;Routledge&lt;/publisher&gt;&lt;isbn&gt;1317575695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(Yigitcanlar,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phrase ‘smart city’ came from the term ‘information city’ and was developed to include the involvement of the ICT that builds the smart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&lt;EndNote&gt;&lt;Cite&gt;&lt;Author&gt;Lee&lt;/Author&gt;&lt;Year&gt;2013&lt;/Year&gt;&lt;RecNum&gt;348&lt;/RecNum&gt;&lt;DisplayText&gt;(Lee et al., 2013)&lt;/DisplayText&gt;&lt;record&gt;&lt;rec-number&gt;348&lt;/rec-number&gt;&lt;foreign-keys&gt;&lt;key app="EN" db-id="xtdfrx0xzz9dz3evevi5t9pfw0v2z5e02d2v" timestamp="1546556077"&gt;348&lt;/key&gt;&lt;/foreign-keys&gt;&lt;ref-type name="Journal Article"&gt;17&lt;/ref-type&gt;&lt;contributors&gt;&lt;authors&gt;&lt;author&gt;Lee, Jung Hoon&lt;/author&gt;&lt;author&gt;Phaal, Robert&lt;/author&gt;&lt;author&gt;Lee, Sang-Ho&lt;/author&gt;&lt;/authors&gt;&lt;/contributors&gt;&lt;titles&gt;&lt;title&gt;An integrated service-device-technology roadmap for smart city development&lt;/title&gt;&lt;secondary-title&gt;Technological Forecasting and Social Change&lt;/secondary-title&gt;&lt;/titles&gt;&lt;periodical&gt;&lt;full-title&gt;Technological Forecasting and Social Change&lt;/full-title&gt;&lt;/periodical&gt;&lt;pages&gt;286-306&lt;/pages&gt;&lt;volume&gt;80&lt;/volume&gt;&lt;number&gt;2&lt;/number&gt;&lt;dates&gt;&lt;year&gt;2013&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(Lee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concept of the smart city has been compared to and differentiated from other similar concepts, such as intelligent city, digital city, human city and learning city, while researchers roughly agree that smart city is the principal definition that integrates the main ideas in these other similar concepts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&lt;EndNote&gt;&lt;Cite&gt;&lt;Author&gt;Dameri&lt;/Author&gt;&lt;Year&gt;2014&lt;/Year&gt;&lt;RecNum&gt;84&lt;/RecNum&gt;&lt;DisplayText&gt;(Dameri &amp;amp; Rosenthal-Sabroux, 2014)&lt;/DisplayText&gt;&lt;record&gt;&lt;rec-number&gt;84&lt;/rec-number&gt;&lt;foreign-keys&gt;&lt;key app="EN" db-id="xtdfrx0xzz9dz3evevi5t9pfw0v2z5e02d2v" timestamp="1545755183"&gt;84&lt;/key&gt;&lt;/foreign-keys&gt;&lt;ref-type name="Book Section"&gt;5&lt;/ref-type&gt;&lt;contributors&gt;&lt;authors&gt;&lt;author&gt;Dameri, Renata Paola&lt;/author&gt;&lt;author&gt;Rosenthal-Sabroux, Camille&lt;/author&gt;&lt;/authors&gt;&lt;secondary-authors&gt;&lt;author&gt;Dameri, R. P. &lt;/author&gt;&lt;author&gt;Rosenthal-Sabroux, C. ,&lt;/author&gt;&lt;/secondary-authors&gt;&lt;/contributors&gt;&lt;titles&gt;&lt;title&gt;Smart city and value creation&lt;/title&gt;&lt;secondary-title&gt;Smart City&lt;/secondary-title&gt;&lt;/titles&gt;&lt;pages&gt;1-12&lt;/pages&gt;&lt;dates&gt;&lt;year&gt;2014&lt;/year&gt;&lt;/dates&gt;&lt;pub-location&gt;Heidelberg&lt;/pub-location&gt;&lt;publisher&gt;Springer&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(Dameri &amp; Rosenthal-Sabroux,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smart city is considered an extremely effective way of making cities safer, healthier, and more ecologically sound, and of providing a higher quality of city infrastructure for citizens, which is advocated by city planners and administrators across the world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&lt;EndNote&gt;&lt;Cite&gt;&lt;Author&gt;Dameri&lt;/Author&gt;&lt;Year&gt;2014&lt;/Year&gt;&lt;RecNum&gt;84&lt;/RecNum&gt;&lt;DisplayText&gt;(Dameri &amp;amp; Rosenthal-Sabroux, 2014)&lt;/DisplayText&gt;&lt;record&gt;&lt;rec-number&gt;84&lt;/rec-number&gt;&lt;foreign-keys&gt;&lt;key app="EN" db-id="xtdfrx0xzz9dz3evevi5t9pfw0v2z5e02d2v" timestamp="1545755183"&gt;84&lt;/key&gt;&lt;/foreign-keys&gt;&lt;ref-type name="Book Section"&gt;5&lt;/ref-type&gt;&lt;contributors&gt;&lt;authors&gt;&lt;author&gt;Dameri, Renata Paola&lt;/author&gt;&lt;author&gt;Rosenthal-Sabroux, Camille&lt;/author&gt;&lt;/authors&gt;&lt;secondary-authors&gt;&lt;author&gt;Dameri, R. P. &lt;/author&gt;&lt;author&gt;Rosenthal-Sabroux, C. ,&lt;/author&gt;&lt;/secondary-authors&gt;&lt;/contributors&gt;&lt;titles&gt;&lt;title&gt;Smart city and value creation&lt;/title&gt;&lt;secondary-title&gt;Smart City&lt;/secondary-title&gt;&lt;/titles&gt;&lt;pages&gt;1-12&lt;/pages&gt;&lt;dates&gt;&lt;year&gt;2014&lt;/year&gt;&lt;/dates&gt;&lt;pub-location&gt;Heidelberg&lt;/pub-location&gt;&lt;publisher&gt;Springer&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(Dameri &amp; Rosenthal-Sabroux,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E046F29" w14:textId="77777777" w:rsidR="00E51D6F" w:rsidRPr="009C4BF2" w:rsidRDefault="00E51D6F" w:rsidP="00E51D6F">
      <w:pPr>
        <w:rPr>
          <w:rFonts w:ascii="Times New Roman" w:hAnsi="Times New Roman" w:cs="Times New Roman"/>
          <w:lang w:val="en-GB"/>
        </w:rPr>
      </w:pPr>
    </w:p>
    <w:p w14:paraId="0B29757A" w14:textId="1AF353A2" w:rsidR="00E51D6F" w:rsidRPr="009C4BF2" w:rsidRDefault="00E51D6F" w:rsidP="00E51D6F">
      <w:pPr>
        <w:rPr>
          <w:rFonts w:ascii="Times New Roman" w:hAnsi="Times New Roman" w:cs="Times New Roman"/>
          <w:lang w:val="en-GB"/>
        </w:rPr>
      </w:pPr>
      <w:r w:rsidRPr="009C4BF2">
        <w:rPr>
          <w:rFonts w:ascii="Times New Roman" w:hAnsi="Times New Roman" w:cs="Times New Roman"/>
          <w:lang w:val="en-GB"/>
        </w:rPr>
        <w:lastRenderedPageBreak/>
        <w:t xml:space="preserve">Even though smart city initiatives generate visible and feasible benefits, the smart city is still elusive for both city planners and researchers. Researchers have made concerted efforts to try to define and illustrate the actual meaning of the smart city during these years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as concepts of the smart city have evolved, and the working definitions of smart city are still in progress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&lt;EndNote&gt;&lt;Cite&gt;&lt;Author&gt;Alawadhi&lt;/Author&gt;&lt;Year&gt;2012&lt;/Year&gt;&lt;RecNum&gt;347&lt;/RecNum&gt;&lt;DisplayText&gt;(Alawadhi et al., 2012)&lt;/DisplayText&gt;&lt;record&gt;&lt;rec-number&gt;347&lt;/rec-number&gt;&lt;foreign-keys&gt;&lt;key app="EN" db-id="xtdfrx0xzz9dz3evevi5t9pfw0v2z5e02d2v" timestamp="1546555612"&gt;347&lt;/key&gt;&lt;/foreign-keys&gt;&lt;ref-type name="Journal Article"&gt;17&lt;/ref-type&gt;&lt;contributors&gt;&lt;authors&gt;&lt;author&gt;Alawadhi, Suha&lt;/author&gt;&lt;author&gt;Aldama-Nalda, Armando&lt;/author&gt;&lt;author&gt;Chourabi, Hafedh&lt;/author&gt;&lt;author&gt;Gil-Garcia, J. Ramon&lt;/author&gt;&lt;author&gt;Leung, Sofia&lt;/author&gt;&lt;author&gt;Mellouli, Sehl&lt;/author&gt;&lt;author&gt;Nam, Taewoo&lt;/author&gt;&lt;author&gt;Pardo, Theresa A.&lt;/author&gt;&lt;author&gt;Scholl, Hans J.&lt;/author&gt;&lt;author&gt;Walker, Shawn&lt;/author&gt;&lt;/authors&gt;&lt;/contributors&gt;&lt;titles&gt;&lt;title&gt;Building understanding of smart city initiatives&lt;/title&gt;&lt;secondary-title&gt;Electronic Government&lt;/secondary-title&gt;&lt;/titles&gt;&lt;periodical&gt;&lt;full-title&gt;Electronic Government&lt;/full-title&gt;&lt;/periodical&gt;&lt;pages&gt;40-43&lt;/pages&gt;&lt;volume&gt;7443&lt;/volume&gt;&lt;dates&gt;&lt;year&gt;2012&lt;/year&gt;&lt;/dates&gt;&lt;publisher&gt;Springer&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(Alawadhi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Extensive review of the current literature found that the smart city is defined and utilised around the world within different contexts and with different meanings based on different aspects with varying levels of emphasis. As shown in table 2.1, there are several popular working definitions widely used by researchers. Three key themes can be generated from those definitions.</w:t>
      </w:r>
    </w:p>
    <w:p w14:paraId="508C8D48" w14:textId="77777777" w:rsidR="00E51D6F" w:rsidRPr="009C4BF2" w:rsidRDefault="00E51D6F" w:rsidP="00E51D6F">
      <w:pPr>
        <w:rPr>
          <w:rFonts w:ascii="Times New Roman" w:hAnsi="Times New Roman" w:cs="Times New Roman"/>
          <w:lang w:val="en-GB"/>
        </w:rPr>
      </w:pPr>
    </w:p>
    <w:p w14:paraId="3B14D355" w14:textId="40E69B95" w:rsidR="00E51D6F" w:rsidRPr="009C4BF2" w:rsidRDefault="00E51D6F" w:rsidP="00E51D6F">
      <w:pPr>
        <w:rPr>
          <w:rFonts w:ascii="Times New Roman" w:hAnsi="Times New Roman" w:cs="Times New Roman"/>
          <w:lang w:val="en-GB"/>
        </w:rPr>
      </w:pPr>
      <w:r w:rsidRPr="009C4BF2">
        <w:rPr>
          <w:rFonts w:ascii="Times New Roman" w:hAnsi="Times New Roman" w:cs="Times New Roman"/>
          <w:lang w:val="en-GB"/>
        </w:rPr>
        <w:t xml:space="preserve">Firstly, as the smart city is established based on the advanced ICT, nearly every definition mentions the important role of ICT in the development of smart city. Some definitions place the emphasis more on the technologies adopted in the smart city, especially the earlier definitions. For example, according to the definitions provided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AuthorYear="1"&gt;&lt;Author&gt;Odendaal&lt;/Author&gt;&lt;Year&gt;2003&lt;/Year&gt;&lt;RecNum&gt;764&lt;/RecNum&gt;&lt;DisplayText&gt;Odendaal (2003)&lt;/DisplayText&gt;&lt;record&gt;&lt;rec-number&gt;764&lt;/rec-number&gt;&lt;foreign-keys&gt;&lt;key app="EN" db-id="xtdfrx0xzz9dz3evevi5t9pfw0v2z5e02d2v" timestamp="1564848220"&gt;764&lt;/key&gt;&lt;/foreign-keys&gt;&lt;ref-type name="Journal Article"&gt;17&lt;/ref-type&gt;&lt;contributors&gt;&lt;authors&gt;&lt;author&gt;Odendaal, Nancy&lt;/author&gt;&lt;/authors&gt;&lt;/contributors&gt;&lt;titles&gt;&lt;title&gt;Information and communication technology and local governance: understanding the difference between cities in developed and emerging economies&lt;/title&gt;&lt;secondary-title&gt;Computers, Environment and Urban Systems&lt;/secondary-title&gt;&lt;/titles&gt;&lt;periodical&gt;&lt;full-title&gt;Computers, Environment and Urban Systems&lt;/full-title&gt;&lt;/periodical&gt;&lt;pages&gt;585-607&lt;/pages&gt;&lt;volume&gt;27&lt;/volume&gt;&lt;number&gt;6&lt;/number&gt;&lt;dates&gt;&lt;year&gt;2003&lt;/year&gt;&lt;/dates&gt;&lt;publisher&gt;Elsevier&lt;/publisher&gt;&lt;isbn&gt;0198-9715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Odendaal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AuthorYear="1"&gt;&lt;Author&gt;Hall&lt;/Author&gt;&lt;Year&gt;2000&lt;/Year&gt;&lt;RecNum&gt;766&lt;/RecNum&gt;&lt;DisplayText&gt;Hall et al. (2000)&lt;/DisplayText&gt;&lt;record&gt;&lt;rec-number&gt;766&lt;/rec-number&gt;&lt;foreign-keys&gt;&lt;key app="EN" db-id="xtdfrx0xzz9dz3evevi5t9pfw0v2z5e02d2v" timestamp="1564848645"&gt;766&lt;/key&gt;&lt;/foreign-keys&gt;&lt;ref-type name="Book"&gt;6&lt;/ref-type&gt;&lt;contributors&gt;&lt;authors&gt;&lt;author&gt;Hall, Robert E.&lt;/author&gt;&lt;author&gt;Bowerman, B.&lt;/author&gt;&lt;author&gt;Braverman, J.&lt;/author&gt;&lt;author&gt;Taylor, J.&lt;/author&gt;&lt;author&gt;Todosow, H.&lt;/author&gt;&lt;author&gt;Von Wimmersperg, U.&lt;/author&gt;&lt;/authors&gt;&lt;/contributors&gt;&lt;titles&gt;&lt;title&gt;The vision of a smart city&lt;/title&gt;&lt;/titles&gt;&lt;dates&gt;&lt;year&gt;2000&lt;/year&gt;&lt;/dates&gt;&lt;pub-location&gt;Upton, NY (US)&lt;/pub-location&gt;&lt;publisher&gt;Brookhaven National Lab.&lt;/publisher&gt;&lt;urls&gt;&lt;/urls&gt;&lt;/record&gt;&lt;/Cite&gt;&lt;/EndNote&gt;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Hall et al.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self-monitoring and self-response system are considered as the critical mechanisms involved in the smart city. For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AuthorYear="1"&gt;&lt;Author&gt;Nam&lt;/Author&gt;&lt;Year&gt;2011&lt;/Year&gt;&lt;RecNum&gt;71&lt;/RecNum&gt;&lt;DisplayText&gt;Nam and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Nam and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 smart city places a distinct stress on using smart computing technology, which considers tackling recent urban crises, including poor infrastructure, energy shortages, insufficient resources, and lack of concern for health and environment to be a necessary outcome of the smart city initiative. Thus, the infrastructure development is the core part in the smart city concept. Even though the smart technologies are the enablers of establish a smart city, however, with the development of smart city the technology becomes not necessarily crucial factor. </w:t>
      </w:r>
    </w:p>
    <w:p w14:paraId="28FC24FE" w14:textId="77777777" w:rsidR="00E51D6F" w:rsidRPr="009C4BF2" w:rsidRDefault="00E51D6F" w:rsidP="00E51D6F">
      <w:pPr>
        <w:rPr>
          <w:rFonts w:ascii="Times New Roman" w:hAnsi="Times New Roman" w:cs="Times New Roman"/>
          <w:lang w:val="en-GB"/>
        </w:rPr>
      </w:pPr>
    </w:p>
    <w:p w14:paraId="6C23F831" w14:textId="53F6F878" w:rsidR="00E51D6F" w:rsidRPr="009C4BF2" w:rsidRDefault="00E51D6F" w:rsidP="00E51D6F">
      <w:pPr>
        <w:rPr>
          <w:rFonts w:ascii="Times New Roman" w:hAnsi="Times New Roman" w:cs="Times New Roman"/>
          <w:lang w:val="en-GB"/>
        </w:rPr>
      </w:pPr>
      <w:r w:rsidRPr="009C4BF2">
        <w:rPr>
          <w:rFonts w:ascii="Times New Roman" w:hAnsi="Times New Roman" w:cs="Times New Roman"/>
          <w:lang w:val="en-GB"/>
        </w:rPr>
        <w:t xml:space="preserve">The second theme focuses on highlighting the integration and connection of different systems and infrastructures which are basic to making a city become smarter, such as the definitions provided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AuthorYear="1"&gt;&lt;Author&gt;Paskaleva&lt;/Author&gt;&lt;Year&gt;2009&lt;/Year&gt;&lt;RecNum&gt;768&lt;/RecNum&gt;&lt;DisplayText&gt;Paskaleva (2009)&lt;/DisplayText&gt;&lt;record&gt;&lt;rec-number&gt;768&lt;/rec-number&gt;&lt;foreign-keys&gt;&lt;key app="EN" db-id="xtdfrx0xzz9dz3evevi5t9pfw0v2z5e02d2v" timestamp="1564851440"&gt;768&lt;/key&gt;&lt;/foreign-keys&gt;&lt;ref-type name="Journal Article"&gt;17&lt;/ref-type&gt;&lt;contributors&gt;&lt;authors&gt;&lt;author&gt;Paskaleva, Krassimira Antonova&lt;/author&gt;&lt;/authors&gt;&lt;/contributors&gt;&lt;titles&gt;&lt;title&gt;Enabling the smart city: The progress of city e-governance in Europe&lt;/title&gt;&lt;secondary-title&gt;International Journal of Innovation and Regional Development&lt;/secondary-title&gt;&lt;/titles&gt;&lt;periodical&gt;&lt;full-title&gt;International Journal of Innovation and Regional Development&lt;/full-title&gt;&lt;/periodical&gt;&lt;pages&gt;405-422&lt;/pages&gt;&lt;volume&gt;1&lt;/volume&gt;&lt;number&gt;4&lt;/number&gt;&lt;dates&gt;&lt;year&gt;2009&lt;/year&gt;&lt;/dates&gt;&lt;publisher&gt;Inderscience Publishers&lt;/publisher&gt;&lt;isbn&gt;1753-0679&lt;/isbn&gt;&lt;urls&gt;&lt;/urls&gt;&lt;/record&gt;&lt;/Cite&gt;&lt;/EndNote&gt;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Paskaleva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AuthorYear="1"&gt;&lt;Author&gt;Batty&lt;/Author&gt;&lt;Year&gt;2012&lt;/Year&gt;&lt;RecNum&gt;186&lt;/RecNum&gt;&lt;DisplayText&gt;Batty et al. (2012)&lt;/DisplayText&gt;&lt;record&gt;&lt;rec-number&gt;186&lt;/rec-number&gt;&lt;foreign-keys&gt;&lt;key app="EN" db-id="xtdfrx0xzz9dz3evevi5t9pfw0v2z5e02d2v" timestamp="1546097878"&gt;186&lt;/key&gt;&lt;/foreign-keys&gt;&lt;ref-type name="Journal Article"&gt;17&lt;/ref-type&gt;&lt;contributors&gt;&lt;authors&gt;&lt;author&gt;Batty, Michael&lt;/author&gt;&lt;author&gt;Axhausen, Kay W.&lt;/author&gt;&lt;author&gt;Giannotti, Fosca&lt;/author&gt;&lt;author&gt;Pozdnoukhov, Alexei&lt;/author&gt;&lt;author&gt;Bazzani, Armando&lt;/author&gt;&lt;author&gt;Wachowicz, Monica&lt;/author&gt;&lt;author&gt;Ouzounis, Georgios&lt;/author&gt;&lt;author&gt;Portugali, Yuval&lt;/author&gt;&lt;/authors&gt;&lt;/contributors&gt;&lt;titles&gt;&lt;title&gt;Smart cities of the future&lt;/title&gt;&lt;secondary-title&gt;The European Physical Journal Special Topics&lt;/secondary-title&gt;&lt;/titles&gt;&lt;periodical&gt;&lt;full-title&gt;The European Physical Journal Special Topics&lt;/full-title&gt;&lt;/periodical&gt;&lt;pages&gt;481-518&lt;/pages&gt;&lt;volume&gt;214&lt;/volume&gt;&lt;number&gt;1&lt;/number&gt;&lt;dates&gt;&lt;year&gt;2012&lt;/year&gt;&lt;/dates&gt;&lt;publisher&gt;Springer&lt;/publisher&gt;&lt;isbn&gt;1951-6355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Batty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means the main systems in the smart city are consisted of different interconnected systems to improve the optimal performance as a sophisticated multi-dimensional network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&lt;EndNote&gt;&lt;Cite&gt;&lt;Author&gt;Toppeta&lt;/Author&gt;&lt;Year&gt;2010&lt;/Year&gt;&lt;RecNum&gt;769&lt;/RecNum&gt;&lt;DisplayText&gt;(Toppeta, 2010)&lt;/DisplayText&gt;&lt;record&gt;&lt;rec-number&gt;769&lt;/rec-number&gt;&lt;foreign-keys&gt;&lt;key app="EN" db-id="xtdfrx0xzz9dz3evevi5t9pfw0v2z5e02d2v" timestamp="1564852365"&gt;769&lt;/key&gt;&lt;/foreign-keys&gt;&lt;ref-type name="Journal Article"&gt;17&lt;/ref-type&gt;&lt;contributors&gt;&lt;authors&gt;&lt;author&gt;Toppeta, Donato&lt;/author&gt;&lt;/authors&gt;&lt;/contributors&gt;&lt;titles&gt;&lt;title&gt;The smart city vision: how innovation and ICT can build smart,“livable”, sustainable cities&lt;/title&gt;&lt;secondary-title&gt;The Innovation Knowledge Foundation. Think&lt;/secondary-title&gt;&lt;/titles&gt;&lt;periodical&gt;&lt;full-title&gt;The Innovation Knowledge Foundation. Think&lt;/full-title&gt;&lt;/periodical&gt;&lt;dates&gt;&lt;year&gt;2010&lt;/year&gt;&lt;/dates&gt;&lt;urls&gt;&lt;/urls&gt;&lt;/record&gt;&lt;/Cite&gt;&lt;/EndNote&gt;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(Toppeta,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With the development of smart city, the processes about how to make a city become smart based on the integrated infrastructures are highlighted in the working definitions. The underlying intentions behind the concept of the smart city include the drive to make full use of advanced information technology based on the Internet to design effective and efficient </w:t>
      </w:r>
      <w:r w:rsidRPr="009C4BF2">
        <w:rPr>
          <w:rFonts w:ascii="Times New Roman" w:hAnsi="Times New Roman" w:cs="Times New Roman"/>
          <w:lang w:val="en-GB"/>
        </w:rPr>
        <w:lastRenderedPageBreak/>
        <w:t xml:space="preserve">methods to solve urban problems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&lt;EndNote&gt;&lt;Cite&gt;&lt;Author&gt;Yu&lt;/Author&gt;&lt;Year&gt;2018&lt;/Year&gt;&lt;RecNum&gt;333&lt;/RecNum&gt;&lt;DisplayText&gt;(Yu &amp;amp; Xu, 2018)&lt;/DisplayText&gt;&lt;record&gt;&lt;rec-number&gt;333&lt;/rec-number&gt;&lt;foreign-keys&gt;&lt;key app="EN" db-id="xtdfrx0xzz9dz3evevi5t9pfw0v2z5e02d2v" timestamp="1546544856"&gt;333&lt;/key&gt;&lt;/foreign-keys&gt;&lt;ref-type name="Journal Article"&gt;17&lt;/ref-type&gt;&lt;contributors&gt;&lt;authors&gt;&lt;author&gt;Yu, Wenxuan&lt;/author&gt;&lt;author&gt;Xu, Chengwei&lt;/author&gt;&lt;/authors&gt;&lt;/contributors&gt;&lt;titles&gt;&lt;title&gt;Developing Smart Cities in China: An Empirical Analysis&lt;/title&gt;&lt;secondary-title&gt;International Journal of Public Administration in the Digital Age (IJPADA)&lt;/secondary-title&gt;&lt;/titles&gt;&lt;periodical&gt;&lt;full-title&gt;International Journal of Public Administration in the Digital Age (IJPADA)&lt;/full-title&gt;&lt;/periodical&gt;&lt;pages&gt;76-91&lt;/pages&gt;&lt;volume&gt;5&lt;/volume&gt;&lt;number&gt;3&lt;/number&gt;&lt;dates&gt;&lt;year&gt;2018&lt;/year&gt;&lt;/dates&gt;&lt;publisher&gt;IGI Global&lt;/publisher&gt;&lt;urls&gt;&lt;/urls&gt;&lt;/record&gt;&lt;/Cite&gt;&lt;/EndNote&gt;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(Yu &amp; Xu,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the role of collecting and processing big data from various sensors and devices is mentioned as important for the smart service improvement and transformation. For example,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AuthorYear="1"&gt;&lt;Author&gt;Harrison&lt;/Author&gt;&lt;Year&gt;2010&lt;/Year&gt;&lt;RecNum&gt;352&lt;/RecNum&gt;&lt;DisplayText&gt;Harrison et al. (2010)&lt;/DisplayText&gt;&lt;record&gt;&lt;rec-number&gt;352&lt;/rec-number&gt;&lt;foreign-keys&gt;&lt;key app="EN" db-id="xtdfrx0xzz9dz3evevi5t9pfw0v2z5e02d2v" timestamp="1546557076"&gt;352&lt;/key&gt;&lt;/foreign-keys&gt;&lt;ref-type name="Journal Article"&gt;17&lt;/ref-type&gt;&lt;contributors&gt;&lt;authors&gt;&lt;author&gt;Harrison, Colin&lt;/author&gt;&lt;author&gt;Eckman, Barbara&lt;/author&gt;&lt;author&gt;Hamilton, Rick&lt;/author&gt;&lt;author&gt;Hartswick, Perry&lt;/author&gt;&lt;author&gt;Kalagnanam, Jayant&lt;/author&gt;&lt;author&gt;Paraszczak, Jurij&lt;/author&gt;&lt;author&gt;Williams, Peter&lt;/author&gt;&lt;/authors&gt;&lt;/contributors&gt;&lt;titles&gt;&lt;title&gt;Foundations for smarter cities&lt;/title&gt;&lt;secondary-title&gt;IBM Journal of Research and Development&lt;/secondary-title&gt;&lt;/titles&gt;&lt;periodical&gt;&lt;full-title&gt;IBM Journal of Research and Development&lt;/full-title&gt;&lt;/periodical&gt;&lt;pages&gt;1-16&lt;/pages&gt;&lt;volume&gt;54&lt;/volume&gt;&lt;number&gt;4&lt;/number&gt;&lt;dates&gt;&lt;year&gt;2010&lt;/year&gt;&lt;/dates&gt;&lt;publisher&gt;IBM&lt;/publisher&gt;&lt;isbn&gt;0018-8646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Harrison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pointed that the smart city requires cities to have the ability to capture real-time data relevant to citizens’ lives, living environment and public services based on using various tools such as sensors, mobile devices and live camera to analyse, model, optimise and visualise captured data in order to effectively and efficiently make public policy decisions in urban development.</w:t>
      </w:r>
    </w:p>
    <w:p w14:paraId="3AF55A6D" w14:textId="77777777" w:rsidR="00E51D6F" w:rsidRPr="009C4BF2" w:rsidRDefault="00E51D6F" w:rsidP="00E51D6F">
      <w:pPr>
        <w:rPr>
          <w:rFonts w:ascii="Times New Roman" w:hAnsi="Times New Roman" w:cs="Times New Roman"/>
          <w:lang w:val="en-GB"/>
        </w:rPr>
      </w:pPr>
    </w:p>
    <w:p w14:paraId="719ACD5A" w14:textId="5D76B526" w:rsidR="00E51D6F" w:rsidRPr="009C4BF2" w:rsidRDefault="00E51D6F" w:rsidP="00E51D6F">
      <w:pPr>
        <w:rPr>
          <w:rFonts w:ascii="Times New Roman" w:hAnsi="Times New Roman" w:cs="Times New Roman"/>
          <w:lang w:val="en-GB"/>
        </w:rPr>
      </w:pPr>
      <w:r w:rsidRPr="009C4BF2">
        <w:rPr>
          <w:rFonts w:ascii="Times New Roman" w:hAnsi="Times New Roman" w:cs="Times New Roman"/>
          <w:lang w:val="en-GB"/>
        </w:rPr>
        <w:t xml:space="preserve">The third theme refers to the important role of citizens in the smart city development especially because the big data is collected from various sensors and smart devices used by citizens about the citizens’ daily behaviour information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&lt;EndNote&gt;&lt;Cite&gt;&lt;Author&gt;Alkandari&lt;/Author&gt;&lt;Year&gt;2012&lt;/Year&gt;&lt;RecNum&gt;771&lt;/RecNum&gt;&lt;DisplayText&gt;(Alkandari, Alnasheet, &amp;amp; Alshaikhli, 2012)&lt;/DisplayText&gt;&lt;record&gt;&lt;rec-number&gt;771&lt;/rec-number&gt;&lt;foreign-keys&gt;&lt;key app="EN" db-id="xtdfrx0xzz9dz3evevi5t9pfw0v2z5e02d2v" timestamp="1564869193"&gt;771&lt;/key&gt;&lt;/foreign-keys&gt;&lt;ref-type name="Journal Article"&gt;17&lt;/ref-type&gt;&lt;contributors&gt;&lt;authors&gt;&lt;author&gt;Alkandari, A.&lt;/author&gt;&lt;author&gt;Alnasheet, M.&lt;/author&gt;&lt;author&gt;Alshaikhli, I. F. T.&lt;/author&gt;&lt;/authors&gt;&lt;/contributors&gt;&lt;titles&gt;&lt;title&gt;Smart cities: survey&lt;/title&gt;&lt;secondary-title&gt;Journal of Advanced Computer Science and Technology Research&lt;/secondary-title&gt;&lt;/titles&gt;&lt;periodical&gt;&lt;full-title&gt;Journal of Advanced Computer Science and Technology Research&lt;/full-title&gt;&lt;/periodical&gt;&lt;pages&gt;79-90&lt;/pages&gt;&lt;volume&gt;2&lt;/volume&gt;&lt;number&gt;2&lt;/number&gt;&lt;dates&gt;&lt;year&gt;2012&lt;/year&gt;&lt;/dates&gt;&lt;urls&gt;&lt;/urls&gt;&lt;/record&gt;&lt;/Cite&gt;&lt;/EndNote&gt;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(Alkandari, Alnasheet, &amp; Alshaikhli,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importance of citizens is initially mentioned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AuthorYear="1"&gt;&lt;Author&gt;Giffinger&lt;/Author&gt;&lt;Year&gt;2007&lt;/Year&gt;&lt;RecNum&gt;357&lt;/RecNum&gt;&lt;DisplayText&gt;Giffinger, Fertner, Kramar, Kalasek, Pichler-Milanovic, et al. (2007)&lt;/DisplayText&gt;&lt;record&gt;&lt;rec-number&gt;357&lt;/rec-number&gt;&lt;foreign-keys&gt;&lt;key app="EN" db-id="xtdfrx0xzz9dz3evevi5t9pfw0v2z5e02d2v" timestamp="1546557842"&gt;357&lt;/key&gt;&lt;/foreign-keys&gt;&lt;ref-type name="Report"&gt;27&lt;/ref-type&gt;&lt;contributors&gt;&lt;authors&gt;&lt;author&gt;Giffinger, Rudolf&lt;/author&gt;&lt;author&gt;Fertner, Christian&lt;/author&gt;&lt;author&gt;Kramar, Hans&lt;/author&gt;&lt;author&gt;Kalasek, Robert&lt;/author&gt;&lt;author&gt;Pichler-Milanovic, Natasa&lt;/author&gt;&lt;author&gt;Meijers, Evert&lt;/author&gt;&lt;/authors&gt;&lt;/contributors&gt;&lt;titles&gt;&lt;title&gt;Smart cities-ranking of european medium-sized cities&lt;/title&gt;&lt;/titles&gt;&lt;dates&gt;&lt;year&gt;2007&lt;/year&gt;&lt;/dates&gt;&lt;pub-location&gt;Vienna, Austria&lt;/pub-location&gt;&lt;publisher&gt;Centre of Regional Science (SRF), Vienna University of Technology&lt;/publisher&gt;&lt;urls&gt;&lt;related-urls&gt;&lt;url&gt;http://www.smart-cities.eu/download/smart_cities_final_report.pdf&lt;/url&gt;&lt;/related-urls&gt;&lt;/urls&gt;&lt;/record&gt;&lt;/Cite&gt;&lt;/EndNote&gt;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Giffinger, Fertner, Kramar, Kalasek, Pichler-Milanovic, et al.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about the self-decisive, independent and aware citizens. A few later definitions echo to involve the citizens and mention the smart city is not only to service citizens but also to encourage citizens to participate in the development. For example, One frequently cited smart city definition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AuthorYear="1"&gt;&lt;Author&gt;Giffinger&lt;/Author&gt;&lt;Year&gt;2010&lt;/Year&gt;&lt;RecNum&gt;359&lt;/RecNum&gt;&lt;DisplayText&gt;Giffinger and Gudrun (2010)&lt;/DisplayText&gt;&lt;record&gt;&lt;rec-number&gt;359&lt;/rec-number&gt;&lt;foreign-keys&gt;&lt;key app="EN" db-id="xtdfrx0xzz9dz3evevi5t9pfw0v2z5e02d2v" timestamp="1546558019"&gt;359&lt;/key&gt;&lt;/foreign-keys&gt;&lt;ref-type name="Journal Article"&gt;17&lt;/ref-type&gt;&lt;contributors&gt;&lt;authors&gt;&lt;author&gt;Giffinger, Rudolf&lt;/author&gt;&lt;author&gt;Gudrun, Haindlmaier&lt;/author&gt;&lt;/authors&gt;&lt;/contributors&gt;&lt;titles&gt;&lt;title&gt;Smart cities ranking: an effective instrument for the positioning of the cities?&lt;/title&gt;&lt;secondary-title&gt;ACE: architecture, city and environment&lt;/secondary-title&gt;&lt;/titles&gt;&lt;periodical&gt;&lt;full-title&gt;ACE: architecture, city and environment&lt;/full-title&gt;&lt;/periodical&gt;&lt;pages&gt;7-26&lt;/pages&gt;&lt;volume&gt;4&lt;/volume&gt;&lt;number&gt;12&lt;/number&gt;&lt;dates&gt;&lt;year&gt;2010&lt;/year&gt;&lt;/dates&gt;&lt;publisher&gt;Centre de Política del Sòl i Valoracions-Universitat Politècnica de Catalunya&lt;/publisher&gt;&lt;isbn&gt;1886-4805&lt;/isbn&gt;&lt;urls&gt;&lt;/urls&gt;&lt;/record&gt;&lt;/Cite&gt;&lt;/EndNote&gt;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Giffinger and Gudrun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states that the smart city is intended to enable cities to develop sustainability and achieve a higher quality of life through investing funds in the human and public aspects of city life, traditional industries (such as transportation) and modern ICT utilisation in city infrastructure so as to manage human and financial resources and facilitate active participation in governance.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AuthorYear="1"&gt;&lt;Author&gt;Chourabi&lt;/Author&gt;&lt;Year&gt;2012&lt;/Year&gt;&lt;RecNum&gt;120&lt;/RecNum&gt;&lt;DisplayText&gt;Chourabi et al. (2012)&lt;/DisplayText&gt;&lt;record&gt;&lt;rec-number&gt;120&lt;/rec-number&gt;&lt;foreign-keys&gt;&lt;key app="EN" db-id="xtdfrx0xzz9dz3evevi5t9pfw0v2z5e02d2v" timestamp="1545775658"&gt;120&lt;/key&gt;&lt;/foreign-keys&gt;&lt;ref-type name="Conference Proceedings"&gt;10&lt;/ref-type&gt;&lt;contributors&gt;&lt;authors&gt;&lt;author&gt;Chourabi, Hafedh&lt;/author&gt;&lt;author&gt;Nam, Taewoo&lt;/author&gt;&lt;author&gt;Walker, Shawn&lt;/author&gt;&lt;author&gt;Gil-Garcia, J. Ramon&lt;/author&gt;&lt;author&gt;Mellouli, Sehl&lt;/author&gt;&lt;author&gt;Nahon, Karine&lt;/author&gt;&lt;author&gt;Pardo, Theresa A.&lt;/author&gt;&lt;author&gt;Scholl, Hans Jochen&lt;/author&gt;&lt;/authors&gt;&lt;/contributors&gt;&lt;titles&gt;&lt;title&gt;Understanding smart cities: An integrative framework&lt;/title&gt;&lt;secondary-title&gt;45th Hawaii International Conference on System Science (HICSS)&lt;/secondary-title&gt;&lt;/titles&gt;&lt;pages&gt;2289-2297&lt;/pages&gt;&lt;dates&gt;&lt;year&gt;2012&lt;/year&gt;&lt;pub-dates&gt;&lt;date&gt;2012&lt;/date&gt;&lt;/pub-dates&gt;&lt;/dates&gt;&lt;publisher&gt;IEEE&lt;/publisher&gt;&lt;isbn&gt;1457719258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Chourabi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city would be smarter if it invests in human resources, transport infrastructure and advanced ICT to support the development of the economy and provide a better living environment for its citizens through intelligent resource management and participatory governance. Based on this definition, the concept differs from the digital city and the intelligent city in that the smart city concentrates on human elements, such as social life and education, as factors at least as important in urban development as ICT infrastructure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&lt;EndNote&gt;&lt;Cite&gt;&lt;Author&gt;Lee&lt;/Author&gt;&lt;Year&gt;2013&lt;/Year&gt;&lt;RecNum&gt;348&lt;/RecNum&gt;&lt;DisplayText&gt;(Lee et al., 2013)&lt;/DisplayText&gt;&lt;record&gt;&lt;rec-number&gt;348&lt;/rec-number&gt;&lt;foreign-keys&gt;&lt;key app="EN" db-id="xtdfrx0xzz9dz3evevi5t9pfw0v2z5e02d2v" timestamp="1546556077"&gt;348&lt;/key&gt;&lt;/foreign-keys&gt;&lt;ref-type name="Journal Article"&gt;17&lt;/ref-type&gt;&lt;contributors&gt;&lt;authors&gt;&lt;author&gt;Lee, Jung Hoon&lt;/author&gt;&lt;author&gt;Phaal, Robert&lt;/author&gt;&lt;author&gt;Lee, Sang-Ho&lt;/author&gt;&lt;/authors&gt;&lt;/contributors&gt;&lt;titles&gt;&lt;title&gt;An integrated service-device-technology roadmap for smart city development&lt;/title&gt;&lt;secondary-title&gt;Technological Forecasting and Social Change&lt;/secondary-title&gt;&lt;/titles&gt;&lt;periodical&gt;&lt;full-title&gt;Technological Forecasting and Social Change&lt;/full-title&gt;&lt;/periodical&gt;&lt;pages&gt;286-306&lt;/pages&gt;&lt;volume&gt;80&lt;/volume&gt;&lt;number&gt;2&lt;/number&gt;&lt;dates&gt;&lt;year&gt;2013&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(Lee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AuthorYear="1"&gt;&lt;Author&gt;Kogan&lt;/Author&gt;&lt;Year&gt;2014&lt;/Year&gt;&lt;RecNum&gt;353&lt;/RecNum&gt;&lt;DisplayText&gt;Kogan and Lee (2014)&lt;/DisplayText&gt;&lt;record&gt;&lt;rec-number&gt;353&lt;/rec-number&gt;&lt;foreign-keys&gt;&lt;key app="EN" db-id="xtdfrx0xzz9dz3evevi5t9pfw0v2z5e02d2v" timestamp="1546557127"&gt;353&lt;/key&gt;&lt;/foreign-keys&gt;&lt;ref-type name="Journal Article"&gt;17&lt;/ref-type&gt;&lt;contributors&gt;&lt;authors&gt;&lt;author&gt;Kogan, Natalia&lt;/author&gt;&lt;author&gt;Lee, Kyoung Jun&lt;/author&gt;&lt;/authors&gt;&lt;/contributors&gt;&lt;titles&gt;&lt;title&gt;Exploratory research on success factors and challenges of Smart City Projects&lt;/title&gt;&lt;secondary-title&gt;Asia Pacific Journal of Information Systems&lt;/secondary-title&gt;&lt;/titles&gt;&lt;periodical&gt;&lt;full-title&gt;Asia Pacific Journal of Information Systems&lt;/full-title&gt;&lt;/periodical&gt;&lt;pages&gt;141-189&lt;/pages&gt;&lt;volume&gt;24&lt;/volume&gt;&lt;number&gt;2&lt;/number&gt;&lt;dates&gt;&lt;year&gt;2014&lt;/year&gt;&lt;/dates&gt;&lt;isbn&gt;1229-0270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Kogan and Lee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pointed out that aside from considering the technological aspects of the smart city, the human aspect also has to be factored in, in terms of focusing on history preservation, social capital cultivation, encouragement of creativity and public learning, encouragement of healthier living, citizens’ involvement in the development of their living environment, and cross-departmental cooperation. In this respect, city governments are </w:t>
      </w:r>
      <w:r w:rsidRPr="009C4BF2">
        <w:rPr>
          <w:rFonts w:ascii="Times New Roman" w:hAnsi="Times New Roman" w:cs="Times New Roman"/>
          <w:lang w:val="en-GB"/>
        </w:rPr>
        <w:lastRenderedPageBreak/>
        <w:t xml:space="preserve">significant and necessary in providing authorised platforms and support for a smart vision, designing smart city initiatives, and encouraging different stakeholders to collaborate. In addition,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AuthorYear="1"&gt;&lt;Author&gt;Kitchin&lt;/Author&gt;&lt;Year&gt;2014&lt;/Year&gt;&lt;RecNum&gt;429&lt;/RecNum&gt;&lt;DisplayText&gt;Kitchin (2014)&lt;/DisplayText&gt;&lt;record&gt;&lt;rec-number&gt;429&lt;/rec-number&gt;&lt;foreign-keys&gt;&lt;key app="EN" db-id="xtdfrx0xzz9dz3evevi5t9pfw0v2z5e02d2v" timestamp="1546730085"&gt;429&lt;/key&gt;&lt;/foreign-keys&gt;&lt;ref-type name="Journal Article"&gt;17&lt;/ref-type&gt;&lt;contributors&gt;&lt;authors&gt;&lt;author&gt;Kitchin, Rob&lt;/author&gt;&lt;/authors&gt;&lt;/contributors&gt;&lt;titles&gt;&lt;title&gt;The real-time city? Big data and smart urbanism&lt;/title&gt;&lt;secondary-title&gt;GeoJournal&lt;/secondary-title&gt;&lt;/titles&gt;&lt;periodical&gt;&lt;full-title&gt;GeoJournal&lt;/full-title&gt;&lt;/periodical&gt;&lt;pages&gt;1-14&lt;/pages&gt;&lt;volume&gt;79&lt;/volume&gt;&lt;number&gt;1&lt;/number&gt;&lt;dates&gt;&lt;year&gt;2014&lt;/year&gt;&lt;/dates&gt;&lt;publisher&gt;Springer&lt;/publisher&gt;&lt;isbn&gt;0343-2521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Kitchin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highlights the innovative, creative and entrepreneurial people drive the economy and governance in the development of smart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AuthorYear="1"&gt;&lt;Author&gt;Bakıcı&lt;/Author&gt;&lt;Year&gt;2013&lt;/Year&gt;&lt;RecNum&gt;344&lt;/RecNum&gt;&lt;DisplayText&gt;Bakıcı et al. (2013)&lt;/DisplayText&gt;&lt;record&gt;&lt;rec-number&gt;344&lt;/rec-number&gt;&lt;foreign-keys&gt;&lt;key app="EN" db-id="xtdfrx0xzz9dz3evevi5t9pfw0v2z5e02d2v" timestamp="1546555259"&gt;344&lt;/key&gt;&lt;/foreign-keys&gt;&lt;ref-type name="Journal Article"&gt;17&lt;/ref-type&gt;&lt;contributors&gt;&lt;authors&gt;&lt;author&gt;Bakıcı, Tuba&lt;/author&gt;&lt;author&gt;Almirall, Esteve&lt;/author&gt;&lt;author&gt;Wareham, Jonathan&lt;/author&gt;&lt;/authors&gt;&lt;/contributors&gt;&lt;titles&gt;&lt;title&gt;A smart city initiative: the case of Barcelona&lt;/title&gt;&lt;secondary-title&gt;Journal of the Knowledge Economy&lt;/secondary-title&gt;&lt;/titles&gt;&lt;periodical&gt;&lt;full-title&gt;Journal of the Knowledge Economy&lt;/full-title&gt;&lt;/periodical&gt;&lt;pages&gt;135-148&lt;/pages&gt;&lt;volume&gt;4&lt;/volume&gt;&lt;number&gt;2&lt;/number&gt;&lt;dates&gt;&lt;year&gt;2013&lt;/year&gt;&lt;/dates&gt;&lt;publisher&gt;Springer&lt;/publisher&gt;&lt;isbn&gt;1868-7865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Bakıcı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mention smart city needs to connect people, their information and other city infrastructures through the adoption of new technologies. </w:t>
      </w:r>
    </w:p>
    <w:p w14:paraId="5AC4FA04" w14:textId="77777777" w:rsidR="00E51D6F" w:rsidRPr="009C4BF2" w:rsidRDefault="00E51D6F" w:rsidP="00E51D6F">
      <w:pPr>
        <w:rPr>
          <w:rFonts w:ascii="Times New Roman" w:hAnsi="Times New Roman" w:cs="Times New Roman"/>
          <w:lang w:val="en-GB"/>
        </w:rPr>
      </w:pPr>
    </w:p>
    <w:p w14:paraId="51B86343" w14:textId="613843B9" w:rsidR="00E51D6F" w:rsidRPr="009C4BF2" w:rsidRDefault="00E51D6F" w:rsidP="00E51D6F">
      <w:pPr>
        <w:rPr>
          <w:rFonts w:ascii="Times New Roman" w:hAnsi="Times New Roman" w:cs="Times New Roman"/>
          <w:lang w:val="en-GB"/>
        </w:rPr>
      </w:pPr>
      <w:r w:rsidRPr="009C4BF2">
        <w:rPr>
          <w:rFonts w:ascii="Times New Roman" w:hAnsi="Times New Roman" w:cs="Times New Roman"/>
          <w:lang w:val="en-GB"/>
        </w:rPr>
        <w:t xml:space="preserve">Based on all the definitions shown above, it is clear that there is not a single agreed concept of the smart city and it is still developing the working definition. It is highlighted by researchers that human and social capital aspects as significant rather than only focusing on developing and innovating ICT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&lt;EndNote&gt;&lt;Cite&gt;&lt;Author&gt;Hollands&lt;/Author&gt;&lt;Year&gt;2008&lt;/Year&gt;&lt;RecNum&gt;360&lt;/RecNum&gt;&lt;DisplayText&gt;(Hollands, 2008)&lt;/DisplayText&gt;&lt;record&gt;&lt;rec-number&gt;360&lt;/rec-number&gt;&lt;foreign-keys&gt;&lt;key app="EN" db-id="xtdfrx0xzz9dz3evevi5t9pfw0v2z5e02d2v" timestamp="1546558077"&gt;360&lt;/key&gt;&lt;/foreign-keys&gt;&lt;ref-type name="Journal Article"&gt;17&lt;/ref-type&gt;&lt;contributors&gt;&lt;authors&gt;&lt;author&gt;Hollands, Robert G.&lt;/author&gt;&lt;/authors&gt;&lt;/contributors&gt;&lt;titles&gt;&lt;title&gt;Will the real smart city please stand up? Intelligent, progressive or entrepreneurial?&lt;/title&gt;&lt;secondary-title&gt;City&lt;/secondary-title&gt;&lt;/titles&gt;&lt;periodical&gt;&lt;full-title&gt;City&lt;/full-title&gt;&lt;/periodical&gt;&lt;pages&gt;303-320&lt;/pages&gt;&lt;volume&gt;12&lt;/volume&gt;&lt;number&gt;3&lt;/number&gt;&lt;dates&gt;&lt;year&gt;2008&lt;/year&gt;&lt;/dates&gt;&lt;publisher&gt;Taylor &amp;amp; Francis&lt;/publisher&gt;&lt;isbn&gt;1360-4813&lt;/isbn&gt;&lt;urls&gt;&lt;/urls&gt;&lt;/record&gt;&lt;/Cite&gt;&lt;/EndNote&gt;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(Hollands, 2008)</w:t>
      </w:r>
      <w:r w:rsidRPr="009C4BF2">
        <w:rPr>
          <w:rFonts w:ascii="Times New Roman" w:hAnsi="Times New Roman" w:cs="Times New Roman"/>
          <w:lang w:val="en-GB"/>
        </w:rPr>
        <w:fldChar w:fldCharType="end"/>
      </w:r>
      <w:r w:rsidRPr="009C4BF2">
        <w:rPr>
          <w:rFonts w:ascii="Times New Roman" w:hAnsi="Times New Roman" w:cs="Times New Roman"/>
          <w:lang w:val="en-GB"/>
        </w:rPr>
        <w:t>. Smart city development strongly requires a balance between technological innovation and human maintenance. Therefore, it is generally accepted that creating a smart city aims to provide more efficient and convenient public services and information to enable citizens to have a smarter living environment through implementation of advanced ICT systems.</w:t>
      </w:r>
    </w:p>
    <w:p w14:paraId="5FD44429" w14:textId="5A2A0184" w:rsidR="009072EE" w:rsidRPr="009C4BF2" w:rsidRDefault="009072EE" w:rsidP="005D725E">
      <w:pPr>
        <w:rPr>
          <w:rFonts w:ascii="Times New Roman" w:hAnsi="Times New Roman" w:cs="Times New Roman"/>
          <w:lang w:val="en-GB"/>
        </w:rPr>
      </w:pPr>
    </w:p>
    <w:p w14:paraId="0B14A8FB" w14:textId="76F46E3C" w:rsidR="00B45DE7" w:rsidRPr="009C4BF2" w:rsidRDefault="00B45DE7" w:rsidP="00B45DE7">
      <w:pPr>
        <w:pStyle w:val="Caption"/>
        <w:keepNext/>
        <w:jc w:val="center"/>
        <w:rPr>
          <w:rFonts w:ascii="Times New Roman" w:hAnsi="Times New Roman" w:cs="Times New Roman"/>
          <w:sz w:val="20"/>
          <w:szCs w:val="20"/>
          <w:lang w:val="en-GB"/>
        </w:rPr>
      </w:pPr>
      <w:bookmarkStart w:id="46" w:name="_Toc17640611"/>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Selected smart city definitions</w:t>
      </w:r>
      <w:bookmarkEnd w:id="46"/>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52"/>
        <w:gridCol w:w="6333"/>
      </w:tblGrid>
      <w:tr w:rsidR="009C4BF2" w:rsidRPr="009C4BF2" w14:paraId="1D0FB69F" w14:textId="77777777" w:rsidTr="00A71302">
        <w:tc>
          <w:tcPr>
            <w:tcW w:w="2333" w:type="dxa"/>
          </w:tcPr>
          <w:p w14:paraId="0820BE58" w14:textId="77777777" w:rsidR="009776A1" w:rsidRPr="009C4BF2" w:rsidRDefault="009776A1" w:rsidP="00A24B44">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Studies</w:t>
            </w:r>
          </w:p>
        </w:tc>
        <w:tc>
          <w:tcPr>
            <w:tcW w:w="6333" w:type="dxa"/>
          </w:tcPr>
          <w:p w14:paraId="6B32F5E1" w14:textId="1A5E2C99" w:rsidR="009776A1" w:rsidRPr="009C4BF2" w:rsidRDefault="009776A1" w:rsidP="00232F50">
            <w:pPr>
              <w:rPr>
                <w:rFonts w:ascii="Times New Roman" w:hAnsi="Times New Roman" w:cs="Times New Roman"/>
                <w:sz w:val="20"/>
                <w:szCs w:val="20"/>
                <w:lang w:val="en-GB" w:eastAsia="zh-CN"/>
              </w:rPr>
            </w:pPr>
            <w:r w:rsidRPr="009C4BF2">
              <w:rPr>
                <w:rFonts w:ascii="Times New Roman" w:hAnsi="Times New Roman" w:cs="Times New Roman"/>
                <w:sz w:val="20"/>
                <w:szCs w:val="20"/>
                <w:lang w:val="en-GB"/>
              </w:rPr>
              <w:t>Selected definition of smart city</w:t>
            </w:r>
            <w:r w:rsidRPr="009C4BF2">
              <w:rPr>
                <w:rFonts w:ascii="Times New Roman" w:hAnsi="Times New Roman" w:cs="Times New Roman"/>
                <w:sz w:val="20"/>
                <w:szCs w:val="20"/>
                <w:lang w:val="en-GB" w:eastAsia="zh-CN"/>
              </w:rPr>
              <w:t>, sorted by year</w:t>
            </w:r>
          </w:p>
        </w:tc>
      </w:tr>
      <w:tr w:rsidR="009C4BF2" w:rsidRPr="009C4BF2" w14:paraId="045D6A2D" w14:textId="77777777" w:rsidTr="00A71302">
        <w:tc>
          <w:tcPr>
            <w:tcW w:w="2552" w:type="dxa"/>
          </w:tcPr>
          <w:p w14:paraId="7EDDAB3A" w14:textId="0601DE7F"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AuthorYear="1"&gt;&lt;Author&gt;Hall&lt;/Author&gt;&lt;Year&gt;2000&lt;/Year&gt;&lt;RecNum&gt;766&lt;/RecNum&gt;&lt;Pages&gt;1&lt;/Pages&gt;&lt;DisplayText&gt;Hall et al. (2000, p. 1)&lt;/DisplayText&gt;&lt;record&gt;&lt;rec-number&gt;766&lt;/rec-number&gt;&lt;foreign-keys&gt;&lt;key app="EN" db-id="xtdfrx0xzz9dz3evevi5t9pfw0v2z5e02d2v" timestamp="1564848645"&gt;766&lt;/key&gt;&lt;/foreign-keys&gt;&lt;ref-type name="Book"&gt;6&lt;/ref-type&gt;&lt;contributors&gt;&lt;authors&gt;&lt;author&gt;Hall, Robert E.&lt;/author&gt;&lt;author&gt;Bowerman, B.&lt;/author&gt;&lt;author&gt;Braverman, J.&lt;/author&gt;&lt;author&gt;Taylor, J.&lt;/author&gt;&lt;author&gt;Todosow, H.&lt;/author&gt;&lt;author&gt;Von Wimmersperg, U.&lt;/author&gt;&lt;/authors&gt;&lt;/contributors&gt;&lt;titles&gt;&lt;title&gt;The vision of a smart city&lt;/title&gt;&lt;/titles&gt;&lt;dates&gt;&lt;year&gt;2000&lt;/year&gt;&lt;/dates&gt;&lt;pub-location&gt;Upton, NY (US)&lt;/pub-location&gt;&lt;publisher&gt;Brookhaven National Lab.&lt;/publisher&gt;&lt;urls&gt;&lt;/urls&gt;&lt;/record&gt;&lt;/Cite&gt;&lt;/EndNote&gt;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Hall et al. (2000, p. 1)</w:t>
            </w:r>
            <w:r w:rsidRPr="009C4BF2">
              <w:rPr>
                <w:rFonts w:ascii="Times New Roman" w:hAnsi="Times New Roman" w:cs="Times New Roman"/>
                <w:sz w:val="20"/>
                <w:szCs w:val="20"/>
                <w:lang w:val="en-GB"/>
              </w:rPr>
              <w:fldChar w:fldCharType="end"/>
            </w:r>
            <w:r w:rsidR="00A71302" w:rsidRPr="009C4BF2">
              <w:rPr>
                <w:rFonts w:ascii="Times New Roman" w:hAnsi="Times New Roman" w:cs="Times New Roman"/>
                <w:sz w:val="20"/>
                <w:szCs w:val="20"/>
                <w:lang w:val="en-GB"/>
              </w:rPr>
              <w:t xml:space="preserve">      </w:t>
            </w:r>
          </w:p>
        </w:tc>
        <w:tc>
          <w:tcPr>
            <w:tcW w:w="6333" w:type="dxa"/>
          </w:tcPr>
          <w:p w14:paraId="18FEDC7D" w14:textId="7777777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“A city that monitors and integrates conditions of all of its critical infrastructures, including roads, bridges, tunnels, rail/subways, airports, seaports, […], even major buildings, can better optimize its resources, plan its preventive maintenance activities, and monitor security aspects while maximizing services to its citizens.”</w:t>
            </w:r>
          </w:p>
        </w:tc>
      </w:tr>
      <w:tr w:rsidR="009C4BF2" w:rsidRPr="009C4BF2" w14:paraId="08EA4367" w14:textId="77777777" w:rsidTr="00A71302">
        <w:tc>
          <w:tcPr>
            <w:tcW w:w="2552" w:type="dxa"/>
          </w:tcPr>
          <w:p w14:paraId="0EBEEDC2" w14:textId="24060F07"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AuthorYear="1"&gt;&lt;Author&gt;Odendaal&lt;/Author&gt;&lt;Year&gt;2003&lt;/Year&gt;&lt;RecNum&gt;764&lt;/RecNum&gt;&lt;Pages&gt;586&lt;/Pages&gt;&lt;DisplayText&gt;Odendaal (2003, p. 586)&lt;/DisplayText&gt;&lt;record&gt;&lt;rec-number&gt;764&lt;/rec-number&gt;&lt;foreign-keys&gt;&lt;key app="EN" db-id="xtdfrx0xzz9dz3evevi5t9pfw0v2z5e02d2v" timestamp="1564848220"&gt;764&lt;/key&gt;&lt;/foreign-keys&gt;&lt;ref-type name="Journal Article"&gt;17&lt;/ref-type&gt;&lt;contributors&gt;&lt;authors&gt;&lt;author&gt;Odendaal, Nancy&lt;/author&gt;&lt;/authors&gt;&lt;/contributors&gt;&lt;titles&gt;&lt;title&gt;Information and communication technology and local governance: understanding the difference between cities in developed and emerging economies&lt;/title&gt;&lt;secondary-title&gt;Computers, Environment and Urban Systems&lt;/secondary-title&gt;&lt;/titles&gt;&lt;periodical&gt;&lt;full-title&gt;Computers, Environment and Urban Systems&lt;/full-title&gt;&lt;/periodical&gt;&lt;pages&gt;585-607&lt;/pages&gt;&lt;volume&gt;27&lt;/volume&gt;&lt;number&gt;6&lt;/number&gt;&lt;dates&gt;&lt;year&gt;2003&lt;/year&gt;&lt;/dates&gt;&lt;publisher&gt;Elsevier&lt;/publisher&gt;&lt;isbn&gt;0198-9715&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Odendaal (2003, p. 586)</w:t>
            </w:r>
            <w:r w:rsidRPr="009C4BF2">
              <w:rPr>
                <w:rFonts w:ascii="Times New Roman" w:hAnsi="Times New Roman" w:cs="Times New Roman"/>
                <w:sz w:val="20"/>
                <w:szCs w:val="20"/>
                <w:lang w:val="en-GB"/>
              </w:rPr>
              <w:fldChar w:fldCharType="end"/>
            </w:r>
          </w:p>
        </w:tc>
        <w:tc>
          <w:tcPr>
            <w:tcW w:w="6333" w:type="dxa"/>
          </w:tcPr>
          <w:p w14:paraId="4DB3E1CD" w14:textId="7777777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“A smart city […] is one that capitalizes on the opportunities presented by Information and Communication Technology (ICT) in promoting its prosperity and inﬂuence.”</w:t>
            </w:r>
          </w:p>
        </w:tc>
      </w:tr>
      <w:tr w:rsidR="009C4BF2" w:rsidRPr="009C4BF2" w14:paraId="234177ED" w14:textId="77777777" w:rsidTr="00A71302">
        <w:tc>
          <w:tcPr>
            <w:tcW w:w="2552" w:type="dxa"/>
          </w:tcPr>
          <w:p w14:paraId="1E28764D" w14:textId="709C96E1"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AuthorYear="1"&gt;&lt;Author&gt;Giffinger&lt;/Author&gt;&lt;Year&gt;2007&lt;/Year&gt;&lt;RecNum&gt;357&lt;/RecNum&gt;&lt;Pages&gt;11&lt;/Pages&gt;&lt;DisplayText&gt;Giffinger, Fertner, Kramar, Kalasek, Pichler-Milanovic, et al. (2007, p. 11)&lt;/DisplayText&gt;&lt;record&gt;&lt;rec-number&gt;357&lt;/rec-number&gt;&lt;foreign-keys&gt;&lt;key app="EN" db-id="xtdfrx0xzz9dz3evevi5t9pfw0v2z5e02d2v" timestamp="1546557842"&gt;357&lt;/key&gt;&lt;/foreign-keys&gt;&lt;ref-type name="Report"&gt;27&lt;/ref-type&gt;&lt;contributors&gt;&lt;authors&gt;&lt;author&gt;Giffinger, Rudolf&lt;/author&gt;&lt;author&gt;Fertner, Christian&lt;/author&gt;&lt;author&gt;Kramar, Hans&lt;/author&gt;&lt;author&gt;Kalasek, Robert&lt;/author&gt;&lt;author&gt;Pichler-Milanovic, Natasa&lt;/author&gt;&lt;author&gt;Meijers, Evert&lt;/author&gt;&lt;/authors&gt;&lt;/contributors&gt;&lt;titles&gt;&lt;title&gt;Smart cities-ranking of european medium-sized cities&lt;/title&gt;&lt;/titles&gt;&lt;dates&gt;&lt;year&gt;2007&lt;/year&gt;&lt;/dates&gt;&lt;pub-location&gt;Vienna, Austria&lt;/pub-location&gt;&lt;publisher&gt;Centre of Regional Science (SRF), Vienna University of Technology&lt;/publisher&gt;&lt;urls&gt;&lt;related-urls&gt;&lt;url&gt;http://www.smart-cities.eu/download/smart_cities_final_report.pdf&lt;/url&gt;&lt;/related-urls&gt;&lt;/urls&gt;&lt;/record&gt;&lt;/Cite&gt;&lt;/EndNote&gt;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Giffinger, Fertner, Kramar, Kalasek, Pichler-Milanovic, et al. (2007, p. 11)</w:t>
            </w:r>
            <w:r w:rsidRPr="009C4BF2">
              <w:rPr>
                <w:rFonts w:ascii="Times New Roman" w:hAnsi="Times New Roman" w:cs="Times New Roman"/>
                <w:sz w:val="20"/>
                <w:szCs w:val="20"/>
                <w:lang w:val="en-GB"/>
              </w:rPr>
              <w:fldChar w:fldCharType="end"/>
            </w:r>
          </w:p>
        </w:tc>
        <w:tc>
          <w:tcPr>
            <w:tcW w:w="6333" w:type="dxa"/>
          </w:tcPr>
          <w:p w14:paraId="114F1E13" w14:textId="7777777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“A Smart city is a city well performing in a forward-looking way in these six characteristics [economy, people, governance, mobility, environment, and living], built on the ‘smart’ combination of endowments and activities of self-decisive, independent and aware citizens.”</w:t>
            </w:r>
          </w:p>
        </w:tc>
      </w:tr>
      <w:tr w:rsidR="009C4BF2" w:rsidRPr="009C4BF2" w14:paraId="6DD26E7F" w14:textId="77777777" w:rsidTr="00A71302">
        <w:tc>
          <w:tcPr>
            <w:tcW w:w="2552" w:type="dxa"/>
          </w:tcPr>
          <w:p w14:paraId="21A27B58" w14:textId="107490DE"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AuthorYear="1"&gt;&lt;Author&gt;Paskaleva&lt;/Author&gt;&lt;Year&gt;2009&lt;/Year&gt;&lt;RecNum&gt;768&lt;/RecNum&gt;&lt;Pages&gt;407&lt;/Pages&gt;&lt;DisplayText&gt;Paskaleva (2009, p. 407)&lt;/DisplayText&gt;&lt;record&gt;&lt;rec-number&gt;768&lt;/rec-number&gt;&lt;foreign-keys&gt;&lt;key app="EN" db-id="xtdfrx0xzz9dz3evevi5t9pfw0v2z5e02d2v" timestamp="1564851440"&gt;768&lt;/key&gt;&lt;/foreign-keys&gt;&lt;ref-type name="Journal Article"&gt;17&lt;/ref-type&gt;&lt;contributors&gt;&lt;authors&gt;&lt;author&gt;Paskaleva, Krassimira Antonova&lt;/author&gt;&lt;/authors&gt;&lt;/contributors&gt;&lt;titles&gt;&lt;title&gt;Enabling the smart city: The progress of city e-governance in Europe&lt;/title&gt;&lt;secondary-title&gt;International Journal of Innovation and Regional Development&lt;/secondary-title&gt;&lt;/titles&gt;&lt;periodical&gt;&lt;full-title&gt;International Journal of Innovation and Regional Development&lt;/full-title&gt;&lt;/periodical&gt;&lt;pages&gt;405-422&lt;/pages&gt;&lt;volume&gt;1&lt;/volume&gt;&lt;number&gt;4&lt;/number&gt;&lt;dates&gt;&lt;year&gt;2009&lt;/year&gt;&lt;/dates&gt;&lt;publisher&gt;Inderscience Publishers&lt;/publisher&gt;&lt;isbn&gt;1753-0679&lt;/isbn&gt;&lt;urls&gt;&lt;/urls&gt;&lt;/record&gt;&lt;/Cite&gt;&lt;/EndNote&gt;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Paskaleva (2009, p. 407)</w:t>
            </w:r>
            <w:r w:rsidRPr="009C4BF2">
              <w:rPr>
                <w:rFonts w:ascii="Times New Roman" w:hAnsi="Times New Roman" w:cs="Times New Roman"/>
                <w:sz w:val="20"/>
                <w:szCs w:val="20"/>
                <w:lang w:val="en-GB"/>
              </w:rPr>
              <w:fldChar w:fldCharType="end"/>
            </w:r>
          </w:p>
        </w:tc>
        <w:tc>
          <w:tcPr>
            <w:tcW w:w="6333" w:type="dxa"/>
          </w:tcPr>
          <w:p w14:paraId="716293F1" w14:textId="7777777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“In the context of the present study, the smart city is deﬁned as one that takes advantages of the opportunities oﬀered by ICT in increasing local prosperity and competitiveness – an approach that implies integrated urban development involving multi-actor, multi-sector and multi-level perspectives.”</w:t>
            </w:r>
          </w:p>
        </w:tc>
      </w:tr>
      <w:tr w:rsidR="009C4BF2" w:rsidRPr="009C4BF2" w14:paraId="731A42CC" w14:textId="77777777" w:rsidTr="00A71302">
        <w:tc>
          <w:tcPr>
            <w:tcW w:w="2552" w:type="dxa"/>
          </w:tcPr>
          <w:p w14:paraId="3CE5F858" w14:textId="14000082"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fldChar w:fldCharType="begin"/>
            </w:r>
            <w:r w:rsidR="005A599E" w:rsidRPr="009C4BF2">
              <w:rPr>
                <w:rFonts w:ascii="Times New Roman" w:hAnsi="Times New Roman" w:cs="Times New Roman"/>
                <w:sz w:val="20"/>
                <w:szCs w:val="20"/>
                <w:lang w:val="en-GB"/>
              </w:rPr>
              <w:instrText xml:space="preserve"> ADDIN EN.CITE &lt;EndNote&gt;&lt;Cite AuthorYear="1"&gt;&lt;Author&gt;Harrison&lt;/Author&gt;&lt;Year&gt;2010&lt;/Year&gt;&lt;RecNum&gt;352&lt;/RecNum&gt;&lt;Pages&gt;1&lt;/Pages&gt;&lt;DisplayText&gt;Harrison et al. (2010, p. 1)&lt;/DisplayText&gt;&lt;record&gt;&lt;rec-number&gt;352&lt;/rec-number&gt;&lt;foreign-keys&gt;&lt;key app="EN" db-id="xtdfrx0xzz9dz3evevi5t9pfw0v2z5e02d2v" timestamp="1546557076"&gt;352&lt;/key&gt;&lt;/foreign-keys&gt;&lt;ref-type name="Journal Article"&gt;17&lt;/ref-type&gt;&lt;contributors&gt;&lt;authors&gt;&lt;author&gt;Harrison, Colin&lt;/author&gt;&lt;author&gt;Eckman, Barbara&lt;/author&gt;&lt;author&gt;Hamilton, Rick&lt;/author&gt;&lt;author&gt;Hartswick, Perry&lt;/author&gt;&lt;author&gt;Kalagnanam, Jayant&lt;/author&gt;&lt;author&gt;Paraszczak, Jurij&lt;/author&gt;&lt;author&gt;Williams, Peter&lt;/author&gt;&lt;/authors&gt;&lt;/contributors&gt;&lt;titles&gt;&lt;title&gt;Foundations for smarter cities&lt;/title&gt;&lt;secondary-title&gt;IBM Journal of Research and Development&lt;/secondary-title&gt;&lt;/titles&gt;&lt;periodical&gt;&lt;full-title&gt;IBM Journal of Research and Development&lt;/full-title&gt;&lt;/periodical&gt;&lt;pages&gt;1-16&lt;/pages&gt;&lt;volume&gt;54&lt;/volume&gt;&lt;number&gt;4&lt;/number&gt;&lt;dates&gt;&lt;year&gt;2010&lt;/year&gt;&lt;/dates&gt;&lt;publisher&gt;IBM&lt;/publisher&gt;&lt;isbn&gt;0018-8646&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Harrison et al. (2010, p. 1)</w:t>
            </w:r>
            <w:r w:rsidRPr="009C4BF2">
              <w:rPr>
                <w:rFonts w:ascii="Times New Roman" w:hAnsi="Times New Roman" w:cs="Times New Roman"/>
                <w:sz w:val="20"/>
                <w:szCs w:val="20"/>
                <w:lang w:val="en-GB"/>
              </w:rPr>
              <w:fldChar w:fldCharType="end"/>
            </w:r>
          </w:p>
        </w:tc>
        <w:tc>
          <w:tcPr>
            <w:tcW w:w="6333" w:type="dxa"/>
          </w:tcPr>
          <w:p w14:paraId="5D752BB2" w14:textId="7777777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“Smarter cities are urban areas that exploit operational data, such as that arising from traﬃc congestion, power consumption statistics, and public safety events, to optimize operation of city services.”</w:t>
            </w:r>
          </w:p>
        </w:tc>
      </w:tr>
      <w:tr w:rsidR="009C4BF2" w:rsidRPr="009C4BF2" w14:paraId="01E11E47" w14:textId="77777777" w:rsidTr="00A71302">
        <w:tc>
          <w:tcPr>
            <w:tcW w:w="2552" w:type="dxa"/>
          </w:tcPr>
          <w:p w14:paraId="518184F8" w14:textId="6517AFE5"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AuthorYear="1"&gt;&lt;Author&gt;Nam&lt;/Author&gt;&lt;Year&gt;2011&lt;/Year&gt;&lt;RecNum&gt;71&lt;/RecNum&gt;&lt;Pages&gt;186&lt;/Pages&gt;&lt;DisplayText&gt;Nam and Pardo (2011, p. 186)&lt;/DisplayText&gt;&lt;record&gt;&lt;rec-number&gt;71&lt;/rec-number&gt;&lt;foreign-keys&gt;&lt;key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Nam and Pardo (2011, p. 186)</w:t>
            </w:r>
            <w:r w:rsidRPr="009C4BF2">
              <w:rPr>
                <w:rFonts w:ascii="Times New Roman" w:hAnsi="Times New Roman" w:cs="Times New Roman"/>
                <w:sz w:val="20"/>
                <w:szCs w:val="20"/>
                <w:lang w:val="en-GB"/>
              </w:rPr>
              <w:fldChar w:fldCharType="end"/>
            </w:r>
          </w:p>
        </w:tc>
        <w:tc>
          <w:tcPr>
            <w:tcW w:w="6333" w:type="dxa"/>
          </w:tcPr>
          <w:p w14:paraId="70D6F77B" w14:textId="7777777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“A smart city is ICT-enabled public sector innovation made in urban settings. It supports long-standing practices for improving the operational and managerial eﬃciency and the quality of life by building on advances in ICTs and infrastructures.”</w:t>
            </w:r>
          </w:p>
        </w:tc>
      </w:tr>
      <w:tr w:rsidR="009C4BF2" w:rsidRPr="009C4BF2" w14:paraId="7330EC9B" w14:textId="77777777" w:rsidTr="00A71302">
        <w:tc>
          <w:tcPr>
            <w:tcW w:w="2552" w:type="dxa"/>
          </w:tcPr>
          <w:p w14:paraId="34532F2F" w14:textId="3AC11513"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AuthorYear="1"&gt;&lt;Author&gt;Batty&lt;/Author&gt;&lt;Year&gt;2012&lt;/Year&gt;&lt;RecNum&gt;186&lt;/RecNum&gt;&lt;Pages&gt;481&lt;/Pages&gt;&lt;DisplayText&gt;Batty et al. (2012, p. 481)&lt;/DisplayText&gt;&lt;record&gt;&lt;rec-number&gt;186&lt;/rec-number&gt;&lt;foreign-keys&gt;&lt;key app="EN" db-id="xtdfrx0xzz9dz3evevi5t9pfw0v2z5e02d2v" timestamp="1546097878"&gt;186&lt;/key&gt;&lt;/foreign-keys&gt;&lt;ref-type name="Journal Article"&gt;17&lt;/ref-type&gt;&lt;contributors&gt;&lt;authors&gt;&lt;author&gt;Batty, Michael&lt;/author&gt;&lt;author&gt;Axhausen, Kay W.&lt;/author&gt;&lt;author&gt;Giannotti, Fosca&lt;/author&gt;&lt;author&gt;Pozdnoukhov, Alexei&lt;/author&gt;&lt;author&gt;Bazzani, Armando&lt;/author&gt;&lt;author&gt;Wachowicz, Monica&lt;/author&gt;&lt;author&gt;Ouzounis, Georgios&lt;/author&gt;&lt;author&gt;Portugali, Yuval&lt;/author&gt;&lt;/authors&gt;&lt;/contributors&gt;&lt;titles&gt;&lt;title&gt;Smart cities of the future&lt;/title&gt;&lt;secondary-title&gt;The European Physical Journal Special Topics&lt;/secondary-title&gt;&lt;/titles&gt;&lt;periodical&gt;&lt;full-title&gt;The European Physical Journal Special Topics&lt;/full-title&gt;&lt;/periodical&gt;&lt;pages&gt;481-518&lt;/pages&gt;&lt;volume&gt;214&lt;/volume&gt;&lt;number&gt;1&lt;/number&gt;&lt;dates&gt;&lt;year&gt;2012&lt;/year&gt;&lt;/dates&gt;&lt;publisher&gt;Springer&lt;/publisher&gt;&lt;isbn&gt;1951-6355&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Batty et al. (2012, p. 481)</w:t>
            </w:r>
            <w:r w:rsidRPr="009C4BF2">
              <w:rPr>
                <w:rFonts w:ascii="Times New Roman" w:hAnsi="Times New Roman" w:cs="Times New Roman"/>
                <w:sz w:val="20"/>
                <w:szCs w:val="20"/>
                <w:lang w:val="en-GB"/>
              </w:rPr>
              <w:fldChar w:fldCharType="end"/>
            </w:r>
          </w:p>
        </w:tc>
        <w:tc>
          <w:tcPr>
            <w:tcW w:w="6333" w:type="dxa"/>
          </w:tcPr>
          <w:p w14:paraId="7645EA0D" w14:textId="7777777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“rudiments of what constitutes a smart city which we deﬁne as a city in which ICT is merged with traditional infrastructures, coordinated and integrated using new digital technologies.”</w:t>
            </w:r>
          </w:p>
        </w:tc>
      </w:tr>
      <w:tr w:rsidR="009C4BF2" w:rsidRPr="009C4BF2" w14:paraId="62BE4597" w14:textId="77777777" w:rsidTr="00A71302">
        <w:tc>
          <w:tcPr>
            <w:tcW w:w="2552" w:type="dxa"/>
          </w:tcPr>
          <w:p w14:paraId="36F1E820" w14:textId="60402D3D"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AuthorYear="1"&gt;&lt;Author&gt;Alkandari&lt;/Author&gt;&lt;Year&gt;2012&lt;/Year&gt;&lt;RecNum&gt;771&lt;/RecNum&gt;&lt;Pages&gt;1&lt;/Pages&gt;&lt;DisplayText&gt;Alkandari et al. (2012, p. 1)&lt;/DisplayText&gt;&lt;record&gt;&lt;rec-number&gt;771&lt;/rec-number&gt;&lt;foreign-keys&gt;&lt;key app="EN" db-id="xtdfrx0xzz9dz3evevi5t9pfw0v2z5e02d2v" timestamp="1564869193"&gt;771&lt;/key&gt;&lt;/foreign-keys&gt;&lt;ref-type name="Journal Article"&gt;17&lt;/ref-type&gt;&lt;contributors&gt;&lt;authors&gt;&lt;author&gt;Alkandari, A.&lt;/author&gt;&lt;author&gt;Alnasheet, M.&lt;/author&gt;&lt;author&gt;Alshaikhli, I. F. T.&lt;/author&gt;&lt;/authors&gt;&lt;/contributors&gt;&lt;titles&gt;&lt;title&gt;Smart cities: survey&lt;/title&gt;&lt;secondary-title&gt;Journal of Advanced Computer Science and Technology Research&lt;/secondary-title&gt;&lt;/titles&gt;&lt;periodical&gt;&lt;full-title&gt;Journal of Advanced Computer Science and Technology Research&lt;/full-title&gt;&lt;/periodical&gt;&lt;pages&gt;79-90&lt;/pages&gt;&lt;volume&gt;2&lt;/volume&gt;&lt;number&gt;2&lt;/number&gt;&lt;dates&gt;&lt;year&gt;2012&lt;/year&gt;&lt;/dates&gt;&lt;urls&gt;&lt;/urls&gt;&lt;/record&gt;&lt;/Cite&gt;&lt;/EndNote&gt;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Alkandari et al. (2012, p. 1)</w:t>
            </w:r>
            <w:r w:rsidRPr="009C4BF2">
              <w:rPr>
                <w:rFonts w:ascii="Times New Roman" w:hAnsi="Times New Roman" w:cs="Times New Roman"/>
                <w:sz w:val="20"/>
                <w:szCs w:val="20"/>
                <w:lang w:val="en-GB"/>
              </w:rPr>
              <w:fldChar w:fldCharType="end"/>
            </w:r>
          </w:p>
        </w:tc>
        <w:tc>
          <w:tcPr>
            <w:tcW w:w="6333" w:type="dxa"/>
          </w:tcPr>
          <w:p w14:paraId="7962EA2A" w14:textId="1546BF2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“A smart city is one that uses a smart system characterized by the interaction between infrastructure, capital, behavio</w:t>
            </w:r>
            <w:r w:rsidR="000A1EDA" w:rsidRPr="009C4BF2">
              <w:rPr>
                <w:rFonts w:ascii="Times New Roman" w:hAnsi="Times New Roman" w:cs="Times New Roman"/>
                <w:sz w:val="20"/>
                <w:szCs w:val="20"/>
                <w:lang w:val="en-GB"/>
              </w:rPr>
              <w:t>u</w:t>
            </w:r>
            <w:r w:rsidRPr="009C4BF2">
              <w:rPr>
                <w:rFonts w:ascii="Times New Roman" w:hAnsi="Times New Roman" w:cs="Times New Roman"/>
                <w:sz w:val="20"/>
                <w:szCs w:val="20"/>
                <w:lang w:val="en-GB"/>
              </w:rPr>
              <w:t>rs and cultures, achieved through their integration.”</w:t>
            </w:r>
          </w:p>
        </w:tc>
      </w:tr>
      <w:tr w:rsidR="009C4BF2" w:rsidRPr="009C4BF2" w14:paraId="52EADD65" w14:textId="77777777" w:rsidTr="00A71302">
        <w:tc>
          <w:tcPr>
            <w:tcW w:w="2552" w:type="dxa"/>
          </w:tcPr>
          <w:p w14:paraId="3880A745" w14:textId="2C5EA54C"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AuthorYear="1"&gt;&lt;Author&gt;Bakıcı&lt;/Author&gt;&lt;Year&gt;2013&lt;/Year&gt;&lt;RecNum&gt;344&lt;/RecNum&gt;&lt;Pages&gt;139&lt;/Pages&gt;&lt;DisplayText&gt;Bakıcı et al. (2013, p. 139)&lt;/DisplayText&gt;&lt;record&gt;&lt;rec-number&gt;344&lt;/rec-number&gt;&lt;foreign-keys&gt;&lt;key app="EN" db-id="xtdfrx0xzz9dz3evevi5t9pfw0v2z5e02d2v" timestamp="1546555259"&gt;344&lt;/key&gt;&lt;/foreign-keys&gt;&lt;ref-type name="Journal Article"&gt;17&lt;/ref-type&gt;&lt;contributors&gt;&lt;authors&gt;&lt;author&gt;Bakıcı, Tuba&lt;/author&gt;&lt;author&gt;Almirall, Esteve&lt;/author&gt;&lt;author&gt;Wareham, Jonathan&lt;/author&gt;&lt;/authors&gt;&lt;/contributors&gt;&lt;titles&gt;&lt;title&gt;A smart city initiative: the case of Barcelona&lt;/title&gt;&lt;secondary-title&gt;Journal of the Knowledge Economy&lt;/secondary-title&gt;&lt;/titles&gt;&lt;periodical&gt;&lt;full-title&gt;Journal of the Knowledge Economy&lt;/full-title&gt;&lt;/periodical&gt;&lt;pages&gt;135-148&lt;/pages&gt;&lt;volume&gt;4&lt;/volume&gt;&lt;number&gt;2&lt;/number&gt;&lt;dates&gt;&lt;year&gt;2013&lt;/year&gt;&lt;/dates&gt;&lt;publisher&gt;Springer&lt;/publisher&gt;&lt;isbn&gt;1868-7865&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Bakıcı et al. (2013, p. 139)</w:t>
            </w:r>
            <w:r w:rsidRPr="009C4BF2">
              <w:rPr>
                <w:rFonts w:ascii="Times New Roman" w:hAnsi="Times New Roman" w:cs="Times New Roman"/>
                <w:sz w:val="20"/>
                <w:szCs w:val="20"/>
                <w:lang w:val="en-GB"/>
              </w:rPr>
              <w:fldChar w:fldCharType="end"/>
            </w:r>
          </w:p>
        </w:tc>
        <w:tc>
          <w:tcPr>
            <w:tcW w:w="6333" w:type="dxa"/>
          </w:tcPr>
          <w:p w14:paraId="3A9DCDBF" w14:textId="7777777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“Smart City implies a high-tech intensive and an advanced city that connects people, information and city elements using new technologies in order to create a sustainable, greener city, competitive and innovative commerce and a recuperating life quality with a straightforward administration.”</w:t>
            </w:r>
          </w:p>
        </w:tc>
      </w:tr>
      <w:tr w:rsidR="00A71302" w:rsidRPr="009C4BF2" w14:paraId="4AF02E5D" w14:textId="77777777" w:rsidTr="00A71302">
        <w:tc>
          <w:tcPr>
            <w:tcW w:w="2552" w:type="dxa"/>
          </w:tcPr>
          <w:p w14:paraId="173C50B3" w14:textId="74BEEE81" w:rsidR="009776A1" w:rsidRPr="009C4BF2" w:rsidRDefault="009776A1"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AuthorYear="1"&gt;&lt;Author&gt;Kitchin&lt;/Author&gt;&lt;Year&gt;2014&lt;/Year&gt;&lt;RecNum&gt;429&lt;/RecNum&gt;&lt;Pages&gt;1&lt;/Pages&gt;&lt;DisplayText&gt;Kitchin (2014, p. 1)&lt;/DisplayText&gt;&lt;record&gt;&lt;rec-number&gt;429&lt;/rec-number&gt;&lt;foreign-keys&gt;&lt;key app="EN" db-id="xtdfrx0xzz9dz3evevi5t9pfw0v2z5e02d2v" timestamp="1546730085"&gt;429&lt;/key&gt;&lt;/foreign-keys&gt;&lt;ref-type name="Journal Article"&gt;17&lt;/ref-type&gt;&lt;contributors&gt;&lt;authors&gt;&lt;author&gt;Kitchin, Rob&lt;/author&gt;&lt;/authors&gt;&lt;/contributors&gt;&lt;titles&gt;&lt;title&gt;The real-time city? Big data and smart urbanism&lt;/title&gt;&lt;secondary-title&gt;GeoJournal&lt;/secondary-title&gt;&lt;/titles&gt;&lt;periodical&gt;&lt;full-title&gt;GeoJournal&lt;/full-title&gt;&lt;/periodical&gt;&lt;pages&gt;1-14&lt;/pages&gt;&lt;volume&gt;79&lt;/volume&gt;&lt;number&gt;1&lt;/number&gt;&lt;dates&gt;&lt;year&gt;2014&lt;/year&gt;&lt;/dates&gt;&lt;publisher&gt;Springer&lt;/publisher&gt;&lt;isbn&gt;0343-2521&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Kitchin (2014, p. 1)</w:t>
            </w:r>
            <w:r w:rsidRPr="009C4BF2">
              <w:rPr>
                <w:rFonts w:ascii="Times New Roman" w:hAnsi="Times New Roman" w:cs="Times New Roman"/>
                <w:sz w:val="20"/>
                <w:szCs w:val="20"/>
                <w:lang w:val="en-GB"/>
              </w:rPr>
              <w:fldChar w:fldCharType="end"/>
            </w:r>
          </w:p>
        </w:tc>
        <w:tc>
          <w:tcPr>
            <w:tcW w:w="6333" w:type="dxa"/>
          </w:tcPr>
          <w:p w14:paraId="7FF090CE" w14:textId="77777777" w:rsidR="009776A1" w:rsidRPr="009C4BF2" w:rsidRDefault="009776A1" w:rsidP="00232F50">
            <w:pPr>
              <w:rPr>
                <w:rFonts w:ascii="Times New Roman" w:hAnsi="Times New Roman" w:cs="Times New Roman"/>
                <w:sz w:val="20"/>
                <w:szCs w:val="20"/>
                <w:lang w:val="en-GB"/>
              </w:rPr>
            </w:pPr>
            <w:r w:rsidRPr="009C4BF2">
              <w:rPr>
                <w:rFonts w:ascii="Times New Roman" w:hAnsi="Times New Roman" w:cs="Times New Roman"/>
                <w:sz w:val="20"/>
                <w:szCs w:val="20"/>
                <w:lang w:val="en-GB"/>
              </w:rPr>
              <w:t>“’Smart cities' is a term […] to describe cities that, on the one hand, are increasingly composed of and monitored by pervasive and ubiquitous computing and, on the other, whose economy and governance is being driven by innovation, creativity and entrepreneurship, enacted by smart people.”</w:t>
            </w:r>
          </w:p>
        </w:tc>
      </w:tr>
    </w:tbl>
    <w:p w14:paraId="065F9F89" w14:textId="1D780BF6" w:rsidR="00E4535D" w:rsidRPr="009C4BF2" w:rsidRDefault="00E4535D" w:rsidP="00DA53C9">
      <w:pPr>
        <w:rPr>
          <w:rFonts w:ascii="Times New Roman" w:hAnsi="Times New Roman" w:cs="Times New Roman"/>
          <w:lang w:val="en-GB"/>
        </w:rPr>
      </w:pPr>
    </w:p>
    <w:p w14:paraId="216F90E5" w14:textId="77777777" w:rsidR="00E4535D" w:rsidRPr="009C4BF2" w:rsidRDefault="00E4535D" w:rsidP="00DA53C9">
      <w:pPr>
        <w:rPr>
          <w:rFonts w:ascii="Times New Roman" w:hAnsi="Times New Roman" w:cs="Times New Roman"/>
          <w:lang w:val="en-GB"/>
        </w:rPr>
      </w:pPr>
    </w:p>
    <w:p w14:paraId="2A878809" w14:textId="732C1ED1" w:rsidR="00A10342" w:rsidRPr="009C4BF2" w:rsidRDefault="00D9374E" w:rsidP="00CF6009">
      <w:pPr>
        <w:pStyle w:val="Heading2"/>
        <w:numPr>
          <w:ilvl w:val="1"/>
          <w:numId w:val="20"/>
        </w:numPr>
        <w:suppressAutoHyphens/>
        <w:rPr>
          <w:rFonts w:ascii="Times New Roman" w:hAnsi="Times New Roman" w:cs="Times New Roman"/>
          <w:lang w:val="en-GB"/>
        </w:rPr>
      </w:pPr>
      <w:bookmarkStart w:id="47" w:name="_Toc2702779"/>
      <w:bookmarkStart w:id="48" w:name="_Toc2782367"/>
      <w:bookmarkStart w:id="49" w:name="_Toc17640353"/>
      <w:r w:rsidRPr="009C4BF2">
        <w:rPr>
          <w:rFonts w:ascii="Times New Roman" w:hAnsi="Times New Roman" w:cs="Times New Roman"/>
          <w:lang w:val="en-GB"/>
        </w:rPr>
        <w:t>S</w:t>
      </w:r>
      <w:r w:rsidR="00A10342" w:rsidRPr="009C4BF2">
        <w:rPr>
          <w:rFonts w:ascii="Times New Roman" w:hAnsi="Times New Roman" w:cs="Times New Roman"/>
          <w:lang w:val="en-GB"/>
        </w:rPr>
        <w:t>mart cities development</w:t>
      </w:r>
      <w:bookmarkEnd w:id="47"/>
      <w:bookmarkEnd w:id="48"/>
      <w:bookmarkEnd w:id="49"/>
    </w:p>
    <w:p w14:paraId="2C7A7E1D" w14:textId="01694A83" w:rsidR="00A10342" w:rsidRPr="009C4BF2" w:rsidRDefault="00A10342" w:rsidP="00DA53C9">
      <w:pPr>
        <w:rPr>
          <w:rFonts w:ascii="Times New Roman" w:hAnsi="Times New Roman" w:cs="Times New Roman"/>
          <w:lang w:val="en-GB"/>
        </w:rPr>
      </w:pPr>
    </w:p>
    <w:p w14:paraId="701C6157" w14:textId="603E7312" w:rsidR="006E551A" w:rsidRPr="009C4BF2" w:rsidRDefault="006E551A" w:rsidP="006E551A">
      <w:pPr>
        <w:pStyle w:val="Heading3"/>
        <w:numPr>
          <w:ilvl w:val="2"/>
          <w:numId w:val="20"/>
        </w:numPr>
        <w:rPr>
          <w:rFonts w:ascii="Times New Roman" w:hAnsi="Times New Roman" w:cs="Times New Roman"/>
          <w:lang w:val="en-GB"/>
        </w:rPr>
      </w:pPr>
      <w:bookmarkStart w:id="50" w:name="_Toc17640354"/>
      <w:r w:rsidRPr="009C4BF2">
        <w:rPr>
          <w:rFonts w:ascii="Times New Roman" w:hAnsi="Times New Roman" w:cs="Times New Roman"/>
          <w:lang w:val="en-GB"/>
        </w:rPr>
        <w:t>Areas of smart city development</w:t>
      </w:r>
      <w:bookmarkEnd w:id="50"/>
    </w:p>
    <w:p w14:paraId="3F5C36B1" w14:textId="77777777" w:rsidR="006E551A" w:rsidRPr="009C4BF2" w:rsidRDefault="006E551A" w:rsidP="00DA53C9">
      <w:pPr>
        <w:rPr>
          <w:rFonts w:ascii="Times New Roman" w:hAnsi="Times New Roman" w:cs="Times New Roman"/>
          <w:lang w:val="en-GB"/>
        </w:rPr>
      </w:pPr>
    </w:p>
    <w:p w14:paraId="7244E4E4" w14:textId="078C9476"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After defining the concept of smart cities, the next step is to indicate the main domains of the smart city. There is much consensus on the principal assets of a smart city</w:t>
      </w:r>
      <w:r w:rsidR="00611900" w:rsidRPr="009C4BF2">
        <w:rPr>
          <w:rFonts w:ascii="Times New Roman" w:hAnsi="Times New Roman" w:cs="Times New Roman"/>
          <w:lang w:val="en-GB"/>
        </w:rPr>
        <w:t xml:space="preserve">, </w:t>
      </w:r>
      <w:r w:rsidR="00884536" w:rsidRPr="009C4BF2">
        <w:rPr>
          <w:rFonts w:ascii="Times New Roman" w:hAnsi="Times New Roman" w:cs="Times New Roman"/>
          <w:lang w:val="en-GB"/>
        </w:rPr>
        <w:t>and that</w:t>
      </w:r>
      <w:r w:rsidRPr="009C4BF2">
        <w:rPr>
          <w:rFonts w:ascii="Times New Roman" w:hAnsi="Times New Roman" w:cs="Times New Roman"/>
          <w:lang w:val="en-GB"/>
        </w:rPr>
        <w:t xml:space="preserve"> it should have the ability to </w:t>
      </w:r>
      <w:r w:rsidR="000D316E" w:rsidRPr="009C4BF2">
        <w:rPr>
          <w:rFonts w:ascii="Times New Roman" w:hAnsi="Times New Roman" w:cs="Times New Roman"/>
          <w:lang w:val="en-GB"/>
        </w:rPr>
        <w:t>take full advantage</w:t>
      </w:r>
      <w:r w:rsidRPr="009C4BF2">
        <w:rPr>
          <w:rFonts w:ascii="Times New Roman" w:hAnsi="Times New Roman" w:cs="Times New Roman"/>
          <w:lang w:val="en-GB"/>
        </w:rPr>
        <w:t xml:space="preserve"> of the exploitation of these assets, such as natural resources, transportation infrastructure, </w:t>
      </w:r>
      <w:r w:rsidR="00884536" w:rsidRPr="009C4BF2">
        <w:rPr>
          <w:rFonts w:ascii="Times New Roman" w:hAnsi="Times New Roman" w:cs="Times New Roman"/>
          <w:lang w:val="en-GB"/>
        </w:rPr>
        <w:t xml:space="preserve">human </w:t>
      </w:r>
      <w:r w:rsidRPr="009C4BF2">
        <w:rPr>
          <w:rFonts w:ascii="Times New Roman" w:hAnsi="Times New Roman" w:cs="Times New Roman"/>
          <w:lang w:val="en-GB"/>
        </w:rPr>
        <w:t xml:space="preserve">resources, and social capital. Therefore, </w:t>
      </w:r>
      <w:r w:rsidR="00884536" w:rsidRPr="009C4BF2">
        <w:rPr>
          <w:rFonts w:ascii="Times New Roman" w:hAnsi="Times New Roman" w:cs="Times New Roman"/>
          <w:lang w:val="en-GB"/>
        </w:rPr>
        <w:t xml:space="preserve">various </w:t>
      </w:r>
      <w:r w:rsidRPr="009C4BF2">
        <w:rPr>
          <w:rFonts w:ascii="Times New Roman" w:hAnsi="Times New Roman" w:cs="Times New Roman"/>
          <w:lang w:val="en-GB"/>
        </w:rPr>
        <w:t xml:space="preserve">ways of understanding the smart city </w:t>
      </w:r>
      <w:r w:rsidR="00884536" w:rsidRPr="009C4BF2">
        <w:rPr>
          <w:rFonts w:ascii="Times New Roman" w:hAnsi="Times New Roman" w:cs="Times New Roman"/>
          <w:lang w:val="en-GB"/>
        </w:rPr>
        <w:t xml:space="preserve">are </w:t>
      </w:r>
      <w:r w:rsidRPr="009C4BF2">
        <w:rPr>
          <w:rFonts w:ascii="Times New Roman" w:hAnsi="Times New Roman" w:cs="Times New Roman"/>
          <w:lang w:val="en-GB"/>
        </w:rPr>
        <w:t xml:space="preserve">mainly related to two aspects: the methods that cities can utilise themselves to accomplish the purpose of optimisation; and the application domains that are crucial for more intelligent use of urban resources </w:t>
      </w:r>
      <w:bookmarkStart w:id="51" w:name="OLE_LINK33"/>
      <w:bookmarkStart w:id="52" w:name="OLE_LINK34"/>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&lt;EndNote&gt;&lt;Cite&gt;&lt;Author&gt;Washburn&lt;/Author&gt;&lt;Year&gt;2009&lt;/Year&gt;&lt;RecNum&gt;362&lt;/RecNum&gt;&lt;DisplayText&gt;(Washburn et al., 2009)&lt;/DisplayText&gt;&lt;record&gt;&lt;rec-number&gt;362&lt;/rec-number&gt;&lt;foreign-keys&gt;&lt;key app="EN" db-id="xtdfrx0xzz9dz3evevi5t9pfw0v2z5e02d2v" timestamp="1546558442"&gt;362&lt;/key&gt;&lt;/foreign-keys&gt;&lt;ref-type name="Journal Article"&gt;17&lt;/ref-type&gt;&lt;contributors&gt;&lt;authors&gt;&lt;author&gt;Washburn, Doug&lt;/author&gt;&lt;author&gt;Sindhu, Usman&lt;/author&gt;&lt;author&gt;Balaouras, Stephanie&lt;/author&gt;&lt;author&gt;Dines, Rachel A.&lt;/author&gt;&lt;author&gt;Hayes, N.&lt;/author&gt;&lt;author&gt;Nelson, Lauren E.&lt;/author&gt;&lt;/authors&gt;&lt;/contributors&gt;&lt;titles&gt;&lt;title&gt;Helping CIOs understand “smart city” initiatives&lt;/title&gt;&lt;secondary-title&gt;Growth&lt;/secondary-title&gt;&lt;/titles&gt;&lt;periodical&gt;&lt;full-title&gt;Growth&lt;/full-title&gt;&lt;/periodical&gt;&lt;pages&gt;1-17&lt;/pages&gt;&lt;volume&gt;17&lt;/volume&gt;&lt;number&gt;2&lt;/number&gt;&lt;dates&gt;&lt;year&gt;2009&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(Washburn et al., 2009)</w:t>
      </w:r>
      <w:r w:rsidRPr="009C4BF2">
        <w:rPr>
          <w:rFonts w:ascii="Times New Roman" w:hAnsi="Times New Roman" w:cs="Times New Roman"/>
          <w:lang w:val="en-GB"/>
        </w:rPr>
        <w:fldChar w:fldCharType="end"/>
      </w:r>
      <w:bookmarkEnd w:id="51"/>
      <w:bookmarkEnd w:id="52"/>
      <w:r w:rsidRPr="009C4BF2">
        <w:rPr>
          <w:rFonts w:ascii="Times New Roman" w:hAnsi="Times New Roman" w:cs="Times New Roman"/>
          <w:lang w:val="en-GB"/>
        </w:rPr>
        <w:t xml:space="preserv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AuthorYear="1"&gt;&lt;Author&gt;Neirotti&lt;/Author&gt;&lt;Year&gt;2014&lt;/Year&gt;&lt;RecNum&gt;87&lt;/RecNum&gt;&lt;DisplayText&gt;Neirotti et al. (2014)&lt;/DisplayText&gt;&lt;record&gt;&lt;rec-number&gt;87&lt;/rec-number&gt;&lt;foreign-keys&gt;&lt;key app="EN" db-id="xtdfrx0xzz9dz3evevi5t9pfw0v2z5e02d2v" timestamp="1545758204"&gt;87&lt;/key&gt;&lt;/foreign-keys&gt;&lt;ref-type name="Journal Article"&gt;17&lt;/ref-type&gt;&lt;contributors&gt;&lt;authors&gt;&lt;author&gt;Neirotti, Paolo&lt;/author&gt;&lt;author&gt;De Marco, Alberto&lt;/author&gt;&lt;author&gt;Cagliano, Anna Corinna&lt;/author&gt;&lt;author&gt;Mangano, Giulio&lt;/author&gt;&lt;author&gt;Scorrano, Francesco&lt;/author&gt;&lt;/authors&gt;&lt;/contributors&gt;&lt;titles&gt;&lt;title&gt;Current trends in Smart City initiatives: Some stylised facts&lt;/title&gt;&lt;secondary-title&gt;Cities&lt;/secondary-title&gt;&lt;/titles&gt;&lt;periodical&gt;&lt;full-title&gt;Cities&lt;/full-title&gt;&lt;/periodical&gt;&lt;pages&gt;25-36&lt;/pages&gt;&lt;volume&gt;38&lt;/volume&gt;&lt;dates&gt;&lt;year&gt;2014&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Neirotti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a series of current related literature defines two broad domain</w:t>
      </w:r>
      <w:r w:rsidR="00624824" w:rsidRPr="009C4BF2">
        <w:rPr>
          <w:rFonts w:ascii="Times New Roman" w:hAnsi="Times New Roman" w:cs="Times New Roman"/>
          <w:lang w:val="en-GB"/>
        </w:rPr>
        <w:t>s</w:t>
      </w:r>
      <w:r w:rsidRPr="009C4BF2">
        <w:rPr>
          <w:rFonts w:ascii="Times New Roman" w:hAnsi="Times New Roman" w:cs="Times New Roman"/>
          <w:lang w:val="en-GB"/>
        </w:rPr>
        <w:t xml:space="preserve"> included in smart cities </w:t>
      </w:r>
      <w:r w:rsidR="00624824" w:rsidRPr="009C4BF2">
        <w:rPr>
          <w:rFonts w:ascii="Times New Roman" w:hAnsi="Times New Roman" w:cs="Times New Roman"/>
          <w:lang w:val="en-GB"/>
        </w:rPr>
        <w:t xml:space="preserve">and </w:t>
      </w:r>
      <w:r w:rsidRPr="009C4BF2">
        <w:rPr>
          <w:rFonts w:ascii="Times New Roman" w:hAnsi="Times New Roman" w:cs="Times New Roman"/>
          <w:lang w:val="en-GB"/>
        </w:rPr>
        <w:t xml:space="preserve">based on tangible and </w:t>
      </w:r>
      <w:r w:rsidRPr="009C4BF2">
        <w:rPr>
          <w:rFonts w:ascii="Times New Roman" w:hAnsi="Times New Roman" w:cs="Times New Roman"/>
          <w:lang w:val="en-GB"/>
        </w:rPr>
        <w:lastRenderedPageBreak/>
        <w:t xml:space="preserve">intangible assets: one type refers to the hard domain, including energy, public lighting, natural resources, waste management, water management, environment, transportation, buildings, healthcare, public security; the other is the soft domain, comprising education, social welfare, economy, public administration and government. Based on their analysis, they summarise all the domains presented above into six main application domains, which helps resolve corresponding problems including natural energy and resources, transportation, living environment, mobility, building, governments and human needs. It is argued that the six domains model for a smart city reflects the efforts that are made to develop various sustainable economic, social and environmental levels; these can be clearly shown as the outcomes of the requirements that a city has towards direction and </w:t>
      </w:r>
      <w:r w:rsidR="00F55FF7" w:rsidRPr="009C4BF2">
        <w:rPr>
          <w:rFonts w:ascii="Times New Roman" w:hAnsi="Times New Roman" w:cs="Times New Roman"/>
          <w:lang w:val="en-GB"/>
        </w:rPr>
        <w:t xml:space="preserve">the </w:t>
      </w:r>
      <w:r w:rsidRPr="009C4BF2">
        <w:rPr>
          <w:rFonts w:ascii="Times New Roman" w:hAnsi="Times New Roman" w:cs="Times New Roman"/>
          <w:lang w:val="en-GB"/>
        </w:rPr>
        <w:t xml:space="preserve">resources that are used for creating a smart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&lt;EndNote&gt;&lt;Cite&gt;&lt;Author&gt;Yigitcanlar&lt;/Author&gt;&lt;Year&gt;2014&lt;/Year&gt;&lt;RecNum&gt;85&lt;/RecNum&gt;&lt;DisplayText&gt;(Yigitcanlar &amp;amp; Lee, 2014)&lt;/DisplayText&gt;&lt;record&gt;&lt;rec-number&gt;85&lt;/rec-number&gt;&lt;foreign-keys&gt;&lt;key app="EN" db-id="xtdfrx0xzz9dz3evevi5t9pfw0v2z5e02d2v" timestamp="1545756490"&gt;85&lt;/key&gt;&lt;/foreign-keys&gt;&lt;ref-type name="Journal Article"&gt;17&lt;/ref-type&gt;&lt;contributors&gt;&lt;authors&gt;&lt;author&gt;Yigitcanlar, Tan&lt;/author&gt;&lt;author&gt;Lee, Sang Ho&lt;/author&gt;&lt;/authors&gt;&lt;/contributors&gt;&lt;titles&gt;&lt;title&gt;Korean ubiquitous-eco-city: A smart-sustainable urban form or a branding hoax?&lt;/title&gt;&lt;secondary-title&gt;Technological Forecasting and Social Change&lt;/secondary-title&gt;&lt;/titles&gt;&lt;periodical&gt;&lt;full-title&gt;Technological Forecasting and Social Change&lt;/full-title&gt;&lt;/periodical&gt;&lt;pages&gt;100-114&lt;/pages&gt;&lt;volume&gt;89&lt;/volume&gt;&lt;dates&gt;&lt;year&gt;2014&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(Yigitcanlar &amp; Lee,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AuthorYear="1"&gt;&lt;Author&gt;Bélissent&lt;/Author&gt;&lt;Year&gt;2010&lt;/Year&gt;&lt;RecNum&gt;86&lt;/RecNum&gt;&lt;DisplayText&gt;Bélissent (2010)&lt;/DisplayText&gt;&lt;record&gt;&lt;rec-number&gt;86&lt;/rec-number&gt;&lt;foreign-keys&gt;&lt;key app="EN" db-id="xtdfrx0xzz9dz3evevi5t9pfw0v2z5e02d2v" timestamp="1545758107"&gt;86&lt;/key&gt;&lt;/foreign-keys&gt;&lt;ref-type name="Journal Article"&gt;17&lt;/ref-type&gt;&lt;contributors&gt;&lt;authors&gt;&lt;author&gt;Bélissent, Jennifer&lt;/author&gt;&lt;/authors&gt;&lt;/contributors&gt;&lt;titles&gt;&lt;title&gt;Getting clever about smart cities: New opportunities require new business models&lt;/title&gt;&lt;secondary-title&gt; Forrester Research&lt;/secondary-title&gt;&lt;/titles&gt;&lt;pages&gt;1-31&lt;/pages&gt;&lt;dates&gt;&lt;year&gt;2010&lt;/year&gt;&lt;/dates&gt;&lt;urls&gt;&lt;/urls&gt;&lt;/record&gt;&lt;/Cite&gt;&lt;/EndNote&gt;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Bélissent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F55FF7" w:rsidRPr="009C4BF2">
        <w:rPr>
          <w:rFonts w:ascii="Times New Roman" w:hAnsi="Times New Roman" w:cs="Times New Roman"/>
          <w:lang w:val="en-GB"/>
        </w:rPr>
        <w:t xml:space="preserve">indicated that </w:t>
      </w:r>
      <w:r w:rsidRPr="009C4BF2">
        <w:rPr>
          <w:rFonts w:ascii="Times New Roman" w:hAnsi="Times New Roman" w:cs="Times New Roman"/>
          <w:lang w:val="en-GB"/>
        </w:rPr>
        <w:t>the initiatives of a smart city can be divided based on the crucial public services and infrastructure provided by city government, such as transportation systems, educational services, safe environment, buildings, city governance</w:t>
      </w:r>
      <w:r w:rsidR="00A15D72" w:rsidRPr="009C4BF2">
        <w:rPr>
          <w:rFonts w:ascii="Times New Roman" w:hAnsi="Times New Roman" w:cs="Times New Roman"/>
          <w:lang w:val="en-GB"/>
        </w:rPr>
        <w:t>,</w:t>
      </w:r>
      <w:r w:rsidRPr="009C4BF2">
        <w:rPr>
          <w:rFonts w:ascii="Times New Roman" w:hAnsi="Times New Roman" w:cs="Times New Roman"/>
          <w:lang w:val="en-GB"/>
        </w:rPr>
        <w:t xml:space="preserve"> and healthcare. Consequently, different initiatives </w:t>
      </w:r>
      <w:r w:rsidR="00A15D72" w:rsidRPr="009C4BF2">
        <w:rPr>
          <w:rFonts w:ascii="Times New Roman" w:hAnsi="Times New Roman" w:cs="Times New Roman"/>
          <w:lang w:val="en-GB"/>
        </w:rPr>
        <w:t xml:space="preserve">in </w:t>
      </w:r>
      <w:r w:rsidRPr="009C4BF2">
        <w:rPr>
          <w:rFonts w:ascii="Times New Roman" w:hAnsi="Times New Roman" w:cs="Times New Roman"/>
          <w:lang w:val="en-GB"/>
        </w:rPr>
        <w:t xml:space="preserve">a smart city can be analysed within </w:t>
      </w:r>
      <w:r w:rsidR="000D316E" w:rsidRPr="009C4BF2">
        <w:rPr>
          <w:rFonts w:ascii="Times New Roman" w:hAnsi="Times New Roman" w:cs="Times New Roman"/>
          <w:lang w:val="en-GB"/>
        </w:rPr>
        <w:t>various</w:t>
      </w:r>
      <w:r w:rsidRPr="009C4BF2">
        <w:rPr>
          <w:rFonts w:ascii="Times New Roman" w:hAnsi="Times New Roman" w:cs="Times New Roman"/>
          <w:lang w:val="en-GB"/>
        </w:rPr>
        <w:t xml:space="preserve"> application domain</w:t>
      </w:r>
      <w:r w:rsidR="000D316E" w:rsidRPr="009C4BF2">
        <w:rPr>
          <w:rFonts w:ascii="Times New Roman" w:hAnsi="Times New Roman" w:cs="Times New Roman"/>
          <w:lang w:val="en-GB"/>
        </w:rPr>
        <w:t>s</w:t>
      </w:r>
      <w:r w:rsidRPr="009C4BF2">
        <w:rPr>
          <w:rFonts w:ascii="Times New Roman" w:hAnsi="Times New Roman" w:cs="Times New Roman"/>
          <w:lang w:val="en-GB"/>
        </w:rPr>
        <w:t xml:space="preserve">. However, the </w:t>
      </w:r>
      <w:proofErr w:type="spellStart"/>
      <w:r w:rsidRPr="009C4BF2">
        <w:rPr>
          <w:rFonts w:ascii="Times New Roman" w:hAnsi="Times New Roman" w:cs="Times New Roman"/>
          <w:lang w:val="en-GB"/>
        </w:rPr>
        <w:t>areas</w:t>
      </w:r>
      <w:proofErr w:type="spellEnd"/>
      <w:r w:rsidRPr="009C4BF2">
        <w:rPr>
          <w:rFonts w:ascii="Times New Roman" w:hAnsi="Times New Roman" w:cs="Times New Roman"/>
          <w:lang w:val="en-GB"/>
        </w:rPr>
        <w:t xml:space="preserve"> most commonly focused on are transportation, energy, healthcare, education, public safety, building management, and waste management, which are outlined below </w:t>
      </w:r>
      <w:r w:rsidRPr="009C4BF2">
        <w:rPr>
          <w:rFonts w:ascii="Times New Roman" w:hAnsi="Times New Roman" w:cs="Times New Roman"/>
          <w:lang w:val="en-GB"/>
        </w:rPr>
        <w:fldChar w:fldCharType="begin">
          <w:fldData xml:space="preserve">PEVuZE5vdGU+PENpdGU+PEF1dGhvcj5Cw6lsaXNzZW50PC9BdXRob3I+PFllYXI+MjAxMDwvWWVh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PEVuZE5vdGU+PENpdGU+PEF1dGhvcj5Cw6lsaXNzZW50PC9BdXRob3I+PFllYXI+MjAxMDwvWWVh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7F2C2D" w:rsidRPr="009C4BF2">
        <w:rPr>
          <w:rFonts w:ascii="Times New Roman" w:hAnsi="Times New Roman" w:cs="Times New Roman"/>
          <w:noProof/>
          <w:lang w:val="en-GB"/>
        </w:rPr>
        <w:t>(Bélissent, 2010; Chourabi et al., 2012; Giffinger &amp; Gudrun, 2010; Neirotti et al., 2014; Peng et al., 2017)</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514AAC37" w14:textId="77777777" w:rsidR="00F0191E" w:rsidRPr="009C4BF2" w:rsidRDefault="00F0191E" w:rsidP="00DA53C9">
      <w:pPr>
        <w:rPr>
          <w:rFonts w:ascii="Times New Roman" w:hAnsi="Times New Roman" w:cs="Times New Roman"/>
          <w:lang w:val="en-GB"/>
        </w:rPr>
      </w:pPr>
    </w:p>
    <w:p w14:paraId="580DEE2C" w14:textId="43DDD699" w:rsidR="00A10342" w:rsidRPr="009C4BF2" w:rsidRDefault="00A10342" w:rsidP="005D725E">
      <w:pPr>
        <w:pStyle w:val="ListParagraph"/>
        <w:widowControl w:val="0"/>
        <w:numPr>
          <w:ilvl w:val="0"/>
          <w:numId w:val="3"/>
        </w:numPr>
        <w:suppressAutoHyphens/>
        <w:contextualSpacing w:val="0"/>
        <w:rPr>
          <w:rFonts w:ascii="Times New Roman" w:hAnsi="Times New Roman" w:cs="Times New Roman"/>
          <w:lang w:val="en-GB"/>
        </w:rPr>
      </w:pPr>
      <w:r w:rsidRPr="009C4BF2">
        <w:rPr>
          <w:rFonts w:ascii="Times New Roman" w:hAnsi="Times New Roman" w:cs="Times New Roman"/>
          <w:lang w:val="en-GB"/>
        </w:rPr>
        <w:t xml:space="preserve">Transportation. Smart transportation services can optimise transportation in urban areas </w:t>
      </w:r>
      <w:r w:rsidR="008C7125" w:rsidRPr="009C4BF2">
        <w:rPr>
          <w:rFonts w:ascii="Times New Roman" w:hAnsi="Times New Roman" w:cs="Times New Roman"/>
          <w:lang w:val="en-GB"/>
        </w:rPr>
        <w:t xml:space="preserve">by </w:t>
      </w:r>
      <w:r w:rsidRPr="009C4BF2">
        <w:rPr>
          <w:rFonts w:ascii="Times New Roman" w:hAnsi="Times New Roman" w:cs="Times New Roman"/>
          <w:lang w:val="en-GB"/>
        </w:rPr>
        <w:t>considering traffic conditions and problems</w:t>
      </w:r>
      <w:r w:rsidR="008C7125" w:rsidRPr="009C4BF2">
        <w:rPr>
          <w:rFonts w:ascii="Times New Roman" w:hAnsi="Times New Roman" w:cs="Times New Roman"/>
          <w:lang w:val="en-GB"/>
        </w:rPr>
        <w:t>,</w:t>
      </w:r>
      <w:r w:rsidRPr="009C4BF2">
        <w:rPr>
          <w:rFonts w:ascii="Times New Roman" w:hAnsi="Times New Roman" w:cs="Times New Roman"/>
          <w:lang w:val="en-GB"/>
        </w:rPr>
        <w:t xml:space="preserve"> and energy consumption; provide citizens with real-time and multi-modal information to create an efficient traffic-management and transportation system; and </w:t>
      </w:r>
      <w:r w:rsidR="007F2C2D" w:rsidRPr="009C4BF2">
        <w:rPr>
          <w:rFonts w:ascii="Times New Roman" w:hAnsi="Times New Roman" w:cs="Times New Roman"/>
          <w:lang w:val="en-GB"/>
        </w:rPr>
        <w:t>undertake</w:t>
      </w:r>
      <w:r w:rsidR="00C1327E" w:rsidRPr="009C4BF2">
        <w:rPr>
          <w:rFonts w:ascii="Times New Roman" w:hAnsi="Times New Roman" w:cs="Times New Roman"/>
          <w:lang w:val="en-GB"/>
        </w:rPr>
        <w:t xml:space="preserve"> </w:t>
      </w:r>
      <w:r w:rsidRPr="009C4BF2">
        <w:rPr>
          <w:rFonts w:ascii="Times New Roman" w:hAnsi="Times New Roman" w:cs="Times New Roman"/>
          <w:lang w:val="en-GB"/>
        </w:rPr>
        <w:t>sustainable transportation th</w:t>
      </w:r>
      <w:r w:rsidR="00C1327E" w:rsidRPr="009C4BF2">
        <w:rPr>
          <w:rFonts w:ascii="Times New Roman" w:hAnsi="Times New Roman" w:cs="Times New Roman"/>
          <w:lang w:val="en-GB"/>
        </w:rPr>
        <w:t>r</w:t>
      </w:r>
      <w:r w:rsidRPr="009C4BF2">
        <w:rPr>
          <w:rFonts w:ascii="Times New Roman" w:hAnsi="Times New Roman" w:cs="Times New Roman"/>
          <w:lang w:val="en-GB"/>
        </w:rPr>
        <w:t xml:space="preserve">ough using environmentally friendly fuels and </w:t>
      </w:r>
      <w:r w:rsidR="007F2C2D" w:rsidRPr="009C4BF2">
        <w:rPr>
          <w:rFonts w:ascii="Times New Roman" w:hAnsi="Times New Roman" w:cs="Times New Roman"/>
          <w:lang w:val="en-GB"/>
        </w:rPr>
        <w:t>advanced</w:t>
      </w:r>
      <w:r w:rsidRPr="009C4BF2">
        <w:rPr>
          <w:rFonts w:ascii="Times New Roman" w:hAnsi="Times New Roman" w:cs="Times New Roman"/>
          <w:lang w:val="en-GB"/>
        </w:rPr>
        <w:t xml:space="preserve"> transportation systems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Moreover, smart transportation solutions for services can re-route buses or generate new lanes to accommodate the flow of traffic on the streets in real</w:t>
      </w:r>
      <w:r w:rsidR="00117C75" w:rsidRPr="009C4BF2">
        <w:rPr>
          <w:rFonts w:ascii="Times New Roman" w:hAnsi="Times New Roman" w:cs="Times New Roman"/>
          <w:lang w:val="en-GB"/>
        </w:rPr>
        <w:t xml:space="preserve"> </w:t>
      </w:r>
      <w:r w:rsidRPr="009C4BF2">
        <w:rPr>
          <w:rFonts w:ascii="Times New Roman" w:hAnsi="Times New Roman" w:cs="Times New Roman"/>
          <w:lang w:val="en-GB"/>
        </w:rPr>
        <w:t xml:space="preserve">time to alleviate traffic jams. Smart transportation services also apply the technologies of sensors and analysers to get advanced information and calculate the actual arrival and departure times of public transportation like buses and trains, and </w:t>
      </w:r>
      <w:r w:rsidR="00117C75" w:rsidRPr="009C4BF2">
        <w:rPr>
          <w:rFonts w:ascii="Times New Roman" w:hAnsi="Times New Roman" w:cs="Times New Roman"/>
          <w:lang w:val="en-GB"/>
        </w:rPr>
        <w:t xml:space="preserve">they </w:t>
      </w:r>
      <w:r w:rsidRPr="009C4BF2">
        <w:rPr>
          <w:rFonts w:ascii="Times New Roman" w:hAnsi="Times New Roman" w:cs="Times New Roman"/>
          <w:lang w:val="en-GB"/>
        </w:rPr>
        <w:t xml:space="preserve">enable travellers to be notified immediately through the use of </w:t>
      </w:r>
      <w:r w:rsidR="00122F0A" w:rsidRPr="009C4BF2">
        <w:rPr>
          <w:rFonts w:ascii="Times New Roman" w:hAnsi="Times New Roman" w:cs="Times New Roman"/>
          <w:lang w:val="en-GB"/>
        </w:rPr>
        <w:t>mobile application</w:t>
      </w:r>
      <w:r w:rsidRPr="009C4BF2">
        <w:rPr>
          <w:rFonts w:ascii="Times New Roman" w:hAnsi="Times New Roman" w:cs="Times New Roman"/>
          <w:lang w:val="en-GB"/>
        </w:rPr>
        <w:t xml:space="preserve">s or information boards at bus or train stations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&lt;EndNote&gt;&lt;Cite&gt;&lt;Author&gt;Chourabi&lt;/Author&gt;&lt;Year&gt;2012&lt;/Year&gt;&lt;RecNum&gt;120&lt;/RecNum&gt;&lt;DisplayText&gt;(Chourabi et al., 2012)&lt;/DisplayText&gt;&lt;record&gt;&lt;rec-number&gt;120&lt;/rec-number&gt;&lt;foreign-keys&gt;&lt;key app="EN" db-id="xtdfrx0xzz9dz3evevi5t9pfw0v2z5e02d2v" timestamp="1545775658"&gt;120&lt;/key&gt;&lt;/foreign-keys&gt;&lt;ref-type name="Conference Proceedings"&gt;10&lt;/ref-type&gt;&lt;contributors&gt;&lt;authors&gt;&lt;author&gt;Chourabi, Hafedh&lt;/author&gt;&lt;author&gt;Nam, Taewoo&lt;/author&gt;&lt;author&gt;Walker, Shawn&lt;/author&gt;&lt;author&gt;Gil-Garcia, J. Ramon&lt;/author&gt;&lt;author&gt;Mellouli, Sehl&lt;/author&gt;&lt;author&gt;Nahon, Karine&lt;/author&gt;&lt;author&gt;Pardo, Theresa A.&lt;/author&gt;&lt;author&gt;Scholl, Hans Jochen&lt;/author&gt;&lt;/authors&gt;&lt;/contributors&gt;&lt;titles&gt;&lt;title&gt;Understanding smart cities: An integrative framework&lt;/title&gt;&lt;secondary-title&gt;45th Hawaii International Conference on System Science (HICSS)&lt;/secondary-title&gt;&lt;/titles&gt;&lt;pages&gt;2289-2297&lt;/pages&gt;&lt;dates&gt;&lt;year&gt;2012&lt;/year&gt;&lt;pub-dates&gt;&lt;date&gt;2012&lt;/date&gt;&lt;/pub-dates&gt;&lt;/dates&gt;&lt;publisher&gt;IEEE&lt;/publisher&gt;&lt;isbn&gt;1457719258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(Chourabi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Another example of IT-enabled transportation </w:t>
      </w:r>
      <w:r w:rsidRPr="009C4BF2">
        <w:rPr>
          <w:rFonts w:ascii="Times New Roman" w:hAnsi="Times New Roman" w:cs="Times New Roman"/>
          <w:lang w:val="en-GB"/>
        </w:rPr>
        <w:lastRenderedPageBreak/>
        <w:t xml:space="preserve">solutions is </w:t>
      </w:r>
      <w:r w:rsidR="00CE1DA8" w:rsidRPr="009C4BF2">
        <w:rPr>
          <w:rFonts w:ascii="Times New Roman" w:hAnsi="Times New Roman" w:cs="Times New Roman"/>
          <w:lang w:val="en-GB"/>
        </w:rPr>
        <w:t xml:space="preserve">the availability of </w:t>
      </w:r>
      <w:r w:rsidRPr="009C4BF2">
        <w:rPr>
          <w:rFonts w:ascii="Times New Roman" w:hAnsi="Times New Roman" w:cs="Times New Roman"/>
          <w:lang w:val="en-GB"/>
        </w:rPr>
        <w:t>parking information for users th</w:t>
      </w:r>
      <w:r w:rsidR="00CE1DA8" w:rsidRPr="009C4BF2">
        <w:rPr>
          <w:rFonts w:ascii="Times New Roman" w:hAnsi="Times New Roman" w:cs="Times New Roman"/>
          <w:lang w:val="en-GB"/>
        </w:rPr>
        <w:t>r</w:t>
      </w:r>
      <w:r w:rsidRPr="009C4BF2">
        <w:rPr>
          <w:rFonts w:ascii="Times New Roman" w:hAnsi="Times New Roman" w:cs="Times New Roman"/>
          <w:lang w:val="en-GB"/>
        </w:rPr>
        <w:t xml:space="preserve">ough replies to an SMS query or </w:t>
      </w:r>
      <w:r w:rsidR="00CE1DA8" w:rsidRPr="009C4BF2">
        <w:rPr>
          <w:rFonts w:ascii="Times New Roman" w:hAnsi="Times New Roman" w:cs="Times New Roman"/>
          <w:lang w:val="en-GB"/>
        </w:rPr>
        <w:t xml:space="preserve">a </w:t>
      </w:r>
      <w:r w:rsidRPr="009C4BF2">
        <w:rPr>
          <w:rFonts w:ascii="Times New Roman" w:hAnsi="Times New Roman" w:cs="Times New Roman"/>
          <w:lang w:val="en-GB"/>
        </w:rPr>
        <w:t xml:space="preserve">search on </w:t>
      </w:r>
      <w:r w:rsidR="00122F0A" w:rsidRPr="009C4BF2">
        <w:rPr>
          <w:rFonts w:ascii="Times New Roman" w:hAnsi="Times New Roman" w:cs="Times New Roman"/>
          <w:lang w:val="en-GB"/>
        </w:rPr>
        <w:t>mobile application</w:t>
      </w:r>
      <w:r w:rsidRPr="009C4BF2">
        <w:rPr>
          <w:rFonts w:ascii="Times New Roman" w:hAnsi="Times New Roman" w:cs="Times New Roman"/>
          <w:lang w:val="en-GB"/>
        </w:rPr>
        <w:t xml:space="preserve">s to detect available parking space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&lt;EndNote&gt;&lt;Cite&gt;&lt;Author&gt;Bartels&lt;/Author&gt;&lt;Year&gt;2009&lt;/Year&gt;&lt;RecNum&gt;364&lt;/RecNum&gt;&lt;DisplayText&gt;(Bartels, 2009)&lt;/DisplayText&gt;&lt;record&gt;&lt;rec-number&gt;364&lt;/rec-number&gt;&lt;foreign-keys&gt;&lt;key app="EN" db-id="xtdfrx0xzz9dz3evevi5t9pfw0v2z5e02d2v" timestamp="1546713022"&gt;364&lt;/key&gt;&lt;/foreign-keys&gt;&lt;ref-type name="Web Page"&gt;12&lt;/ref-type&gt;&lt;contributors&gt;&lt;authors&gt;&lt;author&gt;Bartels, A. H.&lt;/author&gt;&lt;/authors&gt;&lt;/contributors&gt;&lt;titles&gt;&lt;title&gt;Smart Computing Drivers the New Era of IT growth&lt;/title&gt;&lt;/titles&gt;&lt;dates&gt;&lt;year&gt;2009&lt;/year&gt;&lt;/dates&gt;&lt;publisher&gt;Forrester&amp;#x9;Inc&lt;/publisher&gt;&lt;urls&gt;&lt;related-urls&gt;&lt;url&gt;http://www-07.ibm.com/ph/ssmeconference/pdf/smart_computing_drives_the_new_era_of_it_growth_forrester.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(Bartels,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2976E4D4" w14:textId="2352F4FA" w:rsidR="00A10342" w:rsidRPr="009C4BF2" w:rsidRDefault="00A10342" w:rsidP="005D725E">
      <w:pPr>
        <w:pStyle w:val="ListParagraph"/>
        <w:widowControl w:val="0"/>
        <w:numPr>
          <w:ilvl w:val="0"/>
          <w:numId w:val="3"/>
        </w:numPr>
        <w:suppressAutoHyphens/>
        <w:contextualSpacing w:val="0"/>
        <w:rPr>
          <w:rFonts w:ascii="Times New Roman" w:hAnsi="Times New Roman" w:cs="Times New Roman"/>
          <w:lang w:val="en-GB"/>
        </w:rPr>
      </w:pPr>
      <w:r w:rsidRPr="009C4BF2">
        <w:rPr>
          <w:rFonts w:ascii="Times New Roman" w:hAnsi="Times New Roman" w:cs="Times New Roman"/>
          <w:lang w:val="en-GB"/>
        </w:rPr>
        <w:t xml:space="preserve">Energy. Smart energy services are a form of automated grids </w:t>
      </w:r>
      <w:r w:rsidR="00D94814" w:rsidRPr="009C4BF2">
        <w:rPr>
          <w:rFonts w:ascii="Times New Roman" w:hAnsi="Times New Roman" w:cs="Times New Roman"/>
          <w:lang w:val="en-GB"/>
        </w:rPr>
        <w:t xml:space="preserve">that </w:t>
      </w:r>
      <w:r w:rsidRPr="009C4BF2">
        <w:rPr>
          <w:rFonts w:ascii="Times New Roman" w:hAnsi="Times New Roman" w:cs="Times New Roman"/>
          <w:lang w:val="en-GB"/>
        </w:rPr>
        <w:t xml:space="preserve">make use of ICT techniques to deliver energy and allow energy providers to communicate with users about </w:t>
      </w:r>
      <w:r w:rsidR="00D94814" w:rsidRPr="009C4BF2">
        <w:rPr>
          <w:rFonts w:ascii="Times New Roman" w:hAnsi="Times New Roman" w:cs="Times New Roman"/>
          <w:lang w:val="en-GB"/>
        </w:rPr>
        <w:t xml:space="preserve">domestic </w:t>
      </w:r>
      <w:r w:rsidRPr="009C4BF2">
        <w:rPr>
          <w:rFonts w:ascii="Times New Roman" w:hAnsi="Times New Roman" w:cs="Times New Roman"/>
          <w:lang w:val="en-GB"/>
        </w:rPr>
        <w:t xml:space="preserve">energy consumption. To be more specific, smart energy grids can inform users about how much energy they are consuming and then only deliver the amount of energy required to decrease the energy waste issue and influence user demand for energy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&lt;EndNote&gt;&lt;Cite&gt;&lt;Author&gt;Bélissent&lt;/Author&gt;&lt;Year&gt;2010&lt;/Year&gt;&lt;RecNum&gt;86&lt;/RecNum&gt;&lt;DisplayText&gt;(Bélissent, 2010)&lt;/DisplayText&gt;&lt;record&gt;&lt;rec-number&gt;86&lt;/rec-number&gt;&lt;foreign-keys&gt;&lt;key app="EN" db-id="xtdfrx0xzz9dz3evevi5t9pfw0v2z5e02d2v" timestamp="1545758107"&gt;86&lt;/key&gt;&lt;/foreign-keys&gt;&lt;ref-type name="Journal Article"&gt;17&lt;/ref-type&gt;&lt;contributors&gt;&lt;authors&gt;&lt;author&gt;Bélissent, Jennifer&lt;/author&gt;&lt;/authors&gt;&lt;/contributors&gt;&lt;titles&gt;&lt;title&gt;Getting clever about smart cities: New opportunities require new business models&lt;/title&gt;&lt;secondary-title&gt; Forrester Research&lt;/secondary-title&gt;&lt;/titles&gt;&lt;pages&gt;1-31&lt;/pages&gt;&lt;dates&gt;&lt;year&gt;2010&lt;/year&gt;&lt;/dates&gt;&lt;urls&gt;&lt;/urls&gt;&lt;/record&gt;&lt;/Cite&gt;&lt;/EndNote&gt;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(Bélissent,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Smart energy services aim to create cost-saving and transparent energy supply systems. </w:t>
      </w:r>
    </w:p>
    <w:p w14:paraId="5135607F" w14:textId="4E32EB91" w:rsidR="00A10342" w:rsidRPr="009C4BF2" w:rsidRDefault="00A10342" w:rsidP="005D725E">
      <w:pPr>
        <w:pStyle w:val="ListParagraph"/>
        <w:widowControl w:val="0"/>
        <w:numPr>
          <w:ilvl w:val="0"/>
          <w:numId w:val="3"/>
        </w:numPr>
        <w:suppressAutoHyphens/>
        <w:contextualSpacing w:val="0"/>
        <w:rPr>
          <w:rFonts w:ascii="Times New Roman" w:hAnsi="Times New Roman" w:cs="Times New Roman"/>
          <w:lang w:val="en-GB"/>
        </w:rPr>
      </w:pPr>
      <w:r w:rsidRPr="009C4BF2">
        <w:rPr>
          <w:rFonts w:ascii="Times New Roman" w:hAnsi="Times New Roman" w:cs="Times New Roman"/>
          <w:lang w:val="en-GB"/>
        </w:rPr>
        <w:t xml:space="preserve">Healthcare. </w:t>
      </w:r>
      <w:r w:rsidR="007F2C2D" w:rsidRPr="009C4BF2">
        <w:rPr>
          <w:rFonts w:ascii="Times New Roman" w:hAnsi="Times New Roman" w:cs="Times New Roman"/>
          <w:lang w:val="en-GB"/>
        </w:rPr>
        <w:t xml:space="preserve">ICT solutions and remote assistance are implemented in smart healthcare services to diagnose, prevent disease and enable every citizen to have accessible and effective healthcare systems </w:t>
      </w:r>
      <w:r w:rsidRPr="009C4BF2">
        <w:rPr>
          <w:rFonts w:ascii="Times New Roman" w:hAnsi="Times New Roman" w:cs="Times New Roman"/>
          <w:lang w:val="en-GB"/>
        </w:rPr>
        <w:t xml:space="preserve">with adequate facilities and services. The applications in this domain can be smart remotely controlled systems; smart home care systems for disabled people, the </w:t>
      </w:r>
      <w:r w:rsidR="000576B7" w:rsidRPr="009C4BF2">
        <w:rPr>
          <w:rFonts w:ascii="Times New Roman" w:hAnsi="Times New Roman" w:cs="Times New Roman"/>
          <w:lang w:val="en-GB"/>
        </w:rPr>
        <w:t>elderly</w:t>
      </w:r>
      <w:r w:rsidRPr="009C4BF2">
        <w:rPr>
          <w:rFonts w:ascii="Times New Roman" w:hAnsi="Times New Roman" w:cs="Times New Roman"/>
          <w:lang w:val="en-GB"/>
        </w:rPr>
        <w:t xml:space="preserve">, or chronically ill patients; health information exchange; electronic patient records management systems; and so on. Moreover, smart health services can enable patients to be fitted with electronic ID bracelets </w:t>
      </w:r>
      <w:r w:rsidR="00691ECA" w:rsidRPr="009C4BF2">
        <w:rPr>
          <w:rFonts w:ascii="Times New Roman" w:hAnsi="Times New Roman" w:cs="Times New Roman"/>
          <w:lang w:val="en-GB"/>
        </w:rPr>
        <w:t>with</w:t>
      </w:r>
      <w:r w:rsidRPr="009C4BF2">
        <w:rPr>
          <w:rFonts w:ascii="Times New Roman" w:hAnsi="Times New Roman" w:cs="Times New Roman"/>
          <w:lang w:val="en-GB"/>
        </w:rPr>
        <w:t xml:space="preserve"> GPS </w:t>
      </w:r>
      <w:r w:rsidR="00691ECA" w:rsidRPr="009C4BF2">
        <w:rPr>
          <w:rFonts w:ascii="Times New Roman" w:hAnsi="Times New Roman" w:cs="Times New Roman"/>
          <w:lang w:val="en-GB"/>
        </w:rPr>
        <w:t>that</w:t>
      </w:r>
      <w:r w:rsidRPr="009C4BF2">
        <w:rPr>
          <w:rFonts w:ascii="Times New Roman" w:hAnsi="Times New Roman" w:cs="Times New Roman"/>
          <w:lang w:val="en-GB"/>
        </w:rPr>
        <w:t xml:space="preserve"> can track information on a specific site, physical situation, and medication supervision in a timely way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&lt;EndNote&gt;&lt;Cite&gt;&lt;Author&gt;Shortliffe&lt;/Author&gt;&lt;Year&gt;2000&lt;/Year&gt;&lt;RecNum&gt;365&lt;/RecNum&gt;&lt;DisplayText&gt;(Shortliffe et al., 2000)&lt;/DisplayText&gt;&lt;record&gt;&lt;rec-number&gt;365&lt;/rec-number&gt;&lt;foreign-keys&gt;&lt;key app="EN" db-id="xtdfrx0xzz9dz3evevi5t9pfw0v2z5e02d2v" timestamp="1546713127"&gt;365&lt;/key&gt;&lt;/foreign-keys&gt;&lt;ref-type name="Book"&gt;6&lt;/ref-type&gt;&lt;contributors&gt;&lt;authors&gt;&lt;author&gt;Shortliffe, Edward H.&lt;/author&gt;&lt;author&gt;Altman, R. B.&lt;/author&gt;&lt;author&gt;Brennan, P. F.&lt;/author&gt;&lt;author&gt;Davie, B.&lt;/author&gt;&lt;author&gt;Detmer, W. M.&lt;/author&gt;&lt;author&gt;Florance, V.&lt;/author&gt;&lt;author&gt;Friede, A.&lt;/author&gt;&lt;author&gt;Frisse, M.&lt;/author&gt;&lt;author&gt;Glaser, J.&lt;/author&gt;&lt;author&gt;Huffman, J.&lt;/author&gt;&lt;/authors&gt;&lt;/contributors&gt;&lt;titles&gt;&lt;title&gt;Networking health: Prescriptions for the Internet&lt;/title&gt;&lt;/titles&gt;&lt;dates&gt;&lt;year&gt;2000&lt;/year&gt;&lt;/dates&gt;&lt;pub-location&gt;Washington, DC&lt;/pub-location&gt;&lt;publisher&gt;The National Academies Press&lt;/publisher&gt;&lt;urls&gt;&lt;/urls&gt;&lt;/record&gt;&lt;/Cite&gt;&lt;/EndNote&gt;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(Shortliffe et al., 2000)</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07C3CCEB" w14:textId="0CCCB913" w:rsidR="00A10342" w:rsidRPr="009C4BF2" w:rsidRDefault="00A10342" w:rsidP="005D725E">
      <w:pPr>
        <w:pStyle w:val="ListParagraph"/>
        <w:widowControl w:val="0"/>
        <w:numPr>
          <w:ilvl w:val="0"/>
          <w:numId w:val="3"/>
        </w:numPr>
        <w:suppressAutoHyphens/>
        <w:contextualSpacing w:val="0"/>
        <w:rPr>
          <w:rFonts w:ascii="Times New Roman" w:hAnsi="Times New Roman" w:cs="Times New Roman"/>
          <w:lang w:val="en-GB"/>
        </w:rPr>
      </w:pPr>
      <w:r w:rsidRPr="009C4BF2">
        <w:rPr>
          <w:rFonts w:ascii="Times New Roman" w:hAnsi="Times New Roman" w:cs="Times New Roman"/>
          <w:lang w:val="en-GB"/>
        </w:rPr>
        <w:t>Education. Educators and managers in higher education have focused markedly on the importance and power of new technology and its impact on improving the capacity of universities. Smart education services capitalise on education system policy to create more opportunities for teachers and students to use ICT tools to enhance the effectiveness and performance of higher schools and increase</w:t>
      </w:r>
      <w:bookmarkStart w:id="53" w:name="OLE_LINK40"/>
      <w:r w:rsidRPr="009C4BF2">
        <w:rPr>
          <w:rFonts w:ascii="Times New Roman" w:hAnsi="Times New Roman" w:cs="Times New Roman"/>
          <w:lang w:val="en-GB"/>
        </w:rPr>
        <w:t xml:space="preserve"> access </w:t>
      </w:r>
      <w:bookmarkEnd w:id="53"/>
      <w:r w:rsidRPr="009C4BF2">
        <w:rPr>
          <w:rFonts w:ascii="Times New Roman" w:hAnsi="Times New Roman" w:cs="Times New Roman"/>
          <w:lang w:val="en-GB"/>
        </w:rPr>
        <w:t xml:space="preserve">to educational content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&lt;EndNote&gt;&lt;Cite&gt;&lt;Author&gt;Zhang&lt;/Author&gt;&lt;Year&gt;2010&lt;/Year&gt;&lt;RecNum&gt;366&lt;/RecNum&gt;&lt;DisplayText&gt;(Zhang, 2010)&lt;/DisplayText&gt;&lt;record&gt;&lt;rec-number&gt;366&lt;/rec-number&gt;&lt;foreign-keys&gt;&lt;key app="EN" db-id="xtdfrx0xzz9dz3evevi5t9pfw0v2z5e02d2v" timestamp="1546713274"&gt;366&lt;/key&gt;&lt;/foreign-keys&gt;&lt;ref-type name="Web Page"&gt;12&lt;/ref-type&gt;&lt;contributors&gt;&lt;authors&gt;&lt;author&gt;Zhang, Q. H.&lt;/author&gt;&lt;/authors&gt;&lt;/contributors&gt;&lt;titles&gt;&lt;title&gt;Blue Sky Project: Innovation in Education Technology&lt;/title&gt;&lt;/titles&gt;&lt;dates&gt;&lt;year&gt;2010&lt;/year&gt;&lt;/dates&gt;&lt;urls&gt;&lt;related-urls&gt;&lt;url&gt;https://www.ibm.com/smarterplanet/global/files/us__en_us__government__prof_zheng_final_6-3-2010.pdf&lt;/url&gt;&lt;/related-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(Zhang, 2010)</w:t>
      </w:r>
      <w:r w:rsidRPr="009C4BF2">
        <w:rPr>
          <w:rFonts w:ascii="Times New Roman" w:hAnsi="Times New Roman" w:cs="Times New Roman"/>
          <w:lang w:val="en-GB"/>
        </w:rPr>
        <w:fldChar w:fldCharType="end"/>
      </w:r>
      <w:r w:rsidRPr="009C4BF2">
        <w:rPr>
          <w:rFonts w:ascii="Times New Roman" w:hAnsi="Times New Roman" w:cs="Times New Roman"/>
          <w:lang w:val="en-GB"/>
        </w:rPr>
        <w:t>. The applications can vary, including such devices as mobile learning services</w:t>
      </w:r>
      <w:r w:rsidR="007D464D" w:rsidRPr="009C4BF2">
        <w:rPr>
          <w:rFonts w:ascii="Times New Roman" w:hAnsi="Times New Roman" w:cs="Times New Roman"/>
          <w:lang w:val="en-GB"/>
        </w:rPr>
        <w:t xml:space="preserve"> and </w:t>
      </w:r>
      <w:r w:rsidRPr="009C4BF2">
        <w:rPr>
          <w:rFonts w:ascii="Times New Roman" w:hAnsi="Times New Roman" w:cs="Times New Roman"/>
          <w:lang w:val="en-GB"/>
        </w:rPr>
        <w:t xml:space="preserve">GPS to track a student’s location within the campus. </w:t>
      </w:r>
    </w:p>
    <w:p w14:paraId="7D99129B" w14:textId="1BC27F3F" w:rsidR="00A10342" w:rsidRPr="009C4BF2" w:rsidRDefault="00A10342" w:rsidP="005D725E">
      <w:pPr>
        <w:pStyle w:val="ListParagraph"/>
        <w:widowControl w:val="0"/>
        <w:numPr>
          <w:ilvl w:val="0"/>
          <w:numId w:val="3"/>
        </w:numPr>
        <w:suppressAutoHyphens/>
        <w:contextualSpacing w:val="0"/>
        <w:rPr>
          <w:rFonts w:ascii="Times New Roman" w:hAnsi="Times New Roman" w:cs="Times New Roman"/>
          <w:lang w:val="en-GB"/>
        </w:rPr>
      </w:pPr>
      <w:r w:rsidRPr="009C4BF2">
        <w:rPr>
          <w:rFonts w:ascii="Times New Roman" w:hAnsi="Times New Roman" w:cs="Times New Roman"/>
          <w:lang w:val="en-GB"/>
        </w:rPr>
        <w:t xml:space="preserve">Public safety. </w:t>
      </w:r>
      <w:r w:rsidR="00625D5A" w:rsidRPr="009C4BF2">
        <w:rPr>
          <w:rFonts w:ascii="Times New Roman" w:hAnsi="Times New Roman" w:cs="Times New Roman"/>
          <w:lang w:val="en-GB"/>
        </w:rPr>
        <w:t>P</w:t>
      </w:r>
      <w:r w:rsidRPr="009C4BF2">
        <w:rPr>
          <w:rFonts w:ascii="Times New Roman" w:hAnsi="Times New Roman" w:cs="Times New Roman"/>
          <w:lang w:val="en-GB"/>
        </w:rPr>
        <w:t xml:space="preserve">ublic officials often give priority to improving public safety. Smart public safety services will protect citizens </w:t>
      </w:r>
      <w:r w:rsidR="00625D5A" w:rsidRPr="009C4BF2">
        <w:rPr>
          <w:rFonts w:ascii="Times New Roman" w:hAnsi="Times New Roman" w:cs="Times New Roman"/>
          <w:lang w:val="en-GB"/>
        </w:rPr>
        <w:t xml:space="preserve">by </w:t>
      </w:r>
      <w:r w:rsidRPr="009C4BF2">
        <w:rPr>
          <w:rFonts w:ascii="Times New Roman" w:hAnsi="Times New Roman" w:cs="Times New Roman"/>
          <w:lang w:val="en-GB"/>
        </w:rPr>
        <w:t xml:space="preserve">implementing the effective </w:t>
      </w:r>
      <w:r w:rsidR="007F2C2D" w:rsidRPr="009C4BF2">
        <w:rPr>
          <w:rFonts w:ascii="Times New Roman" w:hAnsi="Times New Roman" w:cs="Times New Roman"/>
          <w:lang w:val="en-GB"/>
        </w:rPr>
        <w:t xml:space="preserve">participation of local governments and </w:t>
      </w:r>
      <w:r w:rsidRPr="009C4BF2">
        <w:rPr>
          <w:rFonts w:ascii="Times New Roman" w:hAnsi="Times New Roman" w:cs="Times New Roman"/>
          <w:lang w:val="en-GB"/>
        </w:rPr>
        <w:t xml:space="preserve">organisations, such as the police force </w:t>
      </w:r>
      <w:r w:rsidR="007F2C2D" w:rsidRPr="009C4BF2">
        <w:rPr>
          <w:rFonts w:ascii="Times New Roman" w:hAnsi="Times New Roman" w:cs="Times New Roman"/>
          <w:lang w:val="en-GB"/>
        </w:rPr>
        <w:t xml:space="preserve">departments </w:t>
      </w:r>
      <w:r w:rsidRPr="009C4BF2">
        <w:rPr>
          <w:rFonts w:ascii="Times New Roman" w:hAnsi="Times New Roman" w:cs="Times New Roman"/>
          <w:lang w:val="en-GB"/>
        </w:rPr>
        <w:t xml:space="preserve">and local citizens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&lt;EndNote&gt;&lt;Cite&gt;&lt;Author&gt;Bartels&lt;/Author&gt;&lt;Year&gt;2009&lt;/Year&gt;&lt;RecNum&gt;364&lt;/RecNum&gt;&lt;DisplayText&gt;(Bartels, 2009)&lt;/DisplayText&gt;&lt;record&gt;&lt;rec-number&gt;364&lt;/rec-number&gt;&lt;foreign-keys&gt;&lt;key app="EN" db-id="xtdfrx0xzz9dz3evevi5t9pfw0v2z5e02d2v" timestamp="1546713022"&gt;364&lt;/key&gt;&lt;/foreign-keys&gt;&lt;ref-type name="Web Page"&gt;12&lt;/ref-type&gt;&lt;contributors&gt;&lt;authors&gt;&lt;author&gt;Bartels, A. H.&lt;/author&gt;&lt;/authors&gt;&lt;/contributors&gt;&lt;titles&gt;&lt;title&gt;Smart Computing Drivers the New Era of IT growth&lt;/title&gt;&lt;/titles&gt;&lt;dates&gt;&lt;year&gt;2009&lt;/year&gt;&lt;/dates&gt;&lt;publisher&gt;Forrester&amp;#x9;Inc&lt;/publisher&gt;&lt;urls&gt;&lt;related-urls&gt;&lt;url&gt;http://www-07.ibm.com/ph/ssmeconference/pdf/smart_computing_drives_the_new_era_of_it_growth_forrester.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(Bartels,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it is generally considered that local government officials can get political benefits from smart public safety services </w:t>
      </w:r>
      <w:r w:rsidR="00625D5A" w:rsidRPr="009C4BF2">
        <w:rPr>
          <w:rFonts w:ascii="Times New Roman" w:hAnsi="Times New Roman" w:cs="Times New Roman"/>
          <w:lang w:val="en-GB"/>
        </w:rPr>
        <w:t xml:space="preserve">that </w:t>
      </w:r>
      <w:r w:rsidRPr="009C4BF2">
        <w:rPr>
          <w:rFonts w:ascii="Times New Roman" w:hAnsi="Times New Roman" w:cs="Times New Roman"/>
          <w:lang w:val="en-GB"/>
        </w:rPr>
        <w:t xml:space="preserve">have the purpose of accelerating capacity and reaction time in dealing with emergent issues, controlling mass events, improving the security of public governance transactions and </w:t>
      </w:r>
      <w:r w:rsidRPr="009C4BF2">
        <w:rPr>
          <w:rFonts w:ascii="Times New Roman" w:hAnsi="Times New Roman" w:cs="Times New Roman"/>
          <w:lang w:val="en-GB"/>
        </w:rPr>
        <w:lastRenderedPageBreak/>
        <w:t xml:space="preserve">workflows, and providing supervision of public areas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&lt;EndNote&gt;&lt;Cite&gt;&lt;Author&gt;Bélissent&lt;/Author&gt;&lt;Year&gt;2010&lt;/Year&gt;&lt;RecNum&gt;86&lt;/RecNum&gt;&lt;DisplayText&gt;(Bélissent, 2010)&lt;/DisplayText&gt;&lt;record&gt;&lt;rec-number&gt;86&lt;/rec-number&gt;&lt;foreign-keys&gt;&lt;key app="EN" db-id="xtdfrx0xzz9dz3evevi5t9pfw0v2z5e02d2v" timestamp="1545758107"&gt;86&lt;/key&gt;&lt;/foreign-keys&gt;&lt;ref-type name="Journal Article"&gt;17&lt;/ref-type&gt;&lt;contributors&gt;&lt;authors&gt;&lt;author&gt;Bélissent, Jennifer&lt;/author&gt;&lt;/authors&gt;&lt;/contributors&gt;&lt;titles&gt;&lt;title&gt;Getting clever about smart cities: New opportunities require new business models&lt;/title&gt;&lt;secondary-title&gt; Forrester Research&lt;/secondary-title&gt;&lt;/titles&gt;&lt;pages&gt;1-31&lt;/pages&gt;&lt;dates&gt;&lt;year&gt;2010&lt;/year&gt;&lt;/dates&gt;&lt;urls&gt;&lt;/urls&gt;&lt;/record&gt;&lt;/Cite&gt;&lt;/EndNote&gt;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(Bélissent, 2010)</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746BD032" w14:textId="74B39EB9" w:rsidR="00A10342" w:rsidRPr="009C4BF2" w:rsidRDefault="00A10342" w:rsidP="005D725E">
      <w:pPr>
        <w:pStyle w:val="ListParagraph"/>
        <w:widowControl w:val="0"/>
        <w:numPr>
          <w:ilvl w:val="0"/>
          <w:numId w:val="3"/>
        </w:numPr>
        <w:suppressAutoHyphens/>
        <w:contextualSpacing w:val="0"/>
        <w:rPr>
          <w:rFonts w:ascii="Times New Roman" w:hAnsi="Times New Roman" w:cs="Times New Roman"/>
          <w:lang w:val="en-GB"/>
        </w:rPr>
      </w:pPr>
      <w:r w:rsidRPr="009C4BF2">
        <w:rPr>
          <w:rFonts w:ascii="Times New Roman" w:hAnsi="Times New Roman" w:cs="Times New Roman"/>
          <w:lang w:val="en-GB"/>
        </w:rPr>
        <w:t xml:space="preserve">Building management. It is obvious that buildings are </w:t>
      </w:r>
      <w:r w:rsidR="00ED4FD8" w:rsidRPr="009C4BF2">
        <w:rPr>
          <w:rFonts w:ascii="Times New Roman" w:hAnsi="Times New Roman" w:cs="Times New Roman"/>
          <w:lang w:val="en-GB"/>
        </w:rPr>
        <w:t xml:space="preserve">the </w:t>
      </w:r>
      <w:r w:rsidRPr="009C4BF2">
        <w:rPr>
          <w:rFonts w:ascii="Times New Roman" w:hAnsi="Times New Roman" w:cs="Times New Roman"/>
          <w:lang w:val="en-GB"/>
        </w:rPr>
        <w:t xml:space="preserve">basic infrastructure </w:t>
      </w:r>
      <w:r w:rsidR="00ED4FD8" w:rsidRPr="009C4BF2">
        <w:rPr>
          <w:rFonts w:ascii="Times New Roman" w:hAnsi="Times New Roman" w:cs="Times New Roman"/>
          <w:lang w:val="en-GB"/>
        </w:rPr>
        <w:t xml:space="preserve">of </w:t>
      </w:r>
      <w:r w:rsidRPr="009C4BF2">
        <w:rPr>
          <w:rFonts w:ascii="Times New Roman" w:hAnsi="Times New Roman" w:cs="Times New Roman"/>
          <w:lang w:val="en-GB"/>
        </w:rPr>
        <w:t xml:space="preserve">every city, and real estate has boomed and been developed in the landscape of many developed cities, especially in Asia. Smart building management services adopt sustainable building technologies to create resource-saving environments in living and working areas, and to improve existing structures to make efficient use of energy and water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&lt;EndNote&gt;&lt;Cite&gt;&lt;Author&gt;Clements-Croome&lt;/Author&gt;&lt;Year&gt;2004&lt;/Year&gt;&lt;RecNum&gt;367&lt;/RecNum&gt;&lt;DisplayText&gt;(Clements-Croome &amp;amp; Croome, 2004)&lt;/DisplayText&gt;&lt;record&gt;&lt;rec-number&gt;367&lt;/rec-number&gt;&lt;foreign-keys&gt;&lt;key app="EN" db-id="xtdfrx0xzz9dz3evevi5t9pfw0v2z5e02d2v" timestamp="1546713394"&gt;367&lt;/key&gt;&lt;/foreign-keys&gt;&lt;ref-type name="Book"&gt;6&lt;/ref-type&gt;&lt;contributors&gt;&lt;authors&gt;&lt;author&gt;Clements-Croome, Derek&lt;/author&gt;&lt;author&gt;Croome, Derek J.&lt;/author&gt;&lt;/authors&gt;&lt;/contributors&gt;&lt;titles&gt;&lt;title&gt;Intelligent buildings: design, management and operation&lt;/title&gt;&lt;/titles&gt;&lt;edition&gt;1st&lt;/edition&gt;&lt;dates&gt;&lt;year&gt;2004&lt;/year&gt;&lt;/dates&gt;&lt;pub-location&gt;London&lt;/pub-location&gt;&lt;publisher&gt;Thomas Telford&lt;/publisher&gt;&lt;isbn&gt;0727732668&lt;/isbn&gt;&lt;urls&gt;&lt;/urls&gt;&lt;/record&gt;&lt;/Cite&gt;&lt;/EndNote&gt;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(Clements-Croome &amp; Croome,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Reducing the usage of energy for buildings has been designed in different ways, such as </w:t>
      </w:r>
      <w:r w:rsidR="00C92D3D" w:rsidRPr="009C4BF2">
        <w:rPr>
          <w:rFonts w:ascii="Times New Roman" w:hAnsi="Times New Roman" w:cs="Times New Roman"/>
          <w:lang w:val="en-GB"/>
        </w:rPr>
        <w:t xml:space="preserve">by optimising </w:t>
      </w:r>
      <w:r w:rsidRPr="009C4BF2">
        <w:rPr>
          <w:rFonts w:ascii="Times New Roman" w:hAnsi="Times New Roman" w:cs="Times New Roman"/>
          <w:lang w:val="en-GB"/>
        </w:rPr>
        <w:t xml:space="preserve">and </w:t>
      </w:r>
      <w:r w:rsidR="00C92D3D" w:rsidRPr="009C4BF2">
        <w:rPr>
          <w:rFonts w:ascii="Times New Roman" w:hAnsi="Times New Roman" w:cs="Times New Roman"/>
          <w:lang w:val="en-GB"/>
        </w:rPr>
        <w:t xml:space="preserve">modernising </w:t>
      </w:r>
      <w:r w:rsidRPr="009C4BF2">
        <w:rPr>
          <w:rFonts w:ascii="Times New Roman" w:hAnsi="Times New Roman" w:cs="Times New Roman"/>
          <w:lang w:val="en-GB"/>
        </w:rPr>
        <w:t xml:space="preserve">the resources used in heating, ventilation, lighting, security systems, air conditioning and other appliances to enable citizens to effectively control the use of water and electricity; and integrating building and room-automated systems to achieve cost savings in energy and operation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&lt;EndNote&gt;&lt;Cite&gt;&lt;Author&gt;Bartels&lt;/Author&gt;&lt;Year&gt;2009&lt;/Year&gt;&lt;RecNum&gt;364&lt;/RecNum&gt;&lt;DisplayText&gt;(Bartels, 2009)&lt;/DisplayText&gt;&lt;record&gt;&lt;rec-number&gt;364&lt;/rec-number&gt;&lt;foreign-keys&gt;&lt;key app="EN" db-id="xtdfrx0xzz9dz3evevi5t9pfw0v2z5e02d2v" timestamp="1546713022"&gt;364&lt;/key&gt;&lt;/foreign-keys&gt;&lt;ref-type name="Web Page"&gt;12&lt;/ref-type&gt;&lt;contributors&gt;&lt;authors&gt;&lt;author&gt;Bartels, A. H.&lt;/author&gt;&lt;/authors&gt;&lt;/contributors&gt;&lt;titles&gt;&lt;title&gt;Smart Computing Drivers the New Era of IT growth&lt;/title&gt;&lt;/titles&gt;&lt;dates&gt;&lt;year&gt;2009&lt;/year&gt;&lt;/dates&gt;&lt;publisher&gt;Forrester&amp;#x9;Inc&lt;/publisher&gt;&lt;urls&gt;&lt;related-urls&gt;&lt;url&gt;http://www-07.ibm.com/ph/ssmeconference/pdf/smart_computing_drives_the_new_era_of_it_growth_forrester.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(Bartels, 2009)</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671F1329" w14:textId="28D42B2F" w:rsidR="00A10342" w:rsidRPr="009C4BF2" w:rsidRDefault="00A10342" w:rsidP="005D725E">
      <w:pPr>
        <w:pStyle w:val="ListParagraph"/>
        <w:widowControl w:val="0"/>
        <w:numPr>
          <w:ilvl w:val="0"/>
          <w:numId w:val="3"/>
        </w:numPr>
        <w:suppressAutoHyphens/>
        <w:contextualSpacing w:val="0"/>
        <w:rPr>
          <w:rFonts w:ascii="Times New Roman" w:hAnsi="Times New Roman" w:cs="Times New Roman"/>
          <w:lang w:val="en-GB"/>
        </w:rPr>
      </w:pPr>
      <w:r w:rsidRPr="009C4BF2">
        <w:rPr>
          <w:rFonts w:ascii="Times New Roman" w:hAnsi="Times New Roman" w:cs="Times New Roman"/>
          <w:lang w:val="en-GB"/>
        </w:rPr>
        <w:t xml:space="preserve">Waste management. Smart waste management services apply innovations to effectively manage the waste generated by people. For instance, the applications in this domain can be smart dustbins used in households, business </w:t>
      </w:r>
      <w:r w:rsidR="00B025C7" w:rsidRPr="009C4BF2">
        <w:rPr>
          <w:rFonts w:ascii="Times New Roman" w:hAnsi="Times New Roman" w:cs="Times New Roman"/>
          <w:lang w:val="en-GB"/>
        </w:rPr>
        <w:t>premises</w:t>
      </w:r>
      <w:r w:rsidRPr="009C4BF2">
        <w:rPr>
          <w:rFonts w:ascii="Times New Roman" w:hAnsi="Times New Roman" w:cs="Times New Roman"/>
          <w:lang w:val="en-GB"/>
        </w:rPr>
        <w:t>, public area</w:t>
      </w:r>
      <w:r w:rsidR="00B025C7" w:rsidRPr="009C4BF2">
        <w:rPr>
          <w:rFonts w:ascii="Times New Roman" w:hAnsi="Times New Roman" w:cs="Times New Roman"/>
          <w:lang w:val="en-GB"/>
        </w:rPr>
        <w:t>s</w:t>
      </w:r>
      <w:r w:rsidRPr="009C4BF2">
        <w:rPr>
          <w:rFonts w:ascii="Times New Roman" w:hAnsi="Times New Roman" w:cs="Times New Roman"/>
          <w:lang w:val="en-GB"/>
        </w:rPr>
        <w:t xml:space="preserve">, and so on. Moreover, these smart waste management solutions implement capacity sensors to operate automated waste removal, automatic information systems, and cooperation among local officials to develop efficient waste collection and treatment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&lt;EndNote&gt;&lt;Cite&gt;&lt;Author&gt;Chourabi&lt;/Author&gt;&lt;Year&gt;2012&lt;/Year&gt;&lt;RecNum&gt;120&lt;/RecNum&gt;&lt;DisplayText&gt;(Chourabi et al., 2012)&lt;/DisplayText&gt;&lt;record&gt;&lt;rec-number&gt;120&lt;/rec-number&gt;&lt;foreign-keys&gt;&lt;key app="EN" db-id="xtdfrx0xzz9dz3evevi5t9pfw0v2z5e02d2v" timestamp="1545775658"&gt;120&lt;/key&gt;&lt;/foreign-keys&gt;&lt;ref-type name="Conference Proceedings"&gt;10&lt;/ref-type&gt;&lt;contributors&gt;&lt;authors&gt;&lt;author&gt;Chourabi, Hafedh&lt;/author&gt;&lt;author&gt;Nam, Taewoo&lt;/author&gt;&lt;author&gt;Walker, Shawn&lt;/author&gt;&lt;author&gt;Gil-Garcia, J. Ramon&lt;/author&gt;&lt;author&gt;Mellouli, Sehl&lt;/author&gt;&lt;author&gt;Nahon, Karine&lt;/author&gt;&lt;author&gt;Pardo, Theresa A.&lt;/author&gt;&lt;author&gt;Scholl, Hans Jochen&lt;/author&gt;&lt;/authors&gt;&lt;/contributors&gt;&lt;titles&gt;&lt;title&gt;Understanding smart cities: An integrative framework&lt;/title&gt;&lt;secondary-title&gt;45th Hawaii International Conference on System Science (HICSS)&lt;/secondary-title&gt;&lt;/titles&gt;&lt;pages&gt;2289-2297&lt;/pages&gt;&lt;dates&gt;&lt;year&gt;2012&lt;/year&gt;&lt;pub-dates&gt;&lt;date&gt;2012&lt;/date&gt;&lt;/pub-dates&gt;&lt;/dates&gt;&lt;publisher&gt;IEEE&lt;/publisher&gt;&lt;isbn&gt;1457719258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(Chourabi et al., 2012)</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2E2EF59F" w14:textId="77777777" w:rsidR="00A10342" w:rsidRPr="009C4BF2" w:rsidRDefault="00A10342" w:rsidP="00DA53C9">
      <w:pPr>
        <w:rPr>
          <w:rFonts w:ascii="Times New Roman" w:hAnsi="Times New Roman" w:cs="Times New Roman"/>
          <w:lang w:val="en-GB"/>
        </w:rPr>
      </w:pPr>
    </w:p>
    <w:p w14:paraId="5A91938D" w14:textId="2B1E1697" w:rsidR="00A10342" w:rsidRPr="009C4BF2" w:rsidRDefault="007C0196" w:rsidP="005D725E">
      <w:pPr>
        <w:rPr>
          <w:rFonts w:ascii="Times New Roman" w:hAnsi="Times New Roman" w:cs="Times New Roman"/>
          <w:lang w:val="en-GB"/>
        </w:rPr>
      </w:pPr>
      <w:r w:rsidRPr="009C4BF2">
        <w:rPr>
          <w:rFonts w:ascii="Times New Roman" w:hAnsi="Times New Roman" w:cs="Times New Roman"/>
          <w:lang w:val="en-GB"/>
        </w:rPr>
        <w:t>T</w:t>
      </w:r>
      <w:r w:rsidR="00A10342" w:rsidRPr="009C4BF2">
        <w:rPr>
          <w:rFonts w:ascii="Times New Roman" w:hAnsi="Times New Roman" w:cs="Times New Roman"/>
          <w:lang w:val="en-GB"/>
        </w:rPr>
        <w:t xml:space="preserve">his research is primarily interested in the area of smart transportation development. In fact, due to increasing pressure from commuters and business people, city managers and local government departments have already paid considerable attention to issues </w:t>
      </w:r>
      <w:r w:rsidRPr="009C4BF2">
        <w:rPr>
          <w:rFonts w:ascii="Times New Roman" w:hAnsi="Times New Roman" w:cs="Times New Roman"/>
          <w:lang w:val="en-GB"/>
        </w:rPr>
        <w:t xml:space="preserve">such as </w:t>
      </w:r>
      <w:r w:rsidR="00A10342" w:rsidRPr="009C4BF2">
        <w:rPr>
          <w:rFonts w:ascii="Times New Roman" w:hAnsi="Times New Roman" w:cs="Times New Roman"/>
          <w:lang w:val="en-GB"/>
        </w:rPr>
        <w:t xml:space="preserve">reducing congestion and </w:t>
      </w:r>
      <w:r w:rsidRPr="009C4BF2">
        <w:rPr>
          <w:rFonts w:ascii="Times New Roman" w:hAnsi="Times New Roman" w:cs="Times New Roman"/>
          <w:lang w:val="en-GB"/>
        </w:rPr>
        <w:t xml:space="preserve">making </w:t>
      </w:r>
      <w:r w:rsidR="00A10342" w:rsidRPr="009C4BF2">
        <w:rPr>
          <w:rFonts w:ascii="Times New Roman" w:hAnsi="Times New Roman" w:cs="Times New Roman"/>
          <w:lang w:val="en-GB"/>
        </w:rPr>
        <w:t xml:space="preserve">transportation systems </w:t>
      </w:r>
      <w:r w:rsidRPr="009C4BF2">
        <w:rPr>
          <w:rFonts w:ascii="Times New Roman" w:hAnsi="Times New Roman" w:cs="Times New Roman"/>
          <w:lang w:val="en-GB"/>
        </w:rPr>
        <w:t>more</w:t>
      </w:r>
      <w:r w:rsidR="00A10342" w:rsidRPr="009C4BF2">
        <w:rPr>
          <w:rFonts w:ascii="Times New Roman" w:hAnsi="Times New Roman" w:cs="Times New Roman"/>
          <w:lang w:val="en-GB"/>
        </w:rPr>
        <w:t xml:space="preserve"> effective and efficient in order to enhance the services used in citizens’ daily lives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&lt;EndNote&gt;&lt;Cite&gt;&lt;Author&gt;Department of Business and Innovation and Skills&lt;/Author&gt;&lt;Year&gt;2013&lt;/Year&gt;&lt;RecNum&gt;368&lt;/RecNum&gt;&lt;DisplayText&gt;(Department of Business and Innovation and Skills, 2013)&lt;/DisplayText&gt;&lt;record&gt;&lt;rec-number&gt;368&lt;/rec-number&gt;&lt;foreign-keys&gt;&lt;key app="EN" db-id="xtdfrx0xzz9dz3evevi5t9pfw0v2z5e02d2v" timestamp="1546713637"&gt;368&lt;/key&gt;&lt;/foreign-keys&gt;&lt;ref-type name="Web Page"&gt;12&lt;/ref-type&gt;&lt;contributors&gt;&lt;authors&gt;&lt;author&gt;Department of Business and Innovation and Skills,&lt;/author&gt;&lt;/authors&gt;&lt;/contributors&gt;&lt;titles&gt;&lt;title&gt;The Smart City Market: Opportunities for the UK&lt;/title&gt;&lt;/titles&gt;&lt;dates&gt;&lt;year&gt;2013&lt;/year&gt;&lt;/dates&gt;&lt;urls&gt;&lt;related-urls&gt;&lt;url&gt;https://assets.publishing.service.gov.uk/government/uploads/system/uploads/attachment_data/file/249423/bis-13-1217-smart-city-market-opportunties-uk.pdf&lt;/url&gt;&lt;/related-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(Department of Business and Innovation and Skills, 2013)</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Smart transportation solutions are seen as an efficient method of achieving and enabling </w:t>
      </w:r>
      <w:r w:rsidR="00395506" w:rsidRPr="009C4BF2">
        <w:rPr>
          <w:rFonts w:ascii="Times New Roman" w:hAnsi="Times New Roman" w:cs="Times New Roman"/>
          <w:lang w:val="en-GB"/>
        </w:rPr>
        <w:t>these aims</w:t>
      </w:r>
      <w:r w:rsidR="00A10342" w:rsidRPr="009C4BF2">
        <w:rPr>
          <w:rFonts w:ascii="Times New Roman" w:hAnsi="Times New Roman" w:cs="Times New Roman"/>
          <w:lang w:val="en-GB"/>
        </w:rPr>
        <w:t>. To be more specific, smart transportation systems are the tools that can enable citizens to have more control</w:t>
      </w:r>
      <w:r w:rsidR="006D4F8D" w:rsidRPr="009C4BF2">
        <w:rPr>
          <w:rFonts w:ascii="Times New Roman" w:hAnsi="Times New Roman" w:cs="Times New Roman"/>
          <w:lang w:val="en-GB"/>
        </w:rPr>
        <w:t>,</w:t>
      </w:r>
      <w:r w:rsidR="00A10342" w:rsidRPr="009C4BF2">
        <w:rPr>
          <w:rFonts w:ascii="Times New Roman" w:hAnsi="Times New Roman" w:cs="Times New Roman"/>
          <w:lang w:val="en-GB"/>
        </w:rPr>
        <w:t xml:space="preserve"> management</w:t>
      </w:r>
      <w:r w:rsidR="006D4F8D" w:rsidRPr="009C4BF2">
        <w:rPr>
          <w:rFonts w:ascii="Times New Roman" w:hAnsi="Times New Roman" w:cs="Times New Roman"/>
          <w:lang w:val="en-GB"/>
        </w:rPr>
        <w:t>,</w:t>
      </w:r>
      <w:r w:rsidR="00A10342" w:rsidRPr="009C4BF2">
        <w:rPr>
          <w:rFonts w:ascii="Times New Roman" w:hAnsi="Times New Roman" w:cs="Times New Roman"/>
          <w:lang w:val="en-GB"/>
        </w:rPr>
        <w:t xml:space="preserve"> </w:t>
      </w:r>
      <w:r w:rsidR="006D4F8D" w:rsidRPr="009C4BF2">
        <w:rPr>
          <w:rFonts w:ascii="Times New Roman" w:hAnsi="Times New Roman" w:cs="Times New Roman"/>
          <w:lang w:val="en-GB"/>
        </w:rPr>
        <w:t xml:space="preserve">and </w:t>
      </w:r>
      <w:r w:rsidR="00A10342" w:rsidRPr="009C4BF2">
        <w:rPr>
          <w:rFonts w:ascii="Times New Roman" w:hAnsi="Times New Roman" w:cs="Times New Roman"/>
          <w:lang w:val="en-GB"/>
        </w:rPr>
        <w:t xml:space="preserve">accurate information. </w:t>
      </w:r>
      <w:r w:rsidR="006D4F8D" w:rsidRPr="009C4BF2">
        <w:rPr>
          <w:rFonts w:ascii="Times New Roman" w:hAnsi="Times New Roman" w:cs="Times New Roman"/>
          <w:lang w:val="en-GB"/>
        </w:rPr>
        <w:t xml:space="preserve">They </w:t>
      </w:r>
      <w:r w:rsidR="00A10342" w:rsidRPr="009C4BF2">
        <w:rPr>
          <w:rFonts w:ascii="Times New Roman" w:hAnsi="Times New Roman" w:cs="Times New Roman"/>
          <w:lang w:val="en-GB"/>
        </w:rPr>
        <w:t xml:space="preserve">also enable users to effectively manage time spent on transportation, </w:t>
      </w:r>
      <w:r w:rsidR="006D4F8D" w:rsidRPr="009C4BF2">
        <w:rPr>
          <w:rFonts w:ascii="Times New Roman" w:hAnsi="Times New Roman" w:cs="Times New Roman"/>
          <w:lang w:val="en-GB"/>
        </w:rPr>
        <w:t xml:space="preserve">and to </w:t>
      </w:r>
      <w:r w:rsidR="00A10342" w:rsidRPr="009C4BF2">
        <w:rPr>
          <w:rFonts w:ascii="Times New Roman" w:hAnsi="Times New Roman" w:cs="Times New Roman"/>
          <w:lang w:val="en-GB"/>
        </w:rPr>
        <w:t xml:space="preserve">reduce time spent on traffic issues or waiting times for public transport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&lt;EndNote&gt;&lt;Cite&gt;&lt;Author&gt;Schewel&lt;/Author&gt;&lt;Year&gt;2010&lt;/Year&gt;&lt;RecNum&gt;369&lt;/RecNum&gt;&lt;DisplayText&gt;(Schewel &amp;amp; Kammen, 2010)&lt;/DisplayText&gt;&lt;record&gt;&lt;rec-number&gt;369&lt;/rec-number&gt;&lt;foreign-keys&gt;&lt;key app="EN" db-id="xtdfrx0xzz9dz3evevi5t9pfw0v2z5e02d2v" timestamp="1546713690"&gt;369&lt;/key&gt;&lt;/foreign-keys&gt;&lt;ref-type name="Journal Article"&gt;17&lt;/ref-type&gt;&lt;contributors&gt;&lt;authors&gt;&lt;author&gt;Schewel, Laura&lt;/author&gt;&lt;author&gt;Kammen, Daniel M.&lt;/author&gt;&lt;/authors&gt;&lt;/contributors&gt;&lt;titles&gt;&lt;title&gt;Smart transportation: Synergizing electrified vehicles and mobile information systems&lt;/title&gt;&lt;secondary-title&gt;Environment&lt;/secondary-title&gt;&lt;/titles&gt;&lt;periodical&gt;&lt;full-title&gt;Environment&lt;/full-title&gt;&lt;/periodical&gt;&lt;pages&gt;24-35&lt;/pages&gt;&lt;volume&gt;52&lt;/volume&gt;&lt;number&gt;5&lt;/number&gt;&lt;dates&gt;&lt;year&gt;2010&lt;/year&gt;&lt;/dates&gt;&lt;publisher&gt;Taylor &amp;amp; Francis&lt;/publisher&gt;&lt;isbn&gt;0013-9157&lt;/isbn&gt;&lt;urls&gt;&lt;/urls&gt;&lt;/record&gt;&lt;/Cite&gt;&lt;/EndNote&gt;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(Schewel &amp; Kammen, 2010)</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In other words, the smart transport system is treated as a central database </w:t>
      </w:r>
      <w:r w:rsidR="0031616B" w:rsidRPr="009C4BF2">
        <w:rPr>
          <w:rFonts w:ascii="Times New Roman" w:hAnsi="Times New Roman" w:cs="Times New Roman"/>
          <w:lang w:val="en-GB"/>
        </w:rPr>
        <w:t xml:space="preserve">that </w:t>
      </w:r>
      <w:r w:rsidR="00A10342" w:rsidRPr="009C4BF2">
        <w:rPr>
          <w:rFonts w:ascii="Times New Roman" w:hAnsi="Times New Roman" w:cs="Times New Roman"/>
          <w:lang w:val="en-GB"/>
        </w:rPr>
        <w:t>can integrate</w:t>
      </w:r>
      <w:r w:rsidR="0031616B" w:rsidRPr="009C4BF2">
        <w:rPr>
          <w:rFonts w:ascii="Times New Roman" w:hAnsi="Times New Roman" w:cs="Times New Roman"/>
          <w:lang w:val="en-GB"/>
        </w:rPr>
        <w:t xml:space="preserve"> </w:t>
      </w:r>
      <w:r w:rsidR="00A10342" w:rsidRPr="009C4BF2">
        <w:rPr>
          <w:rFonts w:ascii="Times New Roman" w:hAnsi="Times New Roman" w:cs="Times New Roman"/>
          <w:lang w:val="en-GB"/>
        </w:rPr>
        <w:t xml:space="preserve">real-time information from different transport modes, including public buses, trains, subways, and so on. In summary, smart transportation management can be a </w:t>
      </w:r>
      <w:r w:rsidR="00A10342" w:rsidRPr="009C4BF2">
        <w:rPr>
          <w:rFonts w:ascii="Times New Roman" w:hAnsi="Times New Roman" w:cs="Times New Roman"/>
          <w:lang w:val="en-GB"/>
        </w:rPr>
        <w:lastRenderedPageBreak/>
        <w:t>crucial and necessary component in smart cities</w:t>
      </w:r>
      <w:r w:rsidR="00576C3E" w:rsidRPr="009C4BF2">
        <w:rPr>
          <w:rFonts w:ascii="Times New Roman" w:hAnsi="Times New Roman" w:cs="Times New Roman"/>
          <w:lang w:val="en-GB"/>
        </w:rPr>
        <w:t>’</w:t>
      </w:r>
      <w:r w:rsidR="00A10342" w:rsidRPr="009C4BF2">
        <w:rPr>
          <w:rFonts w:ascii="Times New Roman" w:hAnsi="Times New Roman" w:cs="Times New Roman"/>
          <w:lang w:val="en-GB"/>
        </w:rPr>
        <w:t xml:space="preserve"> development, which is the reason why this research is interested in this area of smart cities.</w:t>
      </w:r>
    </w:p>
    <w:p w14:paraId="5BA95E0B" w14:textId="145090C0" w:rsidR="006E551A" w:rsidRPr="009C4BF2" w:rsidRDefault="006E551A" w:rsidP="00144367">
      <w:pPr>
        <w:rPr>
          <w:rFonts w:ascii="Times New Roman" w:hAnsi="Times New Roman" w:cs="Times New Roman"/>
          <w:lang w:val="en-GB"/>
        </w:rPr>
      </w:pPr>
    </w:p>
    <w:p w14:paraId="71CDC121" w14:textId="77777777" w:rsidR="00ED0606" w:rsidRPr="009C4BF2" w:rsidRDefault="00ED0606" w:rsidP="00144367">
      <w:pPr>
        <w:rPr>
          <w:rFonts w:ascii="Times New Roman" w:hAnsi="Times New Roman" w:cs="Times New Roman"/>
          <w:lang w:val="en-GB"/>
        </w:rPr>
      </w:pPr>
    </w:p>
    <w:p w14:paraId="6348FBE0" w14:textId="5DF68CF6" w:rsidR="006E551A" w:rsidRPr="009C4BF2" w:rsidRDefault="006E551A" w:rsidP="006E551A">
      <w:pPr>
        <w:pStyle w:val="Heading3"/>
        <w:numPr>
          <w:ilvl w:val="2"/>
          <w:numId w:val="20"/>
        </w:numPr>
        <w:rPr>
          <w:rFonts w:ascii="Times New Roman" w:hAnsi="Times New Roman" w:cs="Times New Roman"/>
          <w:lang w:val="en-GB"/>
        </w:rPr>
      </w:pPr>
      <w:bookmarkStart w:id="54" w:name="_Toc17640355"/>
      <w:r w:rsidRPr="009C4BF2">
        <w:rPr>
          <w:rFonts w:ascii="Times New Roman" w:hAnsi="Times New Roman" w:cs="Times New Roman"/>
          <w:lang w:val="en-GB"/>
        </w:rPr>
        <w:t>Smart city technologies</w:t>
      </w:r>
      <w:bookmarkEnd w:id="54"/>
    </w:p>
    <w:p w14:paraId="014F90BE" w14:textId="3C5A1C60" w:rsidR="006E551A" w:rsidRPr="009C4BF2" w:rsidRDefault="006E551A" w:rsidP="00144367">
      <w:pPr>
        <w:rPr>
          <w:rFonts w:ascii="Times New Roman" w:hAnsi="Times New Roman" w:cs="Times New Roman"/>
          <w:lang w:val="en-GB"/>
        </w:rPr>
      </w:pPr>
    </w:p>
    <w:p w14:paraId="61178299" w14:textId="2AB2D760" w:rsidR="0074164F" w:rsidRPr="009C4BF2" w:rsidRDefault="0074164F" w:rsidP="0074164F">
      <w:pPr>
        <w:rPr>
          <w:rFonts w:ascii="Times New Roman" w:hAnsi="Times New Roman" w:cs="Times New Roman"/>
          <w:lang w:val="en-GB"/>
        </w:rPr>
      </w:pPr>
      <w:r w:rsidRPr="009C4BF2">
        <w:rPr>
          <w:rFonts w:ascii="Times New Roman" w:hAnsi="Times New Roman" w:cs="Times New Roman"/>
          <w:lang w:val="en-GB"/>
        </w:rPr>
        <w:t xml:space="preserve">The concept of the smart city has focused the minds of governments, companies, universities and other relevant organisations around the world in supporting its development since 2009 when IBM posited the Smart Planet initiative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&lt;EndNote&gt;&lt;Cite&gt;&lt;Author&gt;IBM&lt;/Author&gt;&lt;Year&gt;2015&lt;/Year&gt;&lt;RecNum&gt;742&lt;/RecNum&gt;&lt;DisplayText&gt;(IBM, 2015)&lt;/DisplayText&gt;&lt;record&gt;&lt;rec-number&gt;742&lt;/rec-number&gt;&lt;foreign-keys&gt;&lt;key app="EN" db-id="xtdfrx0xzz9dz3evevi5t9pfw0v2z5e02d2v" timestamp="1564426455"&gt;742&lt;/key&gt;&lt;/foreign-keys&gt;&lt;ref-type name="Web Page"&gt;12&lt;/ref-type&gt;&lt;contributors&gt;&lt;authors&gt;&lt;author&gt;IBM, &lt;/author&gt;&lt;/authors&gt;&lt;/contributors&gt;&lt;titles&gt;&lt;title&gt;&lt;style face="normal" font="default" size="100%"&gt;IBM Builds&lt;/style&gt;&lt;style face="normal" font="default" charset="134" size="100%"&gt; &lt;/style&gt;&lt;style face="normal" font="default" size="100%"&gt;a Smarter Planet&lt;/style&gt;&lt;/title&gt;&lt;/titles&gt;&lt;dates&gt;&lt;year&gt;2015&lt;/year&gt;&lt;/dates&gt;&lt;urls&gt;&lt;/urls&gt;&lt;/record&gt;&lt;/Cite&gt;&lt;/EndNote&gt;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(IBM,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advanced ICT is applied as the basic strategy of the smart city in resolving the issues arising from urbanization. The principle of the Smart Planet refers to the widely embedded use of sensors in such infrastructure as roads, railways, buildings, water systems and medical equipment so that the physical equipment can be detected in order to enable the adoption of information technology to extend to the physical world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&lt;EndNote&gt;&lt;Cite&gt;&lt;Author&gt;Lu&lt;/Author&gt;&lt;Year&gt;2011&lt;/Year&gt;&lt;RecNum&gt;743&lt;/RecNum&gt;&lt;DisplayText&gt;(Lu, 2011)&lt;/DisplayText&gt;&lt;record&gt;&lt;rec-number&gt;743&lt;/rec-number&gt;&lt;foreign-keys&gt;&lt;key app="EN" db-id="xtdfrx0xzz9dz3evevi5t9pfw0v2z5e02d2v" timestamp="1564427457"&gt;743&lt;/key&gt;&lt;/foreign-keys&gt;&lt;ref-type name="Conference Proceedings"&gt;10&lt;/ref-type&gt;&lt;contributors&gt;&lt;authors&gt;&lt;author&gt;Lu, Shi&lt;/author&gt;&lt;/authors&gt;&lt;/contributors&gt;&lt;titles&gt;&lt;title&gt;The Smart City&amp;apos;s systematic application and implementation in China&lt;/title&gt;&lt;secondary-title&gt;2011 International Conference on Business Management and Electronic Information&lt;/secondary-title&gt;&lt;/titles&gt;&lt;pages&gt;116-120&lt;/pages&gt;&lt;volume&gt;3&lt;/volume&gt;&lt;dates&gt;&lt;year&gt;2011&lt;/year&gt;&lt;/dates&gt;&lt;publisher&gt;IEEE&lt;/publisher&gt;&lt;isbn&gt;1612841090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(Lu,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extended adoption of information technology constructs the concept of the Internet of Things (IoT). The main idea of the smart city is to use advanced ICT to aid integration and collaboration with the urban information systems (i.e. IoT, cloud computing technology, big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&lt;EndNote&gt;&lt;Cite&gt;&lt;Author&gt;IBM&lt;/Author&gt;&lt;Year&gt;2015&lt;/Year&gt;&lt;RecNum&gt;742&lt;/RecNum&gt;&lt;DisplayText&gt;(IBM, 2015)&lt;/DisplayText&gt;&lt;record&gt;&lt;rec-number&gt;742&lt;/rec-number&gt;&lt;foreign-keys&gt;&lt;key app="EN" db-id="xtdfrx0xzz9dz3evevi5t9pfw0v2z5e02d2v" timestamp="1564426455"&gt;742&lt;/key&gt;&lt;/foreign-keys&gt;&lt;ref-type name="Web Page"&gt;12&lt;/ref-type&gt;&lt;contributors&gt;&lt;authors&gt;&lt;author&gt;IBM, &lt;/author&gt;&lt;/authors&gt;&lt;/contributors&gt;&lt;titles&gt;&lt;title&gt;&lt;style face="normal" font="default" size="100%"&gt;IBM Builds&lt;/style&gt;&lt;style face="normal" font="default" charset="134" size="100%"&gt; &lt;/style&gt;&lt;style face="normal" font="default" size="100%"&gt;a Smarter Planet&lt;/style&gt;&lt;/title&gt;&lt;/titles&gt;&lt;dates&gt;&lt;year&gt;2015&lt;/year&gt;&lt;/dates&gt;&lt;urls&gt;&lt;/urls&gt;&lt;/record&gt;&lt;/Cite&gt;&lt;/EndNote&gt;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(IBM,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use of IoT and cloud computing can thus enable urban management to move from digital status to an intelligent situation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&lt;EndNote&gt;&lt;Cite&gt;&lt;Author&gt;Lv&lt;/Author&gt;&lt;Year&gt;2018&lt;/Year&gt;&lt;RecNum&gt;747&lt;/RecNum&gt;&lt;DisplayText&gt;(Lv et al., 2018)&lt;/DisplayText&gt;&lt;record&gt;&lt;rec-number&gt;747&lt;/rec-number&gt;&lt;foreign-keys&gt;&lt;key app="EN" db-id="xtdfrx0xzz9dz3evevi5t9pfw0v2z5e02d2v" timestamp="1564502111"&gt;747&lt;/key&gt;&lt;/foreign-keys&gt;&lt;ref-type name="Journal Article"&gt;17&lt;/ref-type&gt;&lt;contributors&gt;&lt;authors&gt;&lt;author&gt;Lv, Zhihan&lt;/author&gt;&lt;author&gt;Li, Xiaoming&lt;/author&gt;&lt;author&gt;Wang, Weixi&lt;/author&gt;&lt;author&gt;Zhang, Baoyun&lt;/author&gt;&lt;author&gt;Hu, Jinxing&lt;/author&gt;&lt;author&gt;Feng, Shengzhong&lt;/author&gt;&lt;/authors&gt;&lt;/contributors&gt;&lt;titles&gt;&lt;title&gt;Government affairs service platform for smart city&lt;/title&gt;&lt;secondary-title&gt;Future Generation Computer Systems&lt;/secondary-title&gt;&lt;/titles&gt;&lt;periodical&gt;&lt;full-title&gt;Future Generation Computer Systems&lt;/full-title&gt;&lt;/periodical&gt;&lt;pages&gt;443-451&lt;/pages&gt;&lt;volume&gt;81&lt;/volume&gt;&lt;dates&gt;&lt;year&gt;2018&lt;/year&gt;&lt;/dates&gt;&lt;publisher&gt;Elsevier&lt;/publisher&gt;&lt;isbn&gt;0167-739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(Lv et al., 2018)</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5DFA0757" w14:textId="77777777" w:rsidR="0074164F" w:rsidRPr="009C4BF2" w:rsidRDefault="0074164F" w:rsidP="0074164F">
      <w:pPr>
        <w:rPr>
          <w:rFonts w:ascii="Times New Roman" w:hAnsi="Times New Roman" w:cs="Times New Roman"/>
          <w:lang w:val="en-GB"/>
        </w:rPr>
      </w:pPr>
    </w:p>
    <w:p w14:paraId="5BF873B0" w14:textId="715E4817" w:rsidR="0074164F" w:rsidRPr="009C4BF2" w:rsidRDefault="0074164F" w:rsidP="0074164F">
      <w:pPr>
        <w:rPr>
          <w:rFonts w:ascii="Times New Roman" w:hAnsi="Times New Roman" w:cs="Times New Roman"/>
          <w:lang w:val="en-GB"/>
        </w:rPr>
      </w:pPr>
      <w:r w:rsidRPr="009C4BF2">
        <w:rPr>
          <w:rFonts w:ascii="Times New Roman" w:hAnsi="Times New Roman" w:cs="Times New Roman"/>
          <w:lang w:val="en-GB"/>
        </w:rPr>
        <w:t xml:space="preserve">The extensive utilisation of ICT in the city operation system is fundamental to realising the smart city, the mechanism of which can be divided into four levels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&lt;EndNote&gt;&lt;Cite&gt;&lt;Author&gt;Kitchin&lt;/Author&gt;&lt;Year&gt;2014&lt;/Year&gt;&lt;RecNum&gt;429&lt;/RecNum&gt;&lt;DisplayText&gt;(Kitchin, 2014)&lt;/DisplayText&gt;&lt;record&gt;&lt;rec-number&gt;429&lt;/rec-number&gt;&lt;foreign-keys&gt;&lt;key app="EN" db-id="xtdfrx0xzz9dz3evevi5t9pfw0v2z5e02d2v" timestamp="1546730085"&gt;429&lt;/key&gt;&lt;/foreign-keys&gt;&lt;ref-type name="Journal Article"&gt;17&lt;/ref-type&gt;&lt;contributors&gt;&lt;authors&gt;&lt;author&gt;Kitchin, Rob&lt;/author&gt;&lt;/authors&gt;&lt;/contributors&gt;&lt;titles&gt;&lt;title&gt;The real-time city? Big data and smart urbanism&lt;/title&gt;&lt;secondary-title&gt;GeoJournal&lt;/secondary-title&gt;&lt;/titles&gt;&lt;periodical&gt;&lt;full-title&gt;GeoJournal&lt;/full-title&gt;&lt;/periodical&gt;&lt;pages&gt;1-14&lt;/pages&gt;&lt;volume&gt;79&lt;/volume&gt;&lt;number&gt;1&lt;/number&gt;&lt;dates&gt;&lt;year&gt;2014&lt;/year&gt;&lt;/dates&gt;&lt;publisher&gt;Springer&lt;/publisher&gt;&lt;isbn&gt;0343-2521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(Kitchin,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(see Figure 2.1). The first level is the perceptive layer involving collecting information through the extensive use of sensors in smartphones, signal lights, cameras, and so on. </w:t>
      </w:r>
    </w:p>
    <w:p w14:paraId="657B1408" w14:textId="77777777" w:rsidR="0074164F" w:rsidRPr="009C4BF2" w:rsidRDefault="0074164F" w:rsidP="0074164F">
      <w:pPr>
        <w:rPr>
          <w:rFonts w:ascii="Times New Roman" w:hAnsi="Times New Roman" w:cs="Times New Roman"/>
          <w:lang w:val="en-GB"/>
        </w:rPr>
      </w:pPr>
    </w:p>
    <w:p w14:paraId="3DBC62BB" w14:textId="76D7D0FD" w:rsidR="0074164F" w:rsidRPr="009C4BF2" w:rsidRDefault="0074164F" w:rsidP="0074164F">
      <w:pPr>
        <w:rPr>
          <w:rFonts w:ascii="Times New Roman" w:hAnsi="Times New Roman" w:cs="Times New Roman"/>
          <w:lang w:val="en-GB"/>
        </w:rPr>
      </w:pPr>
      <w:r w:rsidRPr="009C4BF2">
        <w:rPr>
          <w:rFonts w:ascii="Times New Roman" w:hAnsi="Times New Roman" w:cs="Times New Roman"/>
          <w:lang w:val="en-GB"/>
        </w:rPr>
        <w:t xml:space="preserve">The second level is the network layer referring to the transfer and sorting of information using the integrated system consisting of the Internet, Internet of Things and communicating networks to generate spatial data instead of traditional data. These information technologies are significant to the process of big data collection, transmission and storage; however, the veracity of the big data cannot be guaranteed. The IoT is used to integrate society with the physical system through connecting the internet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&lt;EndNote&gt;&lt;Cite&gt;&lt;Author&gt;Harrison&lt;/Author&gt;&lt;Year&gt;2011&lt;/Year&gt;&lt;RecNum&gt;745&lt;/RecNum&gt;&lt;DisplayText&gt;(Harrison &amp;amp; Donnelly, 2011)&lt;/DisplayText&gt;&lt;record&gt;&lt;rec-number&gt;745&lt;/rec-number&gt;&lt;foreign-keys&gt;&lt;key app="EN" db-id="xtdfrx0xzz9dz3evevi5t9pfw0v2z5e02d2v" timestamp="1564431579"&gt;745&lt;/key&gt;&lt;/foreign-keys&gt;&lt;ref-type name="Conference Proceedings"&gt;10&lt;/ref-type&gt;&lt;contributors&gt;&lt;authors&gt;&lt;author&gt;Harrison, Colin&lt;/author&gt;&lt;author&gt;Donnelly, Ian Abbott&lt;/author&gt;&lt;/authors&gt;&lt;/contributors&gt;&lt;titles&gt;&lt;title&gt;A theory of smart cities&lt;/title&gt;&lt;secondary-title&gt;Proceedings of the 55th Annual Meeting of the ISSS-2011&lt;/secondary-title&gt;&lt;alt-title&gt;Proceedings of the 55th Annual Meeting of the ISSS-2011, Hull, UK&lt;/alt-title&gt;&lt;/titles&gt;&lt;volume&gt;55&lt;/volume&gt;&lt;edition&gt;1&lt;/edition&gt;&lt;dates&gt;&lt;year&gt;2011&lt;/year&gt;&lt;/dates&gt;&lt;pub-location&gt;UK&lt;/pub-location&gt;&lt;isbn&gt;1999-6918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(Harrison &amp; Donnelly,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means the information from people, physical equipment and other relevant sources can be managed through the integrated system based on the cloud </w:t>
      </w:r>
      <w:r w:rsidRPr="009C4BF2">
        <w:rPr>
          <w:rFonts w:ascii="Times New Roman" w:hAnsi="Times New Roman" w:cs="Times New Roman"/>
          <w:lang w:val="en-GB"/>
        </w:rPr>
        <w:lastRenderedPageBreak/>
        <w:t xml:space="preserve">computing technology. Thus, the IoT enables people to manage their life more accurately and time-sensitively to become smarter, to enhance the usage of existing resources, and to improve the connection between human and physical worlds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&lt;EndNote&gt;&lt;Cite&gt;&lt;Author&gt;Li&lt;/Author&gt;&lt;Year&gt;2012&lt;/Year&gt;&lt;RecNum&gt;738&lt;/RecNum&gt;&lt;DisplayText&gt;(Li, Xue, Zhu, &amp;amp; Yang, 2012)&lt;/DisplayText&gt;&lt;record&gt;&lt;rec-number&gt;738&lt;/rec-number&gt;&lt;foreign-keys&gt;&lt;key app="EN" db-id="xtdfrx0xzz9dz3evevi5t9pfw0v2z5e02d2v" timestamp="1564327664"&gt;738&lt;/key&gt;&lt;/foreign-keys&gt;&lt;ref-type name="Conference Proceedings"&gt;10&lt;/ref-type&gt;&lt;contributors&gt;&lt;authors&gt;&lt;author&gt;Li, H.&lt;/author&gt;&lt;author&gt;Xue, L.&lt;/author&gt;&lt;author&gt;Zhu, Y.&lt;/author&gt;&lt;author&gt;Yang, Chunli&lt;/author&gt;&lt;/authors&gt;&lt;/contributors&gt;&lt;titles&gt;&lt;title&gt;The application and implementation research of smart city in China&lt;/title&gt;&lt;secondary-title&gt;2012 International Conference on System Science and Engineering (ICSSE)&lt;/secondary-title&gt;&lt;/titles&gt;&lt;pages&gt;288-292&lt;/pages&gt;&lt;dates&gt;&lt;year&gt;2012&lt;/year&gt;&lt;/dates&gt;&lt;publisher&gt;IEEE&lt;/publisher&gt;&lt;isbn&gt;1467309451&lt;/isbn&gt;&lt;urls&gt;&lt;/urls&gt;&lt;/record&gt;&lt;/Cite&gt;&lt;/EndNote&gt;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Xue, Zhu, &amp; Yang,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IoT is considered as a central foundation of the smart city in solving the issues of accessing, collecting and transmitting data. It works through information exchange and transmission based on the use of a series of technologies (e.g. infrared sensor, RFID, GPS and laser scanning) to achieve the purpose of recognizing, positioning, tracing and managing networks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&lt;EndNote&gt;&lt;Cite&gt;&lt;Author&gt;Li&lt;/Author&gt;&lt;Year&gt;2015&lt;/Year&gt;&lt;RecNum&gt;727&lt;/RecNum&gt;&lt;DisplayText&gt;(Li, Lin, &amp;amp; Geertman, 2015)&lt;/DisplayText&gt;&lt;record&gt;&lt;rec-number&gt;727&lt;/rec-number&gt;&lt;foreign-keys&gt;&lt;key app="EN" db-id="xtdfrx0xzz9dz3evevi5t9pfw0v2z5e02d2v" timestamp="1564153014"&gt;727&lt;/key&gt;&lt;/foreign-keys&gt;&lt;ref-type name="Conference Proceedings"&gt;10&lt;/ref-type&gt;&lt;contributors&gt;&lt;authors&gt;&lt;author&gt;Li, Yongling&lt;/author&gt;&lt;author&gt;Lin, Yanliu&lt;/author&gt;&lt;author&gt;Geertman, Stan&lt;/author&gt;&lt;/authors&gt;&lt;/contributors&gt;&lt;titles&gt;&lt;title&gt;The development of smart cities in China&lt;/title&gt;&lt;secondary-title&gt;In Proc. of the 14th International Conference on Computers in Urban Planning and Urban Management &lt;/secondary-title&gt;&lt;alt-title&gt;Proc. of the 14th International Conference on Computers in Urban Planning and Urban Management&lt;/alt-title&gt;&lt;/titles&gt;&lt;pages&gt;7-10&lt;/pages&gt;&lt;dates&gt;&lt;year&gt;2015&lt;/year&gt;&lt;pub-dates&gt;&lt;date&gt;2015&lt;/date&gt;&lt;/pub-dates&gt;&lt;/dates&gt;&lt;urls&gt;&lt;/urls&gt;&lt;/record&gt;&lt;/Cite&gt;&lt;/EndNote&gt;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Lin, &amp; Geertman,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F246204" w14:textId="77777777" w:rsidR="0074164F" w:rsidRPr="009C4BF2" w:rsidRDefault="0074164F" w:rsidP="0074164F">
      <w:pPr>
        <w:rPr>
          <w:rFonts w:ascii="Times New Roman" w:hAnsi="Times New Roman" w:cs="Times New Roman"/>
          <w:lang w:val="en-GB"/>
        </w:rPr>
      </w:pPr>
    </w:p>
    <w:p w14:paraId="31D13B99" w14:textId="3BC1887A" w:rsidR="0074164F" w:rsidRPr="009C4BF2" w:rsidRDefault="0074164F" w:rsidP="0074164F">
      <w:pPr>
        <w:rPr>
          <w:rFonts w:ascii="Times New Roman" w:hAnsi="Times New Roman" w:cs="Times New Roman"/>
          <w:lang w:val="en-GB"/>
        </w:rPr>
      </w:pPr>
      <w:r w:rsidRPr="009C4BF2">
        <w:rPr>
          <w:rFonts w:ascii="Times New Roman" w:hAnsi="Times New Roman" w:cs="Times New Roman"/>
          <w:lang w:val="en-GB"/>
        </w:rPr>
        <w:t xml:space="preserve">One of the basic requirements of the smart city is to focus on extracting useful information from the collected mass of data. Thus, it is necessary to further analyse big data or data mining through getting real-time and accurate data from cloud computing and big data centres in order to help city governance to effectively make decisions, which is the third level – the platform layer – of smart city management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&lt;EndNote&gt;&lt;Cite&gt;&lt;Author&gt;Kitchin&lt;/Author&gt;&lt;Year&gt;2014&lt;/Year&gt;&lt;RecNum&gt;429&lt;/RecNum&gt;&lt;DisplayText&gt;(Kitchin, 2014; Wu, Zhang, et al., 2018)&lt;/DisplayText&gt;&lt;record&gt;&lt;rec-number&gt;429&lt;/rec-number&gt;&lt;foreign-keys&gt;&lt;key app="EN" db-id="xtdfrx0xzz9dz3evevi5t9pfw0v2z5e02d2v" timestamp="1546730085"&gt;429&lt;/key&gt;&lt;/foreign-keys&gt;&lt;ref-type name="Journal Article"&gt;17&lt;/ref-type&gt;&lt;contributors&gt;&lt;authors&gt;&lt;author&gt;Kitchin, Rob&lt;/author&gt;&lt;/authors&gt;&lt;/contributors&gt;&lt;titles&gt;&lt;title&gt;The real-time city? Big data and smart urbanism&lt;/title&gt;&lt;secondary-title&gt;GeoJournal&lt;/secondary-title&gt;&lt;/titles&gt;&lt;periodical&gt;&lt;full-title&gt;GeoJournal&lt;/full-title&gt;&lt;/periodical&gt;&lt;pages&gt;1-14&lt;/pages&gt;&lt;volume&gt;79&lt;/volume&gt;&lt;number&gt;1&lt;/number&gt;&lt;dates&gt;&lt;year&gt;2014&lt;/year&gt;&lt;/dates&gt;&lt;publisher&gt;Springer&lt;/publisher&gt;&lt;isbn&gt;0343-2521&lt;/isbn&gt;&lt;urls&gt;&lt;/urls&gt;&lt;/record&gt;&lt;/Cite&gt;&lt;Cite&gt;&lt;Author&gt;Wu&lt;/Author&gt;&lt;Year&gt;2018&lt;/Year&gt;&lt;RecNum&gt;83&lt;/RecNum&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(Kitchin, 2014; Wu, Zhang,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means the effective storage, processing, mining, analysis and use of big data play a crucial role in making business and service industries successful, and smart city services are no exception to this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&lt;EndNote&gt;&lt;Cite&gt;&lt;Author&gt;Hashem&lt;/Author&gt;&lt;Year&gt;2016&lt;/Year&gt;&lt;RecNum&gt;124&lt;/RecNum&gt;&lt;DisplayText&gt;(Hashem et al., 2016)&lt;/DisplayText&gt;&lt;record&gt;&lt;rec-number&gt;124&lt;/rec-number&gt;&lt;foreign-keys&gt;&lt;key app="EN" db-id="xtdfrx0xzz9dz3evevi5t9pfw0v2z5e02d2v" timestamp="1545778141"&gt;124&lt;/key&gt;&lt;/foreign-keys&gt;&lt;ref-type name="Journal Article"&gt;17&lt;/ref-type&gt;&lt;contributors&gt;&lt;authors&gt;&lt;author&gt;Hashem, Ibrahim Abaker Targio&lt;/author&gt;&lt;author&gt;Chang, Victor&lt;/author&gt;&lt;author&gt;Anuar, Nor Badrul&lt;/author&gt;&lt;author&gt;Adewole, Kayode&lt;/author&gt;&lt;author&gt;Yaqoob, Ibrar&lt;/author&gt;&lt;author&gt;Gani, Abdullah&lt;/author&gt;&lt;author&gt;Ahmed, Ejaz&lt;/author&gt;&lt;author&gt;Chiroma, Haruna&lt;/author&gt;&lt;/authors&gt;&lt;/contributors&gt;&lt;titles&gt;&lt;title&gt;The role of big data in smart city&lt;/title&gt;&lt;secondary-title&gt;International Journal of Information Management&lt;/secondary-title&gt;&lt;/titles&gt;&lt;periodical&gt;&lt;full-title&gt;International Journal of Information Management&lt;/full-title&gt;&lt;/periodical&gt;&lt;pages&gt;748-758&lt;/pages&gt;&lt;volume&gt;36&lt;/volume&gt;&lt;number&gt;5&lt;/number&gt;&lt;dates&gt;&lt;year&gt;2016&lt;/year&gt;&lt;/dates&gt;&lt;publisher&gt;Elsevier&lt;/publisher&gt;&lt;isbn&gt;0268-4012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(Hashem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42E83812" w14:textId="77777777" w:rsidR="0074164F" w:rsidRPr="009C4BF2" w:rsidRDefault="0074164F" w:rsidP="0074164F">
      <w:pPr>
        <w:rPr>
          <w:rFonts w:ascii="Times New Roman" w:hAnsi="Times New Roman" w:cs="Times New Roman"/>
          <w:lang w:val="en-GB"/>
        </w:rPr>
      </w:pPr>
    </w:p>
    <w:p w14:paraId="61BBDC0F" w14:textId="3393A684" w:rsidR="0074164F" w:rsidRPr="009C4BF2" w:rsidRDefault="0074164F" w:rsidP="0074164F">
      <w:pPr>
        <w:rPr>
          <w:rFonts w:ascii="Times New Roman" w:hAnsi="Times New Roman" w:cs="Times New Roman"/>
          <w:lang w:val="en-GB"/>
        </w:rPr>
      </w:pPr>
      <w:r w:rsidRPr="009C4BF2">
        <w:rPr>
          <w:rFonts w:ascii="Times New Roman" w:hAnsi="Times New Roman" w:cs="Times New Roman"/>
          <w:lang w:val="en-GB"/>
        </w:rPr>
        <w:t xml:space="preserve">Cloud computing is another foundational technology of the smart city. It is a technology based on a distributed computing mode that is used to provide new information infrastructure, data storage and computing ability to distribute the available computer system resources based on demand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&lt;EndNote&gt;&lt;Cite&gt;&lt;Author&gt;AWS&lt;/Author&gt;&lt;Year&gt;2019&lt;/Year&gt;&lt;RecNum&gt;746&lt;/RecNum&gt;&lt;DisplayText&gt;(AWS, 2019)&lt;/DisplayText&gt;&lt;record&gt;&lt;rec-number&gt;746&lt;/rec-number&gt;&lt;foreign-keys&gt;&lt;key app="EN" db-id="xtdfrx0xzz9dz3evevi5t9pfw0v2z5e02d2v" timestamp="1564499063"&gt;746&lt;/key&gt;&lt;/foreign-keys&gt;&lt;ref-type name="Web Page"&gt;12&lt;/ref-type&gt;&lt;contributors&gt;&lt;authors&gt;&lt;author&gt;AWS,&lt;/author&gt;&lt;/authors&gt;&lt;/contributors&gt;&lt;titles&gt;&lt;title&gt;What is Cloud Computing?&lt;/title&gt;&lt;/titles&gt;&lt;dates&gt;&lt;year&gt;2019&lt;/year&gt;&lt;/dates&gt;&lt;urls&gt;&lt;related-urls&gt;&lt;url&gt;https://aws.amazon.com/what-is-cloud-computing/&lt;/url&gt;&lt;/related-urls&gt;&lt;/urls&gt;&lt;/record&gt;&lt;/Cite&gt;&lt;/EndNote&gt;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(AWS, 2019)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Compared with IoT, cloud computing focuses on storing and operating data, decision making and command, while the IoT places emphasis on the functions of collecting information and automatically controlling information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&lt;EndNote&gt;&lt;Cite&gt;&lt;Author&gt;Lv&lt;/Author&gt;&lt;Year&gt;2018&lt;/Year&gt;&lt;RecNum&gt;747&lt;/RecNum&gt;&lt;DisplayText&gt;(Lv et al., 2018)&lt;/DisplayText&gt;&lt;record&gt;&lt;rec-number&gt;747&lt;/rec-number&gt;&lt;foreign-keys&gt;&lt;key app="EN" db-id="xtdfrx0xzz9dz3evevi5t9pfw0v2z5e02d2v" timestamp="1564502111"&gt;747&lt;/key&gt;&lt;/foreign-keys&gt;&lt;ref-type name="Journal Article"&gt;17&lt;/ref-type&gt;&lt;contributors&gt;&lt;authors&gt;&lt;author&gt;Lv, Zhihan&lt;/author&gt;&lt;author&gt;Li, Xiaoming&lt;/author&gt;&lt;author&gt;Wang, Weixi&lt;/author&gt;&lt;author&gt;Zhang, Baoyun&lt;/author&gt;&lt;author&gt;Hu, Jinxing&lt;/author&gt;&lt;author&gt;Feng, Shengzhong&lt;/author&gt;&lt;/authors&gt;&lt;/contributors&gt;&lt;titles&gt;&lt;title&gt;Government affairs service platform for smart city&lt;/title&gt;&lt;secondary-title&gt;Future Generation Computer Systems&lt;/secondary-title&gt;&lt;/titles&gt;&lt;periodical&gt;&lt;full-title&gt;Future Generation Computer Systems&lt;/full-title&gt;&lt;/periodical&gt;&lt;pages&gt;443-451&lt;/pages&gt;&lt;volume&gt;81&lt;/volume&gt;&lt;dates&gt;&lt;year&gt;2018&lt;/year&gt;&lt;/dates&gt;&lt;publisher&gt;Elsevier&lt;/publisher&gt;&lt;isbn&gt;0167-739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(Lv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One of the characteristics of cloud computing technology is to process information highly efficiently in order to establish a new commercial mode of quickly diffusing information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&lt;EndNote&gt;&lt;Cite&gt;&lt;Author&gt;Li&lt;/Author&gt;&lt;Year&gt;2012&lt;/Year&gt;&lt;RecNum&gt;738&lt;/RecNum&gt;&lt;DisplayText&gt;(Li, Xue, et al., 2012)&lt;/DisplayText&gt;&lt;record&gt;&lt;rec-number&gt;738&lt;/rec-number&gt;&lt;foreign-keys&gt;&lt;key app="EN" db-id="xtdfrx0xzz9dz3evevi5t9pfw0v2z5e02d2v" timestamp="1564327664"&gt;738&lt;/key&gt;&lt;/foreign-keys&gt;&lt;ref-type name="Conference Proceedings"&gt;10&lt;/ref-type&gt;&lt;contributors&gt;&lt;authors&gt;&lt;author&gt;Li, H.&lt;/author&gt;&lt;author&gt;Xue, L.&lt;/author&gt;&lt;author&gt;Zhu, Y.&lt;/author&gt;&lt;author&gt;Yang, Chunli&lt;/author&gt;&lt;/authors&gt;&lt;/contributors&gt;&lt;titles&gt;&lt;title&gt;The application and implementation research of smart city in China&lt;/title&gt;&lt;secondary-title&gt;2012 International Conference on System Science and Engineering (ICSSE)&lt;/secondary-title&gt;&lt;/titles&gt;&lt;pages&gt;288-292&lt;/pages&gt;&lt;dates&gt;&lt;year&gt;2012&lt;/year&gt;&lt;/dates&gt;&lt;publisher&gt;IEEE&lt;/publisher&gt;&lt;isbn&gt;1467309451&lt;/isbn&gt;&lt;urls&gt;&lt;/urls&gt;&lt;/record&gt;&lt;/Cite&gt;&lt;/EndNote&gt;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Xue,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Smart cities need large-scale storage, computing and software resources to process the large amount of data generated and stored from the development. The cloud computing platform can provide smart cities with an enormous capacity for processing and analysing vast data and thus plays a major part in the computing power in smart cities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&lt;EndNote&gt;&lt;Cite&gt;&lt;Author&gt;Rong&lt;/Author&gt;&lt;Year&gt;2014&lt;/Year&gt;&lt;RecNum&gt;749&lt;/RecNum&gt;&lt;DisplayText&gt;(Rong, Xiong, Cooper, Li, &amp;amp; Sheng, 2014)&lt;/DisplayText&gt;&lt;record&gt;&lt;rec-number&gt;749&lt;/rec-number&gt;&lt;foreign-keys&gt;&lt;key app="EN" db-id="xtdfrx0xzz9dz3evevi5t9pfw0v2z5e02d2v" timestamp="1564507124"&gt;749&lt;/key&gt;&lt;/foreign-keys&gt;&lt;ref-type name="Journal Article"&gt;17&lt;/ref-type&gt;&lt;contributors&gt;&lt;authors&gt;&lt;author&gt;Rong, WenGe&lt;/author&gt;&lt;author&gt;Xiong, Zhang&lt;/author&gt;&lt;author&gt;Cooper, Dave&lt;/author&gt;&lt;author&gt;Li, Chao&lt;/author&gt;&lt;author&gt;Sheng, Hao&lt;/author&gt;&lt;/authors&gt;&lt;/contributors&gt;&lt;titles&gt;&lt;title&gt;Smart city architecture: A technology guide for implementation and design challenges&lt;/title&gt;&lt;secondary-title&gt;China Communications&lt;/secondary-title&gt;&lt;/titles&gt;&lt;periodical&gt;&lt;full-title&gt;China Communications&lt;/full-title&gt;&lt;/periodical&gt;&lt;pages&gt;56-69&lt;/pages&gt;&lt;volume&gt;11&lt;/volume&gt;&lt;number&gt;3&lt;/number&gt;&lt;dates&gt;&lt;year&gt;2014&lt;/year&gt;&lt;/dates&gt;&lt;publisher&gt;IEEE&lt;/publisher&gt;&lt;isbn&gt;1673-5447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(Rong, Xiong, Cooper, Li, &amp; Sheng,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the development of the smart city is controlled by the condition of making cloud computing its core and its carrier. This is because cloud computing technology can markedly affect the </w:t>
      </w:r>
      <w:r w:rsidRPr="009C4BF2">
        <w:rPr>
          <w:rFonts w:ascii="Times New Roman" w:hAnsi="Times New Roman" w:cs="Times New Roman"/>
          <w:lang w:val="en-GB"/>
        </w:rPr>
        <w:lastRenderedPageBreak/>
        <w:t xml:space="preserve">future abilities of urban construction, management and competitiveness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&lt;EndNote&gt;&lt;Cite&gt;&lt;Author&gt;Khare&lt;/Author&gt;&lt;Year&gt;2012&lt;/Year&gt;&lt;RecNum&gt;748&lt;/RecNum&gt;&lt;DisplayText&gt;(Khare, Raghav, &amp;amp; Sharma, 2012)&lt;/DisplayText&gt;&lt;record&gt;&lt;rec-number&gt;748&lt;/rec-number&gt;&lt;foreign-keys&gt;&lt;key app="EN" db-id="xtdfrx0xzz9dz3evevi5t9pfw0v2z5e02d2v" timestamp="1564503015"&gt;748&lt;/key&gt;&lt;/foreign-keys&gt;&lt;ref-type name="Journal Article"&gt;17&lt;/ref-type&gt;&lt;contributors&gt;&lt;authors&gt;&lt;author&gt;Khare, Ashish Bhushan&lt;/author&gt;&lt;author&gt;Raghav, Vishal&lt;/author&gt;&lt;author&gt;Sharma, Prateek&lt;/author&gt;&lt;/authors&gt;&lt;/contributors&gt;&lt;titles&gt;&lt;title&gt;Cloud computing based rural e-governance model&lt;/title&gt;&lt;secondary-title&gt;Journal of Information and Operations Management&lt;/secondary-title&gt;&lt;/titles&gt;&lt;periodical&gt;&lt;full-title&gt;Journal of Information and Operations Management&lt;/full-title&gt;&lt;/periodical&gt;&lt;pages&gt;89-91&lt;/pages&gt;&lt;volume&gt;3&lt;/volume&gt;&lt;number&gt;1&lt;/number&gt;&lt;dates&gt;&lt;year&gt;2012&lt;/year&gt;&lt;/dates&gt;&lt;publisher&gt;Bioinfo Publications&lt;/publisher&gt;&lt;isbn&gt;0976-7762&lt;/isbn&gt;&lt;urls&gt;&lt;/urls&gt;&lt;/record&gt;&lt;/Cite&gt;&lt;/EndNote&gt;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(Khare, Raghav, &amp; Sharma, 2012)</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7EF61D43" w14:textId="77777777" w:rsidR="0074164F" w:rsidRPr="009C4BF2" w:rsidRDefault="0074164F" w:rsidP="0074164F">
      <w:pPr>
        <w:rPr>
          <w:rFonts w:ascii="Times New Roman" w:hAnsi="Times New Roman" w:cs="Times New Roman"/>
          <w:lang w:val="en-GB"/>
        </w:rPr>
      </w:pPr>
    </w:p>
    <w:p w14:paraId="42CD902C" w14:textId="0E388BE4" w:rsidR="0074164F" w:rsidRPr="009C4BF2" w:rsidRDefault="0074164F" w:rsidP="0074164F">
      <w:pPr>
        <w:rPr>
          <w:rFonts w:ascii="Times New Roman" w:hAnsi="Times New Roman" w:cs="Times New Roman"/>
          <w:lang w:val="en-GB"/>
        </w:rPr>
      </w:pPr>
      <w:r w:rsidRPr="009C4BF2">
        <w:rPr>
          <w:rFonts w:ascii="Times New Roman" w:hAnsi="Times New Roman" w:cs="Times New Roman"/>
          <w:lang w:val="en-GB"/>
        </w:rPr>
        <w:t xml:space="preserve">Big data analytics, as adopted in the smart city, is used to deal with the large amount of data produced from various sensors, mobile phones, computers, networking sites, business transactions to potentially improve the efficiency and effectiveness of smart city implementation and the quality of smart city services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 Nuaimi&lt;/Author&gt;&lt;Year&gt;2015&lt;/Year&gt;&lt;RecNum&gt;11&lt;/RecNum&gt;&lt;DisplayText&gt;(Al Nuaimi et al., 2015; Hashem et al., 2016)&lt;/DisplayText&gt;&lt;record&gt;&lt;rec-number&gt;11&lt;/rec-number&gt;&lt;foreign-keys&gt;&lt;key app="EN" db-id="xtdfrx0xzz9dz3evevi5t9pfw0v2z5e02d2v" timestamp="1545067169"&gt;11&lt;/key&gt;&lt;/foreign-keys&gt;&lt;ref-type name="Journal Article"&gt;17&lt;/ref-type&gt;&lt;contributors&gt;&lt;authors&gt;&lt;author&gt;Al Nuaimi, Eiman&lt;/author&gt;&lt;author&gt;Al Neyadi, Hind&lt;/author&gt;&lt;author&gt;Mohamed, Nader&lt;/author&gt;&lt;author&gt;Al-Jaroodi, Jameela&lt;/author&gt;&lt;/authors&gt;&lt;/contributors&gt;&lt;titles&gt;&lt;title&gt;Applications of big data to smart cities&lt;/title&gt;&lt;secondary-title&gt;Journal of Internet Services and Applications&lt;/secondary-title&gt;&lt;/titles&gt;&lt;periodical&gt;&lt;full-title&gt;Journal of Internet Services and Applications&lt;/full-title&gt;&lt;/periodical&gt;&lt;pages&gt;1-15&lt;/pages&gt;&lt;volume&gt;6&lt;/volume&gt;&lt;number&gt;1&lt;/number&gt;&lt;dates&gt;&lt;year&gt;2015&lt;/year&gt;&lt;/dates&gt;&lt;isbn&gt;1869-0238&lt;/isbn&gt;&lt;urls&gt;&lt;/urls&gt;&lt;/record&gt;&lt;/Cite&gt;&lt;Cite&gt;&lt;Author&gt;Hashem&lt;/Author&gt;&lt;Year&gt;2016&lt;/Year&gt;&lt;RecNum&gt;124&lt;/RecNum&gt;&lt;record&gt;&lt;rec-number&gt;124&lt;/rec-number&gt;&lt;foreign-keys&gt;&lt;key app="EN" db-id="xtdfrx0xzz9dz3evevi5t9pfw0v2z5e02d2v" timestamp="1545778141"&gt;124&lt;/key&gt;&lt;/foreign-keys&gt;&lt;ref-type name="Journal Article"&gt;17&lt;/ref-type&gt;&lt;contributors&gt;&lt;authors&gt;&lt;author&gt;Hashem, Ibrahim Abaker Targio&lt;/author&gt;&lt;author&gt;Chang, Victor&lt;/author&gt;&lt;author&gt;Anuar, Nor Badrul&lt;/author&gt;&lt;author&gt;Adewole, Kayode&lt;/author&gt;&lt;author&gt;Yaqoob, Ibrar&lt;/author&gt;&lt;author&gt;Gani, Abdullah&lt;/author&gt;&lt;author&gt;Ahmed, Ejaz&lt;/author&gt;&lt;author&gt;Chiroma, Haruna&lt;/author&gt;&lt;/authors&gt;&lt;/contributors&gt;&lt;titles&gt;&lt;title&gt;The role of big data in smart city&lt;/title&gt;&lt;secondary-title&gt;International Journal of Information Management&lt;/secondary-title&gt;&lt;/titles&gt;&lt;periodical&gt;&lt;full-title&gt;International Journal of Information Management&lt;/full-title&gt;&lt;/periodical&gt;&lt;pages&gt;748-758&lt;/pages&gt;&lt;volume&gt;36&lt;/volume&gt;&lt;number&gt;5&lt;/number&gt;&lt;dates&gt;&lt;year&gt;2016&lt;/year&gt;&lt;/dates&gt;&lt;publisher&gt;Elsevier&lt;/publisher&gt;&lt;isbn&gt;0268-4012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 Nuaimi et al., 2015; Hashem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Big data can be considered as constituting a massive data set regarding a multiplicity of volume, velocity and variability of data sets. It requires the city to have a stable architecture to store, manipulate and analyse big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&lt;EndNote&gt;&lt;Cite&gt;&lt;Author&gt;Kirkpatrick&lt;/Author&gt;&lt;Year&gt;2014&lt;/Year&gt;&lt;RecNum&gt;428&lt;/RecNum&gt;&lt;DisplayText&gt;(Kirkpatrick, 2014)&lt;/DisplayText&gt;&lt;record&gt;&lt;rec-number&gt;428&lt;/rec-number&gt;&lt;foreign-keys&gt;&lt;key app="EN" db-id="xtdfrx0xzz9dz3evevi5t9pfw0v2z5e02d2v" timestamp="1546729876"&gt;428&lt;/key&gt;&lt;/foreign-keys&gt;&lt;ref-type name="Journal Article"&gt;17&lt;/ref-type&gt;&lt;contributors&gt;&lt;authors&gt;&lt;author&gt;Kirkpatrick, Robert&lt;/author&gt;&lt;/authors&gt;&lt;/contributors&gt;&lt;titles&gt;&lt;title&gt;A big data revolution for sustainable development&lt;/title&gt;&lt;secondary-title&gt;United Nations Global Compact International Yearbook&lt;/secondary-title&gt;&lt;/titles&gt;&lt;periodical&gt;&lt;full-title&gt;United Nations Global Compact International Yearbook&lt;/full-title&gt;&lt;/periodical&gt;&lt;pages&gt;33-35&lt;/pages&gt;&lt;dates&gt;&lt;year&gt;2014&lt;/year&gt;&lt;/dates&gt;&lt;publisher&gt;Organisation for Economic Cooperation and Development (OECD)&lt;/publisher&gt;&lt;urls&gt;&lt;/urls&gt;&lt;/record&gt;&lt;/Cite&gt;&lt;/EndNote&gt;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(Kirkpatrick,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to take different usage contexts into account when big data is captured, stored, managed, extracted and analysed. Big data has been widely used all over the world for various purposes in order to achieve the common goal of sustainable urban development, such as the purpose of enabling government leaders to make decisions; monitoring and evaluating city traffic systems; identifying changes over time, and identifying the reasons and elements causing the outcomes concerned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&lt;EndNote&gt;&lt;Cite&gt;&lt;Author&gt;Wu&lt;/Author&gt;&lt;Year&gt;2018&lt;/Year&gt;&lt;RecNum&gt;326&lt;/RecNum&gt;&lt;DisplayText&gt;(Wu, Chen, Wu, &amp;amp; Lytras, 2018)&lt;/DisplayText&gt;&lt;record&gt;&lt;rec-number&gt;326&lt;/rec-number&gt;&lt;foreign-keys&gt;&lt;key app="EN" db-id="xtdfrx0xzz9dz3evevi5t9pfw0v2z5e02d2v" timestamp="1546544749"&gt;326&lt;/key&gt;&lt;/foreign-keys&gt;&lt;ref-type name="Journal Article"&gt;17&lt;/ref-type&gt;&lt;contributors&gt;&lt;authors&gt;&lt;author&gt;Wu, Shiann Ming&lt;/author&gt;&lt;author&gt;Chen, Tsung-chun&lt;/author&gt;&lt;author&gt;Wu, Yenchun Jim&lt;/author&gt;&lt;author&gt;Lytras, Miltiadis&lt;/author&gt;&lt;/authors&gt;&lt;/contributors&gt;&lt;titles&gt;&lt;title&gt;Smart cities in Taiwan: A perspective on big data applications&lt;/title&gt;&lt;secondary-title&gt;Sustainability&lt;/secondary-title&gt;&lt;/titles&gt;&lt;periodical&gt;&lt;full-title&gt;Sustainability&lt;/full-title&gt;&lt;/periodical&gt;&lt;pages&gt;1-14&lt;/pages&gt;&lt;volume&gt;10&lt;/volume&gt;&lt;number&gt;1&lt;/number&gt;&lt;dates&gt;&lt;year&gt;2018&lt;/year&gt;&lt;/dates&gt;&lt;publisher&gt;Multidisciplinary Digital Publishing Institute&lt;/publisher&gt;&lt;urls&gt;&lt;/urls&gt;&lt;/record&gt;&lt;/Cite&gt;&lt;/EndNote&gt;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(Wu, Chen, Wu, &amp; Lytras, 2018)</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6320B323" w14:textId="77777777" w:rsidR="0074164F" w:rsidRPr="009C4BF2" w:rsidRDefault="0074164F" w:rsidP="0074164F">
      <w:pPr>
        <w:rPr>
          <w:rFonts w:ascii="Times New Roman" w:hAnsi="Times New Roman" w:cs="Times New Roman"/>
          <w:lang w:val="en-GB"/>
        </w:rPr>
      </w:pPr>
    </w:p>
    <w:p w14:paraId="788526AB" w14:textId="384F27D5" w:rsidR="0074164F" w:rsidRPr="009C4BF2" w:rsidRDefault="0074164F" w:rsidP="0074164F">
      <w:pPr>
        <w:rPr>
          <w:rFonts w:ascii="Times New Roman" w:hAnsi="Times New Roman" w:cs="Times New Roman"/>
          <w:lang w:val="en-GB"/>
        </w:rPr>
      </w:pPr>
      <w:r w:rsidRPr="009C4BF2">
        <w:rPr>
          <w:rFonts w:ascii="Times New Roman" w:hAnsi="Times New Roman" w:cs="Times New Roman"/>
          <w:lang w:val="en-GB"/>
        </w:rPr>
        <w:t xml:space="preserve">The fourth level is the behaviour layer, which is used by city managers to make the necessary decisions in establishing the foundation of smart city management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&lt;EndNote&gt;&lt;Cite&gt;&lt;Author&gt;Wu&lt;/Author&gt;&lt;Year&gt;2018&lt;/Year&gt;&lt;RecNum&gt;83&lt;/RecNum&gt;&lt;DisplayText&gt;(Wu, Zhang, et al., 2018)&lt;/DisplayText&gt;&lt;record&gt;&lt;rec-number&gt;83&lt;/rec-number&gt;&lt;foreign-keys&gt;&lt;key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(Wu, Zhang,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this level, rapid response can be provided in the physical world based on the collection of real-time information from the perceptive layer to improve the integrity of urban infrastructures (i.e. smart transportation, smart energy) and to increase the efficiency of urban management (i.e. smart governance, public security)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&lt;EndNote&gt;&lt;Cite&gt;&lt;Author&gt;Li&lt;/Author&gt;&lt;Year&gt;2015&lt;/Year&gt;&lt;RecNum&gt;727&lt;/RecNum&gt;&lt;DisplayText&gt;(Li et al., 2015)&lt;/DisplayText&gt;&lt;record&gt;&lt;rec-number&gt;727&lt;/rec-number&gt;&lt;foreign-keys&gt;&lt;key app="EN" db-id="xtdfrx0xzz9dz3evevi5t9pfw0v2z5e02d2v" timestamp="1564153014"&gt;727&lt;/key&gt;&lt;/foreign-keys&gt;&lt;ref-type name="Conference Proceedings"&gt;10&lt;/ref-type&gt;&lt;contributors&gt;&lt;authors&gt;&lt;author&gt;Li, Yongling&lt;/author&gt;&lt;author&gt;Lin, Yanliu&lt;/author&gt;&lt;author&gt;Geertman, Stan&lt;/author&gt;&lt;/authors&gt;&lt;/contributors&gt;&lt;titles&gt;&lt;title&gt;The development of smart cities in China&lt;/title&gt;&lt;secondary-title&gt;In Proc. of the 14th International Conference on Computers in Urban Planning and Urban Management &lt;/secondary-title&gt;&lt;alt-title&gt;Proc. of the 14th International Conference on Computers in Urban Planning and Urban Management&lt;/alt-title&gt;&lt;/titles&gt;&lt;pages&gt;7-10&lt;/pages&gt;&lt;dates&gt;&lt;year&gt;2015&lt;/year&gt;&lt;pub-dates&gt;&lt;date&gt;2015&lt;/date&gt;&lt;/pub-dates&gt;&lt;/dates&gt;&lt;urls&gt;&lt;/urls&gt;&lt;/record&gt;&lt;/Cite&gt;&lt;/EndNote&gt;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et al., 2015)</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27296FF9" w14:textId="77777777" w:rsidR="0074164F" w:rsidRPr="009C4BF2" w:rsidRDefault="0074164F" w:rsidP="0074164F">
      <w:pPr>
        <w:keepNext/>
        <w:jc w:val="center"/>
        <w:rPr>
          <w:rFonts w:ascii="Times New Roman" w:hAnsi="Times New Roman" w:cs="Times New Roman"/>
          <w:lang w:val="en-GB"/>
        </w:rPr>
      </w:pPr>
      <w:r w:rsidRPr="009C4BF2">
        <w:rPr>
          <w:rFonts w:ascii="Times New Roman" w:hAnsi="Times New Roman" w:cs="Times New Roman"/>
          <w:noProof/>
          <w:lang w:val="en-GB"/>
        </w:rPr>
        <w:lastRenderedPageBreak/>
        <w:drawing>
          <wp:inline distT="0" distB="0" distL="0" distR="0" wp14:anchorId="5A90A328" wp14:editId="79D01027">
            <wp:extent cx="2604440" cy="3664974"/>
            <wp:effectExtent l="0" t="0" r="0" b="571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8-01 at 23.05.3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6084" cy="3681360"/>
                    </a:xfrm>
                    <a:prstGeom prst="rect">
                      <a:avLst/>
                    </a:prstGeom>
                  </pic:spPr>
                </pic:pic>
              </a:graphicData>
            </a:graphic>
          </wp:inline>
        </w:drawing>
      </w:r>
    </w:p>
    <w:p w14:paraId="7BB9750D" w14:textId="34ECDCD1" w:rsidR="0074164F" w:rsidRPr="009C4BF2" w:rsidRDefault="0074164F" w:rsidP="0074164F">
      <w:pPr>
        <w:pStyle w:val="Caption"/>
        <w:jc w:val="center"/>
        <w:rPr>
          <w:rFonts w:ascii="Times New Roman" w:hAnsi="Times New Roman" w:cs="Times New Roman"/>
          <w:sz w:val="20"/>
          <w:szCs w:val="20"/>
          <w:lang w:val="en-GB"/>
        </w:rPr>
      </w:pPr>
      <w:bookmarkStart w:id="55" w:name="_Toc17640652"/>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2</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1</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four layers of the smart city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&lt;EndNote&gt;&lt;Cite&gt;&lt;Author&gt;Kitchin&lt;/Author&gt;&lt;Year&gt;2014&lt;/Year&gt;&lt;RecNum&gt;429&lt;/RecNum&gt;&lt;DisplayText&gt;(Kitchin, 2014)&lt;/DisplayText&gt;&lt;record&gt;&lt;rec-number&gt;429&lt;/rec-number&gt;&lt;foreign-keys&gt;&lt;key app="EN" db-id="xtdfrx0xzz9dz3evevi5t9pfw0v2z5e02d2v" timestamp="1546730085"&gt;429&lt;/key&gt;&lt;/foreign-keys&gt;&lt;ref-type name="Journal Article"&gt;17&lt;/ref-type&gt;&lt;contributors&gt;&lt;authors&gt;&lt;author&gt;Kitchin, Rob&lt;/author&gt;&lt;/authors&gt;&lt;/contributors&gt;&lt;titles&gt;&lt;title&gt;The real-time city? Big data and smart urbanism&lt;/title&gt;&lt;secondary-title&gt;GeoJournal&lt;/secondary-title&gt;&lt;/titles&gt;&lt;periodical&gt;&lt;full-title&gt;GeoJournal&lt;/full-title&gt;&lt;/periodical&gt;&lt;pages&gt;1-14&lt;/pages&gt;&lt;volume&gt;79&lt;/volume&gt;&lt;number&gt;1&lt;/number&gt;&lt;dates&gt;&lt;year&gt;2014&lt;/year&gt;&lt;/dates&gt;&lt;publisher&gt;Springer&lt;/publisher&gt;&lt;isbn&gt;0343-2521&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(Kitchin, 2014)</w:t>
      </w:r>
      <w:bookmarkEnd w:id="55"/>
      <w:r w:rsidRPr="009C4BF2">
        <w:rPr>
          <w:rFonts w:ascii="Times New Roman" w:hAnsi="Times New Roman" w:cs="Times New Roman"/>
          <w:sz w:val="20"/>
          <w:szCs w:val="20"/>
          <w:lang w:val="en-GB"/>
        </w:rPr>
        <w:fldChar w:fldCharType="end"/>
      </w:r>
    </w:p>
    <w:p w14:paraId="016B8994" w14:textId="173C20BF" w:rsidR="0074164F" w:rsidRPr="009C4BF2" w:rsidRDefault="0074164F" w:rsidP="0074164F">
      <w:pPr>
        <w:rPr>
          <w:rFonts w:ascii="Times New Roman" w:hAnsi="Times New Roman" w:cs="Times New Roman"/>
          <w:lang w:val="en-GB"/>
        </w:rPr>
      </w:pPr>
    </w:p>
    <w:p w14:paraId="78C10930" w14:textId="77777777" w:rsidR="002A7CDD" w:rsidRPr="009C4BF2" w:rsidRDefault="002A7CDD" w:rsidP="0074164F">
      <w:pPr>
        <w:rPr>
          <w:rFonts w:ascii="Times New Roman" w:hAnsi="Times New Roman" w:cs="Times New Roman"/>
          <w:lang w:val="en-GB"/>
        </w:rPr>
      </w:pPr>
    </w:p>
    <w:p w14:paraId="158997C8" w14:textId="5FF3E693" w:rsidR="0074164F" w:rsidRPr="009C4BF2" w:rsidRDefault="0074164F" w:rsidP="0074164F">
      <w:pPr>
        <w:rPr>
          <w:rFonts w:ascii="Times New Roman" w:hAnsi="Times New Roman" w:cs="Times New Roman"/>
          <w:lang w:val="en-GB"/>
        </w:rPr>
      </w:pPr>
      <w:r w:rsidRPr="009C4BF2">
        <w:rPr>
          <w:rFonts w:ascii="Times New Roman" w:hAnsi="Times New Roman" w:cs="Times New Roman"/>
          <w:lang w:val="en-GB"/>
        </w:rPr>
        <w:t xml:space="preserve">The development of these different types of smart city areas has not been homogeneous across cities in the West. Some early adopters (such as Barcelona, Amsterdam and Helsinki) have made substantial investments in specific areas. To be more specific, it should be indicated that Barcelona is considered one of the successful examples in urban planning based on creating the smart city across Europe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&lt;EndNote&gt;&lt;Cite&gt;&lt;Author&gt;Bakıcı&lt;/Author&gt;&lt;Year&gt;2013&lt;/Year&gt;&lt;RecNum&gt;344&lt;/RecNum&gt;&lt;DisplayText&gt;(Bakıcı et al., 2013)&lt;/DisplayText&gt;&lt;record&gt;&lt;rec-number&gt;344&lt;/rec-number&gt;&lt;foreign-keys&gt;&lt;key app="EN" db-id="xtdfrx0xzz9dz3evevi5t9pfw0v2z5e02d2v" timestamp="1546555259"&gt;344&lt;/key&gt;&lt;/foreign-keys&gt;&lt;ref-type name="Journal Article"&gt;17&lt;/ref-type&gt;&lt;contributors&gt;&lt;authors&gt;&lt;author&gt;Bakıcı, Tuba&lt;/author&gt;&lt;author&gt;Almirall, Esteve&lt;/author&gt;&lt;author&gt;Wareham, Jonathan&lt;/author&gt;&lt;/authors&gt;&lt;/contributors&gt;&lt;titles&gt;&lt;title&gt;A smart city initiative: the case of Barcelona&lt;/title&gt;&lt;secondary-title&gt;Journal of the Knowledge Economy&lt;/secondary-title&gt;&lt;/titles&gt;&lt;periodical&gt;&lt;full-title&gt;Journal of the Knowledge Economy&lt;/full-title&gt;&lt;/periodical&gt;&lt;pages&gt;135-148&lt;/pages&gt;&lt;volume&gt;4&lt;/volume&gt;&lt;number&gt;2&lt;/number&gt;&lt;dates&gt;&lt;year&gt;2013&lt;/year&gt;&lt;/dates&gt;&lt;publisher&gt;Springer&lt;/publisher&gt;&lt;isbn&gt;1868-7865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(Bakıcı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Barcelona City Council considers the concept of smart cities as a type of advanced and high technological city related to information, data, people, and various core factors in city life through utilising high-tech to build a competitive economy, sustainable green society and high level of life quality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&lt;EndNote&gt;&lt;Cite&gt;&lt;Author&gt;Lee&lt;/Author&gt;&lt;Year&gt;2014&lt;/Year&gt;&lt;RecNum&gt;547&lt;/RecNum&gt;&lt;DisplayText&gt;(Lee et al., 2014)&lt;/DisplayText&gt;&lt;record&gt;&lt;rec-number&gt;547&lt;/rec-number&gt;&lt;foreign-keys&gt;&lt;key app="EN" db-id="xtdfrx0xzz9dz3evevi5t9pfw0v2z5e02d2v" timestamp="1549841618"&gt;547&lt;/key&gt;&lt;/foreign-keys&gt;&lt;ref-type name="Journal Article"&gt;17&lt;/ref-type&gt;&lt;contributors&gt;&lt;authors&gt;&lt;author&gt;Lee, Jung Hoon&lt;/author&gt;&lt;author&gt;Hancock, Marguerite Gong&lt;/author&gt;&lt;author&gt;Hu, Mei-Chih&lt;/author&gt;&lt;/authors&gt;&lt;/contributors&gt;&lt;titles&gt;&lt;title&gt;Towards an effective framework for building smart cities: Lessons from Seoul and San Francisco&lt;/title&gt;&lt;secondary-title&gt;Technological Forecasting and Social Change&lt;/secondary-title&gt;&lt;/titles&gt;&lt;periodical&gt;&lt;full-title&gt;Technological Forecasting and Social Change&lt;/full-title&gt;&lt;/periodical&gt;&lt;pages&gt;80-99&lt;/pages&gt;&lt;volume&gt;89&lt;/volume&gt;&lt;dates&gt;&lt;year&gt;2014&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(Lee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Amsterdam city can be considered another representative smart city in its use of innovative techniques to change people’s energy using behaviour so that it can cope with climate targets and contribute to reducing the city’s carbon levels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&lt;EndNote&gt;&lt;Cite&gt;&lt;Author&gt;Caragliu&lt;/Author&gt;&lt;Year&gt;2011&lt;/Year&gt;&lt;RecNum&gt;139&lt;/RecNum&gt;&lt;DisplayText&gt;(Caragliu et al., 2011)&lt;/DisplayText&gt;&lt;record&gt;&lt;rec-number&gt;139&lt;/rec-number&gt;&lt;foreign-keys&gt;&lt;key app="EN" db-id="xtdfrx0xzz9dz3evevi5t9pfw0v2z5e02d2v" timestamp="1545779839"&gt;139&lt;/key&gt;&lt;/foreign-keys&gt;&lt;ref-type name="Journal Article"&gt;17&lt;/ref-type&gt;&lt;contributors&gt;&lt;authors&gt;&lt;author&gt;Caragliu, Andrea&lt;/author&gt;&lt;author&gt;Del Bo, Chiara&lt;/author&gt;&lt;author&gt;Nijkamp, Peter&lt;/author&gt;&lt;/authors&gt;&lt;/contributors&gt;&lt;titles&gt;&lt;title&gt;Smart cities in Europe&lt;/title&gt;&lt;secondary-title&gt;Journal of urban technology&lt;/secondary-title&gt;&lt;/titles&gt;&lt;periodical&gt;&lt;full-title&gt;Journal of Urban Technology&lt;/full-title&gt;&lt;/periodical&gt;&lt;pages&gt;65-82&lt;/pages&gt;&lt;volume&gt;18&lt;/volume&gt;&lt;number&gt;2&lt;/number&gt;&lt;dates&gt;&lt;year&gt;2011&lt;/year&gt;&lt;/dates&gt;&lt;publisher&gt;Taylor &amp;amp; Francis&lt;/publisher&gt;&lt;isbn&gt;1063-0732&lt;/isbn&gt;&lt;urls&gt;&lt;/urls&gt;&lt;/record&gt;&lt;/Cite&gt;&lt;/EndNote&gt;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(Caragliu et al.,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Other forward-looking cities such as Helsinki in Finland are utilizing smart city theory to capture data and enable private companies in providing innovative high-tech services for the public, boost economic development and improve the competitiveness of city business. However, results have not always lived up to </w:t>
      </w:r>
      <w:r w:rsidRPr="009C4BF2">
        <w:rPr>
          <w:rFonts w:ascii="Times New Roman" w:hAnsi="Times New Roman" w:cs="Times New Roman"/>
          <w:lang w:val="en-GB"/>
        </w:rPr>
        <w:lastRenderedPageBreak/>
        <w:t xml:space="preserve">expectations, with smart city services and technologies being underused, and sometimes not used at all. For instance, Melbourne introduced a wide-ranging network of electric vehicles in order to achieve the purpose of implementing smart technologies. However, the expansion of that development, and the city’s simultaneous economic dependence on brown coal, are not likely to reduce the city’s carbon emission, and may even increase them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&lt;EndNote&gt;&lt;Cite&gt;&lt;Author&gt;Anthopoulos&lt;/Author&gt;&lt;Year&gt;2017&lt;/Year&gt;&lt;RecNum&gt;772&lt;/RecNum&gt;&lt;DisplayText&gt;(Anthopoulos, 2017)&lt;/DisplayText&gt;&lt;record&gt;&lt;rec-number&gt;772&lt;/rec-number&gt;&lt;foreign-keys&gt;&lt;key app="EN" db-id="xtdfrx0xzz9dz3evevi5t9pfw0v2z5e02d2v" timestamp="1565018090"&gt;772&lt;/key&gt;&lt;/foreign-keys&gt;&lt;ref-type name="Journal Article"&gt;17&lt;/ref-type&gt;&lt;contributors&gt;&lt;authors&gt;&lt;author&gt;Anthopoulos, Leonidas&lt;/author&gt;&lt;/authors&gt;&lt;/contributors&gt;&lt;titles&gt;&lt;title&gt;Smart utopia VS smart reality: Learning by experience from 10 smart city cases&lt;/title&gt;&lt;secondary-title&gt;Cities&lt;/secondary-title&gt;&lt;/titles&gt;&lt;periodical&gt;&lt;full-title&gt;Cities&lt;/full-title&gt;&lt;/periodical&gt;&lt;pages&gt;128-148&lt;/pages&gt;&lt;volume&gt;63&lt;/volume&gt;&lt;dates&gt;&lt;year&gt;2017&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(Anthopoulos,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smart people should be required for the implementation of smart technologies. Similarly, in China, cities such as Shanghai have made equal if not higher investments in smart city technology, with similarly mixed degrees of success. </w:t>
      </w:r>
    </w:p>
    <w:p w14:paraId="1D668172" w14:textId="0080BCE6" w:rsidR="00F534A8" w:rsidRPr="009C4BF2" w:rsidRDefault="00F534A8" w:rsidP="00144367">
      <w:pPr>
        <w:rPr>
          <w:rFonts w:ascii="Times New Roman" w:hAnsi="Times New Roman" w:cs="Times New Roman"/>
          <w:lang w:val="en-GB"/>
        </w:rPr>
      </w:pPr>
    </w:p>
    <w:p w14:paraId="39BAD2C4" w14:textId="77777777" w:rsidR="00F534A8" w:rsidRPr="009C4BF2" w:rsidRDefault="00F534A8" w:rsidP="00144367">
      <w:pPr>
        <w:rPr>
          <w:rFonts w:ascii="Times New Roman" w:hAnsi="Times New Roman" w:cs="Times New Roman"/>
          <w:lang w:val="en-GB"/>
        </w:rPr>
      </w:pPr>
    </w:p>
    <w:p w14:paraId="25172DA6" w14:textId="342A43FD" w:rsidR="006E551A" w:rsidRPr="009C4BF2" w:rsidRDefault="006E551A" w:rsidP="00D77139">
      <w:pPr>
        <w:pStyle w:val="Heading3"/>
        <w:numPr>
          <w:ilvl w:val="2"/>
          <w:numId w:val="20"/>
        </w:numPr>
        <w:rPr>
          <w:rFonts w:ascii="Times New Roman" w:hAnsi="Times New Roman" w:cs="Times New Roman"/>
          <w:lang w:val="en-GB"/>
        </w:rPr>
      </w:pPr>
      <w:bookmarkStart w:id="56" w:name="_Toc17640356"/>
      <w:r w:rsidRPr="009C4BF2">
        <w:rPr>
          <w:rFonts w:ascii="Times New Roman" w:hAnsi="Times New Roman" w:cs="Times New Roman"/>
          <w:lang w:val="en-GB"/>
        </w:rPr>
        <w:t>Smart city development in China</w:t>
      </w:r>
      <w:bookmarkEnd w:id="56"/>
    </w:p>
    <w:p w14:paraId="3EF2C40C" w14:textId="790C5DD2" w:rsidR="0078288E" w:rsidRPr="009C4BF2" w:rsidRDefault="0078288E" w:rsidP="0078288E">
      <w:pPr>
        <w:rPr>
          <w:rFonts w:ascii="Times New Roman" w:hAnsi="Times New Roman" w:cs="Times New Roman"/>
          <w:lang w:val="en-GB"/>
        </w:rPr>
      </w:pPr>
    </w:p>
    <w:p w14:paraId="3C4D4A89" w14:textId="28D7268F" w:rsidR="00E16171" w:rsidRPr="009C4BF2" w:rsidRDefault="00E16171" w:rsidP="00E16171">
      <w:pPr>
        <w:rPr>
          <w:rFonts w:ascii="Times New Roman" w:hAnsi="Times New Roman" w:cs="Times New Roman"/>
          <w:lang w:val="en-GB"/>
        </w:rPr>
      </w:pPr>
      <w:r w:rsidRPr="009C4BF2">
        <w:rPr>
          <w:rFonts w:ascii="Times New Roman" w:hAnsi="Times New Roman" w:cs="Times New Roman"/>
          <w:lang w:val="en-GB"/>
        </w:rPr>
        <w:t xml:space="preserve">As the proportion of urban population in China increased dramatically from 22% in 1980 to 57.3% in 2016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&lt;EndNote&gt;&lt;Cite&gt;&lt;Author&gt;National Bureau of Statistics of PRC&lt;/Author&gt;&lt;Year&gt;2016&lt;/Year&gt;&lt;RecNum&gt;726&lt;/RecNum&gt;&lt;DisplayText&gt;(National Bureau of Statistics of PRC, 2016)&lt;/DisplayText&gt;&lt;record&gt;&lt;rec-number&gt;726&lt;/rec-number&gt;&lt;foreign-keys&gt;&lt;key app="EN" db-id="xtdfrx0xzz9dz3evevi5t9pfw0v2z5e02d2v" timestamp="1564146743"&gt;726&lt;/key&gt;&lt;/foreign-keys&gt;&lt;ref-type name="Web Page"&gt;12&lt;/ref-type&gt;&lt;contributors&gt;&lt;authors&gt;&lt;author&gt;National Bureau of Statistics of PRC,&lt;/author&gt;&lt;/authors&gt;&lt;/contributors&gt;&lt;titles&gt;&lt;title&gt;Statistic Bulletin of National Economy and Social Development in 2016&lt;/title&gt;&lt;/titles&gt;&lt;dates&gt;&lt;year&gt;2016&lt;/year&gt;&lt;/dates&gt;&lt;urls&gt;&lt;related-urls&gt;&lt;url&gt;http://www.stats.gov.cn/tjsj/zxfb/201702/t20170228_1467424.html&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(National Bureau of Statistics of PRC,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was realized that the development of Chinese cities is restrained by a set of generated environmental issues, such as resource shortages (e.g., energy, land, air and water), pollution, traffic congestion, restricted public services </w:t>
      </w:r>
      <w:r w:rsidRPr="009C4BF2">
        <w:rPr>
          <w:rFonts w:ascii="Times New Roman" w:hAnsi="Times New Roman" w:cs="Times New Roman"/>
          <w:lang w:val="en-GB"/>
        </w:rPr>
        <w:fldChar w:fldCharType="begin">
          <w:fldData xml:space="preserve">PEVuZE5vdGU+PENpdGU+PEF1dGhvcj5MaTwvQXV0aG9yPjxZZWFyPjIwMTU8L1llYXI+PFJlY051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PEVuZE5vdGU+PENpdGU+PEF1dGhvcj5MaTwvQXV0aG9yPjxZZWFyPjIwMTU8L1llYXI+PFJlY051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et al., 2015; Neirotti et al., 2014; Shen, Huang, Wong, Liao, &amp; Lou,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it is difficult to address those urban issues through the traditional ways and technologies. China thus started to study the experience of solving urban growth issues in other countries and to adapt Chinese methods of planning, developing and managing urbanization accordingly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&lt;EndNote&gt;&lt;Cite&gt;&lt;Author&gt;Li&lt;/Author&gt;&lt;Year&gt;2015&lt;/Year&gt;&lt;RecNum&gt;727&lt;/RecNum&gt;&lt;DisplayText&gt;(Li et al., 2015)&lt;/DisplayText&gt;&lt;record&gt;&lt;rec-number&gt;727&lt;/rec-number&gt;&lt;foreign-keys&gt;&lt;key app="EN" db-id="xtdfrx0xzz9dz3evevi5t9pfw0v2z5e02d2v" timestamp="1564153014"&gt;727&lt;/key&gt;&lt;/foreign-keys&gt;&lt;ref-type name="Conference Proceedings"&gt;10&lt;/ref-type&gt;&lt;contributors&gt;&lt;authors&gt;&lt;author&gt;Li, Yongling&lt;/author&gt;&lt;author&gt;Lin, Yanliu&lt;/author&gt;&lt;author&gt;Geertman, Stan&lt;/author&gt;&lt;/authors&gt;&lt;/contributors&gt;&lt;titles&gt;&lt;title&gt;The development of smart cities in China&lt;/title&gt;&lt;secondary-title&gt;In Proc. of the 14th International Conference on Computers in Urban Planning and Urban Management &lt;/secondary-title&gt;&lt;alt-title&gt;Proc. of the 14th International Conference on Computers in Urban Planning and Urban Management&lt;/alt-title&gt;&lt;/titles&gt;&lt;pages&gt;7-10&lt;/pages&gt;&lt;dates&gt;&lt;year&gt;2015&lt;/year&gt;&lt;pub-dates&gt;&lt;date&gt;2015&lt;/date&gt;&lt;/pub-dates&gt;&lt;/dates&gt;&lt;urls&gt;&lt;/urls&gt;&lt;/record&gt;&lt;/Cite&gt;&lt;/EndNote&gt;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in order to find the appropriate ways to solve these development problems, the smart city has been realized as an effective technically driven method as adapted from the applications of the smart city in other countries </w:t>
      </w:r>
      <w:r w:rsidRPr="009C4BF2">
        <w:rPr>
          <w:rFonts w:ascii="Times New Roman" w:hAnsi="Times New Roman" w:cs="Times New Roman"/>
          <w:lang w:val="en-GB"/>
        </w:rPr>
        <w:fldChar w:fldCharType="begin">
          <w:fldData xml:space="preserve">PEVuZE5vdGU+PENpdGU+PEF1dGhvcj5MZWU8L0F1dGhvcj48WWVhcj4yMDE0PC9ZZWFyPjxSZWNO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PEVuZE5vdGU+PENpdGU+PEF1dGhvcj5MZWU8L0F1dGhvcj48WWVhcj4yMDE0PC9ZZWFyPjxSZWNO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(Hollands, 2008; Lee et al., 2014; Neirotti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C313A9D" w14:textId="77777777" w:rsidR="00E16171" w:rsidRPr="009C4BF2" w:rsidRDefault="00E16171" w:rsidP="00E16171">
      <w:pPr>
        <w:rPr>
          <w:rFonts w:ascii="Times New Roman" w:hAnsi="Times New Roman" w:cs="Times New Roman"/>
          <w:lang w:val="en-GB"/>
        </w:rPr>
      </w:pPr>
    </w:p>
    <w:p w14:paraId="07A298DE" w14:textId="5EC38DF4" w:rsidR="00E16171" w:rsidRPr="009C4BF2" w:rsidRDefault="00E16171" w:rsidP="00E16171">
      <w:pPr>
        <w:rPr>
          <w:rFonts w:ascii="Times New Roman" w:hAnsi="Times New Roman" w:cs="Times New Roman"/>
          <w:lang w:val="en-GB"/>
        </w:rPr>
      </w:pPr>
      <w:r w:rsidRPr="009C4BF2">
        <w:rPr>
          <w:rFonts w:ascii="Times New Roman" w:hAnsi="Times New Roman" w:cs="Times New Roman"/>
          <w:lang w:val="en-GB"/>
        </w:rPr>
        <w:t xml:space="preserve">After the idea of the ‘Smart planet’ was first mentioned by International Business Machines (IBM) in 2008, the commercial opportunities for developing smart cities in China were explored by IBM in 2009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&lt;EndNote&gt;&lt;Cite&gt;&lt;Author&gt;Zhang&lt;/Author&gt;&lt;Year&gt;2011&lt;/Year&gt;&lt;RecNum&gt;732&lt;/RecNum&gt;&lt;DisplayText&gt;(Zhang &amp;amp; Du, 2011)&lt;/DisplayText&gt;&lt;record&gt;&lt;rec-number&gt;732&lt;/rec-number&gt;&lt;foreign-keys&gt;&lt;key app="EN" db-id="xtdfrx0xzz9dz3evevi5t9pfw0v2z5e02d2v" timestamp="1564155472"&gt;732&lt;/key&gt;&lt;/foreign-keys&gt;&lt;ref-type name="Journal Article"&gt;17&lt;/ref-type&gt;&lt;contributors&gt;&lt;authors&gt;&lt;author&gt;Zhang, Y.&lt;/author&gt;&lt;author&gt;Du, Z.&lt;/author&gt;&lt;/authors&gt;&lt;/contributors&gt;&lt;titles&gt;&lt;title&gt;Smart City Construction Status in China&lt;/title&gt;&lt;secondary-title&gt;China Information Times&lt;/secondary-title&gt;&lt;/titles&gt;&lt;periodical&gt;&lt;full-title&gt;China Information Times&lt;/full-title&gt;&lt;/periodical&gt;&lt;pages&gt;28-32&lt;/pages&gt;&lt;volume&gt;168&lt;/volume&gt;&lt;number&gt;2&lt;/number&gt;&lt;dates&gt;&lt;year&gt;2011&lt;/year&gt;&lt;/dates&gt;&lt;urls&gt;&lt;/urls&gt;&lt;/record&gt;&lt;/Cite&gt;&lt;/EndNote&gt;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(Zhang &amp; Du,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After holding 22 smart city forum discussions with almost 2000 city officials, the idea of developing smart cities has been accepted and adopted in many Chinese cities with strategic cooperation with IBM.  Chinese cities such as Beijing, Shanghai, Chongqing and Guangzhou have launched ‘smart city’ strategies to enhance their city management systems, improve the quality of city services and maximize their city infrastructure. Some cities placed emphasis on achieving a smart </w:t>
      </w:r>
      <w:r w:rsidRPr="009C4BF2">
        <w:rPr>
          <w:rFonts w:ascii="Times New Roman" w:hAnsi="Times New Roman" w:cs="Times New Roman"/>
          <w:lang w:val="en-GB"/>
        </w:rPr>
        <w:lastRenderedPageBreak/>
        <w:t xml:space="preserve">city integration (e.g., smart Shenzhen and smart Nanjing). The strategy of ‘Smart Shenzhen’ is to construct a national innovative city through enhancing the city infrastructure, improving the quality of e-commerce systems, facilitating the implementation of smart transportation, and innovating smart industry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&lt;EndNote&gt;&lt;Cite&gt;&lt;Author&gt;Gong&lt;/Author&gt;&lt;Year&gt;2017&lt;/Year&gt;&lt;RecNum&gt;739&lt;/RecNum&gt;&lt;DisplayText&gt;(Gong, Lin, &amp;amp; Duan, 2017; Li, Xue, et al., 2012)&lt;/DisplayText&gt;&lt;record&gt;&lt;rec-number&gt;739&lt;/rec-number&gt;&lt;foreign-keys&gt;&lt;key app="EN" db-id="xtdfrx0xzz9dz3evevi5t9pfw0v2z5e02d2v" timestamp="1564329284"&gt;739&lt;/key&gt;&lt;/foreign-keys&gt;&lt;ref-type name="Journal Article"&gt;17&lt;/ref-type&gt;&lt;contributors&gt;&lt;authors&gt;&lt;author&gt;Gong, Yongxi&lt;/author&gt;&lt;author&gt;Lin, Yaoyu&lt;/author&gt;&lt;author&gt;Duan, Zhongyuan&lt;/author&gt;&lt;/authors&gt;&lt;/contributors&gt;&lt;titles&gt;&lt;title&gt;Exploring the spatiotemporal structure of dynamic urban space using metro smart card records&lt;/title&gt;&lt;secondary-title&gt;Computers, Environment and Urban Systems&lt;/secondary-title&gt;&lt;/titles&gt;&lt;periodical&gt;&lt;full-title&gt;Computers, Environment and Urban Systems&lt;/full-title&gt;&lt;/periodical&gt;&lt;pages&gt;169-183&lt;/pages&gt;&lt;volume&gt;64&lt;/volume&gt;&lt;dates&gt;&lt;year&gt;2017&lt;/year&gt;&lt;/dates&gt;&lt;publisher&gt;Elsevier&lt;/publisher&gt;&lt;isbn&gt;0198-9715&lt;/isbn&gt;&lt;urls&gt;&lt;/urls&gt;&lt;/record&gt;&lt;/Cite&gt;&lt;Cite&gt;&lt;Author&gt;Li&lt;/Author&gt;&lt;Year&gt;2012&lt;/Year&gt;&lt;RecNum&gt;738&lt;/RecNum&gt;&lt;record&gt;&lt;rec-number&gt;738&lt;/rec-number&gt;&lt;foreign-keys&gt;&lt;key app="EN" db-id="xtdfrx0xzz9dz3evevi5t9pfw0v2z5e02d2v" timestamp="1564327664"&gt;738&lt;/key&gt;&lt;/foreign-keys&gt;&lt;ref-type name="Conference Proceedings"&gt;10&lt;/ref-type&gt;&lt;contributors&gt;&lt;authors&gt;&lt;author&gt;Li, H.&lt;/author&gt;&lt;author&gt;Xue, L.&lt;/author&gt;&lt;author&gt;Zhu, Y.&lt;/author&gt;&lt;author&gt;Yang, Chunli&lt;/author&gt;&lt;/authors&gt;&lt;/contributors&gt;&lt;titles&gt;&lt;title&gt;The application and implementation research of smart city in China&lt;/title&gt;&lt;secondary-title&gt;2012 International Conference on System Science and Engineering (ICSSE)&lt;/secondary-title&gt;&lt;/titles&gt;&lt;pages&gt;288-292&lt;/pages&gt;&lt;dates&gt;&lt;year&gt;2012&lt;/year&gt;&lt;/dates&gt;&lt;publisher&gt;IEEE&lt;/publisher&gt;&lt;isbn&gt;1467309451&lt;/isbn&gt;&lt;urls&gt;&lt;/urls&gt;&lt;/record&gt;&lt;/Cite&gt;&lt;/EndNote&gt;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(Gong, Lin, &amp; Duan, 2017; Li, Xue,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Some cities have focused on specific areas of significance. For instance, Nanchang focuses on becoming a digital city; Chongqing emphasises health; while Shenyang has prioritised the ecological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&lt;EndNote&gt;&lt;Cite&gt;&lt;Author&gt;Li&lt;/Author&gt;&lt;Year&gt;2012&lt;/Year&gt;&lt;RecNum&gt;738&lt;/RecNum&gt;&lt;DisplayText&gt;(Li, Xue, et al., 2012)&lt;/DisplayText&gt;&lt;record&gt;&lt;rec-number&gt;738&lt;/rec-number&gt;&lt;foreign-keys&gt;&lt;key app="EN" db-id="xtdfrx0xzz9dz3evevi5t9pfw0v2z5e02d2v" timestamp="1564327664"&gt;738&lt;/key&gt;&lt;/foreign-keys&gt;&lt;ref-type name="Conference Proceedings"&gt;10&lt;/ref-type&gt;&lt;contributors&gt;&lt;authors&gt;&lt;author&gt;Li, H.&lt;/author&gt;&lt;author&gt;Xue, L.&lt;/author&gt;&lt;author&gt;Zhu, Y.&lt;/author&gt;&lt;author&gt;Yang, Chunli&lt;/author&gt;&lt;/authors&gt;&lt;/contributors&gt;&lt;titles&gt;&lt;title&gt;The application and implementation research of smart city in China&lt;/title&gt;&lt;secondary-title&gt;2012 International Conference on System Science and Engineering (ICSSE)&lt;/secondary-title&gt;&lt;/titles&gt;&lt;pages&gt;288-292&lt;/pages&gt;&lt;dates&gt;&lt;year&gt;2012&lt;/year&gt;&lt;/dates&gt;&lt;publisher&gt;IEEE&lt;/publisher&gt;&lt;isbn&gt;1467309451&lt;/isbn&gt;&lt;urls&gt;&lt;/urls&gt;&lt;/record&gt;&lt;/Cite&gt;&lt;/EndNote&gt;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Xue,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03CF2BA2" w14:textId="77777777" w:rsidR="00E16171" w:rsidRPr="009C4BF2" w:rsidRDefault="00E16171" w:rsidP="00E16171">
      <w:pPr>
        <w:rPr>
          <w:rFonts w:ascii="Times New Roman" w:hAnsi="Times New Roman" w:cs="Times New Roman"/>
          <w:lang w:val="en-GB"/>
        </w:rPr>
      </w:pPr>
    </w:p>
    <w:p w14:paraId="3DC9950F" w14:textId="28F0E5CB" w:rsidR="00E16171" w:rsidRPr="009C4BF2" w:rsidRDefault="00E16171" w:rsidP="00E16171">
      <w:pPr>
        <w:rPr>
          <w:rFonts w:ascii="Times New Roman" w:hAnsi="Times New Roman" w:cs="Times New Roman"/>
          <w:lang w:val="en-GB"/>
        </w:rPr>
      </w:pPr>
      <w:r w:rsidRPr="009C4BF2">
        <w:rPr>
          <w:rFonts w:ascii="Times New Roman" w:hAnsi="Times New Roman" w:cs="Times New Roman"/>
          <w:lang w:val="en-GB"/>
        </w:rPr>
        <w:t xml:space="preserve">When China has realized significant results from implementing ICTs, important investments have been made in the ICT infrastructure. Since 2010, vast efforts have been concentrated on facilitating the development of smart cities through applying a set of policies and measures. For instance, China Smart City Alliance was founded to promote smart city programs, investing eight billion dollars in conducting smart city research and projects in 2013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&lt;EndNote&gt;&lt;Cite&gt;&lt;Author&gt;Guo&lt;/Author&gt;&lt;Year&gt;2016&lt;/Year&gt;&lt;RecNum&gt;734&lt;/RecNum&gt;&lt;DisplayText&gt;(Guo, Liu, Yu, Hu, &amp;amp; Sang, 2016)&lt;/DisplayText&gt;&lt;record&gt;&lt;rec-number&gt;734&lt;/rec-number&gt;&lt;foreign-keys&gt;&lt;key app="EN" db-id="xtdfrx0xzz9dz3evevi5t9pfw0v2z5e02d2v" timestamp="1564158214"&gt;734&lt;/key&gt;&lt;/foreign-keys&gt;&lt;ref-type name="Journal Article"&gt;17&lt;/ref-type&gt;&lt;contributors&gt;&lt;authors&gt;&lt;author&gt;Guo, Minjie&lt;/author&gt;&lt;author&gt;Liu, Yiheng&lt;/author&gt;&lt;author&gt;Yu, Haibin&lt;/author&gt;&lt;author&gt;Hu, Binyu&lt;/author&gt;&lt;author&gt;Sang, Ziqin&lt;/author&gt;&lt;/authors&gt;&lt;/contributors&gt;&lt;titles&gt;&lt;title&gt;An overview of smart city in China&lt;/title&gt;&lt;secondary-title&gt;China Communications&lt;/secondary-title&gt;&lt;/titles&gt;&lt;periodical&gt;&lt;full-title&gt;China Communications&lt;/full-title&gt;&lt;/periodical&gt;&lt;pages&gt;203-211&lt;/pages&gt;&lt;volume&gt;13&lt;/volume&gt;&lt;number&gt;5&lt;/number&gt;&lt;dates&gt;&lt;year&gt;2016&lt;/year&gt;&lt;/dates&gt;&lt;publisher&gt;IEEE&lt;/publisher&gt;&lt;isbn&gt;1673-5447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(Guo, Liu, Yu, Hu, &amp; Sang,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After that, a joint policy paper about ‘Guidance on promoting the healthy development of the smart city’ was published by eight Chinese government departments in 2014. It highlighted the necessity of building a number of smart cities based on individual city characteristics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&lt;EndNote&gt;&lt;Cite&gt;&lt;Author&gt;Guo&lt;/Author&gt;&lt;Year&gt;2016&lt;/Year&gt;&lt;RecNum&gt;734&lt;/RecNum&gt;&lt;DisplayText&gt;(Guo, Liu, et al., 2016)&lt;/DisplayText&gt;&lt;record&gt;&lt;rec-number&gt;734&lt;/rec-number&gt;&lt;foreign-keys&gt;&lt;key app="EN" db-id="xtdfrx0xzz9dz3evevi5t9pfw0v2z5e02d2v" timestamp="1564158214"&gt;734&lt;/key&gt;&lt;/foreign-keys&gt;&lt;ref-type name="Journal Article"&gt;17&lt;/ref-type&gt;&lt;contributors&gt;&lt;authors&gt;&lt;author&gt;Guo, Minjie&lt;/author&gt;&lt;author&gt;Liu, Yiheng&lt;/author&gt;&lt;author&gt;Yu, Haibin&lt;/author&gt;&lt;author&gt;Hu, Binyu&lt;/author&gt;&lt;author&gt;Sang, Ziqin&lt;/author&gt;&lt;/authors&gt;&lt;/contributors&gt;&lt;titles&gt;&lt;title&gt;An overview of smart city in China&lt;/title&gt;&lt;secondary-title&gt;China Communications&lt;/secondary-title&gt;&lt;/titles&gt;&lt;periodical&gt;&lt;full-title&gt;China Communications&lt;/full-title&gt;&lt;/periodical&gt;&lt;pages&gt;203-211&lt;/pages&gt;&lt;volume&gt;13&lt;/volume&gt;&lt;number&gt;5&lt;/number&gt;&lt;dates&gt;&lt;year&gt;2016&lt;/year&gt;&lt;/dates&gt;&lt;publisher&gt;IEEE&lt;/publisher&gt;&lt;isbn&gt;1673-5447&lt;/isbn&gt;&lt;urls&gt;&lt;/urls&gt;&lt;/record&gt;&lt;/Cite&gt;&lt;/EndNote&gt;</w:instrText>
      </w:r>
      <w:r w:rsidRPr="009C4BF2">
        <w:rPr>
          <w:rFonts w:ascii="Times New Roman" w:hAnsi="Times New Roman" w:cs="Times New Roman"/>
          <w:lang w:val="en-GB"/>
        </w:rPr>
        <w:fldChar w:fldCharType="separate"/>
      </w:r>
      <w:r w:rsidR="005A599E" w:rsidRPr="009C4BF2">
        <w:rPr>
          <w:rFonts w:ascii="Times New Roman" w:hAnsi="Times New Roman" w:cs="Times New Roman"/>
          <w:noProof/>
          <w:lang w:val="en-GB"/>
        </w:rPr>
        <w:t>(Guo, Liu,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a result, 290 pilot smart city projects had been adopted by the end of 2015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&lt;EndNote&gt;&lt;Cite&gt;&lt;Author&gt;Ministry of Housing and Urban Rural Development&lt;/Author&gt;&lt;Year&gt;2015&lt;/Year&gt;&lt;RecNum&gt;733&lt;/RecNum&gt;&lt;DisplayText&gt;(Ministry of Housing and Urban Rural Development, 2015)&lt;/DisplayText&gt;&lt;record&gt;&lt;rec-number&gt;733&lt;/rec-number&gt;&lt;foreign-keys&gt;&lt;key app="EN" db-id="xtdfrx0xzz9dz3evevi5t9pfw0v2z5e02d2v" timestamp="1564156201"&gt;733&lt;/key&gt;&lt;/foreign-keys&gt;&lt;ref-type name="Web Page"&gt;12&lt;/ref-type&gt;&lt;contributors&gt;&lt;authors&gt;&lt;author&gt;Ministry of Housing and Urban Rural Development,&lt;/author&gt;&lt;/authors&gt;&lt;/contributors&gt;&lt;titles&gt;&lt;title&gt;Up to now, the national smart city pilot has reached 290&lt;/title&gt;&lt;/titles&gt;&lt;dates&gt;&lt;year&gt;2015&lt;/year&gt;&lt;/dates&gt;&lt;urls&gt;&lt;related-urls&gt;&lt;url&gt;http://www.cac.gov.cn/2015-09/17/c_1116596754.htm&lt;/url&gt;&lt;/related-urls&gt;&lt;/urls&gt;&lt;/record&gt;&lt;/Cite&gt;&lt;/EndNote&gt;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(Ministry of Housing and Urban Rural Development,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Different projects focused on different smart city aspects. Some projects placed emphasis on developing smart transportation strategies, while some considered potential issues such as open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&lt;EndNote&gt;&lt;Cite&gt;&lt;Author&gt;Anttiroiko&lt;/Author&gt;&lt;Year&gt;2014&lt;/Year&gt;&lt;RecNum&gt;736&lt;/RecNum&gt;&lt;DisplayText&gt;(Anttiroiko, Valkama, &amp;amp; Bailey, 2014)&lt;/DisplayText&gt;&lt;record&gt;&lt;rec-number&gt;736&lt;/rec-number&gt;&lt;foreign-keys&gt;&lt;key app="EN" db-id="xtdfrx0xzz9dz3evevi5t9pfw0v2z5e02d2v" timestamp="1564244416"&gt;736&lt;/key&gt;&lt;/foreign-keys&gt;&lt;ref-type name="Journal Article"&gt;17&lt;/ref-type&gt;&lt;contributors&gt;&lt;authors&gt;&lt;author&gt;Anttiroiko, Ari-Veikko&lt;/author&gt;&lt;author&gt;Valkama, Pekka&lt;/author&gt;&lt;author&gt;Bailey, Stephen J.&lt;/author&gt;&lt;/authors&gt;&lt;/contributors&gt;&lt;titles&gt;&lt;title&gt;Smart cities in the new service economy: building platforms for smart services&lt;/title&gt;&lt;secondary-title&gt;AI &amp;amp; society&lt;/secondary-title&gt;&lt;/titles&gt;&lt;periodical&gt;&lt;full-title&gt;AI &amp;amp; society&lt;/full-title&gt;&lt;/periodical&gt;&lt;pages&gt;323-334&lt;/pages&gt;&lt;volume&gt;29&lt;/volume&gt;&lt;number&gt;3&lt;/number&gt;&lt;dates&gt;&lt;year&gt;2014&lt;/year&gt;&lt;/dates&gt;&lt;publisher&gt;Springer&lt;/publisher&gt;&lt;isbn&gt;0951-5666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(Anttiroiko, Valkama, &amp; Bailey,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number of Chinese mobile Internet users based on cloud computing and big data had increased from 317.68 million in 2011 to 593 million in 2015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&lt;EndNote&gt;&lt;Cite&gt;&lt;Author&gt;CNNIC&lt;/Author&gt;&lt;Year&gt;2016&lt;/Year&gt;&lt;RecNum&gt;737&lt;/RecNum&gt;&lt;DisplayText&gt;(CNNIC, 2016)&lt;/DisplayText&gt;&lt;record&gt;&lt;rec-number&gt;737&lt;/rec-number&gt;&lt;foreign-keys&gt;&lt;key app="EN" db-id="xtdfrx0xzz9dz3evevi5t9pfw0v2z5e02d2v" timestamp="1564244879"&gt;737&lt;/key&gt;&lt;/foreign-keys&gt;&lt;ref-type name="Web Page"&gt;12&lt;/ref-type&gt;&lt;contributors&gt;&lt;authors&gt;&lt;author&gt;CNNIC,&lt;/author&gt;&lt;/authors&gt;&lt;/contributors&gt;&lt;titles&gt;&lt;title&gt;The 38th survey report: the scale of mobile Internet users&lt;/title&gt;&lt;/titles&gt;&lt;dates&gt;&lt;year&gt;2016&lt;/year&gt;&lt;/dates&gt;&lt;urls&gt;&lt;related-urls&gt;&lt;url&gt;http://tech.sina.com.cn/i/2016-08-03/doc-ifxunyya3048468.shtml&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(CNNIC,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By the end of 2015, the investment in the development of smart cities by Chinese governments had reached 147 billion dollars, and this would increase by approximately 19% from 2016 to 2018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&lt;EndNote&gt;&lt;Cite&gt;&lt;Author&gt;Guo&lt;/Author&gt;&lt;Year&gt;2016&lt;/Year&gt;&lt;RecNum&gt;734&lt;/RecNum&gt;&lt;DisplayText&gt;(Guo, Liu, et al., 2016)&lt;/DisplayText&gt;&lt;record&gt;&lt;rec-number&gt;734&lt;/rec-number&gt;&lt;foreign-keys&gt;&lt;key app="EN" db-id="xtdfrx0xzz9dz3evevi5t9pfw0v2z5e02d2v" timestamp="1564158214"&gt;734&lt;/key&gt;&lt;/foreign-keys&gt;&lt;ref-type name="Journal Article"&gt;17&lt;/ref-type&gt;&lt;contributors&gt;&lt;authors&gt;&lt;author&gt;Guo, Minjie&lt;/author&gt;&lt;author&gt;Liu, Yiheng&lt;/author&gt;&lt;author&gt;Yu, Haibin&lt;/author&gt;&lt;author&gt;Hu, Binyu&lt;/author&gt;&lt;author&gt;Sang, Ziqin&lt;/author&gt;&lt;/authors&gt;&lt;/contributors&gt;&lt;titles&gt;&lt;title&gt;An overview of smart city in China&lt;/title&gt;&lt;secondary-title&gt;China Communications&lt;/secondary-title&gt;&lt;/titles&gt;&lt;periodical&gt;&lt;full-title&gt;China Communications&lt;/full-title&gt;&lt;/periodical&gt;&lt;pages&gt;203-211&lt;/pages&gt;&lt;volume&gt;13&lt;/volume&gt;&lt;number&gt;5&lt;/number&gt;&lt;dates&gt;&lt;year&gt;2016&lt;/year&gt;&lt;/dates&gt;&lt;publisher&gt;IEEE&lt;/publisher&gt;&lt;isbn&gt;1673-5447&lt;/isbn&gt;&lt;urls&gt;&lt;/urls&gt;&lt;/record&gt;&lt;/Cite&gt;&lt;/EndNote&gt;</w:instrText>
      </w:r>
      <w:r w:rsidRPr="009C4BF2">
        <w:rPr>
          <w:rFonts w:ascii="Times New Roman" w:hAnsi="Times New Roman" w:cs="Times New Roman"/>
          <w:lang w:val="en-GB"/>
        </w:rPr>
        <w:fldChar w:fldCharType="separate"/>
      </w:r>
      <w:r w:rsidR="005A599E" w:rsidRPr="009C4BF2">
        <w:rPr>
          <w:rFonts w:ascii="Times New Roman" w:hAnsi="Times New Roman" w:cs="Times New Roman"/>
          <w:noProof/>
          <w:lang w:val="en-GB"/>
        </w:rPr>
        <w:t>(Guo, Liu,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968248E" w14:textId="77777777" w:rsidR="00E16171" w:rsidRPr="009C4BF2" w:rsidRDefault="00E16171" w:rsidP="00E16171">
      <w:pPr>
        <w:rPr>
          <w:rFonts w:ascii="Times New Roman" w:hAnsi="Times New Roman" w:cs="Times New Roman"/>
          <w:lang w:val="en-GB"/>
        </w:rPr>
      </w:pPr>
    </w:p>
    <w:p w14:paraId="2B4F6010" w14:textId="5B637397" w:rsidR="00E16171" w:rsidRPr="009C4BF2" w:rsidRDefault="00E16171" w:rsidP="00E16171">
      <w:pPr>
        <w:rPr>
          <w:rFonts w:ascii="Times New Roman" w:hAnsi="Times New Roman" w:cs="Times New Roman"/>
          <w:lang w:val="en-GB"/>
        </w:rPr>
      </w:pPr>
      <w:r w:rsidRPr="009C4BF2">
        <w:rPr>
          <w:rFonts w:ascii="Times New Roman" w:hAnsi="Times New Roman" w:cs="Times New Roman"/>
          <w:lang w:val="en-GB"/>
        </w:rPr>
        <w:t xml:space="preserve">Chinese governments focused more attention on the technological aspects of smart city development, and were less interested in the socio-technical aspects of the roles played by smart people such as the promotion of innovative and creative characteristics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&lt;EndNote&gt;&lt;Cite&gt;&lt;Author&gt;Li&lt;/Author&gt;&lt;Year&gt;2015&lt;/Year&gt;&lt;RecNum&gt;727&lt;/RecNum&gt;&lt;DisplayText&gt;(Li et al., 2015)&lt;/DisplayText&gt;&lt;record&gt;&lt;rec-number&gt;727&lt;/rec-number&gt;&lt;foreign-keys&gt;&lt;key app="EN" db-id="xtdfrx0xzz9dz3evevi5t9pfw0v2z5e02d2v" timestamp="1564153014"&gt;727&lt;/key&gt;&lt;/foreign-keys&gt;&lt;ref-type name="Conference Proceedings"&gt;10&lt;/ref-type&gt;&lt;contributors&gt;&lt;authors&gt;&lt;author&gt;Li, Yongling&lt;/author&gt;&lt;author&gt;Lin, Yanliu&lt;/author&gt;&lt;author&gt;Geertman, Stan&lt;/author&gt;&lt;/authors&gt;&lt;/contributors&gt;&lt;titles&gt;&lt;title&gt;The development of smart cities in China&lt;/title&gt;&lt;secondary-title&gt;In Proc. of the 14th International Conference on Computers in Urban Planning and Urban Management &lt;/secondary-title&gt;&lt;alt-title&gt;Proc. of the 14th International Conference on Computers in Urban Planning and Urban Management&lt;/alt-title&gt;&lt;/titles&gt;&lt;pages&gt;7-10&lt;/pages&gt;&lt;dates&gt;&lt;year&gt;2015&lt;/year&gt;&lt;pub-dates&gt;&lt;date&gt;2015&lt;/date&gt;&lt;/pub-dates&gt;&lt;/dates&gt;&lt;urls&gt;&lt;/urls&gt;&lt;/record&gt;&lt;/Cite&gt;&lt;/EndNote&gt;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smart city is considered to integrate the digital city with a set of different technologies (e.g., big data, cloud computing and the Internet of things). The integration of these technologies enable various communication conducted among people, organisations </w:t>
      </w:r>
      <w:r w:rsidRPr="009C4BF2">
        <w:rPr>
          <w:rFonts w:ascii="Times New Roman" w:hAnsi="Times New Roman" w:cs="Times New Roman"/>
          <w:lang w:val="en-GB"/>
        </w:rPr>
        <w:lastRenderedPageBreak/>
        <w:t xml:space="preserve">and society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&lt;EndNote&gt;&lt;Cite&gt;&lt;Author&gt;Li&lt;/Author&gt;&lt;Year&gt;2012&lt;/Year&gt;&lt;RecNum&gt;735&lt;/RecNum&gt;&lt;DisplayText&gt;(Li, Shao, &amp;amp; Yang, 2012)&lt;/DisplayText&gt;&lt;record&gt;&lt;rec-number&gt;735&lt;/rec-number&gt;&lt;foreign-keys&gt;&lt;key app="EN" db-id="xtdfrx0xzz9dz3evevi5t9pfw0v2z5e02d2v" timestamp="1564242204"&gt;735&lt;/key&gt;&lt;/foreign-keys&gt;&lt;ref-type name="Journal Article"&gt;17&lt;/ref-type&gt;&lt;contributors&gt;&lt;authors&gt;&lt;author&gt;Li, D. R.&lt;/author&gt;&lt;author&gt;Shao, Z. F.&lt;/author&gt;&lt;author&gt;Yang, X. M.&lt;/author&gt;&lt;/authors&gt;&lt;/contributors&gt;&lt;titles&gt;&lt;title&gt;The Concept, Supporting Technologies and Applications of Smart City&lt;/title&gt;&lt;secondary-title&gt;Journal of Engineering Studies&lt;/secondary-title&gt;&lt;/titles&gt;&lt;periodical&gt;&lt;full-title&gt;Journal of Engineering Studies&lt;/full-title&gt;&lt;/periodical&gt;&lt;pages&gt;313-323&lt;/pages&gt;&lt;volume&gt;4&lt;/volume&gt;&lt;number&gt;4&lt;/number&gt;&lt;dates&gt;&lt;year&gt;2012&lt;/year&gt;&lt;/dates&gt;&lt;urls&gt;&lt;/urls&gt;&lt;/record&gt;&lt;/Cite&gt;&lt;/EndNote&gt;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Shao, &amp; Yang,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it is necessary to help the actors (e.g., citizens, organisations) in developing smart cities to understand how the city becomes smart and to understand actors’ motivations and corresponding roles in smart cities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&lt;EndNote&gt;&lt;Cite&gt;&lt;Author&gt;Nam&lt;/Author&gt;&lt;Year&gt;2011&lt;/Year&gt;&lt;RecNum&gt;71&lt;/RecNum&gt;&lt;DisplayText&gt;(Li et al., 2015; 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Cite&gt;&lt;Author&gt;Li&lt;/Author&gt;&lt;Year&gt;2015&lt;/Year&gt;&lt;RecNum&gt;727&lt;/RecNum&gt;&lt;record&gt;&lt;rec-number&gt;727&lt;/rec-number&gt;&lt;foreign-keys&gt;&lt;key app="EN" db-id="xtdfrx0xzz9dz3evevi5t9pfw0v2z5e02d2v" timestamp="1564153014"&gt;727&lt;/key&gt;&lt;/foreign-keys&gt;&lt;ref-type name="Conference Proceedings"&gt;10&lt;/ref-type&gt;&lt;contributors&gt;&lt;authors&gt;&lt;author&gt;Li, Yongling&lt;/author&gt;&lt;author&gt;Lin, Yanliu&lt;/author&gt;&lt;author&gt;Geertman, Stan&lt;/author&gt;&lt;/authors&gt;&lt;/contributors&gt;&lt;titles&gt;&lt;title&gt;The development of smart cities in China&lt;/title&gt;&lt;secondary-title&gt;In Proc. of the 14th International Conference on Computers in Urban Planning and Urban Management &lt;/secondary-title&gt;&lt;alt-title&gt;Proc. of the 14th International Conference on Computers in Urban Planning and Urban Management&lt;/alt-title&gt;&lt;/titles&gt;&lt;pages&gt;7-10&lt;/pages&gt;&lt;dates&gt;&lt;year&gt;2015&lt;/year&gt;&lt;pub-dates&gt;&lt;date&gt;2015&lt;/date&gt;&lt;/pub-dates&gt;&lt;/dates&gt;&lt;urls&gt;&lt;/urls&gt;&lt;/record&gt;&lt;/Cite&gt;&lt;/EndNote&gt;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et al., 2015; 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thus beneficial to analyse the existing issues and identify the potential risks in order to predict and plan suitable solutions for further smart city implementation.  </w:t>
      </w:r>
    </w:p>
    <w:p w14:paraId="229CEFB6" w14:textId="55E3D4CE" w:rsidR="005D51E8" w:rsidRPr="009C4BF2" w:rsidRDefault="005D51E8" w:rsidP="00DA53C9">
      <w:pPr>
        <w:rPr>
          <w:rFonts w:ascii="Times New Roman" w:hAnsi="Times New Roman" w:cs="Times New Roman"/>
          <w:lang w:val="en-GB"/>
        </w:rPr>
      </w:pPr>
    </w:p>
    <w:p w14:paraId="2067C73E" w14:textId="77777777" w:rsidR="00FF3E78" w:rsidRPr="009C4BF2" w:rsidRDefault="00FF3E78" w:rsidP="00DA53C9">
      <w:pPr>
        <w:rPr>
          <w:rFonts w:ascii="Times New Roman" w:hAnsi="Times New Roman" w:cs="Times New Roman"/>
          <w:lang w:val="en-GB"/>
        </w:rPr>
      </w:pPr>
    </w:p>
    <w:p w14:paraId="65BEDB68" w14:textId="6D627823" w:rsidR="00A10342" w:rsidRPr="009C4BF2" w:rsidRDefault="00A10342" w:rsidP="00CF6009">
      <w:pPr>
        <w:pStyle w:val="Heading2"/>
        <w:numPr>
          <w:ilvl w:val="1"/>
          <w:numId w:val="20"/>
        </w:numPr>
        <w:suppressAutoHyphens/>
        <w:rPr>
          <w:rFonts w:ascii="Times New Roman" w:hAnsi="Times New Roman" w:cs="Times New Roman"/>
          <w:lang w:val="en-GB"/>
        </w:rPr>
      </w:pPr>
      <w:bookmarkStart w:id="57" w:name="_Toc2702780"/>
      <w:bookmarkStart w:id="58" w:name="_Toc2782368"/>
      <w:bookmarkStart w:id="59" w:name="_Toc17640357"/>
      <w:r w:rsidRPr="009C4BF2">
        <w:rPr>
          <w:rFonts w:ascii="Times New Roman" w:hAnsi="Times New Roman" w:cs="Times New Roman"/>
          <w:lang w:val="en-GB"/>
        </w:rPr>
        <w:t>Smart transportation systems</w:t>
      </w:r>
      <w:bookmarkEnd w:id="57"/>
      <w:bookmarkEnd w:id="58"/>
      <w:bookmarkEnd w:id="59"/>
    </w:p>
    <w:p w14:paraId="65F41C37" w14:textId="77777777" w:rsidR="00A10342" w:rsidRPr="009C4BF2" w:rsidRDefault="00A10342" w:rsidP="00DA53C9">
      <w:pPr>
        <w:rPr>
          <w:rFonts w:ascii="Times New Roman" w:hAnsi="Times New Roman" w:cs="Times New Roman"/>
          <w:lang w:val="en-GB"/>
        </w:rPr>
      </w:pPr>
    </w:p>
    <w:p w14:paraId="60EB5859" w14:textId="77777777"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Having analysed the conceptualisation of urban transition and generally presented the framework of socio-technical transition, smart transportation has so far been treated as one type of social function among many in technological transitions. As smart transportation is the focus of this investigation, it is now necessary to transfer from technological transitions to the specific smart transportation area, from general transportation systems to particular changes in smart transportation systems.</w:t>
      </w:r>
    </w:p>
    <w:p w14:paraId="5AAA2CCC" w14:textId="6AB575BA" w:rsidR="00A10342" w:rsidRPr="009C4BF2" w:rsidRDefault="00A10342" w:rsidP="00DA53C9">
      <w:pPr>
        <w:rPr>
          <w:rFonts w:ascii="Times New Roman" w:hAnsi="Times New Roman" w:cs="Times New Roman"/>
          <w:lang w:val="en-GB"/>
        </w:rPr>
      </w:pPr>
    </w:p>
    <w:p w14:paraId="4E7252D6" w14:textId="77777777" w:rsidR="00E1204D" w:rsidRPr="009C4BF2" w:rsidRDefault="00E1204D" w:rsidP="00DA53C9">
      <w:pPr>
        <w:rPr>
          <w:rFonts w:ascii="Times New Roman" w:hAnsi="Times New Roman" w:cs="Times New Roman"/>
          <w:lang w:val="en-GB"/>
        </w:rPr>
      </w:pPr>
    </w:p>
    <w:p w14:paraId="4D857642" w14:textId="481D8DDF" w:rsidR="00A10342" w:rsidRPr="009C4BF2" w:rsidRDefault="00A10342" w:rsidP="00CF6009">
      <w:pPr>
        <w:pStyle w:val="Heading3"/>
        <w:numPr>
          <w:ilvl w:val="2"/>
          <w:numId w:val="20"/>
        </w:numPr>
        <w:rPr>
          <w:rFonts w:ascii="Times New Roman" w:hAnsi="Times New Roman" w:cs="Times New Roman"/>
          <w:lang w:val="en-GB"/>
        </w:rPr>
      </w:pPr>
      <w:bookmarkStart w:id="60" w:name="_Toc2702781"/>
      <w:bookmarkStart w:id="61" w:name="_Toc2782369"/>
      <w:bookmarkStart w:id="62" w:name="_Toc17640358"/>
      <w:r w:rsidRPr="009C4BF2">
        <w:rPr>
          <w:rFonts w:ascii="Times New Roman" w:hAnsi="Times New Roman" w:cs="Times New Roman"/>
          <w:lang w:val="en-GB"/>
        </w:rPr>
        <w:t xml:space="preserve">The role of transportation systems in </w:t>
      </w:r>
      <w:r w:rsidR="006E654B" w:rsidRPr="009C4BF2">
        <w:rPr>
          <w:rFonts w:ascii="Times New Roman" w:hAnsi="Times New Roman" w:cs="Times New Roman"/>
          <w:lang w:val="en-GB"/>
        </w:rPr>
        <w:t xml:space="preserve">the </w:t>
      </w:r>
      <w:r w:rsidRPr="009C4BF2">
        <w:rPr>
          <w:rFonts w:ascii="Times New Roman" w:hAnsi="Times New Roman" w:cs="Times New Roman"/>
          <w:lang w:val="en-GB"/>
        </w:rPr>
        <w:t>city’s liveability and sustainability</w:t>
      </w:r>
      <w:bookmarkEnd w:id="60"/>
      <w:bookmarkEnd w:id="61"/>
      <w:bookmarkEnd w:id="62"/>
    </w:p>
    <w:p w14:paraId="1416AE40" w14:textId="77777777" w:rsidR="00A10342" w:rsidRPr="009C4BF2" w:rsidRDefault="00A10342" w:rsidP="00DA53C9">
      <w:pPr>
        <w:rPr>
          <w:rFonts w:ascii="Times New Roman" w:hAnsi="Times New Roman" w:cs="Times New Roman"/>
          <w:lang w:val="en-GB"/>
        </w:rPr>
      </w:pPr>
    </w:p>
    <w:p w14:paraId="452792C9" w14:textId="1A1E9C4F"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Before introducing smart transportation systems in particular, it is necessary to mention that transportation agencies have often been required to cooperate with community development purposes such as city mobility and accessibility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&lt;EndNote&gt;&lt;Cite&gt;&lt;Author&gt;Grant&lt;/Author&gt;&lt;Year&gt;2012&lt;/Year&gt;&lt;RecNum&gt;370&lt;/RecNum&gt;&lt;DisplayText&gt;(Grant et al., 2012)&lt;/DisplayText&gt;&lt;record&gt;&lt;rec-number&gt;370&lt;/rec-number&gt;&lt;foreign-keys&gt;&lt;key app="EN" db-id="xtdfrx0xzz9dz3evevi5t9pfw0v2z5e02d2v" timestamp="1546714505"&gt;370&lt;/key&gt;&lt;/foreign-keys&gt;&lt;ref-type name="Report"&gt;27&lt;/ref-type&gt;&lt;contributors&gt;&lt;authors&gt;&lt;author&gt;Grant, Michael&lt;/author&gt;&lt;author&gt;Rue, Harrison&lt;/author&gt;&lt;author&gt;Trainor, Stephanie&lt;/author&gt;&lt;author&gt;Bauer, Jocelyn&lt;/author&gt;&lt;author&gt;Parks, Jamie&lt;/author&gt;&lt;author&gt;Raulerson, Mary&lt;/author&gt;&lt;author&gt;Rooney, Kathleen&lt;/author&gt;&lt;author&gt;Suter, Sonya&lt;/author&gt;&lt;/authors&gt;&lt;/contributors&gt;&lt;titles&gt;&lt;title&gt;The Role of Transportation Systems Management &amp;amp; Operations in Supporting Livability and Sustainability: A Primer&lt;/title&gt;&lt;/titles&gt;&lt;dates&gt;&lt;year&gt;2012&lt;/year&gt;&lt;/dates&gt;&lt;urls&gt;&lt;related-urls&gt;&lt;url&gt;https://ops.fhwa.dot.gov/publications/fhwahop12004/fhwahop12004.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(Grant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there is an increasing interest in planning and designing the transportation systems to specifically support the city’s liveability and sustainability. </w:t>
      </w:r>
    </w:p>
    <w:p w14:paraId="1A36F214" w14:textId="77777777" w:rsidR="00A10342" w:rsidRPr="009C4BF2" w:rsidRDefault="00A10342" w:rsidP="00DA53C9">
      <w:pPr>
        <w:rPr>
          <w:rFonts w:ascii="Times New Roman" w:hAnsi="Times New Roman" w:cs="Times New Roman"/>
          <w:lang w:val="en-GB"/>
        </w:rPr>
      </w:pPr>
    </w:p>
    <w:p w14:paraId="78BBBF86" w14:textId="4CA14DB1" w:rsidR="005F41FC" w:rsidRPr="009C4BF2" w:rsidRDefault="00A10342" w:rsidP="005D725E">
      <w:pPr>
        <w:rPr>
          <w:rFonts w:ascii="Times New Roman" w:hAnsi="Times New Roman" w:cs="Times New Roman"/>
          <w:lang w:val="en-GB"/>
        </w:rPr>
      </w:pPr>
      <w:r w:rsidRPr="009C4BF2">
        <w:rPr>
          <w:rFonts w:ascii="Times New Roman" w:hAnsi="Times New Roman" w:cs="Times New Roman"/>
          <w:lang w:val="en-GB"/>
        </w:rPr>
        <w:t>The liveability of transportation refers to the use of transportation facilities or services to accomplish multifunctional systems in the community</w:t>
      </w:r>
      <w:r w:rsidR="00FB1208" w:rsidRPr="009C4BF2">
        <w:rPr>
          <w:rFonts w:ascii="Times New Roman" w:hAnsi="Times New Roman" w:cs="Times New Roman"/>
          <w:lang w:val="en-GB"/>
        </w:rPr>
        <w:t xml:space="preserve"> by</w:t>
      </w:r>
      <w:r w:rsidRPr="009C4BF2">
        <w:rPr>
          <w:rFonts w:ascii="Times New Roman" w:hAnsi="Times New Roman" w:cs="Times New Roman"/>
          <w:lang w:val="en-GB"/>
        </w:rPr>
        <w:t xml:space="preserve">, for instance, providing more travel choice for citizens, enhancing economic competitiveness, and building distinct community characteristics, which are beneficial for people living, working, or travelling in the area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&lt;EndNote&gt;&lt;Cite&gt;&lt;Author&gt;Grant&lt;/Author&gt;&lt;Year&gt;2012&lt;/Year&gt;&lt;RecNum&gt;370&lt;/RecNum&gt;&lt;DisplayText&gt;(Grant et al., 2012)&lt;/DisplayText&gt;&lt;record&gt;&lt;rec-number&gt;370&lt;/rec-number&gt;&lt;foreign-keys&gt;&lt;key app="EN" db-id="xtdfrx0xzz9dz3evevi5t9pfw0v2z5e02d2v" timestamp="1546714505"&gt;370&lt;/key&gt;&lt;/foreign-keys&gt;&lt;ref-type name="Report"&gt;27&lt;/ref-type&gt;&lt;contributors&gt;&lt;authors&gt;&lt;author&gt;Grant, Michael&lt;/author&gt;&lt;author&gt;Rue, Harrison&lt;/author&gt;&lt;author&gt;Trainor, Stephanie&lt;/author&gt;&lt;author&gt;Bauer, Jocelyn&lt;/author&gt;&lt;author&gt;Parks, Jamie&lt;/author&gt;&lt;author&gt;Raulerson, Mary&lt;/author&gt;&lt;author&gt;Rooney, Kathleen&lt;/author&gt;&lt;author&gt;Suter, Sonya&lt;/author&gt;&lt;/authors&gt;&lt;/contributors&gt;&lt;titles&gt;&lt;title&gt;The Role of Transportation Systems Management &amp;amp; Operations in Supporting Livability and Sustainability: A Primer&lt;/title&gt;&lt;/titles&gt;&lt;dates&gt;&lt;year&gt;2012&lt;/year&gt;&lt;/dates&gt;&lt;urls&gt;&lt;related-urls&gt;&lt;url&gt;https://ops.fhwa.dot.gov/publications/fhwahop12004/fhwahop12004.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(Grant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FB1208" w:rsidRPr="009C4BF2">
        <w:rPr>
          <w:rFonts w:ascii="Times New Roman" w:hAnsi="Times New Roman" w:cs="Times New Roman"/>
          <w:lang w:val="en-GB"/>
        </w:rPr>
        <w:t>M</w:t>
      </w:r>
      <w:r w:rsidRPr="009C4BF2">
        <w:rPr>
          <w:rFonts w:ascii="Times New Roman" w:hAnsi="Times New Roman" w:cs="Times New Roman"/>
          <w:lang w:val="en-GB"/>
        </w:rPr>
        <w:t>ore specific</w:t>
      </w:r>
      <w:r w:rsidR="00FB1208" w:rsidRPr="009C4BF2">
        <w:rPr>
          <w:rFonts w:ascii="Times New Roman" w:hAnsi="Times New Roman" w:cs="Times New Roman"/>
          <w:lang w:val="en-GB"/>
        </w:rPr>
        <w:t>ally</w:t>
      </w:r>
      <w:r w:rsidRPr="009C4BF2">
        <w:rPr>
          <w:rFonts w:ascii="Times New Roman" w:hAnsi="Times New Roman" w:cs="Times New Roman"/>
          <w:lang w:val="en-GB"/>
        </w:rPr>
        <w:t xml:space="preserve">, liveable transportation systems can contain various transportation modes </w:t>
      </w:r>
      <w:r w:rsidR="001B703E" w:rsidRPr="009C4BF2">
        <w:rPr>
          <w:rFonts w:ascii="Times New Roman" w:hAnsi="Times New Roman" w:cs="Times New Roman"/>
          <w:lang w:val="en-GB"/>
        </w:rPr>
        <w:t xml:space="preserve">by </w:t>
      </w:r>
      <w:r w:rsidRPr="009C4BF2">
        <w:rPr>
          <w:rFonts w:ascii="Times New Roman" w:hAnsi="Times New Roman" w:cs="Times New Roman"/>
          <w:lang w:val="en-GB"/>
        </w:rPr>
        <w:t xml:space="preserve">creating multimodal transportation networks </w:t>
      </w:r>
      <w:r w:rsidR="001B703E" w:rsidRPr="009C4BF2">
        <w:rPr>
          <w:rFonts w:ascii="Times New Roman" w:hAnsi="Times New Roman" w:cs="Times New Roman"/>
          <w:lang w:val="en-GB"/>
        </w:rPr>
        <w:t xml:space="preserve">that </w:t>
      </w:r>
      <w:r w:rsidRPr="009C4BF2">
        <w:rPr>
          <w:rFonts w:ascii="Times New Roman" w:hAnsi="Times New Roman" w:cs="Times New Roman"/>
          <w:lang w:val="en-GB"/>
        </w:rPr>
        <w:t xml:space="preserve">provide numerous transportation choices. The principle is to improve the safety, reliability, and </w:t>
      </w:r>
      <w:r w:rsidRPr="009C4BF2">
        <w:rPr>
          <w:rFonts w:ascii="Times New Roman" w:hAnsi="Times New Roman" w:cs="Times New Roman"/>
          <w:lang w:val="en-GB"/>
        </w:rPr>
        <w:lastRenderedPageBreak/>
        <w:t>economy of transportation choices</w:t>
      </w:r>
      <w:r w:rsidR="001B703E" w:rsidRPr="009C4BF2">
        <w:rPr>
          <w:rFonts w:ascii="Times New Roman" w:hAnsi="Times New Roman" w:cs="Times New Roman"/>
          <w:lang w:val="en-GB"/>
        </w:rPr>
        <w:t>, and thereby</w:t>
      </w:r>
      <w:r w:rsidRPr="009C4BF2">
        <w:rPr>
          <w:rFonts w:ascii="Times New Roman" w:hAnsi="Times New Roman" w:cs="Times New Roman"/>
          <w:lang w:val="en-GB"/>
        </w:rPr>
        <w:t xml:space="preserve"> to achieve daily transportation cost saving, improve environmental quality, and </w:t>
      </w:r>
      <w:r w:rsidR="001B703E" w:rsidRPr="009C4BF2">
        <w:rPr>
          <w:rFonts w:ascii="Times New Roman" w:hAnsi="Times New Roman" w:cs="Times New Roman"/>
          <w:lang w:val="en-GB"/>
        </w:rPr>
        <w:t xml:space="preserve">facilitate </w:t>
      </w:r>
      <w:r w:rsidRPr="009C4BF2">
        <w:rPr>
          <w:rFonts w:ascii="Times New Roman" w:hAnsi="Times New Roman" w:cs="Times New Roman"/>
          <w:lang w:val="en-GB"/>
        </w:rPr>
        <w:t xml:space="preserve">public health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&lt;EndNote&gt;&lt;Cite&gt;&lt;Author&gt;Miller&lt;/Author&gt;&lt;Year&gt;2013&lt;/Year&gt;&lt;RecNum&gt;371&lt;/RecNum&gt;&lt;DisplayText&gt;(Miller, Witlox, &amp;amp; Tribby, 2013)&lt;/DisplayText&gt;&lt;record&gt;&lt;rec-number&gt;371&lt;/rec-number&gt;&lt;foreign-keys&gt;&lt;key app="EN" db-id="xtdfrx0xzz9dz3evevi5t9pfw0v2z5e02d2v" timestamp="1546714717"&gt;371&lt;/key&gt;&lt;/foreign-keys&gt;&lt;ref-type name="Journal Article"&gt;17&lt;/ref-type&gt;&lt;contributors&gt;&lt;authors&gt;&lt;author&gt;Miller, Harvey J.&lt;/author&gt;&lt;author&gt;Witlox, Frank&lt;/author&gt;&lt;author&gt;Tribby, Calvin P.&lt;/author&gt;&lt;/authors&gt;&lt;/contributors&gt;&lt;titles&gt;&lt;title&gt;Developing context-sensitive livability indicators for transportation planning: a measurement framework&lt;/title&gt;&lt;secondary-title&gt;Journal of Transport Geography&lt;/secondary-title&gt;&lt;/titles&gt;&lt;periodical&gt;&lt;full-title&gt;Journal of Transport Geography&lt;/full-title&gt;&lt;/periodical&gt;&lt;pages&gt;51-64&lt;/pages&gt;&lt;volume&gt;26&lt;/volume&gt;&lt;dates&gt;&lt;year&gt;2013&lt;/year&gt;&lt;/dates&gt;&lt;publisher&gt;Elsevier&lt;/publisher&gt;&lt;isbn&gt;0966-6923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(Miller, Witlox, &amp; Tribby,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the sustainability of transportation can be defined as meeting the basic social and economic needs based on natural resources, </w:t>
      </w:r>
      <w:r w:rsidR="00E81DD5" w:rsidRPr="009C4BF2">
        <w:rPr>
          <w:rFonts w:ascii="Times New Roman" w:hAnsi="Times New Roman" w:cs="Times New Roman"/>
          <w:lang w:val="en-GB"/>
        </w:rPr>
        <w:t xml:space="preserve">and as </w:t>
      </w:r>
      <w:r w:rsidRPr="009C4BF2">
        <w:rPr>
          <w:rFonts w:ascii="Times New Roman" w:hAnsi="Times New Roman" w:cs="Times New Roman"/>
          <w:lang w:val="en-GB"/>
        </w:rPr>
        <w:t xml:space="preserve">maintaining the balance of the environment and ecology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&lt;EndNote&gt;&lt;Cite&gt;&lt;Author&gt;Goldman&lt;/Author&gt;&lt;Year&gt;2006&lt;/Year&gt;&lt;RecNum&gt;372&lt;/RecNum&gt;&lt;DisplayText&gt;(Goldman &amp;amp; Gorham, 2006)&lt;/DisplayText&gt;&lt;record&gt;&lt;rec-number&gt;372&lt;/rec-number&gt;&lt;foreign-keys&gt;&lt;key app="EN" db-id="xtdfrx0xzz9dz3evevi5t9pfw0v2z5e02d2v" timestamp="1546714780"&gt;372&lt;/key&gt;&lt;/foreign-keys&gt;&lt;ref-type name="Journal Article"&gt;17&lt;/ref-type&gt;&lt;contributors&gt;&lt;authors&gt;&lt;author&gt;Goldman, Todd&lt;/author&gt;&lt;author&gt;Gorham, Roger&lt;/author&gt;&lt;/authors&gt;&lt;/contributors&gt;&lt;titles&gt;&lt;title&gt;Sustainable urban transport: Four innovative directions&lt;/title&gt;&lt;secondary-title&gt;Technology in society&lt;/secondary-title&gt;&lt;/titles&gt;&lt;periodical&gt;&lt;full-title&gt;Technology in society&lt;/full-title&gt;&lt;/periodical&gt;&lt;pages&gt;261-273&lt;/pages&gt;&lt;volume&gt;28&lt;/volume&gt;&lt;number&gt;1-2&lt;/number&gt;&lt;dates&gt;&lt;year&gt;2006&lt;/year&gt;&lt;/dates&gt;&lt;publisher&gt;Elsevier&lt;/publisher&gt;&lt;isbn&gt;0160-791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(Goldman &amp; Gorham,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44FC08DA" w14:textId="77777777" w:rsidR="005F41FC" w:rsidRPr="009C4BF2" w:rsidRDefault="005F41FC" w:rsidP="00EC2D28">
      <w:pPr>
        <w:rPr>
          <w:rFonts w:ascii="Times New Roman" w:hAnsi="Times New Roman" w:cs="Times New Roman"/>
          <w:lang w:val="en-GB"/>
        </w:rPr>
      </w:pPr>
    </w:p>
    <w:p w14:paraId="48F1A090" w14:textId="6DD357F0"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However, to achieve liveability and sustainability of transportation, it is necessary to design coordinated transportation solutions in support. The transportation systems management </w:t>
      </w:r>
      <w:r w:rsidR="005F41FC" w:rsidRPr="009C4BF2">
        <w:rPr>
          <w:rFonts w:ascii="Times New Roman" w:hAnsi="Times New Roman" w:cs="Times New Roman"/>
          <w:lang w:val="en-GB"/>
        </w:rPr>
        <w:t xml:space="preserve">and </w:t>
      </w:r>
      <w:r w:rsidRPr="009C4BF2">
        <w:rPr>
          <w:rFonts w:ascii="Times New Roman" w:hAnsi="Times New Roman" w:cs="Times New Roman"/>
          <w:lang w:val="en-GB"/>
        </w:rPr>
        <w:t xml:space="preserve">operations departments contain multiple transportation strategies that can increase </w:t>
      </w:r>
      <w:r w:rsidR="005F41FC" w:rsidRPr="009C4BF2">
        <w:rPr>
          <w:rFonts w:ascii="Times New Roman" w:hAnsi="Times New Roman" w:cs="Times New Roman"/>
          <w:lang w:val="en-GB"/>
        </w:rPr>
        <w:t xml:space="preserve">the </w:t>
      </w:r>
      <w:r w:rsidRPr="009C4BF2">
        <w:rPr>
          <w:rFonts w:ascii="Times New Roman" w:hAnsi="Times New Roman" w:cs="Times New Roman"/>
          <w:lang w:val="en-GB"/>
        </w:rPr>
        <w:t>efficiency and effectiveness</w:t>
      </w:r>
      <w:r w:rsidR="005F41FC" w:rsidRPr="009C4BF2">
        <w:rPr>
          <w:rFonts w:ascii="Times New Roman" w:hAnsi="Times New Roman" w:cs="Times New Roman"/>
          <w:lang w:val="en-GB"/>
        </w:rPr>
        <w:t xml:space="preserve"> of systems</w:t>
      </w:r>
      <w:r w:rsidRPr="009C4BF2">
        <w:rPr>
          <w:rFonts w:ascii="Times New Roman" w:hAnsi="Times New Roman" w:cs="Times New Roman"/>
          <w:lang w:val="en-GB"/>
        </w:rPr>
        <w:t xml:space="preserve">, and enhance the safety and utility of transport infrastructure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&lt;EndNote&gt;&lt;Cite&gt;&lt;Author&gt;Wang&lt;/Author&gt;&lt;Year&gt;2010&lt;/Year&gt;&lt;RecNum&gt;373&lt;/RecNum&gt;&lt;DisplayText&gt;(Wang, 2010)&lt;/DisplayText&gt;&lt;record&gt;&lt;rec-number&gt;373&lt;/rec-number&gt;&lt;foreign-keys&gt;&lt;key app="EN" db-id="xtdfrx0xzz9dz3evevi5t9pfw0v2z5e02d2v" timestamp="1546714854"&gt;373&lt;/key&gt;&lt;/foreign-keys&gt;&lt;ref-type name="Journal Article"&gt;17&lt;/ref-type&gt;&lt;contributors&gt;&lt;authors&gt;&lt;author&gt;Wang, Fei-Yue&lt;/author&gt;&lt;/authors&gt;&lt;/contributors&gt;&lt;titles&gt;&lt;title&gt;Parallel control and management for intelligent transportation systems: Concepts, architectures, and applications&lt;/title&gt;&lt;secondary-title&gt;IEEE Transactions on Intelligent Transportation Systems&lt;/secondary-title&gt;&lt;/titles&gt;&lt;periodical&gt;&lt;full-title&gt;IEEE Transactions on Intelligent Transportation Systems&lt;/full-title&gt;&lt;/periodical&gt;&lt;pages&gt;630-638&lt;/pages&gt;&lt;volume&gt;11&lt;/volume&gt;&lt;number&gt;3&lt;/number&gt;&lt;dates&gt;&lt;year&gt;2010&lt;/year&gt;&lt;/dates&gt;&lt;publisher&gt;IEEE&lt;/publisher&gt;&lt;isbn&gt;1524-9050&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(Wang,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such as a traffic operation centre, signal coordination, traffic incident management, parking management, travel weather management, variable vehicles’ speed ranges, and work-zone traffic control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&lt;EndNote&gt;&lt;Cite&gt;&lt;Author&gt;Grant&lt;/Author&gt;&lt;Year&gt;2012&lt;/Year&gt;&lt;RecNum&gt;370&lt;/RecNum&gt;&lt;DisplayText&gt;(Grant et al., 2012)&lt;/DisplayText&gt;&lt;record&gt;&lt;rec-number&gt;370&lt;/rec-number&gt;&lt;foreign-keys&gt;&lt;key app="EN" db-id="xtdfrx0xzz9dz3evevi5t9pfw0v2z5e02d2v" timestamp="1546714505"&gt;370&lt;/key&gt;&lt;/foreign-keys&gt;&lt;ref-type name="Report"&gt;27&lt;/ref-type&gt;&lt;contributors&gt;&lt;authors&gt;&lt;author&gt;Grant, Michael&lt;/author&gt;&lt;author&gt;Rue, Harrison&lt;/author&gt;&lt;author&gt;Trainor, Stephanie&lt;/author&gt;&lt;author&gt;Bauer, Jocelyn&lt;/author&gt;&lt;author&gt;Parks, Jamie&lt;/author&gt;&lt;author&gt;Raulerson, Mary&lt;/author&gt;&lt;author&gt;Rooney, Kathleen&lt;/author&gt;&lt;author&gt;Suter, Sonya&lt;/author&gt;&lt;/authors&gt;&lt;/contributors&gt;&lt;titles&gt;&lt;title&gt;The Role of Transportation Systems Management &amp;amp; Operations in Supporting Livability and Sustainability: A Primer&lt;/title&gt;&lt;/titles&gt;&lt;dates&gt;&lt;year&gt;2012&lt;/year&gt;&lt;/dates&gt;&lt;urls&gt;&lt;related-urls&gt;&lt;url&gt;https://ops.fhwa.dot.gov/publications/fhwahop12004/fhwahop12004.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(Grant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can be concluded that transportation systems management and operations are used to identify approaches to improve the capacity of existing transportation facilities, and to better manage and operate these facilities to achieve the improvement of traffic flow, air quality, vehicle movement and transportation system access and safety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&lt;EndNote&gt;&lt;Cite&gt;&lt;Author&gt;Belenky&lt;/Author&gt;&lt;Year&gt;2013&lt;/Year&gt;&lt;RecNum&gt;374&lt;/RecNum&gt;&lt;DisplayText&gt;(Belenky, 2013)&lt;/DisplayText&gt;&lt;record&gt;&lt;rec-number&gt;374&lt;/rec-number&gt;&lt;foreign-keys&gt;&lt;key app="EN" db-id="xtdfrx0xzz9dz3evevi5t9pfw0v2z5e02d2v" timestamp="1546714928"&gt;374&lt;/key&gt;&lt;/foreign-keys&gt;&lt;ref-type name="Book"&gt;6&lt;/ref-type&gt;&lt;contributors&gt;&lt;authors&gt;&lt;author&gt;Belenky, Alexander S.&lt;/author&gt;&lt;/authors&gt;&lt;/contributors&gt;&lt;titles&gt;&lt;title&gt;Operations research in transportation systems: ideas and schemes of optimization methods for strategic planning and operations management&lt;/title&gt;&lt;/titles&gt;&lt;volume&gt;20&lt;/volume&gt;&lt;dates&gt;&lt;year&gt;2013&lt;/year&gt;&lt;/dates&gt;&lt;publisher&gt;Springer Science &amp;amp; Business Media&lt;/publisher&gt;&lt;isbn&gt;1475760752&lt;/isbn&gt;&lt;urls&gt;&lt;/urls&gt;&lt;/record&gt;&lt;/Cite&gt;&lt;/EndNote&gt;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(Belenky,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665EE4" w:rsidRPr="009C4BF2">
        <w:rPr>
          <w:rFonts w:ascii="Times New Roman" w:hAnsi="Times New Roman" w:cs="Times New Roman"/>
          <w:lang w:val="en-GB"/>
        </w:rPr>
        <w:t xml:space="preserve">Examples of this are </w:t>
      </w:r>
      <w:r w:rsidRPr="009C4BF2">
        <w:rPr>
          <w:rFonts w:ascii="Times New Roman" w:hAnsi="Times New Roman" w:cs="Times New Roman"/>
          <w:lang w:val="en-GB"/>
        </w:rPr>
        <w:t xml:space="preserve">the </w:t>
      </w:r>
      <w:r w:rsidR="00665EE4" w:rsidRPr="009C4BF2">
        <w:rPr>
          <w:rFonts w:ascii="Times New Roman" w:hAnsi="Times New Roman" w:cs="Times New Roman"/>
          <w:lang w:val="en-GB"/>
        </w:rPr>
        <w:t xml:space="preserve">strategies </w:t>
      </w:r>
      <w:r w:rsidRPr="009C4BF2">
        <w:rPr>
          <w:rFonts w:ascii="Times New Roman" w:hAnsi="Times New Roman" w:cs="Times New Roman"/>
          <w:lang w:val="en-GB"/>
        </w:rPr>
        <w:t xml:space="preserve">for changing the signal timing to give priority to public transit and provide timely information to enhance the efficiency of transit, </w:t>
      </w:r>
      <w:r w:rsidR="00665EE4" w:rsidRPr="009C4BF2">
        <w:rPr>
          <w:rFonts w:ascii="Times New Roman" w:hAnsi="Times New Roman" w:cs="Times New Roman"/>
          <w:lang w:val="en-GB"/>
        </w:rPr>
        <w:t xml:space="preserve">or for </w:t>
      </w:r>
      <w:r w:rsidRPr="009C4BF2">
        <w:rPr>
          <w:rFonts w:ascii="Times New Roman" w:hAnsi="Times New Roman" w:cs="Times New Roman"/>
          <w:lang w:val="en-GB"/>
        </w:rPr>
        <w:t xml:space="preserve">providing bicycle lanes to improve cycling safety. </w:t>
      </w:r>
      <w:r w:rsidR="004B7FD4" w:rsidRPr="009C4BF2">
        <w:rPr>
          <w:rFonts w:ascii="Times New Roman" w:hAnsi="Times New Roman" w:cs="Times New Roman"/>
          <w:lang w:val="en-GB"/>
        </w:rPr>
        <w:t>T</w:t>
      </w:r>
      <w:r w:rsidRPr="009C4BF2">
        <w:rPr>
          <w:rFonts w:ascii="Times New Roman" w:hAnsi="Times New Roman" w:cs="Times New Roman"/>
          <w:lang w:val="en-GB"/>
        </w:rPr>
        <w:t xml:space="preserve">raveller information and incident response systems can enable travellers to know how long they will be stuck in traffic because of an unexpected traffic incident, bad weather, peak time traffic flow or any special events </w:t>
      </w:r>
      <w:r w:rsidR="004B7FD4" w:rsidRPr="009C4BF2">
        <w:rPr>
          <w:rFonts w:ascii="Times New Roman" w:hAnsi="Times New Roman" w:cs="Times New Roman"/>
          <w:lang w:val="en-GB"/>
        </w:rPr>
        <w:t xml:space="preserve">that </w:t>
      </w:r>
      <w:r w:rsidRPr="009C4BF2">
        <w:rPr>
          <w:rFonts w:ascii="Times New Roman" w:hAnsi="Times New Roman" w:cs="Times New Roman"/>
          <w:lang w:val="en-GB"/>
        </w:rPr>
        <w:t xml:space="preserve">may affect reliability. </w:t>
      </w:r>
      <w:r w:rsidR="004B7FD4" w:rsidRPr="009C4BF2">
        <w:rPr>
          <w:rFonts w:ascii="Times New Roman" w:hAnsi="Times New Roman" w:cs="Times New Roman"/>
          <w:lang w:val="en-GB"/>
        </w:rPr>
        <w:t>P</w:t>
      </w:r>
      <w:r w:rsidRPr="009C4BF2">
        <w:rPr>
          <w:rFonts w:ascii="Times New Roman" w:hAnsi="Times New Roman" w:cs="Times New Roman"/>
          <w:lang w:val="en-GB"/>
        </w:rPr>
        <w:t xml:space="preserve">arking management systems, changing the signal timing to allow pedestrians to </w:t>
      </w:r>
      <w:proofErr w:type="gramStart"/>
      <w:r w:rsidRPr="009C4BF2">
        <w:rPr>
          <w:rFonts w:ascii="Times New Roman" w:hAnsi="Times New Roman" w:cs="Times New Roman"/>
          <w:lang w:val="en-GB"/>
        </w:rPr>
        <w:t>cross roads</w:t>
      </w:r>
      <w:proofErr w:type="gramEnd"/>
      <w:r w:rsidRPr="009C4BF2">
        <w:rPr>
          <w:rFonts w:ascii="Times New Roman" w:hAnsi="Times New Roman" w:cs="Times New Roman"/>
          <w:lang w:val="en-GB"/>
        </w:rPr>
        <w:t xml:space="preserve"> easily, and providing a countdown signal to guide pedestrians across roads safely </w:t>
      </w:r>
      <w:r w:rsidR="003C26CD" w:rsidRPr="009C4BF2">
        <w:rPr>
          <w:rFonts w:ascii="Times New Roman" w:hAnsi="Times New Roman" w:cs="Times New Roman"/>
          <w:lang w:val="en-GB"/>
        </w:rPr>
        <w:t xml:space="preserve">all </w:t>
      </w:r>
      <w:r w:rsidRPr="009C4BF2">
        <w:rPr>
          <w:rFonts w:ascii="Times New Roman" w:hAnsi="Times New Roman" w:cs="Times New Roman"/>
          <w:lang w:val="en-GB"/>
        </w:rPr>
        <w:t>influence community satisfaction levels, especially in urban areas. Strategies such as encouraging use of non-</w:t>
      </w:r>
      <w:r w:rsidR="003C26CD" w:rsidRPr="009C4BF2">
        <w:rPr>
          <w:rFonts w:ascii="Times New Roman" w:hAnsi="Times New Roman" w:cs="Times New Roman"/>
          <w:lang w:val="en-GB"/>
        </w:rPr>
        <w:t xml:space="preserve">motorised </w:t>
      </w:r>
      <w:r w:rsidRPr="009C4BF2">
        <w:rPr>
          <w:rFonts w:ascii="Times New Roman" w:hAnsi="Times New Roman" w:cs="Times New Roman"/>
          <w:lang w:val="en-GB"/>
        </w:rPr>
        <w:t xml:space="preserve">modes and increasing car-sharing can positively affect environmental quality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&lt;EndNote&gt;&lt;Cite&gt;&lt;Author&gt;Grant&lt;/Author&gt;&lt;Year&gt;2012&lt;/Year&gt;&lt;RecNum&gt;370&lt;/RecNum&gt;&lt;DisplayText&gt;(Grant et al., 2012)&lt;/DisplayText&gt;&lt;record&gt;&lt;rec-number&gt;370&lt;/rec-number&gt;&lt;foreign-keys&gt;&lt;key app="EN" db-id="xtdfrx0xzz9dz3evevi5t9pfw0v2z5e02d2v" timestamp="1546714505"&gt;370&lt;/key&gt;&lt;/foreign-keys&gt;&lt;ref-type name="Report"&gt;27&lt;/ref-type&gt;&lt;contributors&gt;&lt;authors&gt;&lt;author&gt;Grant, Michael&lt;/author&gt;&lt;author&gt;Rue, Harrison&lt;/author&gt;&lt;author&gt;Trainor, Stephanie&lt;/author&gt;&lt;author&gt;Bauer, Jocelyn&lt;/author&gt;&lt;author&gt;Parks, Jamie&lt;/author&gt;&lt;author&gt;Raulerson, Mary&lt;/author&gt;&lt;author&gt;Rooney, Kathleen&lt;/author&gt;&lt;author&gt;Suter, Sonya&lt;/author&gt;&lt;/authors&gt;&lt;/contributors&gt;&lt;titles&gt;&lt;title&gt;The Role of Transportation Systems Management &amp;amp; Operations in Supporting Livability and Sustainability: A Primer&lt;/title&gt;&lt;/titles&gt;&lt;dates&gt;&lt;year&gt;2012&lt;/year&gt;&lt;/dates&gt;&lt;urls&gt;&lt;related-urls&gt;&lt;url&gt;https://ops.fhwa.dot.gov/publications/fhwahop12004/fhwahop12004.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(Grant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it can be seen that no matter whether transportation management </w:t>
      </w:r>
      <w:r w:rsidR="003C26CD" w:rsidRPr="009C4BF2">
        <w:rPr>
          <w:rFonts w:ascii="Times New Roman" w:hAnsi="Times New Roman" w:cs="Times New Roman"/>
          <w:lang w:val="en-GB"/>
        </w:rPr>
        <w:t xml:space="preserve">and </w:t>
      </w:r>
      <w:r w:rsidRPr="009C4BF2">
        <w:rPr>
          <w:rFonts w:ascii="Times New Roman" w:hAnsi="Times New Roman" w:cs="Times New Roman"/>
          <w:lang w:val="en-GB"/>
        </w:rPr>
        <w:t xml:space="preserve">operations or liveability and sustainability </w:t>
      </w:r>
      <w:r w:rsidR="003C26CD" w:rsidRPr="009C4BF2">
        <w:rPr>
          <w:rFonts w:ascii="Times New Roman" w:hAnsi="Times New Roman" w:cs="Times New Roman"/>
          <w:lang w:val="en-GB"/>
        </w:rPr>
        <w:t xml:space="preserve">are </w:t>
      </w:r>
      <w:r w:rsidRPr="009C4BF2">
        <w:rPr>
          <w:rFonts w:ascii="Times New Roman" w:hAnsi="Times New Roman" w:cs="Times New Roman"/>
          <w:lang w:val="en-GB"/>
        </w:rPr>
        <w:t>the focus, the goal of each is t</w:t>
      </w:r>
      <w:r w:rsidR="009221DA" w:rsidRPr="009C4BF2">
        <w:rPr>
          <w:rFonts w:ascii="Times New Roman" w:hAnsi="Times New Roman" w:cs="Times New Roman"/>
          <w:lang w:val="en-GB"/>
        </w:rPr>
        <w:t>he more efficient use of</w:t>
      </w:r>
      <w:r w:rsidRPr="009C4BF2">
        <w:rPr>
          <w:rFonts w:ascii="Times New Roman" w:hAnsi="Times New Roman" w:cs="Times New Roman"/>
          <w:lang w:val="en-GB"/>
        </w:rPr>
        <w:t xml:space="preserve"> resources, including land, energy, and funding. </w:t>
      </w:r>
    </w:p>
    <w:p w14:paraId="78A99019" w14:textId="77777777" w:rsidR="00A10342" w:rsidRPr="009C4BF2" w:rsidRDefault="00A10342" w:rsidP="00DA53C9">
      <w:pPr>
        <w:rPr>
          <w:rFonts w:ascii="Times New Roman" w:hAnsi="Times New Roman" w:cs="Times New Roman"/>
          <w:lang w:val="en-GB"/>
        </w:rPr>
      </w:pPr>
    </w:p>
    <w:p w14:paraId="1C09FC7B" w14:textId="56F41856"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 xml:space="preserve">Based on the analysis, it can be summarised that developing </w:t>
      </w:r>
      <w:r w:rsidR="00C66279" w:rsidRPr="009C4BF2">
        <w:rPr>
          <w:rFonts w:ascii="Times New Roman" w:hAnsi="Times New Roman" w:cs="Times New Roman"/>
          <w:lang w:val="en-GB"/>
        </w:rPr>
        <w:t xml:space="preserve">an </w:t>
      </w:r>
      <w:r w:rsidRPr="009C4BF2">
        <w:rPr>
          <w:rFonts w:ascii="Times New Roman" w:hAnsi="Times New Roman" w:cs="Times New Roman"/>
          <w:lang w:val="en-GB"/>
        </w:rPr>
        <w:t xml:space="preserve">effective transportation systems management </w:t>
      </w:r>
      <w:r w:rsidR="00C66279" w:rsidRPr="009C4BF2">
        <w:rPr>
          <w:rFonts w:ascii="Times New Roman" w:hAnsi="Times New Roman" w:cs="Times New Roman"/>
          <w:lang w:val="en-GB"/>
        </w:rPr>
        <w:t xml:space="preserve">and </w:t>
      </w:r>
      <w:r w:rsidRPr="009C4BF2">
        <w:rPr>
          <w:rFonts w:ascii="Times New Roman" w:hAnsi="Times New Roman" w:cs="Times New Roman"/>
          <w:lang w:val="en-GB"/>
        </w:rPr>
        <w:t>operations program</w:t>
      </w:r>
      <w:r w:rsidR="00C66279" w:rsidRPr="009C4BF2">
        <w:rPr>
          <w:rFonts w:ascii="Times New Roman" w:hAnsi="Times New Roman" w:cs="Times New Roman"/>
          <w:lang w:val="en-GB"/>
        </w:rPr>
        <w:t>me</w:t>
      </w:r>
      <w:r w:rsidRPr="009C4BF2">
        <w:rPr>
          <w:rFonts w:ascii="Times New Roman" w:hAnsi="Times New Roman" w:cs="Times New Roman"/>
          <w:lang w:val="en-GB"/>
        </w:rPr>
        <w:t xml:space="preserve"> is beneficial for </w:t>
      </w:r>
      <w:r w:rsidR="00C66279" w:rsidRPr="009C4BF2">
        <w:rPr>
          <w:rFonts w:ascii="Times New Roman" w:hAnsi="Times New Roman" w:cs="Times New Roman"/>
          <w:lang w:val="en-GB"/>
        </w:rPr>
        <w:t xml:space="preserve">communities </w:t>
      </w:r>
      <w:r w:rsidRPr="009C4BF2">
        <w:rPr>
          <w:rFonts w:ascii="Times New Roman" w:hAnsi="Times New Roman" w:cs="Times New Roman"/>
          <w:lang w:val="en-GB"/>
        </w:rPr>
        <w:t xml:space="preserve">and citizens based on a range of well-planned and designed strategies. Smart transportation systems as </w:t>
      </w:r>
      <w:r w:rsidRPr="009C4BF2">
        <w:rPr>
          <w:rFonts w:ascii="Times New Roman" w:hAnsi="Times New Roman" w:cs="Times New Roman"/>
          <w:lang w:val="en-GB"/>
        </w:rPr>
        <w:lastRenderedPageBreak/>
        <w:t xml:space="preserve">a type of transportation systems management </w:t>
      </w:r>
      <w:r w:rsidR="00C66279" w:rsidRPr="009C4BF2">
        <w:rPr>
          <w:rFonts w:ascii="Times New Roman" w:hAnsi="Times New Roman" w:cs="Times New Roman"/>
          <w:lang w:val="en-GB"/>
        </w:rPr>
        <w:t xml:space="preserve">and </w:t>
      </w:r>
      <w:r w:rsidRPr="009C4BF2">
        <w:rPr>
          <w:rFonts w:ascii="Times New Roman" w:hAnsi="Times New Roman" w:cs="Times New Roman"/>
          <w:lang w:val="en-GB"/>
        </w:rPr>
        <w:t>operations program</w:t>
      </w:r>
      <w:r w:rsidR="00C66279" w:rsidRPr="009C4BF2">
        <w:rPr>
          <w:rFonts w:ascii="Times New Roman" w:hAnsi="Times New Roman" w:cs="Times New Roman"/>
          <w:lang w:val="en-GB"/>
        </w:rPr>
        <w:t>me</w:t>
      </w:r>
      <w:r w:rsidRPr="009C4BF2">
        <w:rPr>
          <w:rFonts w:ascii="Times New Roman" w:hAnsi="Times New Roman" w:cs="Times New Roman"/>
          <w:lang w:val="en-GB"/>
        </w:rPr>
        <w:t xml:space="preserve"> use advanced technologies to make citizens’ daily lives easier through re-routing transport or opening new lanes to traffic to address the real-time flows of traffic on the street, enable better management of traffic to reduce traffic congestion, and accomplish transportation goals. </w:t>
      </w:r>
    </w:p>
    <w:p w14:paraId="7C709FA1" w14:textId="3798F7C1" w:rsidR="00A10342" w:rsidRPr="009C4BF2" w:rsidRDefault="00A10342" w:rsidP="00DA53C9">
      <w:pPr>
        <w:rPr>
          <w:rFonts w:ascii="Times New Roman" w:hAnsi="Times New Roman" w:cs="Times New Roman"/>
          <w:lang w:val="en-GB"/>
        </w:rPr>
      </w:pPr>
    </w:p>
    <w:p w14:paraId="026568C1" w14:textId="77777777" w:rsidR="00E1204D" w:rsidRPr="009C4BF2" w:rsidRDefault="00E1204D" w:rsidP="00DA53C9">
      <w:pPr>
        <w:rPr>
          <w:rFonts w:ascii="Times New Roman" w:hAnsi="Times New Roman" w:cs="Times New Roman"/>
          <w:lang w:val="en-GB"/>
        </w:rPr>
      </w:pPr>
    </w:p>
    <w:p w14:paraId="07A8ED23" w14:textId="3FF51E54" w:rsidR="00A10342" w:rsidRPr="009C4BF2" w:rsidRDefault="00A10342" w:rsidP="00CF6009">
      <w:pPr>
        <w:pStyle w:val="Heading3"/>
        <w:numPr>
          <w:ilvl w:val="2"/>
          <w:numId w:val="20"/>
        </w:numPr>
        <w:suppressAutoHyphens/>
        <w:rPr>
          <w:rFonts w:ascii="Times New Roman" w:hAnsi="Times New Roman" w:cs="Times New Roman"/>
          <w:lang w:val="en-GB"/>
        </w:rPr>
      </w:pPr>
      <w:bookmarkStart w:id="63" w:name="_Toc2702782"/>
      <w:bookmarkStart w:id="64" w:name="_Toc2782370"/>
      <w:bookmarkStart w:id="65" w:name="_Toc17640359"/>
      <w:r w:rsidRPr="009C4BF2">
        <w:rPr>
          <w:rFonts w:ascii="Times New Roman" w:hAnsi="Times New Roman" w:cs="Times New Roman"/>
          <w:lang w:val="en-GB"/>
        </w:rPr>
        <w:t>Technological components in smart transportation systems</w:t>
      </w:r>
      <w:bookmarkEnd w:id="63"/>
      <w:bookmarkEnd w:id="64"/>
      <w:bookmarkEnd w:id="65"/>
    </w:p>
    <w:p w14:paraId="769DFEC0" w14:textId="77777777" w:rsidR="00A10342" w:rsidRPr="009C4BF2" w:rsidRDefault="00A10342" w:rsidP="00DA53C9">
      <w:pPr>
        <w:rPr>
          <w:rFonts w:ascii="Times New Roman" w:hAnsi="Times New Roman" w:cs="Times New Roman"/>
          <w:lang w:val="en-GB"/>
        </w:rPr>
      </w:pPr>
    </w:p>
    <w:p w14:paraId="2642FDF1" w14:textId="055C4CFE"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After discussing the role of smart transportation systems management and cooperation in </w:t>
      </w:r>
      <w:r w:rsidR="00A9179A" w:rsidRPr="009C4BF2">
        <w:rPr>
          <w:rFonts w:ascii="Times New Roman" w:hAnsi="Times New Roman" w:cs="Times New Roman"/>
          <w:lang w:val="en-GB"/>
        </w:rPr>
        <w:t>urban</w:t>
      </w:r>
      <w:r w:rsidRPr="009C4BF2">
        <w:rPr>
          <w:rFonts w:ascii="Times New Roman" w:hAnsi="Times New Roman" w:cs="Times New Roman"/>
          <w:lang w:val="en-GB"/>
        </w:rPr>
        <w:t xml:space="preserve"> habitability and sustainability, analysis turns to the technologies used and the main technological components included in smart transportation systems. Smart transportation systems use advanced and emerging technologies, such as computer technology</w:t>
      </w:r>
      <w:r w:rsidR="005176F9" w:rsidRPr="009C4BF2">
        <w:rPr>
          <w:rFonts w:ascii="Times New Roman" w:hAnsi="Times New Roman" w:cs="Times New Roman"/>
          <w:lang w:val="en-GB"/>
        </w:rPr>
        <w:t xml:space="preserve">, ICT, </w:t>
      </w:r>
      <w:r w:rsidRPr="009C4BF2">
        <w:rPr>
          <w:rFonts w:ascii="Times New Roman" w:hAnsi="Times New Roman" w:cs="Times New Roman"/>
          <w:lang w:val="en-GB"/>
        </w:rPr>
        <w:t>artificial intelligence</w:t>
      </w:r>
      <w:r w:rsidR="005176F9" w:rsidRPr="009C4BF2">
        <w:rPr>
          <w:rFonts w:ascii="Times New Roman" w:hAnsi="Times New Roman" w:cs="Times New Roman"/>
          <w:lang w:val="en-GB"/>
        </w:rPr>
        <w:t xml:space="preserve">, </w:t>
      </w:r>
      <w:r w:rsidRPr="009C4BF2">
        <w:rPr>
          <w:rFonts w:ascii="Times New Roman" w:hAnsi="Times New Roman" w:cs="Times New Roman"/>
          <w:lang w:val="en-GB"/>
        </w:rPr>
        <w:t>and automatic control technology to innovate traffic governance, traveller and driver information management, and vehicle control in order to implement changes in the interaction between highway systems and vehicl</w:t>
      </w:r>
      <w:bookmarkStart w:id="66" w:name="OLE_LINK91"/>
      <w:bookmarkStart w:id="67" w:name="OLE_LINK92"/>
      <w:r w:rsidRPr="009C4BF2">
        <w:rPr>
          <w:rFonts w:ascii="Times New Roman" w:hAnsi="Times New Roman" w:cs="Times New Roman"/>
          <w:lang w:val="en-GB"/>
        </w:rPr>
        <w:t xml:space="preserve">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&lt;EndNote&gt;&lt;Cite&gt;&lt;Author&gt;Nagappan&lt;/Author&gt;&lt;Year&gt;2009&lt;/Year&gt;&lt;RecNum&gt;375&lt;/RecNum&gt;&lt;DisplayText&gt;(Nagappan &amp;amp; Chellapan, 2009)&lt;/DisplayText&gt;&lt;record&gt;&lt;rec-number&gt;375&lt;/rec-number&gt;&lt;foreign-keys&gt;&lt;key app="EN" db-id="xtdfrx0xzz9dz3evevi5t9pfw0v2z5e02d2v" timestamp="1546715002"&gt;375&lt;/key&gt;&lt;/foreign-keys&gt;&lt;ref-type name="Journal Article"&gt;17&lt;/ref-type&gt;&lt;contributors&gt;&lt;authors&gt;&lt;author&gt;Nagappan, G.&lt;/author&gt;&lt;author&gt;Chellapan, C.&lt;/author&gt;&lt;/authors&gt;&lt;/contributors&gt;&lt;titles&gt;&lt;title&gt;Smart Transportation System&lt;/title&gt;&lt;secondary-title&gt;International Journal of Computer Science And Applications&lt;/secondary-title&gt;&lt;/titles&gt;&lt;periodical&gt;&lt;full-title&gt;International Journal of Computer Science And Applications&lt;/full-title&gt;&lt;/periodical&gt;&lt;pages&gt;14-18&lt;/pages&gt;&lt;volume&gt;2&lt;/volume&gt;&lt;number&gt;1&lt;/number&gt;&lt;dates&gt;&lt;year&gt;2009&lt;/year&gt;&lt;/dates&gt;&lt;urls&gt;&lt;/urls&gt;&lt;/record&gt;&lt;/Cite&gt;&lt;/EndNote&gt;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(Nagappan &amp; Chellapan, 2009)</w:t>
      </w:r>
      <w:r w:rsidRPr="009C4BF2">
        <w:rPr>
          <w:rFonts w:ascii="Times New Roman" w:hAnsi="Times New Roman" w:cs="Times New Roman"/>
          <w:lang w:val="en-GB"/>
        </w:rPr>
        <w:fldChar w:fldCharType="end"/>
      </w:r>
      <w:bookmarkEnd w:id="66"/>
      <w:bookmarkEnd w:id="67"/>
      <w:r w:rsidRPr="009C4BF2">
        <w:rPr>
          <w:rFonts w:ascii="Times New Roman" w:hAnsi="Times New Roman" w:cs="Times New Roman"/>
          <w:lang w:val="en-GB"/>
        </w:rPr>
        <w:t xml:space="preserve">. The technologies applied in smart transportation systems are not only for fundamental management, such as smart traffic lights, speed cameras, car navigation and container control systems, but are also for advanced transportation applications needing live and accurate data and information, such as car parking guidance information systems, mobile connected vehicles, </w:t>
      </w:r>
      <w:r w:rsidR="00563086" w:rsidRPr="009C4BF2">
        <w:rPr>
          <w:rFonts w:ascii="Times New Roman" w:hAnsi="Times New Roman" w:cs="Times New Roman"/>
          <w:lang w:val="en-GB"/>
        </w:rPr>
        <w:t>on-</w:t>
      </w:r>
      <w:r w:rsidRPr="009C4BF2">
        <w:rPr>
          <w:rFonts w:ascii="Times New Roman" w:hAnsi="Times New Roman" w:cs="Times New Roman"/>
          <w:lang w:val="en-GB"/>
        </w:rPr>
        <w:t xml:space="preserve">board vehicle information systems to enable information execution, and communication systems which are based on telecommunications methods of keeping data exchange and </w:t>
      </w:r>
      <w:r w:rsidR="00563086" w:rsidRPr="009C4BF2">
        <w:rPr>
          <w:rFonts w:ascii="Times New Roman" w:hAnsi="Times New Roman" w:cs="Times New Roman"/>
          <w:lang w:val="en-GB"/>
        </w:rPr>
        <w:t>decision-</w:t>
      </w:r>
      <w:r w:rsidRPr="009C4BF2">
        <w:rPr>
          <w:rFonts w:ascii="Times New Roman" w:hAnsi="Times New Roman" w:cs="Times New Roman"/>
          <w:lang w:val="en-GB"/>
        </w:rPr>
        <w:t xml:space="preserve">making secure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&lt;EndNote&gt;&lt;Cite&gt;&lt;Author&gt;Stefansson&lt;/Author&gt;&lt;Year&gt;2008&lt;/Year&gt;&lt;RecNum&gt;376&lt;/RecNum&gt;&lt;DisplayText&gt;(Stefansson &amp;amp; Lumsden, 2008)&lt;/DisplayText&gt;&lt;record&gt;&lt;rec-number&gt;376&lt;/rec-number&gt;&lt;foreign-keys&gt;&lt;key app="EN" db-id="xtdfrx0xzz9dz3evevi5t9pfw0v2z5e02d2v" timestamp="1546715050"&gt;376&lt;/key&gt;&lt;/foreign-keys&gt;&lt;ref-type name="Journal Article"&gt;17&lt;/ref-type&gt;&lt;contributors&gt;&lt;authors&gt;&lt;author&gt;Stefansson, Gunnar&lt;/author&gt;&lt;author&gt;Lumsden, Kenth&lt;/author&gt;&lt;/authors&gt;&lt;/contributors&gt;&lt;titles&gt;&lt;title&gt;Performance issues of smart transportation management systems&lt;/title&gt;&lt;secondary-title&gt;International Journal of Productivity and Performance Management&lt;/secondary-title&gt;&lt;/titles&gt;&lt;periodical&gt;&lt;full-title&gt;International Journal of Productivity and Performance Management&lt;/full-title&gt;&lt;/periodical&gt;&lt;pages&gt;55-70&lt;/pages&gt;&lt;volume&gt;58&lt;/volume&gt;&lt;number&gt;1&lt;/number&gt;&lt;dates&gt;&lt;year&gt;2008&lt;/year&gt;&lt;/dates&gt;&lt;publisher&gt;Emerald Group Publishing Limited&lt;/publisher&gt;&lt;isbn&gt;1741-0401&lt;/isbn&gt;&lt;urls&gt;&lt;/urls&gt;&lt;/record&gt;&lt;/Cite&gt;&lt;/EndNote&gt;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(Stefansson &amp; Lumsden,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314D97E" w14:textId="77777777" w:rsidR="00A10342" w:rsidRPr="009C4BF2" w:rsidRDefault="00A10342" w:rsidP="00DA53C9">
      <w:pPr>
        <w:rPr>
          <w:rFonts w:ascii="Times New Roman" w:hAnsi="Times New Roman" w:cs="Times New Roman"/>
          <w:lang w:val="en-GB"/>
        </w:rPr>
      </w:pPr>
    </w:p>
    <w:p w14:paraId="01E8B9E7" w14:textId="7BECCC70" w:rsidR="00A10342" w:rsidRPr="009C4BF2" w:rsidRDefault="00AC246C" w:rsidP="005D725E">
      <w:pPr>
        <w:rPr>
          <w:rFonts w:ascii="Times New Roman" w:hAnsi="Times New Roman" w:cs="Times New Roman"/>
          <w:lang w:val="en-GB"/>
        </w:rPr>
      </w:pPr>
      <w:r w:rsidRPr="009C4BF2">
        <w:rPr>
          <w:rFonts w:ascii="Times New Roman" w:hAnsi="Times New Roman" w:cs="Times New Roman"/>
          <w:lang w:val="en-GB"/>
        </w:rPr>
        <w:t>Smart transportation requires</w:t>
      </w:r>
      <w:r w:rsidR="00A10342" w:rsidRPr="009C4BF2">
        <w:rPr>
          <w:rFonts w:ascii="Times New Roman" w:hAnsi="Times New Roman" w:cs="Times New Roman"/>
          <w:lang w:val="en-GB"/>
        </w:rPr>
        <w:t xml:space="preserve"> a range of technological components </w:t>
      </w:r>
      <w:r w:rsidRPr="009C4BF2">
        <w:rPr>
          <w:rFonts w:ascii="Times New Roman" w:hAnsi="Times New Roman" w:cs="Times New Roman"/>
          <w:lang w:val="en-GB"/>
        </w:rPr>
        <w:t xml:space="preserve">in order, </w:t>
      </w:r>
      <w:r w:rsidR="00A10342" w:rsidRPr="009C4BF2">
        <w:rPr>
          <w:rFonts w:ascii="Times New Roman" w:hAnsi="Times New Roman" w:cs="Times New Roman"/>
          <w:lang w:val="en-GB"/>
        </w:rPr>
        <w:t xml:space="preserve">for </w:t>
      </w:r>
      <w:r w:rsidRPr="009C4BF2">
        <w:rPr>
          <w:rFonts w:ascii="Times New Roman" w:hAnsi="Times New Roman" w:cs="Times New Roman"/>
          <w:lang w:val="en-GB"/>
        </w:rPr>
        <w:t>example</w:t>
      </w:r>
      <w:r w:rsidR="00A10342" w:rsidRPr="009C4BF2">
        <w:rPr>
          <w:rFonts w:ascii="Times New Roman" w:hAnsi="Times New Roman" w:cs="Times New Roman"/>
          <w:lang w:val="en-GB"/>
        </w:rPr>
        <w:t xml:space="preserve">, </w:t>
      </w:r>
      <w:r w:rsidRPr="009C4BF2">
        <w:rPr>
          <w:rFonts w:ascii="Times New Roman" w:hAnsi="Times New Roman" w:cs="Times New Roman"/>
          <w:lang w:val="en-GB"/>
        </w:rPr>
        <w:t xml:space="preserve">to perceive </w:t>
      </w:r>
      <w:r w:rsidR="00A10342" w:rsidRPr="009C4BF2">
        <w:rPr>
          <w:rFonts w:ascii="Times New Roman" w:hAnsi="Times New Roman" w:cs="Times New Roman"/>
          <w:lang w:val="en-GB"/>
        </w:rPr>
        <w:t xml:space="preserve">and </w:t>
      </w:r>
      <w:r w:rsidRPr="009C4BF2">
        <w:rPr>
          <w:rFonts w:ascii="Times New Roman" w:hAnsi="Times New Roman" w:cs="Times New Roman"/>
          <w:lang w:val="en-GB"/>
        </w:rPr>
        <w:t xml:space="preserve">converge </w:t>
      </w:r>
      <w:r w:rsidR="00A10342" w:rsidRPr="009C4BF2">
        <w:rPr>
          <w:rFonts w:ascii="Times New Roman" w:hAnsi="Times New Roman" w:cs="Times New Roman"/>
          <w:lang w:val="en-GB"/>
        </w:rPr>
        <w:t>traffic information</w:t>
      </w:r>
      <w:r w:rsidRPr="009C4BF2">
        <w:rPr>
          <w:rFonts w:ascii="Times New Roman" w:hAnsi="Times New Roman" w:cs="Times New Roman"/>
          <w:lang w:val="en-GB"/>
        </w:rPr>
        <w:t xml:space="preserve">. These components </w:t>
      </w:r>
      <w:r w:rsidR="003976C1" w:rsidRPr="009C4BF2">
        <w:rPr>
          <w:rFonts w:ascii="Times New Roman" w:hAnsi="Times New Roman" w:cs="Times New Roman"/>
          <w:lang w:val="en-GB"/>
        </w:rPr>
        <w:t>are</w:t>
      </w:r>
      <w:r w:rsidR="00172B4A" w:rsidRPr="009C4BF2">
        <w:rPr>
          <w:rFonts w:ascii="Times New Roman" w:hAnsi="Times New Roman" w:cs="Times New Roman"/>
          <w:lang w:val="en-GB"/>
        </w:rPr>
        <w:t>, therefore,</w:t>
      </w:r>
      <w:r w:rsidR="00A10342" w:rsidRPr="009C4BF2">
        <w:rPr>
          <w:rFonts w:ascii="Times New Roman" w:hAnsi="Times New Roman" w:cs="Times New Roman"/>
          <w:lang w:val="en-GB"/>
        </w:rPr>
        <w:t xml:space="preserve"> regarded as </w:t>
      </w:r>
      <w:r w:rsidRPr="009C4BF2">
        <w:rPr>
          <w:rFonts w:ascii="Times New Roman" w:hAnsi="Times New Roman" w:cs="Times New Roman"/>
          <w:lang w:val="en-GB"/>
        </w:rPr>
        <w:t xml:space="preserve">a </w:t>
      </w:r>
      <w:r w:rsidR="00A10342" w:rsidRPr="009C4BF2">
        <w:rPr>
          <w:rFonts w:ascii="Times New Roman" w:hAnsi="Times New Roman" w:cs="Times New Roman"/>
          <w:lang w:val="en-GB"/>
        </w:rPr>
        <w:t xml:space="preserve">fundamental </w:t>
      </w:r>
      <w:r w:rsidRPr="009C4BF2">
        <w:rPr>
          <w:rFonts w:ascii="Times New Roman" w:hAnsi="Times New Roman" w:cs="Times New Roman"/>
          <w:lang w:val="en-GB"/>
        </w:rPr>
        <w:t xml:space="preserve">element </w:t>
      </w:r>
      <w:r w:rsidR="00172B4A" w:rsidRPr="009C4BF2">
        <w:rPr>
          <w:rFonts w:ascii="Times New Roman" w:hAnsi="Times New Roman" w:cs="Times New Roman"/>
          <w:lang w:val="en-GB"/>
        </w:rPr>
        <w:t xml:space="preserve">in </w:t>
      </w:r>
      <w:r w:rsidR="00A10342" w:rsidRPr="009C4BF2">
        <w:rPr>
          <w:rFonts w:ascii="Times New Roman" w:hAnsi="Times New Roman" w:cs="Times New Roman"/>
          <w:lang w:val="en-GB"/>
        </w:rPr>
        <w:t>building</w:t>
      </w:r>
      <w:r w:rsidR="00172B4A" w:rsidRPr="009C4BF2">
        <w:rPr>
          <w:rFonts w:ascii="Times New Roman" w:hAnsi="Times New Roman" w:cs="Times New Roman"/>
          <w:lang w:val="en-GB"/>
        </w:rPr>
        <w:t xml:space="preserve"> </w:t>
      </w:r>
      <w:r w:rsidR="00A10342" w:rsidRPr="009C4BF2">
        <w:rPr>
          <w:rFonts w:ascii="Times New Roman" w:hAnsi="Times New Roman" w:cs="Times New Roman"/>
          <w:lang w:val="en-GB"/>
        </w:rPr>
        <w:t>the infrastructure of smart transportation systems. The information about roads, vehicles, and people are the elementary data of smart transportation systems. Driving suggestions and tips can be generated for drivers to improve the efficiency of the vehicle’s energy</w:t>
      </w:r>
      <w:r w:rsidR="00172B4A" w:rsidRPr="009C4BF2">
        <w:rPr>
          <w:rFonts w:ascii="Times New Roman" w:hAnsi="Times New Roman" w:cs="Times New Roman"/>
          <w:lang w:val="en-GB"/>
        </w:rPr>
        <w:t>,</w:t>
      </w:r>
      <w:r w:rsidR="00A10342" w:rsidRPr="009C4BF2">
        <w:rPr>
          <w:rFonts w:ascii="Times New Roman" w:hAnsi="Times New Roman" w:cs="Times New Roman"/>
          <w:lang w:val="en-GB"/>
        </w:rPr>
        <w:t xml:space="preserve"> </w:t>
      </w:r>
      <w:r w:rsidR="00172B4A" w:rsidRPr="009C4BF2">
        <w:rPr>
          <w:rFonts w:ascii="Times New Roman" w:hAnsi="Times New Roman" w:cs="Times New Roman"/>
          <w:lang w:val="en-GB"/>
        </w:rPr>
        <w:t xml:space="preserve">such as by </w:t>
      </w:r>
      <w:r w:rsidR="00A10342" w:rsidRPr="009C4BF2">
        <w:rPr>
          <w:rFonts w:ascii="Times New Roman" w:hAnsi="Times New Roman" w:cs="Times New Roman"/>
          <w:lang w:val="en-GB"/>
        </w:rPr>
        <w:t xml:space="preserve">examining speed, </w:t>
      </w:r>
      <w:r w:rsidR="00C741A3" w:rsidRPr="009C4BF2">
        <w:rPr>
          <w:rFonts w:ascii="Times New Roman" w:hAnsi="Times New Roman" w:cs="Times New Roman"/>
          <w:lang w:val="en-GB"/>
        </w:rPr>
        <w:t xml:space="preserve">acceleration, use of brakes, and </w:t>
      </w:r>
      <w:r w:rsidR="00A10342" w:rsidRPr="009C4BF2">
        <w:rPr>
          <w:rFonts w:ascii="Times New Roman" w:hAnsi="Times New Roman" w:cs="Times New Roman"/>
          <w:lang w:val="en-GB"/>
        </w:rPr>
        <w:t xml:space="preserve">driving behaviour </w:t>
      </w:r>
      <w:r w:rsidR="00C741A3" w:rsidRPr="009C4BF2">
        <w:rPr>
          <w:rFonts w:ascii="Times New Roman" w:hAnsi="Times New Roman" w:cs="Times New Roman"/>
          <w:lang w:val="en-GB"/>
        </w:rPr>
        <w:t>in general</w:t>
      </w:r>
      <w:r w:rsidR="00A10342" w:rsidRPr="009C4BF2">
        <w:rPr>
          <w:rFonts w:ascii="Times New Roman" w:hAnsi="Times New Roman" w:cs="Times New Roman"/>
          <w:lang w:val="en-GB"/>
        </w:rPr>
        <w:t xml:space="preserve">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&lt;EndNote&gt;&lt;Cite&gt;&lt;Author&gt;Bär&lt;/Author&gt;&lt;Year&gt;2011&lt;/Year&gt;&lt;RecNum&gt;378&lt;/RecNum&gt;&lt;DisplayText&gt;(Bär, Nienhüser, Kohlhaas, &amp;amp; Zöllner, 2011)&lt;/DisplayText&gt;&lt;record&gt;&lt;rec-number&gt;378&lt;/rec-number&gt;&lt;foreign-keys&gt;&lt;key app="EN" db-id="xtdfrx0xzz9dz3evevi5t9pfw0v2z5e02d2v" timestamp="1546715194"&gt;378&lt;/key&gt;&lt;/foreign-keys&gt;&lt;ref-type name="Conference Proceedings"&gt;10&lt;/ref-type&gt;&lt;contributors&gt;&lt;authors&gt;&lt;author&gt;Bär, Tobias&lt;/author&gt;&lt;author&gt;Nienhüser, Dennis&lt;/author&gt;&lt;author&gt;Kohlhaas, Ralf&lt;/author&gt;&lt;author&gt;Zöllner, J. Marius&lt;/author&gt;&lt;/authors&gt;&lt;/contributors&gt;&lt;titles&gt;&lt;title&gt;Probabilistic driving style determination by means of a situation based analysis of the vehicle data&lt;/title&gt;&lt;secondary-title&gt;14th International IEEE Conference on Intelligent Transportation Systems (ITSC)&lt;/secondary-title&gt;&lt;/titles&gt;&lt;pages&gt;1698-1703&lt;/pages&gt;&lt;dates&gt;&lt;year&gt;2011&lt;/year&gt;&lt;/dates&gt;&lt;pub-location&gt;Washington, DC, USA&lt;/pub-location&gt;&lt;publisher&gt;IEEE&lt;/publisher&gt;&lt;isbn&gt;145772197X&lt;/isbn&gt;&lt;urls&gt;&lt;/urls&gt;&lt;/record&gt;&lt;/Cite&gt;&lt;/EndNote&gt;</w:instrText>
      </w:r>
      <w:r w:rsidR="00A10342"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(Bär, Nienhüser, Kohlhaas, &amp; Zöllner, 2011)</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However, simple vehicle information is not enough to cope with the variations in </w:t>
      </w:r>
      <w:r w:rsidR="00C741A3" w:rsidRPr="009C4BF2">
        <w:rPr>
          <w:rFonts w:ascii="Times New Roman" w:hAnsi="Times New Roman" w:cs="Times New Roman"/>
          <w:lang w:val="en-GB"/>
        </w:rPr>
        <w:t xml:space="preserve">the </w:t>
      </w:r>
      <w:r w:rsidR="00A10342" w:rsidRPr="009C4BF2">
        <w:rPr>
          <w:rFonts w:ascii="Times New Roman" w:hAnsi="Times New Roman" w:cs="Times New Roman"/>
          <w:lang w:val="en-GB"/>
        </w:rPr>
        <w:t xml:space="preserve">driving environment. </w:t>
      </w:r>
      <w:r w:rsidR="000A022E" w:rsidRPr="009C4BF2">
        <w:rPr>
          <w:rFonts w:ascii="Times New Roman" w:hAnsi="Times New Roman" w:cs="Times New Roman"/>
          <w:lang w:val="en-GB"/>
        </w:rPr>
        <w:t>Thus,</w:t>
      </w:r>
      <w:r w:rsidR="00A10342" w:rsidRPr="009C4BF2">
        <w:rPr>
          <w:rFonts w:ascii="Times New Roman" w:hAnsi="Times New Roman" w:cs="Times New Roman"/>
          <w:lang w:val="en-GB"/>
        </w:rPr>
        <w:t xml:space="preserve"> it is necessary to design the process of acquiring the vehicle’s movement information to detect more complex vehicle information. Moreover, </w:t>
      </w:r>
      <w:r w:rsidR="00A10342" w:rsidRPr="009C4BF2">
        <w:rPr>
          <w:rFonts w:ascii="Times New Roman" w:hAnsi="Times New Roman" w:cs="Times New Roman"/>
          <w:lang w:val="en-GB"/>
        </w:rPr>
        <w:lastRenderedPageBreak/>
        <w:t xml:space="preserve">the road information, including </w:t>
      </w:r>
      <w:r w:rsidR="0074106D" w:rsidRPr="009C4BF2">
        <w:rPr>
          <w:rFonts w:ascii="Times New Roman" w:hAnsi="Times New Roman" w:cs="Times New Roman"/>
          <w:lang w:val="en-GB"/>
        </w:rPr>
        <w:t xml:space="preserve">the </w:t>
      </w:r>
      <w:r w:rsidR="00A10342" w:rsidRPr="009C4BF2">
        <w:rPr>
          <w:rFonts w:ascii="Times New Roman" w:hAnsi="Times New Roman" w:cs="Times New Roman"/>
          <w:lang w:val="en-GB"/>
        </w:rPr>
        <w:t xml:space="preserve">weather, is collected through the technology of vehicle traffic sensing. </w:t>
      </w:r>
    </w:p>
    <w:p w14:paraId="58308199" w14:textId="77777777" w:rsidR="00A10342" w:rsidRPr="009C4BF2" w:rsidRDefault="00A10342" w:rsidP="00DA53C9">
      <w:pPr>
        <w:rPr>
          <w:rFonts w:ascii="Times New Roman" w:hAnsi="Times New Roman" w:cs="Times New Roman"/>
          <w:lang w:val="en-GB"/>
        </w:rPr>
      </w:pPr>
    </w:p>
    <w:p w14:paraId="57E8AAA4" w14:textId="6A7D6C5F"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Traffic systems are another essential component of smart transportation </w:t>
      </w:r>
      <w:proofErr w:type="gramStart"/>
      <w:r w:rsidRPr="009C4BF2">
        <w:rPr>
          <w:rFonts w:ascii="Times New Roman" w:hAnsi="Times New Roman" w:cs="Times New Roman"/>
          <w:lang w:val="en-GB"/>
        </w:rPr>
        <w:t>systems</w:t>
      </w:r>
      <w:proofErr w:type="gramEnd"/>
      <w:r w:rsidRPr="009C4BF2">
        <w:rPr>
          <w:rFonts w:ascii="Times New Roman" w:hAnsi="Times New Roman" w:cs="Times New Roman"/>
          <w:lang w:val="en-GB"/>
        </w:rPr>
        <w:t xml:space="preserve">, </w:t>
      </w:r>
      <w:r w:rsidR="000177BD" w:rsidRPr="009C4BF2">
        <w:rPr>
          <w:rFonts w:ascii="Times New Roman" w:hAnsi="Times New Roman" w:cs="Times New Roman"/>
          <w:lang w:val="en-GB"/>
        </w:rPr>
        <w:t xml:space="preserve">and they </w:t>
      </w:r>
      <w:r w:rsidRPr="009C4BF2">
        <w:rPr>
          <w:rFonts w:ascii="Times New Roman" w:hAnsi="Times New Roman" w:cs="Times New Roman"/>
          <w:lang w:val="en-GB"/>
        </w:rPr>
        <w:t xml:space="preserve">include a traffic management system and </w:t>
      </w:r>
      <w:r w:rsidR="000177BD" w:rsidRPr="009C4BF2">
        <w:rPr>
          <w:rFonts w:ascii="Times New Roman" w:hAnsi="Times New Roman" w:cs="Times New Roman"/>
          <w:lang w:val="en-GB"/>
        </w:rPr>
        <w:t xml:space="preserve">a </w:t>
      </w:r>
      <w:r w:rsidRPr="009C4BF2">
        <w:rPr>
          <w:rFonts w:ascii="Times New Roman" w:hAnsi="Times New Roman" w:cs="Times New Roman"/>
          <w:lang w:val="en-GB"/>
        </w:rPr>
        <w:t xml:space="preserve">traffic control system. These systems use a traffic management and control scheme, including traffic surveillance cameras, traffic monitors, emergency management, and optimised control of the transportation systems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&lt;EndNote&gt;&lt;Cite&gt;&lt;Author&gt;Xiong&lt;/Author&gt;&lt;Year&gt;2012&lt;/Year&gt;&lt;RecNum&gt;381&lt;/RecNum&gt;&lt;DisplayText&gt;(Xiong, Sheng, Rong, &amp;amp; Cooper, 2012)&lt;/DisplayText&gt;&lt;record&gt;&lt;rec-number&gt;381&lt;/rec-number&gt;&lt;foreign-keys&gt;&lt;key app="EN" db-id="xtdfrx0xzz9dz3evevi5t9pfw0v2z5e02d2v" timestamp="1546715492"&gt;381&lt;/key&gt;&lt;/foreign-keys&gt;&lt;ref-type name="Journal Article"&gt;17&lt;/ref-type&gt;&lt;contributors&gt;&lt;authors&gt;&lt;author&gt;Xiong, Zhang&lt;/author&gt;&lt;author&gt;Sheng, Hao&lt;/author&gt;&lt;author&gt;Rong, WenGe&lt;/author&gt;&lt;author&gt;Cooper, Dave E.&lt;/author&gt;&lt;/authors&gt;&lt;/contributors&gt;&lt;titles&gt;&lt;title&gt;Intelligent transportation systems for smart cities: a progress review&lt;/title&gt;&lt;secondary-title&gt;Science China Information Sciences&lt;/secondary-title&gt;&lt;/titles&gt;&lt;periodical&gt;&lt;full-title&gt;Science China Information Sciences&lt;/full-title&gt;&lt;/periodical&gt;&lt;pages&gt;2908-2914&lt;/pages&gt;&lt;volume&gt;55&lt;/volume&gt;&lt;number&gt;12&lt;/number&gt;&lt;dates&gt;&lt;year&gt;2012&lt;/year&gt;&lt;/dates&gt;&lt;publisher&gt;Springer&lt;/publisher&gt;&lt;isbn&gt;1674-733X&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(Xiong, Sheng, Rong, &amp; Cooper,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traffic monitoring system is used for collecting dynamic traffic information, detecting traffic violations, and controlling traffic signals, which generates two subsystems, namely the traffic information collection system and electronic police systems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&lt;EndNote&gt;&lt;Cite&gt;&lt;Author&gt;Xiong&lt;/Author&gt;&lt;Year&gt;2012&lt;/Year&gt;&lt;RecNum&gt;381&lt;/RecNum&gt;&lt;DisplayText&gt;(Xiong et al., 2012)&lt;/DisplayText&gt;&lt;record&gt;&lt;rec-number&gt;381&lt;/rec-number&gt;&lt;foreign-keys&gt;&lt;key app="EN" db-id="xtdfrx0xzz9dz3evevi5t9pfw0v2z5e02d2v" timestamp="1546715492"&gt;381&lt;/key&gt;&lt;/foreign-keys&gt;&lt;ref-type name="Journal Article"&gt;17&lt;/ref-type&gt;&lt;contributors&gt;&lt;authors&gt;&lt;author&gt;Xiong, Zhang&lt;/author&gt;&lt;author&gt;Sheng, Hao&lt;/author&gt;&lt;author&gt;Rong, WenGe&lt;/author&gt;&lt;author&gt;Cooper, Dave E.&lt;/author&gt;&lt;/authors&gt;&lt;/contributors&gt;&lt;titles&gt;&lt;title&gt;Intelligent transportation systems for smart cities: a progress review&lt;/title&gt;&lt;secondary-title&gt;Science China Information Sciences&lt;/secondary-title&gt;&lt;/titles&gt;&lt;periodical&gt;&lt;full-title&gt;Science China Information Sciences&lt;/full-title&gt;&lt;/periodical&gt;&lt;pages&gt;2908-2914&lt;/pages&gt;&lt;volume&gt;55&lt;/volume&gt;&lt;number&gt;12&lt;/number&gt;&lt;dates&gt;&lt;year&gt;2012&lt;/year&gt;&lt;/dates&gt;&lt;publisher&gt;Springer&lt;/publisher&gt;&lt;isbn&gt;1674-733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(Xiong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555E72" w:rsidRPr="009C4BF2">
        <w:rPr>
          <w:rFonts w:ascii="Times New Roman" w:hAnsi="Times New Roman" w:cs="Times New Roman"/>
          <w:lang w:val="en-GB"/>
        </w:rPr>
        <w:t>The</w:t>
      </w:r>
      <w:r w:rsidRPr="009C4BF2">
        <w:rPr>
          <w:rFonts w:ascii="Times New Roman" w:hAnsi="Times New Roman" w:cs="Times New Roman"/>
          <w:lang w:val="en-GB"/>
        </w:rPr>
        <w:t xml:space="preserve"> application of real-time traffic information is significant and necessary for a range of subsystems of the smart transportation system, such as the systems of managing advanced traffic, collecting travellers’ dynamic information, and managing emergent events</w:t>
      </w:r>
      <w:r w:rsidR="005A2ED8" w:rsidRPr="009C4BF2">
        <w:rPr>
          <w:rFonts w:ascii="Times New Roman" w:hAnsi="Times New Roman" w:cs="Times New Roman"/>
          <w:lang w:val="en-GB"/>
        </w:rPr>
        <w:t xml:space="preserve"> </w:t>
      </w:r>
      <w:r w:rsidR="000660F4"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&lt;EndNote&gt;&lt;Cite&gt;&lt;Author&gt;Melo&lt;/Author&gt;&lt;Year&gt;2017&lt;/Year&gt;&lt;RecNum&gt;557&lt;/RecNum&gt;&lt;DisplayText&gt;(Melo et al., 2017)&lt;/DisplayText&gt;&lt;record&gt;&lt;rec-number&gt;557&lt;/rec-number&gt;&lt;foreign-keys&gt;&lt;key app="EN" db-id="xtdfrx0xzz9dz3evevi5t9pfw0v2z5e02d2v" timestamp="1550522448"&gt;557&lt;/key&gt;&lt;/foreign-keys&gt;&lt;ref-type name="Journal Article"&gt;17&lt;/ref-type&gt;&lt;contributors&gt;&lt;authors&gt;&lt;author&gt;Melo, Sandra&lt;/author&gt;&lt;author&gt;Macedo, Joaquim&lt;/author&gt;&lt;author&gt;Baptista, Patrícia&lt;/author&gt;&lt;/authors&gt;&lt;/contributors&gt;&lt;titles&gt;&lt;title&gt;Guiding cities to pursue a smart mobility paradigm: An example from vehicle routing guidance and its traffic and operational effects&lt;/title&gt;&lt;secondary-title&gt;Research in transportation economics&lt;/secondary-title&gt;&lt;/titles&gt;&lt;periodical&gt;&lt;full-title&gt;Research in transportation economics&lt;/full-title&gt;&lt;/periodical&gt;&lt;pages&gt;24-33&lt;/pages&gt;&lt;volume&gt;65&lt;/volume&gt;&lt;dates&gt;&lt;year&gt;2017&lt;/year&gt;&lt;/dates&gt;&lt;publisher&gt;Elsevier&lt;/publisher&gt;&lt;isbn&gt;0739-8859&lt;/isbn&gt;&lt;urls&gt;&lt;/urls&gt;&lt;/record&gt;&lt;/Cite&gt;&lt;/EndNote&gt;</w:instrText>
      </w:r>
      <w:r w:rsidR="000660F4" w:rsidRPr="009C4BF2">
        <w:rPr>
          <w:rFonts w:ascii="Times New Roman" w:hAnsi="Times New Roman" w:cs="Times New Roman"/>
          <w:lang w:val="en-GB"/>
        </w:rPr>
        <w:fldChar w:fldCharType="separate"/>
      </w:r>
      <w:r w:rsidR="000660F4" w:rsidRPr="009C4BF2">
        <w:rPr>
          <w:rFonts w:ascii="Times New Roman" w:hAnsi="Times New Roman" w:cs="Times New Roman"/>
          <w:noProof/>
          <w:lang w:val="en-GB"/>
        </w:rPr>
        <w:t>(Melo et al., 2017)</w:t>
      </w:r>
      <w:r w:rsidR="000660F4" w:rsidRPr="009C4BF2">
        <w:rPr>
          <w:rFonts w:ascii="Times New Roman" w:hAnsi="Times New Roman" w:cs="Times New Roman"/>
          <w:lang w:val="en-GB"/>
        </w:rPr>
        <w:fldChar w:fldCharType="end"/>
      </w:r>
      <w:r w:rsidRPr="009C4BF2">
        <w:rPr>
          <w:rFonts w:ascii="Times New Roman" w:hAnsi="Times New Roman" w:cs="Times New Roman"/>
          <w:lang w:val="en-GB"/>
        </w:rPr>
        <w:t xml:space="preserve">. Collecting timely </w:t>
      </w:r>
      <w:r w:rsidR="00555E72" w:rsidRPr="009C4BF2">
        <w:rPr>
          <w:rFonts w:ascii="Times New Roman" w:hAnsi="Times New Roman" w:cs="Times New Roman"/>
          <w:lang w:val="en-GB"/>
        </w:rPr>
        <w:t xml:space="preserve">and </w:t>
      </w:r>
      <w:r w:rsidRPr="009C4BF2">
        <w:rPr>
          <w:rFonts w:ascii="Times New Roman" w:hAnsi="Times New Roman" w:cs="Times New Roman"/>
          <w:lang w:val="en-GB"/>
        </w:rPr>
        <w:t xml:space="preserve">dynamic traffic information is considered the most important technology for travellers and drivers as it enables users to plan and decide their route to reduce unnecessary travelling time and have a safer </w:t>
      </w:r>
      <w:r w:rsidR="00FF4717" w:rsidRPr="009C4BF2">
        <w:rPr>
          <w:rFonts w:ascii="Times New Roman" w:hAnsi="Times New Roman" w:cs="Times New Roman"/>
          <w:lang w:val="en-GB"/>
        </w:rPr>
        <w:t>journey</w:t>
      </w:r>
      <w:r w:rsidRPr="009C4BF2">
        <w:rPr>
          <w:rFonts w:ascii="Times New Roman" w:hAnsi="Times New Roman" w:cs="Times New Roman"/>
          <w:lang w:val="en-GB"/>
        </w:rPr>
        <w:t>. Moreover, another crucial use of the traffic information collection is to support traffic administrators to make immediate decisions, take effective actions to ease traffic congestion, and improve traffic network performance</w:t>
      </w:r>
      <w:r w:rsidR="000660F4" w:rsidRPr="009C4BF2">
        <w:rPr>
          <w:rFonts w:ascii="Times New Roman" w:hAnsi="Times New Roman" w:cs="Times New Roman"/>
          <w:lang w:val="en-GB"/>
        </w:rPr>
        <w:t xml:space="preserve"> </w:t>
      </w:r>
      <w:r w:rsidR="000660F4"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&lt;EndNote&gt;&lt;Cite&gt;&lt;Author&gt;Lin&lt;/Author&gt;&lt;Year&gt;2014&lt;/Year&gt;&lt;RecNum&gt;581&lt;/RecNum&gt;&lt;DisplayText&gt;(Lin, Choy, Ho, Chung, &amp;amp; Lam, 2014)&lt;/DisplayText&gt;&lt;record&gt;&lt;rec-number&gt;581&lt;/rec-number&gt;&lt;foreign-keys&gt;&lt;key app="EN" db-id="xtdfrx0xzz9dz3evevi5t9pfw0v2z5e02d2v" timestamp="1552054062"&gt;581&lt;/key&gt;&lt;/foreign-keys&gt;&lt;ref-type name="Journal Article"&gt;17&lt;/ref-type&gt;&lt;contributors&gt;&lt;authors&gt;&lt;author&gt;Lin, Canhong&lt;/author&gt;&lt;author&gt;Choy, King Lun&lt;/author&gt;&lt;author&gt;Ho, George T. S.&lt;/author&gt;&lt;author&gt;Chung, Sai Ho&lt;/author&gt;&lt;author&gt;Lam, H. Y.&lt;/author&gt;&lt;/authors&gt;&lt;/contributors&gt;&lt;titles&gt;&lt;title&gt;Survey of green vehicle routing problem: past and future trends&lt;/title&gt;&lt;secondary-title&gt;Expert Systems with Applications&lt;/secondary-title&gt;&lt;/titles&gt;&lt;periodical&gt;&lt;full-title&gt;Expert Systems with Applications&lt;/full-title&gt;&lt;/periodical&gt;&lt;pages&gt;1118-1138&lt;/pages&gt;&lt;volume&gt;41&lt;/volume&gt;&lt;number&gt;4&lt;/number&gt;&lt;dates&gt;&lt;year&gt;2014&lt;/year&gt;&lt;/dates&gt;&lt;publisher&gt;Elsevier&lt;/publisher&gt;&lt;isbn&gt;0957-4174&lt;/isbn&gt;&lt;urls&gt;&lt;/urls&gt;&lt;/record&gt;&lt;/Cite&gt;&lt;/EndNote&gt;</w:instrText>
      </w:r>
      <w:r w:rsidR="000660F4"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(Lin, Choy, Ho, Chung, &amp; Lam, 2014)</w:t>
      </w:r>
      <w:r w:rsidR="000660F4"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it can be seen that having the capacity to collect timely traffic data through terminal services and users’ feedback systems is fundamental to the development of smart transportation systems, which is one of the most difficult objectives to achieve </w:t>
      </w:r>
      <w:r w:rsidR="00587676" w:rsidRPr="009C4BF2">
        <w:rPr>
          <w:rFonts w:ascii="Times New Roman" w:hAnsi="Times New Roman" w:cs="Times New Roman"/>
          <w:lang w:val="en-GB"/>
        </w:rPr>
        <w:t>due to, among other things,</w:t>
      </w:r>
      <w:r w:rsidRPr="009C4BF2">
        <w:rPr>
          <w:rFonts w:ascii="Times New Roman" w:hAnsi="Times New Roman" w:cs="Times New Roman"/>
          <w:lang w:val="en-GB"/>
        </w:rPr>
        <w:t xml:space="preserve"> cost, sensor coverage, and data collection techniques.</w:t>
      </w:r>
    </w:p>
    <w:p w14:paraId="2086F672" w14:textId="00D28162" w:rsidR="00CD2F17" w:rsidRPr="009C4BF2" w:rsidRDefault="00CD2F17" w:rsidP="00DA53C9">
      <w:pPr>
        <w:rPr>
          <w:rFonts w:ascii="Times New Roman" w:hAnsi="Times New Roman" w:cs="Times New Roman"/>
          <w:lang w:val="en-GB"/>
        </w:rPr>
      </w:pPr>
    </w:p>
    <w:p w14:paraId="26BA3E95" w14:textId="1314706E" w:rsidR="00CD2F17" w:rsidRPr="009C4BF2" w:rsidRDefault="00CD2F17" w:rsidP="005D725E">
      <w:pPr>
        <w:rPr>
          <w:rFonts w:ascii="Times New Roman" w:hAnsi="Times New Roman" w:cs="Times New Roman"/>
          <w:lang w:val="en-GB"/>
        </w:rPr>
      </w:pPr>
      <w:r w:rsidRPr="009C4BF2">
        <w:rPr>
          <w:rFonts w:ascii="Times New Roman" w:hAnsi="Times New Roman" w:cs="Times New Roman"/>
          <w:lang w:val="en-GB"/>
        </w:rPr>
        <w:t xml:space="preserve">Another significant component of transportation </w:t>
      </w:r>
      <w:proofErr w:type="gramStart"/>
      <w:r w:rsidRPr="009C4BF2">
        <w:rPr>
          <w:rFonts w:ascii="Times New Roman" w:hAnsi="Times New Roman" w:cs="Times New Roman"/>
          <w:lang w:val="en-GB"/>
        </w:rPr>
        <w:t>systems</w:t>
      </w:r>
      <w:proofErr w:type="gramEnd"/>
      <w:r w:rsidRPr="009C4BF2">
        <w:rPr>
          <w:rFonts w:ascii="Times New Roman" w:hAnsi="Times New Roman" w:cs="Times New Roman"/>
          <w:lang w:val="en-GB"/>
        </w:rPr>
        <w:t xml:space="preserve"> is the optimisation of traffic organisation in the traffic management centre. It can be divided into two aspects</w:t>
      </w:r>
      <w:r w:rsidR="00587676" w:rsidRPr="009C4BF2">
        <w:rPr>
          <w:rFonts w:ascii="Times New Roman" w:hAnsi="Times New Roman" w:cs="Times New Roman"/>
          <w:lang w:val="en-GB"/>
        </w:rPr>
        <w:t xml:space="preserve">: </w:t>
      </w:r>
      <w:r w:rsidRPr="009C4BF2">
        <w:rPr>
          <w:rFonts w:ascii="Times New Roman" w:hAnsi="Times New Roman" w:cs="Times New Roman"/>
          <w:lang w:val="en-GB"/>
        </w:rPr>
        <w:t>one is a static traffic organisation which tends to distribute capacity and resource right of way at each level</w:t>
      </w:r>
      <w:r w:rsidR="00C314DE" w:rsidRPr="009C4BF2">
        <w:rPr>
          <w:rFonts w:ascii="Times New Roman" w:hAnsi="Times New Roman" w:cs="Times New Roman"/>
          <w:lang w:val="en-GB"/>
        </w:rPr>
        <w:t xml:space="preserve">; the </w:t>
      </w:r>
      <w:r w:rsidRPr="009C4BF2">
        <w:rPr>
          <w:rFonts w:ascii="Times New Roman" w:hAnsi="Times New Roman" w:cs="Times New Roman"/>
          <w:lang w:val="en-GB"/>
        </w:rPr>
        <w:t xml:space="preserve">other aspect is the dynamic organisation </w:t>
      </w:r>
      <w:r w:rsidR="00C314DE" w:rsidRPr="009C4BF2">
        <w:rPr>
          <w:rFonts w:ascii="Times New Roman" w:hAnsi="Times New Roman" w:cs="Times New Roman"/>
          <w:lang w:val="en-GB"/>
        </w:rPr>
        <w:t xml:space="preserve">that </w:t>
      </w:r>
      <w:r w:rsidRPr="009C4BF2">
        <w:rPr>
          <w:rFonts w:ascii="Times New Roman" w:hAnsi="Times New Roman" w:cs="Times New Roman"/>
          <w:lang w:val="en-GB"/>
        </w:rPr>
        <w:t xml:space="preserve">is mainly used to address traffic assignment and achieve traffic dispersal to optimise the effectiveness and usage of the road network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&lt;EndNote&gt;&lt;Cite&gt;&lt;Author&gt;Nie&lt;/Author&gt;&lt;Year&gt;2009&lt;/Year&gt;&lt;RecNum&gt;387&lt;/RecNum&gt;&lt;DisplayText&gt;(Melo et al., 2017; Nie &amp;amp; Wu, 2009)&lt;/DisplayText&gt;&lt;record&gt;&lt;rec-number&gt;387&lt;/rec-number&gt;&lt;foreign-keys&gt;&lt;key app="EN" db-id="xtdfrx0xzz9dz3evevi5t9pfw0v2z5e02d2v" timestamp="1546715906"&gt;387&lt;/key&gt;&lt;/foreign-keys&gt;&lt;ref-type name="Book Section"&gt;5&lt;/ref-type&gt;&lt;contributors&gt;&lt;authors&gt;&lt;author&gt;Nie, Yu Marco&lt;/author&gt;&lt;author&gt;Wu, Xing&lt;/author&gt;&lt;/authors&gt;&lt;/contributors&gt;&lt;titles&gt;&lt;title&gt;Reliable a priori shortest path problem with limited spatial and temporal dependencies&lt;/title&gt;&lt;secondary-title&gt;Transportation and traffic theory 2009: golden jubilee&lt;/secondary-title&gt;&lt;/titles&gt;&lt;pages&gt;169-195&lt;/pages&gt;&lt;dates&gt;&lt;year&gt;2009&lt;/year&gt;&lt;/dates&gt;&lt;pub-location&gt;Boston, MA&lt;/pub-location&gt;&lt;publisher&gt;Springer&lt;/publisher&gt;&lt;urls&gt;&lt;/urls&gt;&lt;/record&gt;&lt;/Cite&gt;&lt;Cite&gt;&lt;Author&gt;Melo&lt;/Author&gt;&lt;Year&gt;2017&lt;/Year&gt;&lt;RecNum&gt;557&lt;/RecNum&gt;&lt;record&gt;&lt;rec-number&gt;557&lt;/rec-number&gt;&lt;foreign-keys&gt;&lt;key app="EN" db-id="xtdfrx0xzz9dz3evevi5t9pfw0v2z5e02d2v" timestamp="1550522448"&gt;557&lt;/key&gt;&lt;/foreign-keys&gt;&lt;ref-type name="Journal Article"&gt;17&lt;/ref-type&gt;&lt;contributors&gt;&lt;authors&gt;&lt;author&gt;Melo, Sandra&lt;/author&gt;&lt;author&gt;Macedo, Joaquim&lt;/author&gt;&lt;author&gt;Baptista, Patrícia&lt;/author&gt;&lt;/authors&gt;&lt;/contributors&gt;&lt;titles&gt;&lt;title&gt;Guiding cities to pursue a smart mobility paradigm: An example from vehicle routing guidance and its traffic and operational effects&lt;/title&gt;&lt;secondary-title&gt;Research in transportation economics&lt;/secondary-title&gt;&lt;/titles&gt;&lt;periodical&gt;&lt;full-title&gt;Research in transportation economics&lt;/full-title&gt;&lt;/periodical&gt;&lt;pages&gt;24-33&lt;/pages&gt;&lt;volume&gt;65&lt;/volume&gt;&lt;dates&gt;&lt;year&gt;2017&lt;/year&gt;&lt;/dates&gt;&lt;publisher&gt;Elsevier&lt;/publisher&gt;&lt;isbn&gt;0739-8859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(Melo et al., 2017; Nie &amp; Wu, 2009)</w:t>
      </w:r>
      <w:r w:rsidRPr="009C4BF2">
        <w:rPr>
          <w:rFonts w:ascii="Times New Roman" w:hAnsi="Times New Roman" w:cs="Times New Roman"/>
          <w:lang w:val="en-GB"/>
        </w:rPr>
        <w:fldChar w:fldCharType="end"/>
      </w:r>
      <w:r w:rsidRPr="009C4BF2">
        <w:rPr>
          <w:rFonts w:ascii="Times New Roman" w:hAnsi="Times New Roman" w:cs="Times New Roman"/>
          <w:lang w:val="en-GB"/>
        </w:rPr>
        <w:t>.</w:t>
      </w:r>
      <w:r w:rsidR="000E1D7E" w:rsidRPr="009C4BF2">
        <w:rPr>
          <w:rFonts w:ascii="Times New Roman" w:hAnsi="Times New Roman" w:cs="Times New Roman"/>
          <w:lang w:val="en-GB"/>
        </w:rPr>
        <w:t xml:space="preserve"> Thus, the traffic management systems can enable manage</w:t>
      </w:r>
      <w:r w:rsidR="00C314DE" w:rsidRPr="009C4BF2">
        <w:rPr>
          <w:rFonts w:ascii="Times New Roman" w:hAnsi="Times New Roman" w:cs="Times New Roman"/>
          <w:lang w:val="en-GB"/>
        </w:rPr>
        <w:t>ment of</w:t>
      </w:r>
      <w:r w:rsidR="000E1D7E" w:rsidRPr="009C4BF2">
        <w:rPr>
          <w:rFonts w:ascii="Times New Roman" w:hAnsi="Times New Roman" w:cs="Times New Roman"/>
          <w:lang w:val="en-GB"/>
        </w:rPr>
        <w:t xml:space="preserve"> the available resources </w:t>
      </w:r>
      <w:r w:rsidR="00C314DE" w:rsidRPr="009C4BF2">
        <w:rPr>
          <w:rFonts w:ascii="Times New Roman" w:hAnsi="Times New Roman" w:cs="Times New Roman"/>
          <w:lang w:val="en-GB"/>
        </w:rPr>
        <w:t>in real time</w:t>
      </w:r>
      <w:r w:rsidR="00046D00" w:rsidRPr="009C4BF2">
        <w:rPr>
          <w:rFonts w:ascii="Times New Roman" w:hAnsi="Times New Roman" w:cs="Times New Roman"/>
          <w:lang w:val="en-GB"/>
        </w:rPr>
        <w:t xml:space="preserve"> </w:t>
      </w:r>
      <w:r w:rsidR="00616959" w:rsidRPr="009C4BF2">
        <w:rPr>
          <w:rFonts w:ascii="Times New Roman" w:hAnsi="Times New Roman" w:cs="Times New Roman"/>
          <w:lang w:val="en-GB"/>
        </w:rPr>
        <w:t>and in ways that</w:t>
      </w:r>
      <w:r w:rsidR="00046D00" w:rsidRPr="009C4BF2">
        <w:rPr>
          <w:rFonts w:ascii="Times New Roman" w:hAnsi="Times New Roman" w:cs="Times New Roman"/>
          <w:lang w:val="en-GB"/>
        </w:rPr>
        <w:t xml:space="preserve"> benefit the environment and economy</w:t>
      </w:r>
      <w:r w:rsidR="0032504F" w:rsidRPr="009C4BF2">
        <w:rPr>
          <w:rFonts w:ascii="Times New Roman" w:hAnsi="Times New Roman" w:cs="Times New Roman"/>
          <w:lang w:val="en-GB"/>
        </w:rPr>
        <w:t xml:space="preserve"> </w:t>
      </w:r>
      <w:r w:rsidR="0032504F"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&lt;EndNote&gt;&lt;Cite&gt;&lt;Author&gt;Lin&lt;/Author&gt;&lt;Year&gt;2014&lt;/Year&gt;&lt;RecNum&gt;581&lt;/RecNum&gt;&lt;DisplayText&gt;(Lin et al., 2014)&lt;/DisplayText&gt;&lt;record&gt;&lt;rec-number&gt;581&lt;/rec-number&gt;&lt;foreign-keys&gt;&lt;key app="EN" db-id="xtdfrx0xzz9dz3evevi5t9pfw0v2z5e02d2v" timestamp="1552054062"&gt;581&lt;/key&gt;&lt;/foreign-keys&gt;&lt;ref-type name="Journal Article"&gt;17&lt;/ref-type&gt;&lt;contributors&gt;&lt;authors&gt;&lt;author&gt;Lin, Canhong&lt;/author&gt;&lt;author&gt;Choy, King Lun&lt;/author&gt;&lt;author&gt;Ho, George T. S.&lt;/author&gt;&lt;author&gt;Chung, Sai Ho&lt;/author&gt;&lt;author&gt;Lam, H. Y.&lt;/author&gt;&lt;/authors&gt;&lt;/contributors&gt;&lt;titles&gt;&lt;title&gt;Survey of green vehicle routing problem: past and future trends&lt;/title&gt;&lt;secondary-title&gt;Expert Systems with Applications&lt;/secondary-title&gt;&lt;/titles&gt;&lt;periodical&gt;&lt;full-title&gt;Expert Systems with Applications&lt;/full-title&gt;&lt;/periodical&gt;&lt;pages&gt;1118-1138&lt;/pages&gt;&lt;volume&gt;41&lt;/volume&gt;&lt;number&gt;4&lt;/number&gt;&lt;dates&gt;&lt;year&gt;2014&lt;/year&gt;&lt;/dates&gt;&lt;publisher&gt;Elsevier&lt;/publisher&gt;&lt;isbn&gt;0957-4174&lt;/isbn&gt;&lt;urls&gt;&lt;/urls&gt;&lt;/record&gt;&lt;/Cite&gt;&lt;/EndNote&gt;</w:instrText>
      </w:r>
      <w:r w:rsidR="0032504F" w:rsidRPr="009C4BF2">
        <w:rPr>
          <w:rFonts w:ascii="Times New Roman" w:hAnsi="Times New Roman" w:cs="Times New Roman"/>
          <w:lang w:val="en-GB"/>
        </w:rPr>
        <w:fldChar w:fldCharType="separate"/>
      </w:r>
      <w:r w:rsidR="0032504F" w:rsidRPr="009C4BF2">
        <w:rPr>
          <w:rFonts w:ascii="Times New Roman" w:hAnsi="Times New Roman" w:cs="Times New Roman"/>
          <w:noProof/>
          <w:lang w:val="en-GB"/>
        </w:rPr>
        <w:t>(Lin et al., 2014)</w:t>
      </w:r>
      <w:r w:rsidR="0032504F" w:rsidRPr="009C4BF2">
        <w:rPr>
          <w:rFonts w:ascii="Times New Roman" w:hAnsi="Times New Roman" w:cs="Times New Roman"/>
          <w:lang w:val="en-GB"/>
        </w:rPr>
        <w:fldChar w:fldCharType="end"/>
      </w:r>
      <w:r w:rsidR="00046D00" w:rsidRPr="009C4BF2">
        <w:rPr>
          <w:rFonts w:ascii="Times New Roman" w:hAnsi="Times New Roman" w:cs="Times New Roman"/>
          <w:lang w:val="en-GB"/>
        </w:rPr>
        <w:t xml:space="preserve">. </w:t>
      </w:r>
    </w:p>
    <w:p w14:paraId="13E7412E" w14:textId="77777777" w:rsidR="00A10342" w:rsidRPr="009C4BF2" w:rsidRDefault="00A10342" w:rsidP="00DA53C9">
      <w:pPr>
        <w:rPr>
          <w:rFonts w:ascii="Times New Roman" w:hAnsi="Times New Roman" w:cs="Times New Roman"/>
          <w:lang w:val="en-GB"/>
        </w:rPr>
      </w:pPr>
    </w:p>
    <w:p w14:paraId="29BC2EE5" w14:textId="421616B9"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The traffic control system relies on the traffic signal control system and the urban traffic guidance system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&lt;EndNote&gt;&lt;Cite&gt;&lt;Author&gt;Carlson&lt;/Author&gt;&lt;Year&gt;2010&lt;/Year&gt;&lt;RecNum&gt;384&lt;/RecNum&gt;&lt;DisplayText&gt;(Carlson, Papamichail, Papageorgiou, &amp;amp; Messmer, 2010)&lt;/DisplayText&gt;&lt;record&gt;&lt;rec-number&gt;384&lt;/rec-number&gt;&lt;foreign-keys&gt;&lt;key app="EN" db-id="xtdfrx0xzz9dz3evevi5t9pfw0v2z5e02d2v" timestamp="1546715739"&gt;384&lt;/key&gt;&lt;/foreign-keys&gt;&lt;ref-type name="Journal Article"&gt;17&lt;/ref-type&gt;&lt;contributors&gt;&lt;authors&gt;&lt;author&gt;Carlson, Rodrigo C.&lt;/author&gt;&lt;author&gt;Papamichail, Ioannis&lt;/author&gt;&lt;author&gt;Papageorgiou, Markos&lt;/author&gt;&lt;author&gt;Messmer, Albert&lt;/author&gt;&lt;/authors&gt;&lt;/contributors&gt;&lt;titles&gt;&lt;title&gt;Optimal motorway traffic flow control involving variable speed limits and ramp metering&lt;/title&gt;&lt;secondary-title&gt;Transportation Science&lt;/secondary-title&gt;&lt;/titles&gt;&lt;periodical&gt;&lt;full-title&gt;Transportation Science&lt;/full-title&gt;&lt;/periodical&gt;&lt;pages&gt;238-253&lt;/pages&gt;&lt;volume&gt;44&lt;/volume&gt;&lt;number&gt;2&lt;/number&gt;&lt;dates&gt;&lt;year&gt;2010&lt;/year&gt;&lt;/dates&gt;&lt;publisher&gt;INFORMS&lt;/publisher&gt;&lt;isbn&gt;0041-1655&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(Carlson, Papamichail, Papageorgiou, &amp; Messmer, 2010)</w:t>
      </w:r>
      <w:r w:rsidRPr="009C4BF2">
        <w:rPr>
          <w:rFonts w:ascii="Times New Roman" w:hAnsi="Times New Roman" w:cs="Times New Roman"/>
          <w:lang w:val="en-GB"/>
        </w:rPr>
        <w:fldChar w:fldCharType="end"/>
      </w:r>
      <w:r w:rsidRPr="009C4BF2">
        <w:rPr>
          <w:rFonts w:ascii="Times New Roman" w:hAnsi="Times New Roman" w:cs="Times New Roman"/>
          <w:lang w:val="en-GB"/>
        </w:rPr>
        <w:t>. The traffic signal control system is designed to measure the need for right</w:t>
      </w:r>
      <w:r w:rsidR="007A3F8A" w:rsidRPr="009C4BF2">
        <w:rPr>
          <w:rFonts w:ascii="Times New Roman" w:hAnsi="Times New Roman" w:cs="Times New Roman"/>
          <w:lang w:val="en-GB"/>
        </w:rPr>
        <w:t xml:space="preserve"> </w:t>
      </w:r>
      <w:r w:rsidRPr="009C4BF2">
        <w:rPr>
          <w:rFonts w:ascii="Times New Roman" w:hAnsi="Times New Roman" w:cs="Times New Roman"/>
          <w:lang w:val="en-GB"/>
        </w:rPr>
        <w:t>of</w:t>
      </w:r>
      <w:r w:rsidR="007A3F8A" w:rsidRPr="009C4BF2">
        <w:rPr>
          <w:rFonts w:ascii="Times New Roman" w:hAnsi="Times New Roman" w:cs="Times New Roman"/>
          <w:lang w:val="en-GB"/>
        </w:rPr>
        <w:t xml:space="preserve"> </w:t>
      </w:r>
      <w:r w:rsidRPr="009C4BF2">
        <w:rPr>
          <w:rFonts w:ascii="Times New Roman" w:hAnsi="Times New Roman" w:cs="Times New Roman"/>
          <w:lang w:val="en-GB"/>
        </w:rPr>
        <w:t xml:space="preserve">way and changes in directional demand through </w:t>
      </w:r>
      <w:r w:rsidR="00D825D2" w:rsidRPr="009C4BF2">
        <w:rPr>
          <w:rFonts w:ascii="Times New Roman" w:hAnsi="Times New Roman" w:cs="Times New Roman"/>
          <w:lang w:val="en-GB"/>
        </w:rPr>
        <w:t xml:space="preserve">the use of </w:t>
      </w:r>
      <w:r w:rsidRPr="009C4BF2">
        <w:rPr>
          <w:rFonts w:ascii="Times New Roman" w:hAnsi="Times New Roman" w:cs="Times New Roman"/>
          <w:lang w:val="en-GB"/>
        </w:rPr>
        <w:t xml:space="preserve">pavement detectors to cut down waiting time in traffic signals and to make traffic flow more smoothly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&lt;EndNote&gt;&lt;Cite&gt;&lt;Author&gt;Grant&lt;/Author&gt;&lt;Year&gt;2012&lt;/Year&gt;&lt;RecNum&gt;370&lt;/RecNum&gt;&lt;DisplayText&gt;(Grant et al., 2012; Xiong et al., 2012)&lt;/DisplayText&gt;&lt;record&gt;&lt;rec-number&gt;370&lt;/rec-number&gt;&lt;foreign-keys&gt;&lt;key app="EN" db-id="xtdfrx0xzz9dz3evevi5t9pfw0v2z5e02d2v" timestamp="1546714505"&gt;370&lt;/key&gt;&lt;/foreign-keys&gt;&lt;ref-type name="Report"&gt;27&lt;/ref-type&gt;&lt;contributors&gt;&lt;authors&gt;&lt;author&gt;Grant, Michael&lt;/author&gt;&lt;author&gt;Rue, Harrison&lt;/author&gt;&lt;author&gt;Trainor, Stephanie&lt;/author&gt;&lt;author&gt;Bauer, Jocelyn&lt;/author&gt;&lt;author&gt;Parks, Jamie&lt;/author&gt;&lt;author&gt;Raulerson, Mary&lt;/author&gt;&lt;author&gt;Rooney, Kathleen&lt;/author&gt;&lt;author&gt;Suter, Sonya&lt;/author&gt;&lt;/authors&gt;&lt;/contributors&gt;&lt;titles&gt;&lt;title&gt;The Role of Transportation Systems Management &amp;amp; Operations in Supporting Livability and Sustainability: A Primer&lt;/title&gt;&lt;/titles&gt;&lt;dates&gt;&lt;year&gt;2012&lt;/year&gt;&lt;/dates&gt;&lt;urls&gt;&lt;related-urls&gt;&lt;url&gt;https://ops.fhwa.dot.gov/publications/fhwahop12004/fhwahop12004.pdf&lt;/url&gt;&lt;/related-urls&gt;&lt;/urls&gt;&lt;/record&gt;&lt;/Cite&gt;&lt;Cite&gt;&lt;Author&gt;Xiong&lt;/Author&gt;&lt;Year&gt;2012&lt;/Year&gt;&lt;RecNum&gt;381&lt;/RecNum&gt;&lt;record&gt;&lt;rec-number&gt;381&lt;/rec-number&gt;&lt;foreign-keys&gt;&lt;key app="EN" db-id="xtdfrx0xzz9dz3evevi5t9pfw0v2z5e02d2v" timestamp="1546715492"&gt;381&lt;/key&gt;&lt;/foreign-keys&gt;&lt;ref-type name="Journal Article"&gt;17&lt;/ref-type&gt;&lt;contributors&gt;&lt;authors&gt;&lt;author&gt;Xiong, Zhang&lt;/author&gt;&lt;author&gt;Sheng, Hao&lt;/author&gt;&lt;author&gt;Rong, WenGe&lt;/author&gt;&lt;author&gt;Cooper, Dave E.&lt;/author&gt;&lt;/authors&gt;&lt;/contributors&gt;&lt;titles&gt;&lt;title&gt;Intelligent transportation systems for smart cities: a progress review&lt;/title&gt;&lt;secondary-title&gt;Science China Information Sciences&lt;/secondary-title&gt;&lt;/titles&gt;&lt;periodical&gt;&lt;full-title&gt;Science China Information Sciences&lt;/full-title&gt;&lt;/periodical&gt;&lt;pages&gt;2908-2914&lt;/pages&gt;&lt;volume&gt;55&lt;/volume&gt;&lt;number&gt;12&lt;/number&gt;&lt;dates&gt;&lt;year&gt;2012&lt;/year&gt;&lt;/dates&gt;&lt;publisher&gt;Springer&lt;/publisher&gt;&lt;isbn&gt;1674-733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(Grant et al., 2012; Xiong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However, as solving traffic congestion is a</w:t>
      </w:r>
      <w:r w:rsidR="00D825D2" w:rsidRPr="009C4BF2">
        <w:rPr>
          <w:rFonts w:ascii="Times New Roman" w:hAnsi="Times New Roman" w:cs="Times New Roman"/>
          <w:lang w:val="en-GB"/>
        </w:rPr>
        <w:t>n urgent</w:t>
      </w:r>
      <w:r w:rsidRPr="009C4BF2">
        <w:rPr>
          <w:rFonts w:ascii="Times New Roman" w:hAnsi="Times New Roman" w:cs="Times New Roman"/>
          <w:lang w:val="en-GB"/>
        </w:rPr>
        <w:t xml:space="preserve"> priority, especially in China, the strategies of traffic organisation may need to be modified based on the dynamic situation of traffic demands</w:t>
      </w:r>
      <w:r w:rsidR="00A123B6" w:rsidRPr="009C4BF2">
        <w:rPr>
          <w:rFonts w:ascii="Times New Roman" w:hAnsi="Times New Roman" w:cs="Times New Roman"/>
          <w:lang w:val="en-GB"/>
        </w:rPr>
        <w:t>. Such strategies include</w:t>
      </w:r>
      <w:r w:rsidRPr="009C4BF2">
        <w:rPr>
          <w:rFonts w:ascii="Times New Roman" w:hAnsi="Times New Roman" w:cs="Times New Roman"/>
          <w:lang w:val="en-GB"/>
        </w:rPr>
        <w:t xml:space="preserve"> encouraging carpooling, limiting private car usage in urban centres, and prioritising public transit.</w:t>
      </w:r>
    </w:p>
    <w:p w14:paraId="2CF7E2D5" w14:textId="5DD38EC2" w:rsidR="00064023" w:rsidRPr="009C4BF2" w:rsidRDefault="00064023" w:rsidP="00DA53C9">
      <w:pPr>
        <w:rPr>
          <w:rFonts w:ascii="Times New Roman" w:hAnsi="Times New Roman" w:cs="Times New Roman"/>
          <w:lang w:val="en-GB"/>
        </w:rPr>
      </w:pPr>
    </w:p>
    <w:p w14:paraId="1D057C66" w14:textId="5FF516E9" w:rsidR="003344C4" w:rsidRPr="009C4BF2" w:rsidRDefault="004C6300" w:rsidP="00EC2D28">
      <w:pPr>
        <w:rPr>
          <w:rFonts w:ascii="Times New Roman" w:hAnsi="Times New Roman" w:cs="Times New Roman"/>
          <w:lang w:val="en-GB"/>
        </w:rPr>
      </w:pPr>
      <w:r w:rsidRPr="009C4BF2">
        <w:rPr>
          <w:rFonts w:ascii="Times New Roman" w:hAnsi="Times New Roman" w:cs="Times New Roman"/>
          <w:lang w:val="en-GB"/>
        </w:rPr>
        <w:t xml:space="preserve">The </w:t>
      </w:r>
      <w:r w:rsidR="002F49A4" w:rsidRPr="009C4BF2">
        <w:rPr>
          <w:rFonts w:ascii="Times New Roman" w:hAnsi="Times New Roman" w:cs="Times New Roman"/>
          <w:lang w:val="en-GB"/>
        </w:rPr>
        <w:t>smart transportation information services</w:t>
      </w:r>
      <w:r w:rsidRPr="009C4BF2">
        <w:rPr>
          <w:rFonts w:ascii="Times New Roman" w:hAnsi="Times New Roman" w:cs="Times New Roman"/>
          <w:lang w:val="en-GB"/>
        </w:rPr>
        <w:t xml:space="preserve"> are </w:t>
      </w:r>
      <w:r w:rsidR="00AE4808" w:rsidRPr="009C4BF2">
        <w:rPr>
          <w:rFonts w:ascii="Times New Roman" w:hAnsi="Times New Roman" w:cs="Times New Roman"/>
          <w:lang w:val="en-GB"/>
        </w:rPr>
        <w:t>delivered</w:t>
      </w:r>
      <w:r w:rsidR="002F49A4" w:rsidRPr="009C4BF2">
        <w:rPr>
          <w:rFonts w:ascii="Times New Roman" w:hAnsi="Times New Roman" w:cs="Times New Roman"/>
          <w:lang w:val="en-GB"/>
        </w:rPr>
        <w:t xml:space="preserve"> </w:t>
      </w:r>
      <w:r w:rsidRPr="009C4BF2">
        <w:rPr>
          <w:rFonts w:ascii="Times New Roman" w:hAnsi="Times New Roman" w:cs="Times New Roman"/>
          <w:lang w:val="en-GB"/>
        </w:rPr>
        <w:t>in various mode</w:t>
      </w:r>
      <w:r w:rsidR="002F49A4" w:rsidRPr="009C4BF2">
        <w:rPr>
          <w:rFonts w:ascii="Times New Roman" w:hAnsi="Times New Roman" w:cs="Times New Roman"/>
          <w:lang w:val="en-GB"/>
        </w:rPr>
        <w:t>s that can enable public users to interact with the information</w:t>
      </w:r>
      <w:r w:rsidR="00D51455" w:rsidRPr="009C4BF2">
        <w:rPr>
          <w:rFonts w:ascii="Times New Roman" w:hAnsi="Times New Roman" w:cs="Times New Roman"/>
          <w:lang w:val="en-GB"/>
        </w:rPr>
        <w:t>. Examples of such modes are</w:t>
      </w:r>
      <w:r w:rsidR="002F49A4" w:rsidRPr="009C4BF2">
        <w:rPr>
          <w:rFonts w:ascii="Times New Roman" w:hAnsi="Times New Roman" w:cs="Times New Roman"/>
          <w:lang w:val="en-GB"/>
        </w:rPr>
        <w:t xml:space="preserve"> traffic signal lights, traffic guidance display screen, navigational systems inside cars, </w:t>
      </w:r>
      <w:r w:rsidR="008011CC" w:rsidRPr="009C4BF2">
        <w:rPr>
          <w:rFonts w:ascii="Times New Roman" w:hAnsi="Times New Roman" w:cs="Times New Roman"/>
          <w:lang w:val="en-GB"/>
        </w:rPr>
        <w:t xml:space="preserve">and </w:t>
      </w:r>
      <w:r w:rsidR="002F49A4" w:rsidRPr="009C4BF2">
        <w:rPr>
          <w:rFonts w:ascii="Times New Roman" w:hAnsi="Times New Roman" w:cs="Times New Roman"/>
          <w:lang w:val="en-GB"/>
        </w:rPr>
        <w:t>mobile applications</w:t>
      </w:r>
      <w:r w:rsidR="00D351B6" w:rsidRPr="009C4BF2">
        <w:rPr>
          <w:rFonts w:ascii="Times New Roman" w:hAnsi="Times New Roman" w:cs="Times New Roman"/>
          <w:lang w:val="en-GB"/>
        </w:rPr>
        <w:t xml:space="preserve"> </w:t>
      </w:r>
      <w:r w:rsidR="00D20C1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 Shammary&lt;/Author&gt;&lt;Year&gt;2015&lt;/Year&gt;&lt;RecNum&gt;582&lt;/RecNum&gt;&lt;DisplayText&gt;(Al Shammary &amp;amp; Saudagar, 2015; Melo et al., 2017)&lt;/DisplayText&gt;&lt;record&gt;&lt;rec-number&gt;582&lt;/rec-number&gt;&lt;foreign-keys&gt;&lt;key app="EN" db-id="xtdfrx0xzz9dz3evevi5t9pfw0v2z5e02d2v" timestamp="1552149309"&gt;582&lt;/key&gt;&lt;/foreign-keys&gt;&lt;ref-type name="Journal Article"&gt;17&lt;/ref-type&gt;&lt;contributors&gt;&lt;authors&gt;&lt;author&gt;Al Shammary, N.&lt;/author&gt;&lt;author&gt;Saudagar, A.&lt;/author&gt;&lt;/authors&gt;&lt;/contributors&gt;&lt;titles&gt;&lt;title&gt;Smart Transportation Application using Global Positioning System&lt;/title&gt;&lt;secondary-title&gt;International Journal of Advanced Computer Science and Applications (IJACSA)&lt;/secondary-title&gt;&lt;/titles&gt;&lt;periodical&gt;&lt;full-title&gt;International Journal of Advanced Computer Science and Applications (IJACSA)&lt;/full-title&gt;&lt;/periodical&gt;&lt;pages&gt;49-54&lt;/pages&gt;&lt;volume&gt;6&lt;/volume&gt;&lt;number&gt;6&lt;/number&gt;&lt;dates&gt;&lt;year&gt;2015&lt;/year&gt;&lt;/dates&gt;&lt;urls&gt;&lt;/urls&gt;&lt;/record&gt;&lt;/Cite&gt;&lt;Cite&gt;&lt;Author&gt;Melo&lt;/Author&gt;&lt;Year&gt;2017&lt;/Year&gt;&lt;RecNum&gt;557&lt;/RecNum&gt;&lt;record&gt;&lt;rec-number&gt;557&lt;/rec-number&gt;&lt;foreign-keys&gt;&lt;key app="EN" db-id="xtdfrx0xzz9dz3evevi5t9pfw0v2z5e02d2v" timestamp="1550522448"&gt;557&lt;/key&gt;&lt;/foreign-keys&gt;&lt;ref-type name="Journal Article"&gt;17&lt;/ref-type&gt;&lt;contributors&gt;&lt;authors&gt;&lt;author&gt;Melo, Sandra&lt;/author&gt;&lt;author&gt;Macedo, Joaquim&lt;/author&gt;&lt;author&gt;Baptista, Patrícia&lt;/author&gt;&lt;/authors&gt;&lt;/contributors&gt;&lt;titles&gt;&lt;title&gt;Guiding cities to pursue a smart mobility paradigm: An example from vehicle routing guidance and its traffic and operational effects&lt;/title&gt;&lt;secondary-title&gt;Research in transportation economics&lt;/secondary-title&gt;&lt;/titles&gt;&lt;periodical&gt;&lt;full-title&gt;Research in transportation economics&lt;/full-title&gt;&lt;/periodical&gt;&lt;pages&gt;24-33&lt;/pages&gt;&lt;volume&gt;65&lt;/volume&gt;&lt;dates&gt;&lt;year&gt;2017&lt;/year&gt;&lt;/dates&gt;&lt;publisher&gt;Elsevier&lt;/publisher&gt;&lt;isbn&gt;0739-8859&lt;/isbn&gt;&lt;urls&gt;&lt;/urls&gt;&lt;/record&gt;&lt;/Cite&gt;&lt;/EndNote&gt;</w:instrText>
      </w:r>
      <w:r w:rsidR="00D20C10" w:rsidRPr="009C4BF2">
        <w:rPr>
          <w:rFonts w:ascii="Times New Roman" w:hAnsi="Times New Roman" w:cs="Times New Roman"/>
          <w:lang w:val="en-GB"/>
        </w:rPr>
        <w:fldChar w:fldCharType="separate"/>
      </w:r>
      <w:r w:rsidR="00BB760B" w:rsidRPr="009C4BF2">
        <w:rPr>
          <w:rFonts w:ascii="Times New Roman" w:hAnsi="Times New Roman" w:cs="Times New Roman"/>
          <w:noProof/>
          <w:lang w:val="en-GB"/>
        </w:rPr>
        <w:t>(Al Shammary &amp; Saudagar, 2015; Melo et al., 2017)</w:t>
      </w:r>
      <w:r w:rsidR="00D20C10" w:rsidRPr="009C4BF2">
        <w:rPr>
          <w:rFonts w:ascii="Times New Roman" w:hAnsi="Times New Roman" w:cs="Times New Roman"/>
          <w:lang w:val="en-GB"/>
        </w:rPr>
        <w:fldChar w:fldCharType="end"/>
      </w:r>
      <w:r w:rsidR="002F49A4" w:rsidRPr="009C4BF2">
        <w:rPr>
          <w:rFonts w:ascii="Times New Roman" w:hAnsi="Times New Roman" w:cs="Times New Roman"/>
          <w:lang w:val="en-GB"/>
        </w:rPr>
        <w:t>. To be more specific, t</w:t>
      </w:r>
      <w:r w:rsidR="00064023" w:rsidRPr="009C4BF2">
        <w:rPr>
          <w:rFonts w:ascii="Times New Roman" w:hAnsi="Times New Roman" w:cs="Times New Roman"/>
          <w:lang w:val="en-GB"/>
        </w:rPr>
        <w:t>he navigational systems inside cars with display panels are used to provide road information, guide drivers through heavy traffic</w:t>
      </w:r>
      <w:r w:rsidR="00D51455" w:rsidRPr="009C4BF2">
        <w:rPr>
          <w:rFonts w:ascii="Times New Roman" w:hAnsi="Times New Roman" w:cs="Times New Roman"/>
          <w:lang w:val="en-GB"/>
        </w:rPr>
        <w:t>,</w:t>
      </w:r>
      <w:r w:rsidR="00064023" w:rsidRPr="009C4BF2">
        <w:rPr>
          <w:rFonts w:ascii="Times New Roman" w:hAnsi="Times New Roman" w:cs="Times New Roman"/>
          <w:lang w:val="en-GB"/>
        </w:rPr>
        <w:t xml:space="preserve"> and even enable them to avoid accidents. For these applications, the technologies are advanced and predictive,</w:t>
      </w:r>
      <w:r w:rsidR="00BE54F8" w:rsidRPr="009C4BF2">
        <w:rPr>
          <w:rFonts w:ascii="Times New Roman" w:hAnsi="Times New Roman" w:cs="Times New Roman"/>
          <w:lang w:val="en-GB"/>
        </w:rPr>
        <w:t xml:space="preserve"> and they</w:t>
      </w:r>
      <w:r w:rsidR="00064023" w:rsidRPr="009C4BF2">
        <w:rPr>
          <w:rFonts w:ascii="Times New Roman" w:hAnsi="Times New Roman" w:cs="Times New Roman"/>
          <w:lang w:val="en-GB"/>
        </w:rPr>
        <w:t xml:space="preserve"> includ</w:t>
      </w:r>
      <w:r w:rsidR="00BE54F8" w:rsidRPr="009C4BF2">
        <w:rPr>
          <w:rFonts w:ascii="Times New Roman" w:hAnsi="Times New Roman" w:cs="Times New Roman"/>
          <w:lang w:val="en-GB"/>
        </w:rPr>
        <w:t>e</w:t>
      </w:r>
      <w:r w:rsidR="00064023" w:rsidRPr="009C4BF2">
        <w:rPr>
          <w:rFonts w:ascii="Times New Roman" w:hAnsi="Times New Roman" w:cs="Times New Roman"/>
          <w:lang w:val="en-GB"/>
        </w:rPr>
        <w:t xml:space="preserve"> wireless communications</w:t>
      </w:r>
      <w:r w:rsidR="00DE4B84" w:rsidRPr="009C4BF2">
        <w:rPr>
          <w:rFonts w:ascii="Times New Roman" w:hAnsi="Times New Roman" w:cs="Times New Roman"/>
          <w:lang w:val="en-GB"/>
        </w:rPr>
        <w:t xml:space="preserve">, </w:t>
      </w:r>
      <w:r w:rsidR="00064023" w:rsidRPr="009C4BF2">
        <w:rPr>
          <w:rFonts w:ascii="Times New Roman" w:hAnsi="Times New Roman" w:cs="Times New Roman"/>
          <w:lang w:val="en-GB"/>
        </w:rPr>
        <w:t>computational technologies</w:t>
      </w:r>
      <w:r w:rsidR="00DE4B84" w:rsidRPr="009C4BF2">
        <w:rPr>
          <w:rFonts w:ascii="Times New Roman" w:hAnsi="Times New Roman" w:cs="Times New Roman"/>
          <w:lang w:val="en-GB"/>
        </w:rPr>
        <w:t xml:space="preserve">, </w:t>
      </w:r>
      <w:r w:rsidR="00064023" w:rsidRPr="009C4BF2">
        <w:rPr>
          <w:rFonts w:ascii="Times New Roman" w:hAnsi="Times New Roman" w:cs="Times New Roman"/>
          <w:lang w:val="en-GB"/>
        </w:rPr>
        <w:t>vehicle identification</w:t>
      </w:r>
      <w:r w:rsidR="00DE4B84" w:rsidRPr="009C4BF2">
        <w:rPr>
          <w:rFonts w:ascii="Times New Roman" w:hAnsi="Times New Roman" w:cs="Times New Roman"/>
          <w:lang w:val="en-GB"/>
        </w:rPr>
        <w:t xml:space="preserve">, </w:t>
      </w:r>
      <w:r w:rsidR="00064023" w:rsidRPr="009C4BF2">
        <w:rPr>
          <w:rFonts w:ascii="Times New Roman" w:hAnsi="Times New Roman" w:cs="Times New Roman"/>
          <w:lang w:val="en-GB"/>
        </w:rPr>
        <w:t>GPS</w:t>
      </w:r>
      <w:r w:rsidR="00DE4B84" w:rsidRPr="009C4BF2">
        <w:rPr>
          <w:rFonts w:ascii="Times New Roman" w:hAnsi="Times New Roman" w:cs="Times New Roman"/>
          <w:lang w:val="en-GB"/>
        </w:rPr>
        <w:t xml:space="preserve">, </w:t>
      </w:r>
      <w:r w:rsidR="00064023" w:rsidRPr="009C4BF2">
        <w:rPr>
          <w:rFonts w:ascii="Times New Roman" w:hAnsi="Times New Roman" w:cs="Times New Roman"/>
          <w:lang w:val="en-GB"/>
        </w:rPr>
        <w:t>smartphone monitoring</w:t>
      </w:r>
      <w:r w:rsidR="00DE4B84" w:rsidRPr="009C4BF2">
        <w:rPr>
          <w:rFonts w:ascii="Times New Roman" w:hAnsi="Times New Roman" w:cs="Times New Roman"/>
          <w:lang w:val="en-GB"/>
        </w:rPr>
        <w:t xml:space="preserve">, </w:t>
      </w:r>
      <w:r w:rsidR="00064023" w:rsidRPr="009C4BF2">
        <w:rPr>
          <w:rFonts w:ascii="Times New Roman" w:hAnsi="Times New Roman" w:cs="Times New Roman"/>
          <w:lang w:val="en-GB"/>
        </w:rPr>
        <w:t>radio frequency identification</w:t>
      </w:r>
      <w:r w:rsidR="00775629" w:rsidRPr="009C4BF2">
        <w:rPr>
          <w:rFonts w:ascii="Times New Roman" w:hAnsi="Times New Roman" w:cs="Times New Roman"/>
          <w:lang w:val="en-GB"/>
        </w:rPr>
        <w:t xml:space="preserve"> (RFID)</w:t>
      </w:r>
      <w:r w:rsidR="00DE4B84" w:rsidRPr="009C4BF2">
        <w:rPr>
          <w:rFonts w:ascii="Times New Roman" w:hAnsi="Times New Roman" w:cs="Times New Roman"/>
          <w:lang w:val="en-GB"/>
        </w:rPr>
        <w:t xml:space="preserve">, </w:t>
      </w:r>
      <w:r w:rsidR="00064023" w:rsidRPr="009C4BF2">
        <w:rPr>
          <w:rFonts w:ascii="Times New Roman" w:hAnsi="Times New Roman" w:cs="Times New Roman"/>
          <w:lang w:val="en-GB"/>
        </w:rPr>
        <w:t>sensing technologies</w:t>
      </w:r>
      <w:r w:rsidR="00DE4B84" w:rsidRPr="009C4BF2">
        <w:rPr>
          <w:rFonts w:ascii="Times New Roman" w:hAnsi="Times New Roman" w:cs="Times New Roman"/>
          <w:lang w:val="en-GB"/>
        </w:rPr>
        <w:t xml:space="preserve">, and </w:t>
      </w:r>
      <w:r w:rsidR="00064023" w:rsidRPr="009C4BF2">
        <w:rPr>
          <w:rFonts w:ascii="Times New Roman" w:hAnsi="Times New Roman" w:cs="Times New Roman"/>
          <w:lang w:val="en-GB"/>
        </w:rPr>
        <w:t xml:space="preserve">video/audio/Bluetooth vehicle detection </w:t>
      </w:r>
      <w:r w:rsidR="00064023"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&lt;EndNote&gt;&lt;Cite&gt;&lt;Author&gt;Tyagi&lt;/Author&gt;&lt;Year&gt;2012&lt;/Year&gt;&lt;RecNum&gt;377&lt;/RecNum&gt;&lt;DisplayText&gt;(Tyagi, Kalyanaraman, &amp;amp; Krishnapuram, 2012)&lt;/DisplayText&gt;&lt;record&gt;&lt;rec-number&gt;377&lt;/rec-number&gt;&lt;foreign-keys&gt;&lt;key app="EN" db-id="xtdfrx0xzz9dz3evevi5t9pfw0v2z5e02d2v" timestamp="1546715128"&gt;377&lt;/key&gt;&lt;/foreign-keys&gt;&lt;ref-type name="Journal Article"&gt;17&lt;/ref-type&gt;&lt;contributors&gt;&lt;authors&gt;&lt;author&gt;Tyagi, Vivek&lt;/author&gt;&lt;author&gt;Kalyanaraman, Shivkumar&lt;/author&gt;&lt;author&gt;Krishnapuram, Raghuram&lt;/author&gt;&lt;/authors&gt;&lt;/contributors&gt;&lt;titles&gt;&lt;title&gt;Vehicular traffic density state estimation based on cumulative road acoustics&lt;/title&gt;&lt;secondary-title&gt;IEEE Transactions on Intelligent Transportation Systems&lt;/secondary-title&gt;&lt;/titles&gt;&lt;periodical&gt;&lt;full-title&gt;IEEE Transactions on Intelligent Transportation Systems&lt;/full-title&gt;&lt;/periodical&gt;&lt;pages&gt;1156-1166&lt;/pages&gt;&lt;volume&gt;13&lt;/volume&gt;&lt;number&gt;3&lt;/number&gt;&lt;dates&gt;&lt;year&gt;2012&lt;/year&gt;&lt;/dates&gt;&lt;publisher&gt;IEEE&lt;/publisher&gt;&lt;isbn&gt;1524-9050&lt;/isbn&gt;&lt;urls&gt;&lt;/urls&gt;&lt;/record&gt;&lt;/Cite&gt;&lt;/EndNote&gt;</w:instrText>
      </w:r>
      <w:r w:rsidR="00064023" w:rsidRPr="009C4BF2">
        <w:rPr>
          <w:rFonts w:ascii="Times New Roman" w:hAnsi="Times New Roman" w:cs="Times New Roman"/>
          <w:lang w:val="en-GB"/>
        </w:rPr>
        <w:fldChar w:fldCharType="separate"/>
      </w:r>
      <w:r w:rsidR="00064023" w:rsidRPr="009C4BF2">
        <w:rPr>
          <w:rFonts w:ascii="Times New Roman" w:hAnsi="Times New Roman" w:cs="Times New Roman"/>
          <w:noProof/>
          <w:lang w:val="en-GB"/>
        </w:rPr>
        <w:t>(Tyagi, Kalyanaraman, &amp; Krishnapuram, 2012)</w:t>
      </w:r>
      <w:r w:rsidR="00064023" w:rsidRPr="009C4BF2">
        <w:rPr>
          <w:rFonts w:ascii="Times New Roman" w:hAnsi="Times New Roman" w:cs="Times New Roman"/>
          <w:lang w:val="en-GB"/>
        </w:rPr>
        <w:fldChar w:fldCharType="end"/>
      </w:r>
      <w:r w:rsidR="00064023" w:rsidRPr="009C4BF2">
        <w:rPr>
          <w:rFonts w:ascii="Times New Roman" w:hAnsi="Times New Roman" w:cs="Times New Roman"/>
          <w:lang w:val="en-GB"/>
        </w:rPr>
        <w:t xml:space="preserve">. </w:t>
      </w:r>
      <w:r w:rsidR="00D351B6" w:rsidRPr="009C4BF2">
        <w:rPr>
          <w:rFonts w:ascii="Times New Roman" w:hAnsi="Times New Roman" w:cs="Times New Roman"/>
          <w:lang w:val="en-GB"/>
        </w:rPr>
        <w:t>In order to enable the operation of the smart transportation systems, i</w:t>
      </w:r>
      <w:r w:rsidR="00CF33AE" w:rsidRPr="009C4BF2">
        <w:rPr>
          <w:rFonts w:ascii="Times New Roman" w:hAnsi="Times New Roman" w:cs="Times New Roman"/>
          <w:lang w:val="en-GB"/>
        </w:rPr>
        <w:t>nformation collected for the planning and management comes from drivers, travellers, passengers, pedestrians, and all the equipment related to transportation systems, such as mobile phones and navigation products</w:t>
      </w:r>
      <w:r w:rsidR="00A70D49" w:rsidRPr="009C4BF2">
        <w:rPr>
          <w:rFonts w:ascii="Times New Roman" w:hAnsi="Times New Roman" w:cs="Times New Roman"/>
          <w:lang w:val="en-GB"/>
        </w:rPr>
        <w:t>.</w:t>
      </w:r>
      <w:r w:rsidR="00CF33AE" w:rsidRPr="009C4BF2">
        <w:rPr>
          <w:rFonts w:ascii="Times New Roman" w:hAnsi="Times New Roman" w:cs="Times New Roman"/>
          <w:lang w:val="en-GB"/>
        </w:rPr>
        <w:t xml:space="preserve"> </w:t>
      </w:r>
      <w:r w:rsidR="00A70D49" w:rsidRPr="009C4BF2">
        <w:rPr>
          <w:rFonts w:ascii="Times New Roman" w:hAnsi="Times New Roman" w:cs="Times New Roman"/>
          <w:lang w:val="en-GB"/>
        </w:rPr>
        <w:t>These enable analysis of</w:t>
      </w:r>
      <w:r w:rsidR="00CF33AE" w:rsidRPr="009C4BF2">
        <w:rPr>
          <w:rFonts w:ascii="Times New Roman" w:hAnsi="Times New Roman" w:cs="Times New Roman"/>
          <w:lang w:val="en-GB"/>
        </w:rPr>
        <w:t xml:space="preserve"> </w:t>
      </w:r>
      <w:r w:rsidR="001D4E40" w:rsidRPr="009C4BF2">
        <w:rPr>
          <w:rFonts w:ascii="Times New Roman" w:hAnsi="Times New Roman" w:cs="Times New Roman"/>
          <w:lang w:val="en-GB"/>
        </w:rPr>
        <w:t xml:space="preserve">a </w:t>
      </w:r>
      <w:r w:rsidR="00CF33AE" w:rsidRPr="009C4BF2">
        <w:rPr>
          <w:rFonts w:ascii="Times New Roman" w:hAnsi="Times New Roman" w:cs="Times New Roman"/>
          <w:lang w:val="en-GB"/>
        </w:rPr>
        <w:t xml:space="preserve">driver’s behaviours, historical driving data of an individual, the transportation usage of passengers, and the movement of pedestrians </w:t>
      </w:r>
      <w:r w:rsidR="00CF33AE"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&lt;EndNote&gt;&lt;Cite&gt;&lt;Author&gt;Enzweiler&lt;/Author&gt;&lt;Year&gt;2008&lt;/Year&gt;&lt;RecNum&gt;380&lt;/RecNum&gt;&lt;DisplayText&gt;(Enzweiler &amp;amp; Gavrila, 2008; Miyajima et al., 2011)&lt;/DisplayText&gt;&lt;record&gt;&lt;rec-number&gt;380&lt;/rec-number&gt;&lt;foreign-keys&gt;&lt;key app="EN" db-id="xtdfrx0xzz9dz3evevi5t9pfw0v2z5e02d2v" timestamp="1546715431"&gt;380&lt;/key&gt;&lt;/foreign-keys&gt;&lt;ref-type name="Journal Article"&gt;17&lt;/ref-type&gt;&lt;contributors&gt;&lt;authors&gt;&lt;author&gt;Enzweiler, Markus&lt;/author&gt;&lt;author&gt;Gavrila, Dariu M.&lt;/author&gt;&lt;/authors&gt;&lt;/contributors&gt;&lt;titles&gt;&lt;title&gt;Monocular pedestrian detection: Survey and experiments&lt;/title&gt;&lt;secondary-title&gt;IEEE Transactions on Pattern Analysis &amp;amp; Machine Intelligence&lt;/secondary-title&gt;&lt;/titles&gt;&lt;periodical&gt;&lt;full-title&gt;IEEE Transactions on Pattern Analysis &amp;amp; Machine Intelligence&lt;/full-title&gt;&lt;/periodical&gt;&lt;pages&gt;2179-2195&lt;/pages&gt;&lt;number&gt;12&lt;/number&gt;&lt;dates&gt;&lt;year&gt;2008&lt;/year&gt;&lt;/dates&gt;&lt;publisher&gt;IEEE&lt;/publisher&gt;&lt;isbn&gt;0162-8828&lt;/isbn&gt;&lt;urls&gt;&lt;/urls&gt;&lt;/record&gt;&lt;/Cite&gt;&lt;Cite&gt;&lt;Author&gt;Miyajima&lt;/Author&gt;&lt;Year&gt;2011&lt;/Year&gt;&lt;RecNum&gt;379&lt;/RecNum&gt;&lt;record&gt;&lt;rec-number&gt;379&lt;/rec-number&gt;&lt;foreign-keys&gt;&lt;key app="EN" db-id="xtdfrx0xzz9dz3evevi5t9pfw0v2z5e02d2v" timestamp="1546715317"&gt;379&lt;/key&gt;&lt;/foreign-keys&gt;&lt;ref-type name="Conference Proceedings"&gt;10&lt;/ref-type&gt;&lt;contributors&gt;&lt;authors&gt;&lt;author&gt;Miyajima, C.&lt;/author&gt;&lt;author&gt;Takeda, K.&lt;/author&gt;&lt;author&gt;Suzuki, T.&lt;/author&gt;&lt;author&gt;Kurumida, K.&lt;/author&gt;&lt;author&gt;Kuroyanagi, Y.&lt;/author&gt;&lt;author&gt;Ishikawa, H.&lt;/author&gt;&lt;author&gt;Angkititrakul, P.&lt;/author&gt;&lt;author&gt;Terashima, R.&lt;/author&gt;&lt;author&gt;Wakita, T.&lt;/author&gt;&lt;author&gt;Oikawa, M.&lt;/author&gt;&lt;/authors&gt;&lt;/contributors&gt;&lt;titles&gt;&lt;title&gt;A driving diagnosis and feedback system for next-generation drive recorders&lt;/title&gt;&lt;secondary-title&gt; In The First International Symposium on Future Active Safety Technology Toward Zero-Traffic-Accident&lt;/secondary-title&gt;&lt;/titles&gt;&lt;dates&gt;&lt;year&gt;2011&lt;/year&gt;&lt;/dates&gt;&lt;pub-location&gt;Tokyo&lt;/pub-location&gt;&lt;urls&gt;&lt;/urls&gt;&lt;/record&gt;&lt;/Cite&gt;&lt;/EndNote&gt;</w:instrText>
      </w:r>
      <w:r w:rsidR="00CF33AE" w:rsidRPr="009C4BF2">
        <w:rPr>
          <w:rFonts w:ascii="Times New Roman" w:hAnsi="Times New Roman" w:cs="Times New Roman"/>
          <w:lang w:val="en-GB"/>
        </w:rPr>
        <w:fldChar w:fldCharType="separate"/>
      </w:r>
      <w:r w:rsidR="00CF33AE" w:rsidRPr="009C4BF2">
        <w:rPr>
          <w:rFonts w:ascii="Times New Roman" w:hAnsi="Times New Roman" w:cs="Times New Roman"/>
          <w:noProof/>
          <w:lang w:val="en-GB"/>
        </w:rPr>
        <w:t>(Enzweiler &amp; Gavrila, 2008; Miyajima et al., 2011)</w:t>
      </w:r>
      <w:r w:rsidR="00CF33AE" w:rsidRPr="009C4BF2">
        <w:rPr>
          <w:rFonts w:ascii="Times New Roman" w:hAnsi="Times New Roman" w:cs="Times New Roman"/>
          <w:lang w:val="en-GB"/>
        </w:rPr>
        <w:fldChar w:fldCharType="end"/>
      </w:r>
      <w:r w:rsidR="00CF33AE" w:rsidRPr="009C4BF2">
        <w:rPr>
          <w:rFonts w:ascii="Times New Roman" w:hAnsi="Times New Roman" w:cs="Times New Roman"/>
          <w:lang w:val="en-GB"/>
        </w:rPr>
        <w:t>.</w:t>
      </w:r>
    </w:p>
    <w:p w14:paraId="7911D299" w14:textId="77777777" w:rsidR="003344C4" w:rsidRPr="009C4BF2" w:rsidRDefault="003344C4" w:rsidP="00EC2D28">
      <w:pPr>
        <w:rPr>
          <w:rFonts w:ascii="Times New Roman" w:hAnsi="Times New Roman" w:cs="Times New Roman"/>
          <w:lang w:val="en-GB"/>
        </w:rPr>
      </w:pPr>
    </w:p>
    <w:p w14:paraId="2CC46EE4" w14:textId="15AF08FE" w:rsidR="00B6051C" w:rsidRPr="009C4BF2" w:rsidRDefault="00FE0F49" w:rsidP="00DB5D0B">
      <w:pPr>
        <w:rPr>
          <w:rFonts w:ascii="Times New Roman" w:hAnsi="Times New Roman" w:cs="Times New Roman"/>
          <w:lang w:val="en-GB"/>
        </w:rPr>
      </w:pPr>
      <w:r w:rsidRPr="009C4BF2">
        <w:rPr>
          <w:rFonts w:ascii="Times New Roman" w:hAnsi="Times New Roman" w:cs="Times New Roman"/>
          <w:lang w:val="en-GB"/>
        </w:rPr>
        <w:t xml:space="preserve">Managing </w:t>
      </w:r>
      <w:r w:rsidR="00404D40" w:rsidRPr="009C4BF2">
        <w:rPr>
          <w:rFonts w:ascii="Times New Roman" w:hAnsi="Times New Roman" w:cs="Times New Roman"/>
          <w:lang w:val="en-GB"/>
        </w:rPr>
        <w:t xml:space="preserve">smart transportation </w:t>
      </w:r>
      <w:r w:rsidR="00AE4808" w:rsidRPr="009C4BF2">
        <w:rPr>
          <w:rFonts w:ascii="Times New Roman" w:hAnsi="Times New Roman" w:cs="Times New Roman"/>
          <w:lang w:val="en-GB"/>
        </w:rPr>
        <w:t xml:space="preserve">systems </w:t>
      </w:r>
      <w:r w:rsidRPr="009C4BF2">
        <w:rPr>
          <w:rFonts w:ascii="Times New Roman" w:hAnsi="Times New Roman" w:cs="Times New Roman"/>
          <w:lang w:val="en-GB"/>
        </w:rPr>
        <w:t>for public users</w:t>
      </w:r>
      <w:r w:rsidR="001D4E40" w:rsidRPr="009C4BF2">
        <w:rPr>
          <w:rFonts w:ascii="Times New Roman" w:hAnsi="Times New Roman" w:cs="Times New Roman"/>
          <w:lang w:val="en-GB"/>
        </w:rPr>
        <w:t xml:space="preserve"> involves</w:t>
      </w:r>
      <w:r w:rsidRPr="009C4BF2">
        <w:rPr>
          <w:rFonts w:ascii="Times New Roman" w:hAnsi="Times New Roman" w:cs="Times New Roman"/>
          <w:lang w:val="en-GB"/>
        </w:rPr>
        <w:t xml:space="preserve"> </w:t>
      </w:r>
      <w:r w:rsidR="001D4E40" w:rsidRPr="009C4BF2">
        <w:rPr>
          <w:rFonts w:ascii="Times New Roman" w:hAnsi="Times New Roman" w:cs="Times New Roman"/>
          <w:lang w:val="en-GB"/>
        </w:rPr>
        <w:t xml:space="preserve">sharing </w:t>
      </w:r>
      <w:r w:rsidRPr="009C4BF2">
        <w:rPr>
          <w:rFonts w:ascii="Times New Roman" w:hAnsi="Times New Roman" w:cs="Times New Roman"/>
          <w:lang w:val="en-GB"/>
        </w:rPr>
        <w:t xml:space="preserve">and </w:t>
      </w:r>
      <w:r w:rsidR="001D4E40" w:rsidRPr="009C4BF2">
        <w:rPr>
          <w:rFonts w:ascii="Times New Roman" w:hAnsi="Times New Roman" w:cs="Times New Roman"/>
          <w:lang w:val="en-GB"/>
        </w:rPr>
        <w:t xml:space="preserve">exchanging </w:t>
      </w:r>
      <w:r w:rsidRPr="009C4BF2">
        <w:rPr>
          <w:rFonts w:ascii="Times New Roman" w:hAnsi="Times New Roman" w:cs="Times New Roman"/>
          <w:lang w:val="en-GB"/>
        </w:rPr>
        <w:t xml:space="preserve">information. It </w:t>
      </w:r>
      <w:r w:rsidR="00AE4808" w:rsidRPr="009C4BF2">
        <w:rPr>
          <w:rFonts w:ascii="Times New Roman" w:hAnsi="Times New Roman" w:cs="Times New Roman"/>
          <w:lang w:val="en-GB"/>
        </w:rPr>
        <w:t>need</w:t>
      </w:r>
      <w:r w:rsidRPr="009C4BF2">
        <w:rPr>
          <w:rFonts w:ascii="Times New Roman" w:hAnsi="Times New Roman" w:cs="Times New Roman"/>
          <w:lang w:val="en-GB"/>
        </w:rPr>
        <w:t>s</w:t>
      </w:r>
      <w:r w:rsidR="00AE4808" w:rsidRPr="009C4BF2">
        <w:rPr>
          <w:rFonts w:ascii="Times New Roman" w:hAnsi="Times New Roman" w:cs="Times New Roman"/>
          <w:lang w:val="en-GB"/>
        </w:rPr>
        <w:t xml:space="preserve"> to perform in an effective and easy way to enable users to use the transportation systems to get the required transportation information</w:t>
      </w:r>
      <w:r w:rsidR="00960F9F" w:rsidRPr="009C4BF2">
        <w:rPr>
          <w:rFonts w:ascii="Times New Roman" w:hAnsi="Times New Roman" w:cs="Times New Roman"/>
          <w:lang w:val="en-GB"/>
        </w:rPr>
        <w:t>,</w:t>
      </w:r>
      <w:r w:rsidR="00AE4808" w:rsidRPr="009C4BF2">
        <w:rPr>
          <w:rFonts w:ascii="Times New Roman" w:hAnsi="Times New Roman" w:cs="Times New Roman"/>
          <w:lang w:val="en-GB"/>
        </w:rPr>
        <w:t xml:space="preserve"> such as knowing the shortest path to the destination, </w:t>
      </w:r>
      <w:r w:rsidR="002A2681" w:rsidRPr="009C4BF2">
        <w:rPr>
          <w:rFonts w:ascii="Times New Roman" w:hAnsi="Times New Roman" w:cs="Times New Roman"/>
          <w:lang w:val="en-GB"/>
        </w:rPr>
        <w:t>keeping up with the personal movements to get the real-time traffic/transports information, and knowing the required places</w:t>
      </w:r>
      <w:r w:rsidR="00930BC4" w:rsidRPr="009C4BF2">
        <w:rPr>
          <w:rFonts w:ascii="Times New Roman" w:hAnsi="Times New Roman" w:cs="Times New Roman"/>
          <w:lang w:val="en-GB"/>
        </w:rPr>
        <w:t xml:space="preserve"> for</w:t>
      </w:r>
      <w:r w:rsidR="002A2681" w:rsidRPr="009C4BF2">
        <w:rPr>
          <w:rFonts w:ascii="Times New Roman" w:hAnsi="Times New Roman" w:cs="Times New Roman"/>
          <w:lang w:val="en-GB"/>
        </w:rPr>
        <w:t xml:space="preserve"> information based </w:t>
      </w:r>
      <w:r w:rsidR="002A2681" w:rsidRPr="009C4BF2">
        <w:rPr>
          <w:rFonts w:ascii="Times New Roman" w:hAnsi="Times New Roman" w:cs="Times New Roman"/>
          <w:lang w:val="en-GB"/>
        </w:rPr>
        <w:lastRenderedPageBreak/>
        <w:t xml:space="preserve">on timely individual current locations. </w:t>
      </w:r>
      <w:r w:rsidR="0026346D" w:rsidRPr="009C4BF2">
        <w:rPr>
          <w:rFonts w:ascii="Times New Roman" w:hAnsi="Times New Roman" w:cs="Times New Roman"/>
          <w:lang w:val="en-GB"/>
        </w:rPr>
        <w:t>In order to p</w:t>
      </w:r>
      <w:r w:rsidR="002A2681" w:rsidRPr="009C4BF2">
        <w:rPr>
          <w:rFonts w:ascii="Times New Roman" w:hAnsi="Times New Roman" w:cs="Times New Roman"/>
          <w:lang w:val="en-GB"/>
        </w:rPr>
        <w:t>rovid</w:t>
      </w:r>
      <w:r w:rsidR="002C7BA1" w:rsidRPr="009C4BF2">
        <w:rPr>
          <w:rFonts w:ascii="Times New Roman" w:hAnsi="Times New Roman" w:cs="Times New Roman"/>
          <w:lang w:val="en-GB"/>
        </w:rPr>
        <w:t>e</w:t>
      </w:r>
      <w:r w:rsidR="002A2681" w:rsidRPr="009C4BF2">
        <w:rPr>
          <w:rFonts w:ascii="Times New Roman" w:hAnsi="Times New Roman" w:cs="Times New Roman"/>
          <w:lang w:val="en-GB"/>
        </w:rPr>
        <w:t xml:space="preserve"> </w:t>
      </w:r>
      <w:r w:rsidR="0026346D" w:rsidRPr="009C4BF2">
        <w:rPr>
          <w:rFonts w:ascii="Times New Roman" w:hAnsi="Times New Roman" w:cs="Times New Roman"/>
          <w:lang w:val="en-GB"/>
        </w:rPr>
        <w:t>those</w:t>
      </w:r>
      <w:r w:rsidR="002A2681" w:rsidRPr="009C4BF2">
        <w:rPr>
          <w:rFonts w:ascii="Times New Roman" w:hAnsi="Times New Roman" w:cs="Times New Roman"/>
          <w:lang w:val="en-GB"/>
        </w:rPr>
        <w:t xml:space="preserve"> services</w:t>
      </w:r>
      <w:r w:rsidR="0026346D" w:rsidRPr="009C4BF2">
        <w:rPr>
          <w:rFonts w:ascii="Times New Roman" w:hAnsi="Times New Roman" w:cs="Times New Roman"/>
          <w:lang w:val="en-GB"/>
        </w:rPr>
        <w:t xml:space="preserve"> through </w:t>
      </w:r>
      <w:r w:rsidR="00930BC4" w:rsidRPr="009C4BF2">
        <w:rPr>
          <w:rFonts w:ascii="Times New Roman" w:hAnsi="Times New Roman" w:cs="Times New Roman"/>
          <w:lang w:val="en-GB"/>
        </w:rPr>
        <w:t xml:space="preserve">the collection and management of </w:t>
      </w:r>
      <w:r w:rsidR="0026346D" w:rsidRPr="009C4BF2">
        <w:rPr>
          <w:rFonts w:ascii="Times New Roman" w:hAnsi="Times New Roman" w:cs="Times New Roman"/>
          <w:lang w:val="en-GB"/>
        </w:rPr>
        <w:t>real-time data from any location, mobile technology and its applications can be effective</w:t>
      </w:r>
      <w:r w:rsidR="002748D9" w:rsidRPr="009C4BF2">
        <w:rPr>
          <w:rFonts w:ascii="Times New Roman" w:hAnsi="Times New Roman" w:cs="Times New Roman"/>
          <w:lang w:val="en-GB"/>
        </w:rPr>
        <w:t>ly</w:t>
      </w:r>
      <w:r w:rsidR="0026346D" w:rsidRPr="009C4BF2">
        <w:rPr>
          <w:rFonts w:ascii="Times New Roman" w:hAnsi="Times New Roman" w:cs="Times New Roman"/>
          <w:lang w:val="en-GB"/>
        </w:rPr>
        <w:t xml:space="preserve"> </w:t>
      </w:r>
      <w:r w:rsidR="002748D9" w:rsidRPr="009C4BF2">
        <w:rPr>
          <w:rFonts w:ascii="Times New Roman" w:hAnsi="Times New Roman" w:cs="Times New Roman"/>
          <w:lang w:val="en-GB"/>
        </w:rPr>
        <w:t>used</w:t>
      </w:r>
      <w:r w:rsidR="00E768EC" w:rsidRPr="009C4BF2">
        <w:rPr>
          <w:rFonts w:ascii="Times New Roman" w:hAnsi="Times New Roman" w:cs="Times New Roman"/>
          <w:lang w:val="en-GB"/>
        </w:rPr>
        <w:t xml:space="preserve"> </w:t>
      </w:r>
      <w:r w:rsidR="00E768EC"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 Shammary&lt;/Author&gt;&lt;Year&gt;2015&lt;/Year&gt;&lt;RecNum&gt;582&lt;/RecNum&gt;&lt;DisplayText&gt;(Al Shammary &amp;amp; Saudagar, 2015)&lt;/DisplayText&gt;&lt;record&gt;&lt;rec-number&gt;582&lt;/rec-number&gt;&lt;foreign-keys&gt;&lt;key app="EN" db-id="xtdfrx0xzz9dz3evevi5t9pfw0v2z5e02d2v" timestamp="1552149309"&gt;582&lt;/key&gt;&lt;/foreign-keys&gt;&lt;ref-type name="Journal Article"&gt;17&lt;/ref-type&gt;&lt;contributors&gt;&lt;authors&gt;&lt;author&gt;Al Shammary, N.&lt;/author&gt;&lt;author&gt;Saudagar, A.&lt;/author&gt;&lt;/authors&gt;&lt;/contributors&gt;&lt;titles&gt;&lt;title&gt;Smart Transportation Application using Global Positioning System&lt;/title&gt;&lt;secondary-title&gt;International Journal of Advanced Computer Science and Applications (IJACSA)&lt;/secondary-title&gt;&lt;/titles&gt;&lt;periodical&gt;&lt;full-title&gt;International Journal of Advanced Computer Science and Applications (IJACSA)&lt;/full-title&gt;&lt;/periodical&gt;&lt;pages&gt;49-54&lt;/pages&gt;&lt;volume&gt;6&lt;/volume&gt;&lt;number&gt;6&lt;/number&gt;&lt;dates&gt;&lt;year&gt;2015&lt;/year&gt;&lt;/dates&gt;&lt;urls&gt;&lt;/urls&gt;&lt;/record&gt;&lt;/Cite&gt;&lt;/EndNote&gt;</w:instrText>
      </w:r>
      <w:r w:rsidR="00E768EC" w:rsidRPr="009C4BF2">
        <w:rPr>
          <w:rFonts w:ascii="Times New Roman" w:hAnsi="Times New Roman" w:cs="Times New Roman"/>
          <w:lang w:val="en-GB"/>
        </w:rPr>
        <w:fldChar w:fldCharType="separate"/>
      </w:r>
      <w:r w:rsidR="00964656" w:rsidRPr="009C4BF2">
        <w:rPr>
          <w:rFonts w:ascii="Times New Roman" w:hAnsi="Times New Roman" w:cs="Times New Roman"/>
          <w:noProof/>
          <w:lang w:val="en-GB"/>
        </w:rPr>
        <w:t>(Al Shammary &amp; Saudagar, 2015)</w:t>
      </w:r>
      <w:r w:rsidR="00E768EC" w:rsidRPr="009C4BF2">
        <w:rPr>
          <w:rFonts w:ascii="Times New Roman" w:hAnsi="Times New Roman" w:cs="Times New Roman"/>
          <w:lang w:val="en-GB"/>
        </w:rPr>
        <w:fldChar w:fldCharType="end"/>
      </w:r>
      <w:r w:rsidR="0026346D" w:rsidRPr="009C4BF2">
        <w:rPr>
          <w:rFonts w:ascii="Times New Roman" w:hAnsi="Times New Roman" w:cs="Times New Roman"/>
          <w:lang w:val="en-GB"/>
        </w:rPr>
        <w:t xml:space="preserve">. </w:t>
      </w:r>
      <w:r w:rsidR="001E0AAE" w:rsidRPr="009C4BF2">
        <w:rPr>
          <w:rFonts w:ascii="Times New Roman" w:hAnsi="Times New Roman" w:cs="Times New Roman"/>
          <w:lang w:val="en-GB"/>
        </w:rPr>
        <w:t xml:space="preserve">The mobile applications </w:t>
      </w:r>
      <w:r w:rsidR="00801891" w:rsidRPr="009C4BF2">
        <w:rPr>
          <w:rFonts w:ascii="Times New Roman" w:hAnsi="Times New Roman" w:cs="Times New Roman"/>
          <w:lang w:val="en-GB"/>
        </w:rPr>
        <w:t>deliver a wide range of transportation information to citizens to use in daily commut</w:t>
      </w:r>
      <w:r w:rsidR="00BA4248" w:rsidRPr="009C4BF2">
        <w:rPr>
          <w:rFonts w:ascii="Times New Roman" w:hAnsi="Times New Roman" w:cs="Times New Roman"/>
          <w:lang w:val="en-GB"/>
        </w:rPr>
        <w:t>ing</w:t>
      </w:r>
      <w:r w:rsidR="00683480" w:rsidRPr="009C4BF2">
        <w:rPr>
          <w:rFonts w:ascii="Times New Roman" w:hAnsi="Times New Roman" w:cs="Times New Roman"/>
          <w:lang w:val="en-GB"/>
        </w:rPr>
        <w:t xml:space="preserve"> </w:t>
      </w:r>
      <w:r w:rsidR="0068348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&lt;EndNote&gt;&lt;Cite&gt;&lt;Author&gt;Sepasgozar&lt;/Author&gt;&lt;Year&gt;2018&lt;/Year&gt;&lt;RecNum&gt;553&lt;/RecNum&gt;&lt;DisplayText&gt;(Sepasgozar et al., 2018)&lt;/DisplayText&gt;&lt;record&gt;&lt;rec-number&gt;553&lt;/rec-number&gt;&lt;foreign-keys&gt;&lt;key app="EN" db-id="xtdfrx0xzz9dz3evevi5t9pfw0v2z5e02d2v" timestamp="1550500074"&gt;553&lt;/key&gt;&lt;/foreign-keys&gt;&lt;ref-type name="Journal Article"&gt;17&lt;/ref-type&gt;&lt;contributors&gt;&lt;authors&gt;&lt;author&gt;Sepasgozar, Samad M. E.&lt;/author&gt;&lt;author&gt;Hawken, Scott&lt;/author&gt;&lt;author&gt;Sargolzaei, Sharifeh&lt;/author&gt;&lt;author&gt;Foroozanfa, Mona&lt;/author&gt;&lt;/authors&gt;&lt;/contributors&gt;&lt;titles&gt;&lt;title&gt;Implementing citizen centric technology in developing smart cities: A model for predicting the acceptance of urban technologies&lt;/title&gt;&lt;secondary-title&gt;Technological Forecasting and Social Change&lt;/secondary-title&gt;&lt;/titles&gt;&lt;periodical&gt;&lt;full-title&gt;Technological Forecasting and Social Change&lt;/full-title&gt;&lt;/periodical&gt;&lt;pages&gt;105-116&lt;/pages&gt;&lt;volume&gt;142&lt;/volume&gt;&lt;dates&gt;&lt;year&gt;2018&lt;/year&gt;&lt;/dates&gt;&lt;publisher&gt;Elsevier&lt;/publisher&gt;&lt;isbn&gt;0040-1625&lt;/isbn&gt;&lt;urls&gt;&lt;/urls&gt;&lt;/record&gt;&lt;/Cite&gt;&lt;/EndNote&gt;</w:instrText>
      </w:r>
      <w:r w:rsidR="00683480" w:rsidRPr="009C4BF2">
        <w:rPr>
          <w:rFonts w:ascii="Times New Roman" w:hAnsi="Times New Roman" w:cs="Times New Roman"/>
          <w:lang w:val="en-GB"/>
        </w:rPr>
        <w:fldChar w:fldCharType="separate"/>
      </w:r>
      <w:r w:rsidR="00683480" w:rsidRPr="009C4BF2">
        <w:rPr>
          <w:rFonts w:ascii="Times New Roman" w:hAnsi="Times New Roman" w:cs="Times New Roman"/>
          <w:noProof/>
          <w:lang w:val="en-GB"/>
        </w:rPr>
        <w:t>(Sepasgozar et al., 2018)</w:t>
      </w:r>
      <w:r w:rsidR="00683480" w:rsidRPr="009C4BF2">
        <w:rPr>
          <w:rFonts w:ascii="Times New Roman" w:hAnsi="Times New Roman" w:cs="Times New Roman"/>
          <w:lang w:val="en-GB"/>
        </w:rPr>
        <w:fldChar w:fldCharType="end"/>
      </w:r>
      <w:r w:rsidR="00801891" w:rsidRPr="009C4BF2">
        <w:rPr>
          <w:rFonts w:ascii="Times New Roman" w:hAnsi="Times New Roman" w:cs="Times New Roman"/>
          <w:lang w:val="en-GB"/>
        </w:rPr>
        <w:t xml:space="preserve">. There are a set of </w:t>
      </w:r>
      <w:r w:rsidR="002C7BA1" w:rsidRPr="009C4BF2">
        <w:rPr>
          <w:rFonts w:ascii="Times New Roman" w:hAnsi="Times New Roman" w:cs="Times New Roman"/>
          <w:lang w:val="en-GB"/>
        </w:rPr>
        <w:t>well</w:t>
      </w:r>
      <w:r w:rsidR="00BA4248" w:rsidRPr="009C4BF2">
        <w:rPr>
          <w:rFonts w:ascii="Times New Roman" w:hAnsi="Times New Roman" w:cs="Times New Roman"/>
          <w:lang w:val="en-GB"/>
        </w:rPr>
        <w:t>-</w:t>
      </w:r>
      <w:r w:rsidR="00801891" w:rsidRPr="009C4BF2">
        <w:rPr>
          <w:rFonts w:ascii="Times New Roman" w:hAnsi="Times New Roman" w:cs="Times New Roman"/>
          <w:lang w:val="en-GB"/>
        </w:rPr>
        <w:t xml:space="preserve">known mobile applications, such as Google Maps and Uber. </w:t>
      </w:r>
      <w:r w:rsidR="00C51F58" w:rsidRPr="009C4BF2">
        <w:rPr>
          <w:rFonts w:ascii="Times New Roman" w:hAnsi="Times New Roman" w:cs="Times New Roman"/>
          <w:lang w:val="en-GB"/>
        </w:rPr>
        <w:t xml:space="preserve">The complex systems in mobile applications to deliver the smart services and information </w:t>
      </w:r>
      <w:r w:rsidR="00B03230" w:rsidRPr="009C4BF2">
        <w:rPr>
          <w:rFonts w:ascii="Times New Roman" w:hAnsi="Times New Roman" w:cs="Times New Roman"/>
          <w:lang w:val="en-GB"/>
        </w:rPr>
        <w:t xml:space="preserve">are </w:t>
      </w:r>
      <w:r w:rsidR="00C51F58" w:rsidRPr="009C4BF2">
        <w:rPr>
          <w:rFonts w:ascii="Times New Roman" w:hAnsi="Times New Roman" w:cs="Times New Roman"/>
          <w:lang w:val="en-GB"/>
        </w:rPr>
        <w:t>a common smart transportation</w:t>
      </w:r>
      <w:r w:rsidR="004B0C1C" w:rsidRPr="009C4BF2">
        <w:rPr>
          <w:rFonts w:ascii="Times New Roman" w:hAnsi="Times New Roman" w:cs="Times New Roman"/>
          <w:lang w:val="en-GB"/>
        </w:rPr>
        <w:t xml:space="preserve"> technology </w:t>
      </w:r>
      <w:r w:rsidR="00CE3F41" w:rsidRPr="009C4BF2">
        <w:rPr>
          <w:rFonts w:ascii="Times New Roman" w:hAnsi="Times New Roman" w:cs="Times New Roman"/>
          <w:lang w:val="en-GB"/>
        </w:rPr>
        <w:t xml:space="preserve">that </w:t>
      </w:r>
      <w:r w:rsidR="004B0C1C" w:rsidRPr="009C4BF2">
        <w:rPr>
          <w:rFonts w:ascii="Times New Roman" w:hAnsi="Times New Roman" w:cs="Times New Roman"/>
          <w:lang w:val="en-GB"/>
        </w:rPr>
        <w:t xml:space="preserve">citizens </w:t>
      </w:r>
      <w:r w:rsidR="00CE3F41" w:rsidRPr="009C4BF2">
        <w:rPr>
          <w:rFonts w:ascii="Times New Roman" w:hAnsi="Times New Roman" w:cs="Times New Roman"/>
          <w:lang w:val="en-GB"/>
        </w:rPr>
        <w:t xml:space="preserve">can </w:t>
      </w:r>
      <w:r w:rsidR="004B0C1C" w:rsidRPr="009C4BF2">
        <w:rPr>
          <w:rFonts w:ascii="Times New Roman" w:hAnsi="Times New Roman" w:cs="Times New Roman"/>
          <w:lang w:val="en-GB"/>
        </w:rPr>
        <w:t xml:space="preserve">use </w:t>
      </w:r>
      <w:r w:rsidR="0025318C"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&lt;EndNote&gt;&lt;Cite&gt;&lt;Author&gt;Sepasgozar&lt;/Author&gt;&lt;Year&gt;2018&lt;/Year&gt;&lt;RecNum&gt;553&lt;/RecNum&gt;&lt;DisplayText&gt;(Höjer &amp;amp; Wangel, 2015; Sepasgozar et al., 2018)&lt;/DisplayText&gt;&lt;record&gt;&lt;rec-number&gt;553&lt;/rec-number&gt;&lt;foreign-keys&gt;&lt;key app="EN" db-id="xtdfrx0xzz9dz3evevi5t9pfw0v2z5e02d2v" timestamp="1550500074"&gt;553&lt;/key&gt;&lt;/foreign-keys&gt;&lt;ref-type name="Journal Article"&gt;17&lt;/ref-type&gt;&lt;contributors&gt;&lt;authors&gt;&lt;author&gt;Sepasgozar, Samad M. E.&lt;/author&gt;&lt;author&gt;Hawken, Scott&lt;/author&gt;&lt;author&gt;Sargolzaei, Sharifeh&lt;/author&gt;&lt;author&gt;Foroozanfa, Mona&lt;/author&gt;&lt;/authors&gt;&lt;/contributors&gt;&lt;titles&gt;&lt;title&gt;Implementing citizen centric technology in developing smart cities: A model for predicting the acceptance of urban technologies&lt;/title&gt;&lt;secondary-title&gt;Technological Forecasting and Social Change&lt;/secondary-title&gt;&lt;/titles&gt;&lt;periodical&gt;&lt;full-title&gt;Technological Forecasting and Social Change&lt;/full-title&gt;&lt;/periodical&gt;&lt;pages&gt;105-116&lt;/pages&gt;&lt;volume&gt;142&lt;/volume&gt;&lt;dates&gt;&lt;year&gt;2018&lt;/year&gt;&lt;/dates&gt;&lt;publisher&gt;Elsevier&lt;/publisher&gt;&lt;isbn&gt;0040-1625&lt;/isbn&gt;&lt;urls&gt;&lt;/urls&gt;&lt;/record&gt;&lt;/Cite&gt;&lt;Cite&gt;&lt;Author&gt;Höjer&lt;/Author&gt;&lt;Year&gt;2015&lt;/Year&gt;&lt;RecNum&gt;584&lt;/RecNum&gt;&lt;record&gt;&lt;rec-number&gt;584&lt;/rec-number&gt;&lt;foreign-keys&gt;&lt;key app="EN" db-id="xtdfrx0xzz9dz3evevi5t9pfw0v2z5e02d2v" timestamp="1552175621"&gt;584&lt;/key&gt;&lt;/foreign-keys&gt;&lt;ref-type name="Book Section"&gt;5&lt;/ref-type&gt;&lt;contributors&gt;&lt;authors&gt;&lt;author&gt;Höjer, Mattias&lt;/author&gt;&lt;author&gt;Wangel, Josefin&lt;/author&gt;&lt;/authors&gt;&lt;secondary-authors&gt;&lt;author&gt;Hilty, L. M. &lt;/author&gt;&lt;author&gt;Aebischer, B. ,&lt;/author&gt;&lt;/secondary-authors&gt;&lt;/contributors&gt;&lt;titles&gt;&lt;title&gt;Smart sustainable cities: definition and challenges&lt;/title&gt;&lt;secondary-title&gt;ICT innovations for sustainability&lt;/secondary-title&gt;&lt;/titles&gt;&lt;pages&gt;333-349&lt;/pages&gt;&lt;dates&gt;&lt;year&gt;2015&lt;/year&gt;&lt;/dates&gt;&lt;pub-location&gt;New York, NY&lt;/pub-location&gt;&lt;publisher&gt;Springer&lt;/publisher&gt;&lt;urls&gt;&lt;/urls&gt;&lt;/record&gt;&lt;/Cite&gt;&lt;/EndNote&gt;</w:instrText>
      </w:r>
      <w:r w:rsidR="0025318C" w:rsidRPr="009C4BF2">
        <w:rPr>
          <w:rFonts w:ascii="Times New Roman" w:hAnsi="Times New Roman" w:cs="Times New Roman"/>
          <w:lang w:val="en-GB"/>
        </w:rPr>
        <w:fldChar w:fldCharType="separate"/>
      </w:r>
      <w:r w:rsidR="0025318C" w:rsidRPr="009C4BF2">
        <w:rPr>
          <w:rFonts w:ascii="Times New Roman" w:hAnsi="Times New Roman" w:cs="Times New Roman"/>
          <w:noProof/>
          <w:lang w:val="en-GB"/>
        </w:rPr>
        <w:t>(Höjer &amp; Wangel, 2015; Sepasgozar et al., 2018)</w:t>
      </w:r>
      <w:r w:rsidR="0025318C" w:rsidRPr="009C4BF2">
        <w:rPr>
          <w:rFonts w:ascii="Times New Roman" w:hAnsi="Times New Roman" w:cs="Times New Roman"/>
          <w:lang w:val="en-GB"/>
        </w:rPr>
        <w:fldChar w:fldCharType="end"/>
      </w:r>
      <w:r w:rsidR="004B0C1C" w:rsidRPr="009C4BF2">
        <w:rPr>
          <w:rFonts w:ascii="Times New Roman" w:hAnsi="Times New Roman" w:cs="Times New Roman"/>
          <w:lang w:val="en-GB"/>
        </w:rPr>
        <w:t xml:space="preserve">. </w:t>
      </w:r>
    </w:p>
    <w:p w14:paraId="3E83E03C" w14:textId="77777777" w:rsidR="00B6051C" w:rsidRPr="009C4BF2" w:rsidRDefault="00B6051C" w:rsidP="00DB5D0B">
      <w:pPr>
        <w:rPr>
          <w:rFonts w:ascii="Times New Roman" w:hAnsi="Times New Roman" w:cs="Times New Roman"/>
          <w:lang w:val="en-GB"/>
        </w:rPr>
      </w:pPr>
    </w:p>
    <w:p w14:paraId="2717D027" w14:textId="28E450C8" w:rsidR="00B37EA0" w:rsidRPr="009C4BF2" w:rsidRDefault="00B37EA0" w:rsidP="00B37EA0">
      <w:pPr>
        <w:rPr>
          <w:rFonts w:ascii="Times New Roman" w:hAnsi="Times New Roman" w:cs="Times New Roman"/>
          <w:lang w:val="en-GB"/>
        </w:rPr>
      </w:pPr>
      <w:r w:rsidRPr="009C4BF2">
        <w:rPr>
          <w:rFonts w:ascii="Times New Roman" w:hAnsi="Times New Roman" w:cs="Times New Roman"/>
          <w:lang w:val="en-GB"/>
        </w:rPr>
        <w:t xml:space="preserve">Taking the parking mobile applications as an example, the parking assistant sensors detect the available parking spaces and then send the data to the management central server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&lt;EndNote&gt;&lt;Cite&gt;&lt;Author&gt;Sherly&lt;/Author&gt;&lt;Year&gt;2015&lt;/Year&gt;&lt;RecNum&gt;773&lt;/RecNum&gt;&lt;DisplayText&gt;(Sherly &amp;amp; Somasundareswari, 2015)&lt;/DisplayText&gt;&lt;record&gt;&lt;rec-number&gt;773&lt;/rec-number&gt;&lt;foreign-keys&gt;&lt;key app="EN" db-id="xtdfrx0xzz9dz3evevi5t9pfw0v2z5e02d2v" timestamp="1565043033"&gt;773&lt;/key&gt;&lt;/foreign-keys&gt;&lt;ref-type name="Journal Article"&gt;17&lt;/ref-type&gt;&lt;contributors&gt;&lt;authors&gt;&lt;author&gt;Sherly, J.&lt;/author&gt;&lt;author&gt;Somasundareswari, D.&lt;/author&gt;&lt;/authors&gt;&lt;/contributors&gt;&lt;titles&gt;&lt;title&gt;Internet of things based smart transportation systems&lt;/title&gt;&lt;secondary-title&gt;International Research Journal of Engineering and Technology&lt;/secondary-title&gt;&lt;/titles&gt;&lt;periodical&gt;&lt;full-title&gt;International Research Journal of Engineering and Technology&lt;/full-title&gt;&lt;/periodical&gt;&lt;pages&gt;1207-1210&lt;/pages&gt;&lt;volume&gt;2&lt;/volume&gt;&lt;number&gt;7&lt;/number&gt;&lt;dates&gt;&lt;year&gt;2015&lt;/year&gt;&lt;/dates&gt;&lt;urls&gt;&lt;/urls&gt;&lt;/record&gt;&lt;/Cite&gt;&lt;/EndNote&gt;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(Sherly &amp; Somasundareswari,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parking mobile applications receive the information about the available parking space in order to provide route direction for drivers. Two types of sensors are used to collect the data, including parking sensors and road sensors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&lt;EndNote&gt;&lt;Cite&gt;&lt;Author&gt;Katiyar&lt;/Author&gt;&lt;Year&gt;2011&lt;/Year&gt;&lt;RecNum&gt;776&lt;/RecNum&gt;&lt;DisplayText&gt;(Katiyar, Kumar, &amp;amp; Chand, 2011)&lt;/DisplayText&gt;&lt;record&gt;&lt;rec-number&gt;776&lt;/rec-number&gt;&lt;foreign-keys&gt;&lt;key app="EN" db-id="xtdfrx0xzz9dz3evevi5t9pfw0v2z5e02d2v" timestamp="1565044116"&gt;776&lt;/key&gt;&lt;/foreign-keys&gt;&lt;ref-type name="Journal Article"&gt;17&lt;/ref-type&gt;&lt;contributors&gt;&lt;authors&gt;&lt;author&gt;Katiyar, Vivek&lt;/author&gt;&lt;author&gt;Kumar, Prashant&lt;/author&gt;&lt;author&gt;Chand, Narottam&lt;/author&gt;&lt;/authors&gt;&lt;/contributors&gt;&lt;titles&gt;&lt;title&gt;An intelligent transportation systems architecture using wireless sensor networks&lt;/title&gt;&lt;secondary-title&gt;International Journal of Computer Applications&lt;/secondary-title&gt;&lt;/titles&gt;&lt;periodical&gt;&lt;full-title&gt;International Journal of Computer Applications&lt;/full-title&gt;&lt;/periodical&gt;&lt;pages&gt;22-26&lt;/pages&gt;&lt;volume&gt;14&lt;/volume&gt;&lt;number&gt;2&lt;/number&gt;&lt;dates&gt;&lt;year&gt;2011&lt;/year&gt;&lt;/dates&gt;&lt;publisher&gt;International Journal of Computer Applications, 244 5 th Avenue,# 1526, New …&lt;/publisher&gt;&lt;urls&gt;&lt;/urls&gt;&lt;/record&gt;&lt;/Cite&gt;&lt;/EndNote&gt;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(Katiyar, Kumar, &amp; Chand,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IoT in the traffic systems consists of RFID, wireless sensors, wireless ad hoc network and internet based on information systems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&lt;EndNote&gt;&lt;Cite&gt;&lt;Author&gt;Al-Sakran&lt;/Author&gt;&lt;Year&gt;2015&lt;/Year&gt;&lt;RecNum&gt;774&lt;/RecNum&gt;&lt;DisplayText&gt;(Al-Sakran, 2015)&lt;/DisplayText&gt;&lt;record&gt;&lt;rec-number&gt;774&lt;/rec-number&gt;&lt;foreign-keys&gt;&lt;key app="EN" db-id="xtdfrx0xzz9dz3evevi5t9pfw0v2z5e02d2v" timestamp="1565043393"&gt;774&lt;/key&gt;&lt;/foreign-keys&gt;&lt;ref-type name="Journal Article"&gt;17&lt;/ref-type&gt;&lt;contributors&gt;&lt;authors&gt;&lt;author&gt;Al-Sakran, Hasan Omar&lt;/author&gt;&lt;/authors&gt;&lt;/contributors&gt;&lt;titles&gt;&lt;title&gt;Intelligent traffic information system based on integration of Internet of Things and Agent technology&lt;/title&gt;&lt;secondary-title&gt;International Journal of Advanced Computer Science and Applications (IJACSA)&lt;/secondary-title&gt;&lt;/titles&gt;&lt;periodical&gt;&lt;full-title&gt;International Journal of Advanced Computer Science and Applications (IJACSA)&lt;/full-title&gt;&lt;/periodical&gt;&lt;pages&gt;37-43&lt;/pages&gt;&lt;volume&gt;6&lt;/volume&gt;&lt;number&gt;2&lt;/number&gt;&lt;dates&gt;&lt;year&gt;2015&lt;/year&gt;&lt;/dates&gt;&lt;urls&gt;&lt;/urls&gt;&lt;/record&gt;&lt;/Cite&gt;&lt;/EndNote&gt;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(Al-Sakran,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smart traffic IoT architecture is established to achieve parking purposes based on three levels of smart transportation management (i.e. acquisition level, network level and application level) </w:t>
      </w:r>
      <w:r w:rsidRPr="009C4BF2">
        <w:rPr>
          <w:rFonts w:ascii="Times New Roman" w:hAnsi="Times New Roman" w:cs="Times New Roman"/>
          <w:lang w:val="en-GB"/>
        </w:rPr>
        <w:fldChar w:fldCharType="begin">
          <w:fldData xml:space="preserve">PEVuZE5vdGU+PENpdGU+PEF1dGhvcj5DaGVwdXJ1PC9BdXRob3I+PFllYXI+MjAxNTwvWWVhcj48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PEVuZE5vdGU+PENpdGU+PEF1dGhvcj5DaGVwdXJ1PC9BdXRob3I+PFllYXI+MjAxNTwvWWVhcj48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(Cao, Li, &amp; Zhang, 2011; Chepuru &amp; Rao, 2015; Katiyar et al., 2011; Sherly &amp; Somasundareswari,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the acquisition level, RFID, RFID reader and wireless sensor network to collect real-time traffic data (e.g. traffic information about each road, the number of vehicles on the road and average speed). The network level includes internet, </w:t>
      </w:r>
      <w:proofErr w:type="spellStart"/>
      <w:r w:rsidRPr="009C4BF2">
        <w:rPr>
          <w:rFonts w:ascii="Times New Roman" w:hAnsi="Times New Roman" w:cs="Times New Roman"/>
          <w:lang w:val="en-GB"/>
        </w:rPr>
        <w:t>WiFi</w:t>
      </w:r>
      <w:proofErr w:type="spellEnd"/>
      <w:r w:rsidRPr="009C4BF2">
        <w:rPr>
          <w:rFonts w:ascii="Times New Roman" w:hAnsi="Times New Roman" w:cs="Times New Roman"/>
          <w:lang w:val="en-GB"/>
        </w:rPr>
        <w:t>, 4G and World Interoperability for Microwave Access (</w:t>
      </w:r>
      <w:proofErr w:type="spellStart"/>
      <w:r w:rsidRPr="009C4BF2">
        <w:rPr>
          <w:rFonts w:ascii="Times New Roman" w:hAnsi="Times New Roman" w:cs="Times New Roman"/>
          <w:lang w:val="en-GB"/>
        </w:rPr>
        <w:t>WiMax</w:t>
      </w:r>
      <w:proofErr w:type="spellEnd"/>
      <w:r w:rsidRPr="009C4BF2">
        <w:rPr>
          <w:rFonts w:ascii="Times New Roman" w:hAnsi="Times New Roman" w:cs="Times New Roman"/>
          <w:lang w:val="en-GB"/>
        </w:rPr>
        <w:t xml:space="preserve">), used to transmit data. The application level contains a set of applications relating to collected and analysed real-time traffic data, such as smart traffic management, smart driver management, information collecting, and monitoring systems. In addition, GPS is another important technology used in smart transportation systems. The system applies a wireless cluster sensor network to establish a large-scale network layout through getting information from the head nodes in a set of wireless sensors of each cluster and then sending the data to the back system by mobile agent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&lt;EndNote&gt;&lt;Cite&gt;&lt;Author&gt;Sutar&lt;/Author&gt;&lt;Year&gt;2016&lt;/Year&gt;&lt;RecNum&gt;778&lt;/RecNum&gt;&lt;DisplayText&gt;(Sutar, Koul, &amp;amp; Suryavanshi, 2016)&lt;/DisplayText&gt;&lt;record&gt;&lt;rec-number&gt;778&lt;/rec-number&gt;&lt;foreign-keys&gt;&lt;key app="EN" db-id="xtdfrx0xzz9dz3evevi5t9pfw0v2z5e02d2v" timestamp="1565106532"&gt;778&lt;/key&gt;&lt;/foreign-keys&gt;&lt;ref-type name="Conference Proceedings"&gt;10&lt;/ref-type&gt;&lt;contributors&gt;&lt;authors&gt;&lt;author&gt;Sutar, Shiv H.&lt;/author&gt;&lt;author&gt;Koul, Rohan&lt;/author&gt;&lt;author&gt;Suryavanshi, Rajani&lt;/author&gt;&lt;/authors&gt;&lt;/contributors&gt;&lt;titles&gt;&lt;title&gt;Integration of Smart Phone and IOT for development of smart public transportation system&lt;/title&gt;&lt;secondary-title&gt;2016 International Conference on Internet of Things and Applications (IOTA)&lt;/secondary-title&gt;&lt;/titles&gt;&lt;pages&gt;73-78&lt;/pages&gt;&lt;dates&gt;&lt;year&gt;2016&lt;/year&gt;&lt;/dates&gt;&lt;publisher&gt;IEEE&lt;/publisher&gt;&lt;isbn&gt;1509000445&lt;/isbn&gt;&lt;urls&gt;&lt;/urls&gt;&lt;/record&gt;&lt;/Cite&gt;&lt;/EndNote&gt;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(Sutar, Koul, &amp; Suryavanshi,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Wide application of GPS and sensors equipped on the vehicles is used to receive and send driving information. These kinds of information use satellite facilities to be sent to the backend monitoring and controlling centre for future analysis. Drivers can get the driving directions and driving </w:t>
      </w:r>
      <w:r w:rsidRPr="009C4BF2">
        <w:rPr>
          <w:rFonts w:ascii="Times New Roman" w:hAnsi="Times New Roman" w:cs="Times New Roman"/>
          <w:lang w:val="en-GB"/>
        </w:rPr>
        <w:lastRenderedPageBreak/>
        <w:t xml:space="preserve">speed measurement from the equipped GPS to connect to the wireless sensor networks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&lt;EndNote&gt;&lt;Cite&gt;&lt;Author&gt;Kumbhar&lt;/Author&gt;&lt;Year&gt;2012&lt;/Year&gt;&lt;RecNum&gt;779&lt;/RecNum&gt;&lt;DisplayText&gt;(Kumbhar, 2012; Sherly &amp;amp; Somasundareswari, 2015)&lt;/DisplayText&gt;&lt;record&gt;&lt;rec-number&gt;779&lt;/rec-number&gt;&lt;foreign-keys&gt;&lt;key app="EN" db-id="xtdfrx0xzz9dz3evevi5t9pfw0v2z5e02d2v" timestamp="1565109761"&gt;779&lt;/key&gt;&lt;/foreign-keys&gt;&lt;ref-type name="Journal Article"&gt;17&lt;/ref-type&gt;&lt;contributors&gt;&lt;authors&gt;&lt;author&gt;Kumbhar, Muhmaad Aslam&lt;/author&gt;&lt;/authors&gt;&lt;/contributors&gt;&lt;titles&gt;&lt;title&gt;Wireless sensor networks: A solution for smart transportation&lt;/title&gt;&lt;secondary-title&gt;Journal of Emerging Trends in Computing and Information Sciences&lt;/secondary-title&gt;&lt;/titles&gt;&lt;periodical&gt;&lt;full-title&gt;Journal of Emerging Trends in Computing and Information Sciences&lt;/full-title&gt;&lt;/periodical&gt;&lt;pages&gt;566-570&lt;/pages&gt;&lt;volume&gt;3&lt;/volume&gt;&lt;number&gt;4&lt;/number&gt;&lt;dates&gt;&lt;year&gt;2012&lt;/year&gt;&lt;/dates&gt;&lt;publisher&gt;Citeseer&lt;/publisher&gt;&lt;urls&gt;&lt;/urls&gt;&lt;/record&gt;&lt;/Cite&gt;&lt;Cite&gt;&lt;Author&gt;Sherly&lt;/Author&gt;&lt;Year&gt;2015&lt;/Year&gt;&lt;RecNum&gt;773&lt;/RecNum&gt;&lt;record&gt;&lt;rec-number&gt;773&lt;/rec-number&gt;&lt;foreign-keys&gt;&lt;key app="EN" db-id="xtdfrx0xzz9dz3evevi5t9pfw0v2z5e02d2v" timestamp="1565043033"&gt;773&lt;/key&gt;&lt;/foreign-keys&gt;&lt;ref-type name="Journal Article"&gt;17&lt;/ref-type&gt;&lt;contributors&gt;&lt;authors&gt;&lt;author&gt;Sherly, J.&lt;/author&gt;&lt;author&gt;Somasundareswari, D.&lt;/author&gt;&lt;/authors&gt;&lt;/contributors&gt;&lt;titles&gt;&lt;title&gt;Internet of things based smart transportation systems&lt;/title&gt;&lt;secondary-title&gt;International Research Journal of Engineering and Technology&lt;/secondary-title&gt;&lt;/titles&gt;&lt;periodical&gt;&lt;full-title&gt;International Research Journal of Engineering and Technology&lt;/full-title&gt;&lt;/periodical&gt;&lt;pages&gt;1207-1210&lt;/pages&gt;&lt;volume&gt;2&lt;/volume&gt;&lt;number&gt;7&lt;/number&gt;&lt;dates&gt;&lt;year&gt;2015&lt;/year&gt;&lt;/dates&gt;&lt;urls&gt;&lt;/urls&gt;&lt;/record&gt;&lt;/Cite&gt;&lt;/EndNote&gt;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(Kumbhar, 2012; Sherly &amp; Somasundareswari, 2015)</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335FCEF9" w14:textId="02B4EE8B" w:rsidR="00A10342" w:rsidRPr="009C4BF2" w:rsidRDefault="00A10342" w:rsidP="00DA53C9">
      <w:pPr>
        <w:rPr>
          <w:rFonts w:ascii="Times New Roman" w:hAnsi="Times New Roman" w:cs="Times New Roman"/>
          <w:lang w:val="en-GB"/>
        </w:rPr>
      </w:pPr>
    </w:p>
    <w:p w14:paraId="722FEEFC" w14:textId="77777777" w:rsidR="00B03230" w:rsidRPr="009C4BF2" w:rsidRDefault="00B03230" w:rsidP="00DA53C9">
      <w:pPr>
        <w:rPr>
          <w:rFonts w:ascii="Times New Roman" w:hAnsi="Times New Roman" w:cs="Times New Roman"/>
          <w:lang w:val="en-GB"/>
        </w:rPr>
      </w:pPr>
    </w:p>
    <w:p w14:paraId="7D9400BE" w14:textId="1D1B33AF" w:rsidR="00A10342" w:rsidRPr="009C4BF2" w:rsidRDefault="00A10342" w:rsidP="00CF6009">
      <w:pPr>
        <w:pStyle w:val="Heading2"/>
        <w:numPr>
          <w:ilvl w:val="1"/>
          <w:numId w:val="20"/>
        </w:numPr>
        <w:suppressAutoHyphens/>
        <w:rPr>
          <w:rFonts w:ascii="Times New Roman" w:hAnsi="Times New Roman" w:cs="Times New Roman"/>
          <w:lang w:val="en-GB"/>
        </w:rPr>
      </w:pPr>
      <w:bookmarkStart w:id="68" w:name="_Toc2702783"/>
      <w:bookmarkStart w:id="69" w:name="_Toc2782371"/>
      <w:bookmarkStart w:id="70" w:name="_Toc17640360"/>
      <w:r w:rsidRPr="009C4BF2">
        <w:rPr>
          <w:rFonts w:ascii="Times New Roman" w:hAnsi="Times New Roman" w:cs="Times New Roman"/>
          <w:lang w:val="en-GB"/>
        </w:rPr>
        <w:t>The role of culture in smart cities</w:t>
      </w:r>
      <w:r w:rsidR="00CE3F41" w:rsidRPr="009C4BF2">
        <w:rPr>
          <w:rFonts w:ascii="Times New Roman" w:hAnsi="Times New Roman" w:cs="Times New Roman"/>
          <w:lang w:val="en-GB"/>
        </w:rPr>
        <w:t>’</w:t>
      </w:r>
      <w:r w:rsidRPr="009C4BF2">
        <w:rPr>
          <w:rFonts w:ascii="Times New Roman" w:hAnsi="Times New Roman" w:cs="Times New Roman"/>
          <w:lang w:val="en-GB"/>
        </w:rPr>
        <w:t xml:space="preserve"> development</w:t>
      </w:r>
      <w:bookmarkEnd w:id="68"/>
      <w:bookmarkEnd w:id="69"/>
      <w:bookmarkEnd w:id="70"/>
    </w:p>
    <w:p w14:paraId="31ED7482" w14:textId="77777777" w:rsidR="00A10342" w:rsidRPr="009C4BF2" w:rsidRDefault="00A10342" w:rsidP="00DA53C9">
      <w:pPr>
        <w:rPr>
          <w:rFonts w:ascii="Times New Roman" w:hAnsi="Times New Roman" w:cs="Times New Roman"/>
          <w:lang w:val="en-GB"/>
        </w:rPr>
      </w:pPr>
    </w:p>
    <w:p w14:paraId="7D9B5FE3" w14:textId="4E576C2A"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Culture has been considered as one of the potential factors that can affect user acceptance and adoption of information systems, and </w:t>
      </w:r>
      <w:r w:rsidR="00850362" w:rsidRPr="009C4BF2">
        <w:rPr>
          <w:rFonts w:ascii="Times New Roman" w:hAnsi="Times New Roman" w:cs="Times New Roman"/>
          <w:lang w:val="en-GB"/>
        </w:rPr>
        <w:t xml:space="preserve">researchers have </w:t>
      </w:r>
      <w:r w:rsidRPr="009C4BF2">
        <w:rPr>
          <w:rFonts w:ascii="Times New Roman" w:hAnsi="Times New Roman" w:cs="Times New Roman"/>
          <w:lang w:val="en-GB"/>
        </w:rPr>
        <w:t>suggested includ</w:t>
      </w:r>
      <w:r w:rsidR="00850362" w:rsidRPr="009C4BF2">
        <w:rPr>
          <w:rFonts w:ascii="Times New Roman" w:hAnsi="Times New Roman" w:cs="Times New Roman"/>
          <w:lang w:val="en-GB"/>
        </w:rPr>
        <w:t>ing it</w:t>
      </w:r>
      <w:r w:rsidRPr="009C4BF2">
        <w:rPr>
          <w:rFonts w:ascii="Times New Roman" w:hAnsi="Times New Roman" w:cs="Times New Roman"/>
          <w:lang w:val="en-GB"/>
        </w:rPr>
        <w:t xml:space="preserve"> in the models of technology acceptance as a direct factor or a significant moderating factor influencing user behaviour indirectly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&lt;EndNote&gt;&lt;Cite&gt;&lt;Author&gt;Im&lt;/Author&gt;&lt;Year&gt;2011&lt;/Year&gt;&lt;RecNum&gt;63&lt;/RecNum&gt;&lt;DisplayText&gt;(Im, Hong, &amp;amp; Kang, 2011; Park, Yang, &amp;amp; Lehto, 2007)&lt;/DisplayText&gt;&lt;record&gt;&lt;rec-number&gt;63&lt;/rec-number&gt;&lt;foreign-keys&gt;&lt;key app="EN" db-id="xtdfrx0xzz9dz3evevi5t9pfw0v2z5e02d2v" timestamp="1545431601"&gt;63&lt;/key&gt;&lt;/foreign-keys&gt;&lt;ref-type name="Journal Article"&gt;17&lt;/ref-type&gt;&lt;contributors&gt;&lt;authors&gt;&lt;author&gt;Im, Il&lt;/author&gt;&lt;author&gt;Hong, Seongtae&lt;/author&gt;&lt;author&gt;Kang, Myung Soo&lt;/author&gt;&lt;/authors&gt;&lt;/contributors&gt;&lt;titles&gt;&lt;title&gt;An international comparison of technology adoption: Testing the UTAUT model&lt;/title&gt;&lt;secondary-title&gt;Information &amp;amp; management&lt;/secondary-title&gt;&lt;/titles&gt;&lt;periodical&gt;&lt;full-title&gt;Information &amp;amp; management&lt;/full-title&gt;&lt;/periodical&gt;&lt;pages&gt;1-8&lt;/pages&gt;&lt;volume&gt;48&lt;/volume&gt;&lt;number&gt;1&lt;/number&gt;&lt;dates&gt;&lt;year&gt;2011&lt;/year&gt;&lt;/dates&gt;&lt;publisher&gt;Elsevier&lt;/publisher&gt;&lt;isbn&gt;0378-7206&lt;/isbn&gt;&lt;urls&gt;&lt;/urls&gt;&lt;/record&gt;&lt;/Cite&gt;&lt;Cite&gt;&lt;Author&gt;Park&lt;/Author&gt;&lt;Year&gt;2007&lt;/Year&gt;&lt;RecNum&gt;46&lt;/RecNum&gt;&lt;record&gt;&lt;rec-number&gt;46&lt;/rec-number&gt;&lt;foreign-keys&gt;&lt;key app="EN" db-id="xtdfrx0xzz9dz3evevi5t9pfw0v2z5e02d2v" timestamp="1545234462"&gt;46&lt;/key&gt;&lt;/foreign-keys&gt;&lt;ref-type name="Journal Article"&gt;17&lt;/ref-type&gt;&lt;contributors&gt;&lt;authors&gt;&lt;author&gt;Park, JungKun&lt;/author&gt;&lt;author&gt;Yang, SuJin&lt;/author&gt;&lt;author&gt;Lehto, Xinran&lt;/author&gt;&lt;/authors&gt;&lt;/contributors&gt;&lt;titles&gt;&lt;title&gt;Adoption of mobile technologies for Chinese consumers&lt;/title&gt;&lt;secondary-title&gt;Journal of Electronic Commerce Research&lt;/secondary-title&gt;&lt;/titles&gt;&lt;periodical&gt;&lt;full-title&gt;Journal of Electronic Commerce Research&lt;/full-title&gt;&lt;/periodical&gt;&lt;pages&gt;196-206&lt;/pages&gt;&lt;volume&gt;8&lt;/volume&gt;&lt;number&gt;3&lt;/number&gt;&lt;dates&gt;&lt;year&gt;2007&lt;/year&gt;&lt;/dates&gt;&lt;isbn&gt;1526-6133&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(Im, Hong, &amp; Kang, 2011; Park, Yang, &amp; Lehto,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Culture is defined as a kind of belief system through which people can formulate a pattern from the environment around them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&lt;EndNote&gt;&lt;Cite&gt;&lt;Author&gt;Schein&lt;/Author&gt;&lt;Year&gt;1985&lt;/Year&gt;&lt;RecNum&gt;271&lt;/RecNum&gt;&lt;DisplayText&gt;(Schein, 1985)&lt;/DisplayText&gt;&lt;record&gt;&lt;rec-number&gt;271&lt;/rec-number&gt;&lt;foreign-keys&gt;&lt;key app="EN" db-id="xtdfrx0xzz9dz3evevi5t9pfw0v2z5e02d2v" timestamp="1546542775"&gt;271&lt;/key&gt;&lt;/foreign-keys&gt;&lt;ref-type name="Book Section"&gt;5&lt;/ref-type&gt;&lt;contributors&gt;&lt;authors&gt;&lt;author&gt;Schein, Edgar H.&lt;/author&gt;&lt;/authors&gt;&lt;secondary-authors&gt;&lt;author&gt;Kilmann, R. H. &lt;/author&gt;&lt;author&gt;Saxton, M. J. &lt;/author&gt;&lt;author&gt;Serpa, R. ,&lt;/author&gt;&lt;/secondary-authors&gt;&lt;/contributors&gt;&lt;titles&gt;&lt;title&gt;How culture forms, develops, and changes&lt;/title&gt;&lt;secondary-title&gt;Gaining control of the corporate culture&lt;/secondary-title&gt;&lt;/titles&gt;&lt;periodical&gt;&lt;full-title&gt;Gaining control of the corporate culture&lt;/full-title&gt;&lt;/periodical&gt;&lt;pages&gt;17-43&lt;/pages&gt;&lt;dates&gt;&lt;year&gt;1985&lt;/year&gt;&lt;/dates&gt;&lt;pub-location&gt;San Francisco&lt;/pub-location&gt;&lt;publisher&gt;Jossey-Bass&lt;/publisher&gt;&lt;urls&gt;&lt;/urls&gt;&lt;/record&gt;&lt;/Cite&gt;&lt;/EndNote&gt;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(Schein, 1985)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404AA9" w:rsidRPr="009C4BF2">
        <w:rPr>
          <w:rFonts w:ascii="Times New Roman" w:hAnsi="Times New Roman" w:cs="Times New Roman"/>
          <w:lang w:val="en-GB"/>
        </w:rPr>
        <w:t>A</w:t>
      </w:r>
      <w:r w:rsidRPr="009C4BF2">
        <w:rPr>
          <w:rFonts w:ascii="Times New Roman" w:hAnsi="Times New Roman" w:cs="Times New Roman"/>
          <w:lang w:val="en-GB"/>
        </w:rPr>
        <w:t>dopting new technology can be considered both as a process of making a decision and as a relevant cultural issue, due to the application of technology in the various adoption contexts. Thus, from previous research, it seems that culture can be expected to influence users’ technology acceptance and adoption. For instance, a study of accounting systems shows that the accounting system in different countries can provide different type</w:t>
      </w:r>
      <w:r w:rsidR="009F7E25" w:rsidRPr="009C4BF2">
        <w:rPr>
          <w:rFonts w:ascii="Times New Roman" w:hAnsi="Times New Roman" w:cs="Times New Roman"/>
          <w:lang w:val="en-GB"/>
        </w:rPr>
        <w:t>s</w:t>
      </w:r>
      <w:r w:rsidRPr="009C4BF2">
        <w:rPr>
          <w:rFonts w:ascii="Times New Roman" w:hAnsi="Times New Roman" w:cs="Times New Roman"/>
          <w:lang w:val="en-GB"/>
        </w:rPr>
        <w:t xml:space="preserve"> of information, because different people and organisations have different culture</w:t>
      </w:r>
      <w:r w:rsidR="009F7E25" w:rsidRPr="009C4BF2">
        <w:rPr>
          <w:rFonts w:ascii="Times New Roman" w:hAnsi="Times New Roman" w:cs="Times New Roman"/>
          <w:lang w:val="en-GB"/>
        </w:rPr>
        <w:t>s</w:t>
      </w:r>
      <w:r w:rsidRPr="009C4BF2">
        <w:rPr>
          <w:rFonts w:ascii="Times New Roman" w:hAnsi="Times New Roman" w:cs="Times New Roman"/>
          <w:lang w:val="en-GB"/>
        </w:rPr>
        <w:t xml:space="preserve"> within which </w:t>
      </w:r>
      <w:r w:rsidR="009F7E25" w:rsidRPr="009C4BF2">
        <w:rPr>
          <w:rFonts w:ascii="Times New Roman" w:hAnsi="Times New Roman" w:cs="Times New Roman"/>
          <w:lang w:val="en-GB"/>
        </w:rPr>
        <w:t xml:space="preserve">they </w:t>
      </w:r>
      <w:r w:rsidRPr="009C4BF2">
        <w:rPr>
          <w:rFonts w:ascii="Times New Roman" w:hAnsi="Times New Roman" w:cs="Times New Roman"/>
          <w:lang w:val="en-GB"/>
        </w:rPr>
        <w:t xml:space="preserve">establish their various ways of using information systems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&lt;EndNote&gt;&lt;Cite&gt;&lt;Author&gt;Choe&lt;/Author&gt;&lt;Year&gt;2004&lt;/Year&gt;&lt;RecNum&gt;151&lt;/RecNum&gt;&lt;DisplayText&gt;(Choe, 2004)&lt;/DisplayText&gt;&lt;record&gt;&lt;rec-number&gt;151&lt;/rec-number&gt;&lt;foreign-keys&gt;&lt;key app="EN" db-id="xtdfrx0xzz9dz3evevi5t9pfw0v2z5e02d2v" timestamp="1545780778"&gt;151&lt;/key&gt;&lt;/foreign-keys&gt;&lt;ref-type name="Journal Article"&gt;17&lt;/ref-type&gt;&lt;contributors&gt;&lt;authors&gt;&lt;author&gt;Choe, Jong-min&lt;/author&gt;&lt;/authors&gt;&lt;/contributors&gt;&lt;titles&gt;&lt;title&gt;The consideration of cultural differences in the design of information systems&lt;/title&gt;&lt;secondary-title&gt;Information &amp;amp; Management&lt;/secondary-title&gt;&lt;/titles&gt;&lt;periodical&gt;&lt;full-title&gt;Information &amp;amp; management&lt;/full-title&gt;&lt;/periodical&gt;&lt;pages&gt;669-684&lt;/pages&gt;&lt;volume&gt;41&lt;/volume&gt;&lt;number&gt;5&lt;/number&gt;&lt;dates&gt;&lt;year&gt;2004&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(Choe,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Some studies define culture as that which separates people from the non-human arena. However, </w:t>
      </w:r>
      <w:r w:rsidR="009F7E25" w:rsidRPr="009C4BF2">
        <w:rPr>
          <w:rFonts w:ascii="Times New Roman" w:hAnsi="Times New Roman" w:cs="Times New Roman"/>
          <w:lang w:val="en-GB"/>
        </w:rPr>
        <w:t xml:space="preserve">other </w:t>
      </w:r>
      <w:r w:rsidRPr="009C4BF2">
        <w:rPr>
          <w:rFonts w:ascii="Times New Roman" w:hAnsi="Times New Roman" w:cs="Times New Roman"/>
          <w:lang w:val="en-GB"/>
        </w:rPr>
        <w:t xml:space="preserve">research defines culture as a kind of knowledge-based communication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&lt;EndNote&gt;&lt;Cite&gt;&lt;Author&gt;Im&lt;/Author&gt;&lt;Year&gt;2011&lt;/Year&gt;&lt;RecNum&gt;63&lt;/RecNum&gt;&lt;DisplayText&gt;(Im et al., 2011)&lt;/DisplayText&gt;&lt;record&gt;&lt;rec-number&gt;63&lt;/rec-number&gt;&lt;foreign-keys&gt;&lt;key app="EN" db-id="xtdfrx0xzz9dz3evevi5t9pfw0v2z5e02d2v" timestamp="1545431601"&gt;63&lt;/key&gt;&lt;/foreign-keys&gt;&lt;ref-type name="Journal Article"&gt;17&lt;/ref-type&gt;&lt;contributors&gt;&lt;authors&gt;&lt;author&gt;Im, Il&lt;/author&gt;&lt;author&gt;Hong, Seongtae&lt;/author&gt;&lt;author&gt;Kang, Myung Soo&lt;/author&gt;&lt;/authors&gt;&lt;/contributors&gt;&lt;titles&gt;&lt;title&gt;An international comparison of technology adoption: Testing the UTAUT model&lt;/title&gt;&lt;secondary-title&gt;Information &amp;amp; management&lt;/secondary-title&gt;&lt;/titles&gt;&lt;periodical&gt;&lt;full-title&gt;Information &amp;amp; management&lt;/full-title&gt;&lt;/periodical&gt;&lt;pages&gt;1-8&lt;/pages&gt;&lt;volume&gt;48&lt;/volume&gt;&lt;number&gt;1&lt;/number&gt;&lt;dates&gt;&lt;year&gt;2011&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(Im et al.,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Even though culture can take subtle forms, it is a powerful element </w:t>
      </w:r>
      <w:r w:rsidR="00342230" w:rsidRPr="009C4BF2">
        <w:rPr>
          <w:rFonts w:ascii="Times New Roman" w:hAnsi="Times New Roman" w:cs="Times New Roman"/>
          <w:lang w:val="en-GB"/>
        </w:rPr>
        <w:t xml:space="preserve">that affects </w:t>
      </w:r>
      <w:r w:rsidRPr="009C4BF2">
        <w:rPr>
          <w:rFonts w:ascii="Times New Roman" w:hAnsi="Times New Roman" w:cs="Times New Roman"/>
          <w:lang w:val="en-GB"/>
        </w:rPr>
        <w:t xml:space="preserve">individuals’ social behaviour, and </w:t>
      </w:r>
      <w:r w:rsidR="00342230" w:rsidRPr="009C4BF2">
        <w:rPr>
          <w:rFonts w:ascii="Times New Roman" w:hAnsi="Times New Roman" w:cs="Times New Roman"/>
          <w:lang w:val="en-GB"/>
        </w:rPr>
        <w:t xml:space="preserve">it is </w:t>
      </w:r>
      <w:r w:rsidRPr="009C4BF2">
        <w:rPr>
          <w:rFonts w:ascii="Times New Roman" w:hAnsi="Times New Roman" w:cs="Times New Roman"/>
          <w:lang w:val="en-GB"/>
        </w:rPr>
        <w:t xml:space="preserve">considered as one aspect meriting researchers’ attention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&lt;EndNote&gt;&lt;Cite&gt;&lt;Author&gt;Leidner&lt;/Author&gt;&lt;Year&gt;2006&lt;/Year&gt;&lt;RecNum&gt;398&lt;/RecNum&gt;&lt;DisplayText&gt;(Leidner &amp;amp; Kayworth, 2006)&lt;/DisplayText&gt;&lt;record&gt;&lt;rec-number&gt;398&lt;/rec-number&gt;&lt;foreign-keys&gt;&lt;key app="EN" db-id="xtdfrx0xzz9dz3evevi5t9pfw0v2z5e02d2v" timestamp="1546716733"&gt;398&lt;/key&gt;&lt;/foreign-keys&gt;&lt;ref-type name="Journal Article"&gt;17&lt;/ref-type&gt;&lt;contributors&gt;&lt;authors&gt;&lt;author&gt;Leidner, Dorothy E.&lt;/author&gt;&lt;author&gt;Kayworth, Timothy&lt;/author&gt;&lt;/authors&gt;&lt;/contributors&gt;&lt;titles&gt;&lt;title&gt;A review of culture in information systems research: Toward a theory of information technology culture conflict&lt;/title&gt;&lt;secondary-title&gt;MIS quarterly&lt;/secondary-title&gt;&lt;/titles&gt;&lt;periodical&gt;&lt;full-title&gt;MIS quarterly&lt;/full-title&gt;&lt;/periodical&gt;&lt;pages&gt;357-399&lt;/pages&gt;&lt;volume&gt;30&lt;/volume&gt;&lt;number&gt;2&lt;/number&gt;&lt;dates&gt;&lt;year&gt;2006&lt;/year&gt;&lt;/dates&gt;&lt;publisher&gt;Society for Information Management and The Management Information Systems …&lt;/publisher&gt;&lt;isbn&gt;0276-7783&lt;/isbn&gt;&lt;urls&gt;&lt;/urls&gt;&lt;/record&gt;&lt;/Cite&gt;&lt;/EndNote&gt;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(Leidner &amp; Kayworth, 2006)</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4CBA7E4D" w14:textId="77777777" w:rsidR="00A10342" w:rsidRPr="009C4BF2" w:rsidRDefault="00A10342" w:rsidP="00DA53C9">
      <w:pPr>
        <w:rPr>
          <w:rFonts w:ascii="Times New Roman" w:hAnsi="Times New Roman" w:cs="Times New Roman"/>
          <w:lang w:val="en-GB"/>
        </w:rPr>
      </w:pPr>
    </w:p>
    <w:p w14:paraId="298C2D1C" w14:textId="112FE120"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In previous research, the concept of culture has been considered from different angles, such as </w:t>
      </w:r>
      <w:r w:rsidR="00F10CEA" w:rsidRPr="009C4BF2">
        <w:rPr>
          <w:rFonts w:ascii="Times New Roman" w:hAnsi="Times New Roman" w:cs="Times New Roman"/>
          <w:lang w:val="en-GB"/>
        </w:rPr>
        <w:t>how</w:t>
      </w:r>
      <w:r w:rsidRPr="009C4BF2">
        <w:rPr>
          <w:rFonts w:ascii="Times New Roman" w:hAnsi="Times New Roman" w:cs="Times New Roman"/>
          <w:lang w:val="en-GB"/>
        </w:rPr>
        <w:t xml:space="preserve"> problems </w:t>
      </w:r>
      <w:r w:rsidR="00F10CEA" w:rsidRPr="009C4BF2">
        <w:rPr>
          <w:rFonts w:ascii="Times New Roman" w:hAnsi="Times New Roman" w:cs="Times New Roman"/>
          <w:lang w:val="en-GB"/>
        </w:rPr>
        <w:t xml:space="preserve">are addressed </w:t>
      </w:r>
      <w:r w:rsidRPr="009C4BF2">
        <w:rPr>
          <w:rFonts w:ascii="Times New Roman" w:hAnsi="Times New Roman" w:cs="Times New Roman"/>
          <w:lang w:val="en-GB"/>
        </w:rPr>
        <w:t>or dilemmas</w:t>
      </w:r>
      <w:r w:rsidR="00F10CEA" w:rsidRPr="009C4BF2">
        <w:rPr>
          <w:rFonts w:ascii="Times New Roman" w:hAnsi="Times New Roman" w:cs="Times New Roman"/>
          <w:lang w:val="en-GB"/>
        </w:rPr>
        <w:t xml:space="preserve"> reconciled</w:t>
      </w:r>
      <w:r w:rsidRPr="009C4BF2">
        <w:rPr>
          <w:rFonts w:ascii="Times New Roman" w:hAnsi="Times New Roman" w:cs="Times New Roman"/>
          <w:lang w:val="en-GB"/>
        </w:rPr>
        <w:t xml:space="preserve">; </w:t>
      </w:r>
      <w:r w:rsidR="00F10CEA" w:rsidRPr="009C4BF2">
        <w:rPr>
          <w:rFonts w:ascii="Times New Roman" w:hAnsi="Times New Roman" w:cs="Times New Roman"/>
          <w:lang w:val="en-GB"/>
        </w:rPr>
        <w:t>how</w:t>
      </w:r>
      <w:r w:rsidRPr="009C4BF2">
        <w:rPr>
          <w:rFonts w:ascii="Times New Roman" w:hAnsi="Times New Roman" w:cs="Times New Roman"/>
          <w:lang w:val="en-GB"/>
        </w:rPr>
        <w:t xml:space="preserve"> content of value </w:t>
      </w:r>
      <w:r w:rsidR="00937F91" w:rsidRPr="009C4BF2">
        <w:rPr>
          <w:rFonts w:ascii="Times New Roman" w:hAnsi="Times New Roman" w:cs="Times New Roman"/>
          <w:lang w:val="en-GB"/>
        </w:rPr>
        <w:t>is created and transmitted</w:t>
      </w:r>
      <w:r w:rsidRPr="009C4BF2">
        <w:rPr>
          <w:rFonts w:ascii="Times New Roman" w:hAnsi="Times New Roman" w:cs="Times New Roman"/>
          <w:lang w:val="en-GB"/>
        </w:rPr>
        <w:t xml:space="preserve">; or </w:t>
      </w:r>
      <w:r w:rsidR="00937F91" w:rsidRPr="009C4BF2">
        <w:rPr>
          <w:rFonts w:ascii="Times New Roman" w:hAnsi="Times New Roman" w:cs="Times New Roman"/>
          <w:lang w:val="en-GB"/>
        </w:rPr>
        <w:t>how</w:t>
      </w:r>
      <w:r w:rsidRPr="009C4BF2">
        <w:rPr>
          <w:rFonts w:ascii="Times New Roman" w:hAnsi="Times New Roman" w:cs="Times New Roman"/>
          <w:lang w:val="en-GB"/>
        </w:rPr>
        <w:t xml:space="preserve"> individuals or social groups</w:t>
      </w:r>
      <w:r w:rsidR="00937F91" w:rsidRPr="009C4BF2">
        <w:rPr>
          <w:rFonts w:ascii="Times New Roman" w:hAnsi="Times New Roman" w:cs="Times New Roman"/>
          <w:lang w:val="en-GB"/>
        </w:rPr>
        <w:t xml:space="preserve"> can be distinguished</w:t>
      </w:r>
      <w:r w:rsidRPr="009C4BF2">
        <w:rPr>
          <w:rFonts w:ascii="Times New Roman" w:hAnsi="Times New Roman" w:cs="Times New Roman"/>
          <w:lang w:val="en-GB"/>
        </w:rPr>
        <w:t xml:space="preserve"> from other groups or individuals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&lt;EndNote&gt;&lt;Cite&gt;&lt;Author&gt;Leidner&lt;/Author&gt;&lt;Year&gt;2006&lt;/Year&gt;&lt;RecNum&gt;398&lt;/RecNum&gt;&lt;DisplayText&gt;(Leidner &amp;amp; Kayworth, 2006; Schein, 1985)&lt;/DisplayText&gt;&lt;record&gt;&lt;rec-number&gt;398&lt;/rec-number&gt;&lt;foreign-keys&gt;&lt;key app="EN" db-id="xtdfrx0xzz9dz3evevi5t9pfw0v2z5e02d2v" timestamp="1546716733"&gt;398&lt;/key&gt;&lt;/foreign-keys&gt;&lt;ref-type name="Journal Article"&gt;17&lt;/ref-type&gt;&lt;contributors&gt;&lt;authors&gt;&lt;author&gt;Leidner, Dorothy E.&lt;/author&gt;&lt;author&gt;Kayworth, Timothy&lt;/author&gt;&lt;/authors&gt;&lt;/contributors&gt;&lt;titles&gt;&lt;title&gt;A review of culture in information systems research: Toward a theory of information technology culture conflict&lt;/title&gt;&lt;secondary-title&gt;MIS quarterly&lt;/secondary-title&gt;&lt;/titles&gt;&lt;periodical&gt;&lt;full-title&gt;MIS quarterly&lt;/full-title&gt;&lt;/periodical&gt;&lt;pages&gt;357-399&lt;/pages&gt;&lt;volume&gt;30&lt;/volume&gt;&lt;number&gt;2&lt;/number&gt;&lt;dates&gt;&lt;year&gt;2006&lt;/year&gt;&lt;/dates&gt;&lt;publisher&gt;Society for Information Management and The Management Information Systems …&lt;/publisher&gt;&lt;isbn&gt;0276-7783&lt;/isbn&gt;&lt;urls&gt;&lt;/urls&gt;&lt;/record&gt;&lt;/Cite&gt;&lt;Cite&gt;&lt;Author&gt;Schein&lt;/Author&gt;&lt;Year&gt;1985&lt;/Year&gt;&lt;RecNum&gt;271&lt;/RecNum&gt;&lt;record&gt;&lt;rec-number&gt;271&lt;/rec-number&gt;&lt;foreign-keys&gt;&lt;key app="EN" db-id="xtdfrx0xzz9dz3evevi5t9pfw0v2z5e02d2v" timestamp="1546542775"&gt;271&lt;/key&gt;&lt;/foreign-keys&gt;&lt;ref-type name="Book Section"&gt;5&lt;/ref-type&gt;&lt;contributors&gt;&lt;authors&gt;&lt;author&gt;Schein, Edgar H.&lt;/author&gt;&lt;/authors&gt;&lt;secondary-authors&gt;&lt;author&gt;Kilmann, R. H. &lt;/author&gt;&lt;author&gt;Saxton, M. J. &lt;/author&gt;&lt;author&gt;Serpa, R. ,&lt;/author&gt;&lt;/secondary-authors&gt;&lt;/contributors&gt;&lt;titles&gt;&lt;title&gt;How culture forms, develops, and changes&lt;/title&gt;&lt;secondary-title&gt;Gaining control of the corporate culture&lt;/secondary-title&gt;&lt;/titles&gt;&lt;periodical&gt;&lt;full-title&gt;Gaining control of the corporate culture&lt;/full-title&gt;&lt;/periodical&gt;&lt;pages&gt;17-43&lt;/pages&gt;&lt;dates&gt;&lt;year&gt;1985&lt;/year&gt;&lt;/dates&gt;&lt;pub-location&gt;San Francisco&lt;/pub-location&gt;&lt;publisher&gt;Jossey-Bass&lt;/publisher&gt;&lt;urls&gt;&lt;/urls&gt;&lt;/record&gt;&lt;/Cite&gt;&lt;/EndNote&gt;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(Leidner &amp; Kayworth, 2006; Schein, 1985)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Hofstede (2001) </w:t>
      </w:r>
      <w:r w:rsidR="00937F91" w:rsidRPr="009C4BF2">
        <w:rPr>
          <w:rFonts w:ascii="Times New Roman" w:hAnsi="Times New Roman" w:cs="Times New Roman"/>
          <w:lang w:val="en-GB"/>
        </w:rPr>
        <w:t xml:space="preserve">has pointed out </w:t>
      </w:r>
      <w:r w:rsidRPr="009C4BF2">
        <w:rPr>
          <w:rFonts w:ascii="Times New Roman" w:hAnsi="Times New Roman" w:cs="Times New Roman"/>
          <w:lang w:val="en-GB"/>
        </w:rPr>
        <w:t xml:space="preserve">that the schema of the individual to think, feel and potentially perform an action can be shaped by culture. Thus, </w:t>
      </w:r>
      <w:r w:rsidR="00885CBC" w:rsidRPr="009C4BF2">
        <w:rPr>
          <w:rFonts w:ascii="Times New Roman" w:hAnsi="Times New Roman" w:cs="Times New Roman"/>
          <w:lang w:val="en-GB"/>
        </w:rPr>
        <w:t xml:space="preserve">culture </w:t>
      </w:r>
      <w:r w:rsidRPr="009C4BF2">
        <w:rPr>
          <w:rFonts w:ascii="Times New Roman" w:hAnsi="Times New Roman" w:cs="Times New Roman"/>
          <w:lang w:val="en-GB"/>
        </w:rPr>
        <w:t xml:space="preserve">is identified as an important element influencing human behaviour from </w:t>
      </w:r>
      <w:r w:rsidR="00885CBC" w:rsidRPr="009C4BF2">
        <w:rPr>
          <w:rFonts w:ascii="Times New Roman" w:hAnsi="Times New Roman" w:cs="Times New Roman"/>
          <w:lang w:val="en-GB"/>
        </w:rPr>
        <w:t xml:space="preserve">the </w:t>
      </w:r>
      <w:r w:rsidRPr="009C4BF2">
        <w:rPr>
          <w:rFonts w:ascii="Times New Roman" w:hAnsi="Times New Roman" w:cs="Times New Roman"/>
          <w:lang w:val="en-GB"/>
        </w:rPr>
        <w:t xml:space="preserve">macro- to </w:t>
      </w:r>
      <w:r w:rsidR="00885CBC" w:rsidRPr="009C4BF2">
        <w:rPr>
          <w:rFonts w:ascii="Times New Roman" w:hAnsi="Times New Roman" w:cs="Times New Roman"/>
          <w:lang w:val="en-GB"/>
        </w:rPr>
        <w:t xml:space="preserve">the </w:t>
      </w:r>
      <w:r w:rsidRPr="009C4BF2">
        <w:rPr>
          <w:rFonts w:ascii="Times New Roman" w:hAnsi="Times New Roman" w:cs="Times New Roman"/>
          <w:lang w:val="en-GB"/>
        </w:rPr>
        <w:t xml:space="preserve">micro-level, such as from the national aspect to the individual, local context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&lt;EndNote&gt;&lt;Cite&gt;&lt;Author&gt;Kappos&lt;/Author&gt;&lt;Year&gt;2008&lt;/Year&gt;&lt;RecNum&gt;401&lt;/RecNum&gt;&lt;DisplayText&gt;(Kappos &amp;amp; Rivard, 2008; Venkatesh &amp;amp; Zhang, 2010)&lt;/DisplayText&gt;&lt;record&gt;&lt;rec-number&gt;401&lt;/rec-number&gt;&lt;foreign-keys&gt;&lt;key app="EN" db-id="xtdfrx0xzz9dz3evevi5t9pfw0v2z5e02d2v" timestamp="1546716960"&gt;401&lt;/key&gt;&lt;/foreign-keys&gt;&lt;ref-type name="Journal Article"&gt;17&lt;/ref-type&gt;&lt;contributors&gt;&lt;authors&gt;&lt;author&gt;Kappos, Antonio&lt;/author&gt;&lt;author&gt;Rivard, Suzanne&lt;/author&gt;&lt;/authors&gt;&lt;/contributors&gt;&lt;titles&gt;&lt;title&gt;A three-perspective model of culture, information systems, and their development and use&lt;/title&gt;&lt;secondary-title&gt;MIS quarterly&lt;/secondary-title&gt;&lt;/titles&gt;&lt;periodical&gt;&lt;full-title&gt;MIS quarterly&lt;/full-title&gt;&lt;/periodical&gt;&lt;pages&gt;601-634&lt;/pages&gt;&lt;dates&gt;&lt;year&gt;2008&lt;/year&gt;&lt;/dates&gt;&lt;publisher&gt;JSTOR&lt;/publisher&gt;&lt;isbn&gt;0276-7783&lt;/isbn&gt;&lt;urls&gt;&lt;/urls&gt;&lt;/record&gt;&lt;/Cite&gt;&lt;Cite&gt;&lt;Author&gt;Venkatesh&lt;/Author&gt;&lt;Year&gt;2010&lt;/Year&gt;&lt;RecNum&gt;309&lt;/RecNum&gt;&lt;record&gt;&lt;rec-number&gt;309&lt;/rec-number&gt;&lt;foreign-keys&gt;&lt;key app="EN" db-id="xtdfrx0xzz9dz3evevi5t9pfw0v2z5e02d2v" timestamp="1546544243"&gt;309&lt;/key&gt;&lt;/foreign-keys&gt;&lt;ref-type name="Journal Article"&gt;17&lt;/ref-type&gt;&lt;contributors&gt;&lt;authors&gt;&lt;author&gt;Venkatesh, Viswanath&lt;/author&gt;&lt;author&gt;Zhang, Xiaojun&lt;/author&gt;&lt;/authors&gt;&lt;/contributors&gt;&lt;titles&gt;&lt;title&gt;Unified theory of acceptance and use of technology: US vs. China&lt;/title&gt;&lt;secondary-title&gt;Journal of global information technology management&lt;/secondary-title&gt;&lt;/titles&gt;&lt;periodical&gt;&lt;full-title&gt;Journal of global information technology management&lt;/full-title&gt;&lt;/periodical&gt;&lt;pages&gt;5-27&lt;/pages&gt;&lt;volume&gt;13&lt;/volume&gt;&lt;number&gt;1&lt;/number&gt;&lt;dates&gt;&lt;year&gt;2010&lt;/year&gt;&lt;/dates&gt;&lt;publisher&gt;Taylor &amp;amp; Francis&lt;/publisher&gt;&lt;isbn&gt;1097-198X&lt;/isbn&gt;&lt;urls&gt;&lt;/urls&gt;&lt;/record&gt;&lt;/Cite&gt;&lt;/EndNote&gt;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(Kappos &amp; Rivard, 2008; Venkatesh &amp; Zhang,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 to </w:t>
      </w:r>
      <w:r w:rsidR="00984436"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AuthorYear="1"&gt;&lt;Author&gt;Keesing&lt;/Author&gt;&lt;Year&gt;1974&lt;/Year&gt;&lt;RecNum&gt;402&lt;/RecNum&gt;&lt;DisplayText&gt;Keesing (1974)&lt;/DisplayText&gt;&lt;record&gt;&lt;rec-number&gt;402&lt;/rec-number&gt;&lt;foreign-keys&gt;&lt;key app="EN" db-id="xtdfrx0xzz9dz3evevi5t9pfw0v2z5e02d2v" timestamp="1546717022"&gt;402&lt;/key&gt;&lt;/foreign-keys&gt;&lt;ref-type name="Journal Article"&gt;17&lt;/ref-type&gt;&lt;contributors&gt;&lt;authors&gt;&lt;author&gt;Keesing, Roger M.&lt;/author&gt;&lt;/authors&gt;&lt;/contributors&gt;&lt;titles&gt;&lt;title&gt;Theories of culture&lt;/title&gt;&lt;secondary-title&gt;Annual review of anthropology&lt;/secondary-title&gt;&lt;/titles&gt;&lt;periodical&gt;&lt;full-title&gt;Annual review of anthropology&lt;/full-title&gt;&lt;/periodical&gt;&lt;pages&gt;73-97&lt;/pages&gt;&lt;volume&gt;3&lt;/volume&gt;&lt;number&gt;1&lt;/number&gt;&lt;dates&gt;&lt;year&gt;1974&lt;/year&gt;&lt;/dates&gt;&lt;publisher&gt;Annual Reviews 4139 El Camino Way, PO Box 10139, Palo Alto, CA 94303-0139, USA&lt;/publisher&gt;&lt;isbn&gt;0084-6570&lt;/isbn&gt;&lt;urls&gt;&lt;/urls&gt;&lt;/record&gt;&lt;/Cite&gt;&lt;/EndNote&gt;</w:instrText>
      </w:r>
      <w:r w:rsidR="00984436" w:rsidRPr="009C4BF2">
        <w:rPr>
          <w:rFonts w:ascii="Times New Roman" w:hAnsi="Times New Roman" w:cs="Times New Roman"/>
          <w:lang w:val="en-GB"/>
        </w:rPr>
        <w:fldChar w:fldCharType="separate"/>
      </w:r>
      <w:r w:rsidR="00984436" w:rsidRPr="009C4BF2">
        <w:rPr>
          <w:rFonts w:ascii="Times New Roman" w:hAnsi="Times New Roman" w:cs="Times New Roman"/>
          <w:noProof/>
          <w:lang w:val="en-GB"/>
        </w:rPr>
        <w:t>Keesing (1974)</w:t>
      </w:r>
      <w:r w:rsidR="00984436" w:rsidRPr="009C4BF2">
        <w:rPr>
          <w:rFonts w:ascii="Times New Roman" w:hAnsi="Times New Roman" w:cs="Times New Roman"/>
          <w:lang w:val="en-GB"/>
        </w:rPr>
        <w:fldChar w:fldCharType="end"/>
      </w:r>
      <w:r w:rsidR="00984436" w:rsidRPr="009C4BF2">
        <w:rPr>
          <w:rFonts w:ascii="Times New Roman" w:hAnsi="Times New Roman" w:cs="Times New Roman"/>
          <w:lang w:val="en-GB"/>
        </w:rPr>
        <w:t>,</w:t>
      </w:r>
      <w:r w:rsidRPr="009C4BF2">
        <w:rPr>
          <w:rFonts w:ascii="Times New Roman" w:hAnsi="Times New Roman" w:cs="Times New Roman"/>
          <w:lang w:val="en-GB"/>
        </w:rPr>
        <w:t xml:space="preserve"> culture </w:t>
      </w:r>
      <w:r w:rsidR="00905F78" w:rsidRPr="009C4BF2">
        <w:rPr>
          <w:rFonts w:ascii="Times New Roman" w:hAnsi="Times New Roman" w:cs="Times New Roman"/>
          <w:lang w:val="en-GB"/>
        </w:rPr>
        <w:t>is</w:t>
      </w:r>
      <w:r w:rsidRPr="009C4BF2">
        <w:rPr>
          <w:rFonts w:ascii="Times New Roman" w:hAnsi="Times New Roman" w:cs="Times New Roman"/>
          <w:lang w:val="en-GB"/>
        </w:rPr>
        <w:t xml:space="preserve"> an individual's perception of the knowledge, beliefs </w:t>
      </w:r>
      <w:r w:rsidRPr="009C4BF2">
        <w:rPr>
          <w:rFonts w:ascii="Times New Roman" w:hAnsi="Times New Roman" w:cs="Times New Roman"/>
          <w:lang w:val="en-GB"/>
        </w:rPr>
        <w:lastRenderedPageBreak/>
        <w:t xml:space="preserve">and meanings known by that person’s fellows, and the </w:t>
      </w:r>
      <w:r w:rsidR="00905F78" w:rsidRPr="009C4BF2">
        <w:rPr>
          <w:rFonts w:ascii="Times New Roman" w:hAnsi="Times New Roman" w:cs="Times New Roman"/>
          <w:lang w:val="en-GB"/>
        </w:rPr>
        <w:t xml:space="preserve">reciprocation of that </w:t>
      </w:r>
      <w:r w:rsidRPr="009C4BF2">
        <w:rPr>
          <w:rFonts w:ascii="Times New Roman" w:hAnsi="Times New Roman" w:cs="Times New Roman"/>
          <w:lang w:val="en-GB"/>
        </w:rPr>
        <w:t xml:space="preserve">person’s perception. The concept of culture also focuses on a number of common theories of human behaviour or psychological perception or communication among individuals in a group, which are not treated as individual characteristics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&lt;EndNote&gt;&lt;Cite&gt;&lt;Author&gt;Anderson&lt;/Author&gt;&lt;Year&gt;2016&lt;/Year&gt;&lt;RecNum&gt;566&lt;/RecNum&gt;&lt;DisplayText&gt;(Anderson, 2016)&lt;/DisplayText&gt;&lt;record&gt;&lt;rec-number&gt;566&lt;/rec-number&gt;&lt;foreign-keys&gt;&lt;key app="EN" db-id="xtdfrx0xzz9dz3evevi5t9pfw0v2z5e02d2v" timestamp="1550940411"&gt;566&lt;/key&gt;&lt;/foreign-keys&gt;&lt;ref-type name="Book"&gt;6&lt;/ref-type&gt;&lt;contributors&gt;&lt;authors&gt;&lt;author&gt;Anderson, Donald L.&lt;/author&gt;&lt;/authors&gt;&lt;/contributors&gt;&lt;titles&gt;&lt;title&gt;Organization development: The process of leading organizational change&lt;/title&gt;&lt;/titles&gt;&lt;edition&gt;4th&lt;/edition&gt;&lt;dates&gt;&lt;year&gt;2016&lt;/year&gt;&lt;/dates&gt;&lt;pub-location&gt;United States&lt;/pub-location&gt;&lt;publisher&gt;Sage Publications&lt;/publisher&gt;&lt;isbn&gt;1506363938&lt;/isbn&gt;&lt;urls&gt;&lt;/urls&gt;&lt;/record&gt;&lt;/Cite&gt;&lt;/EndNote&gt;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(Anderson,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01AB5C8C" w14:textId="77777777" w:rsidR="00A10342" w:rsidRPr="009C4BF2" w:rsidRDefault="00A10342" w:rsidP="00DA53C9">
      <w:pPr>
        <w:rPr>
          <w:rFonts w:ascii="Times New Roman" w:hAnsi="Times New Roman" w:cs="Times New Roman"/>
          <w:lang w:val="en-GB"/>
        </w:rPr>
      </w:pPr>
    </w:p>
    <w:p w14:paraId="3FAAE076" w14:textId="2A435E44" w:rsidR="00316679" w:rsidRPr="009C4BF2" w:rsidRDefault="00A10342" w:rsidP="00DA53C9">
      <w:pPr>
        <w:rPr>
          <w:rFonts w:ascii="Times New Roman" w:hAnsi="Times New Roman" w:cs="Times New Roman"/>
          <w:lang w:val="en-GB"/>
        </w:rPr>
      </w:pPr>
      <w:r w:rsidRPr="009C4BF2">
        <w:rPr>
          <w:rFonts w:ascii="Times New Roman" w:hAnsi="Times New Roman" w:cs="Times New Roman"/>
          <w:lang w:val="en-GB"/>
        </w:rPr>
        <w:t>Five dimensions have been identified</w:t>
      </w:r>
      <w:r w:rsidR="00A9377E" w:rsidRPr="009C4BF2">
        <w:rPr>
          <w:rFonts w:ascii="Times New Roman" w:hAnsi="Times New Roman" w:cs="Times New Roman"/>
          <w:lang w:val="en-GB"/>
        </w:rPr>
        <w:t xml:space="preserve"> by </w:t>
      </w:r>
      <w:r w:rsidR="00A9377E"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AuthorYear="1"&gt;&lt;Author&gt;Hofstede&lt;/Author&gt;&lt;Year&gt;1980&lt;/Year&gt;&lt;RecNum&gt;400&lt;/RecNum&gt;&lt;DisplayText&gt;Hofstede (1980)&lt;/DisplayText&gt;&lt;record&gt;&lt;rec-number&gt;400&lt;/rec-number&gt;&lt;foreign-keys&gt;&lt;key app="EN" db-id="xtdfrx0xzz9dz3evevi5t9pfw0v2z5e02d2v" timestamp="1546716915"&gt;400&lt;/key&gt;&lt;/foreign-keys&gt;&lt;ref-type name="Journal Article"&gt;17&lt;/ref-type&gt;&lt;contributors&gt;&lt;authors&gt;&lt;author&gt;Hofstede, Geert&lt;/author&gt;&lt;/authors&gt;&lt;/contributors&gt;&lt;titles&gt;&lt;title&gt;Culture and organizations&lt;/title&gt;&lt;secondary-title&gt;International Studies of Management &amp;amp; Organization&lt;/secondary-title&gt;&lt;/titles&gt;&lt;periodical&gt;&lt;full-title&gt;International Studies of Management &amp;amp; Organization&lt;/full-title&gt;&lt;/periodical&gt;&lt;pages&gt;15-41&lt;/pages&gt;&lt;volume&gt;10&lt;/volume&gt;&lt;number&gt;4&lt;/number&gt;&lt;dates&gt;&lt;year&gt;1980&lt;/year&gt;&lt;/dates&gt;&lt;publisher&gt;Taylor &amp;amp; Francis&lt;/publisher&gt;&lt;isbn&gt;0020-8825&lt;/isbn&gt;&lt;urls&gt;&lt;/urls&gt;&lt;/record&gt;&lt;/Cite&gt;&lt;/EndNote&gt;</w:instrText>
      </w:r>
      <w:r w:rsidR="00A9377E" w:rsidRPr="009C4BF2">
        <w:rPr>
          <w:rFonts w:ascii="Times New Roman" w:hAnsi="Times New Roman" w:cs="Times New Roman"/>
          <w:lang w:val="en-GB"/>
        </w:rPr>
        <w:fldChar w:fldCharType="separate"/>
      </w:r>
      <w:r w:rsidR="00A9377E" w:rsidRPr="009C4BF2">
        <w:rPr>
          <w:rFonts w:ascii="Times New Roman" w:hAnsi="Times New Roman" w:cs="Times New Roman"/>
          <w:noProof/>
          <w:lang w:val="en-GB"/>
        </w:rPr>
        <w:t>Hofstede (1980)</w:t>
      </w:r>
      <w:r w:rsidR="00A9377E" w:rsidRPr="009C4BF2">
        <w:rPr>
          <w:rFonts w:ascii="Times New Roman" w:hAnsi="Times New Roman" w:cs="Times New Roman"/>
          <w:lang w:val="en-GB"/>
        </w:rPr>
        <w:fldChar w:fldCharType="end"/>
      </w:r>
      <w:r w:rsidRPr="009C4BF2">
        <w:rPr>
          <w:rFonts w:ascii="Times New Roman" w:hAnsi="Times New Roman" w:cs="Times New Roman"/>
          <w:lang w:val="en-GB"/>
        </w:rPr>
        <w:t xml:space="preserve"> to conceptualise culture </w:t>
      </w:r>
      <w:r w:rsidR="00A9377E" w:rsidRPr="009C4BF2">
        <w:rPr>
          <w:rFonts w:ascii="Times New Roman" w:hAnsi="Times New Roman" w:cs="Times New Roman"/>
          <w:lang w:val="en-GB"/>
        </w:rPr>
        <w:t xml:space="preserve">at the </w:t>
      </w:r>
      <w:r w:rsidRPr="009C4BF2">
        <w:rPr>
          <w:rFonts w:ascii="Times New Roman" w:hAnsi="Times New Roman" w:cs="Times New Roman"/>
          <w:lang w:val="en-GB"/>
        </w:rPr>
        <w:t>national level</w:t>
      </w:r>
      <w:r w:rsidR="00A9377E" w:rsidRPr="009C4BF2">
        <w:rPr>
          <w:rFonts w:ascii="Times New Roman" w:hAnsi="Times New Roman" w:cs="Times New Roman"/>
          <w:lang w:val="en-GB"/>
        </w:rPr>
        <w:t>:</w:t>
      </w:r>
      <w:r w:rsidRPr="009C4BF2">
        <w:rPr>
          <w:rFonts w:ascii="Times New Roman" w:hAnsi="Times New Roman" w:cs="Times New Roman"/>
          <w:lang w:val="en-GB"/>
        </w:rPr>
        <w:t xml:space="preserve"> individualism </w:t>
      </w:r>
      <w:r w:rsidR="00A9377E" w:rsidRPr="009C4BF2">
        <w:rPr>
          <w:rFonts w:ascii="Times New Roman" w:hAnsi="Times New Roman" w:cs="Times New Roman"/>
          <w:lang w:val="en-GB"/>
        </w:rPr>
        <w:t xml:space="preserve">versus </w:t>
      </w:r>
      <w:r w:rsidRPr="009C4BF2">
        <w:rPr>
          <w:rFonts w:ascii="Times New Roman" w:hAnsi="Times New Roman" w:cs="Times New Roman"/>
          <w:lang w:val="en-GB"/>
        </w:rPr>
        <w:t>collectivism</w:t>
      </w:r>
      <w:r w:rsidR="00A9377E" w:rsidRPr="009C4BF2">
        <w:rPr>
          <w:rFonts w:ascii="Times New Roman" w:hAnsi="Times New Roman" w:cs="Times New Roman"/>
          <w:lang w:val="en-GB"/>
        </w:rPr>
        <w:t xml:space="preserve">; </w:t>
      </w:r>
      <w:r w:rsidRPr="009C4BF2">
        <w:rPr>
          <w:rFonts w:ascii="Times New Roman" w:hAnsi="Times New Roman" w:cs="Times New Roman"/>
          <w:lang w:val="en-GB"/>
        </w:rPr>
        <w:t>power distance</w:t>
      </w:r>
      <w:r w:rsidR="00A9377E" w:rsidRPr="009C4BF2">
        <w:rPr>
          <w:rFonts w:ascii="Times New Roman" w:hAnsi="Times New Roman" w:cs="Times New Roman"/>
          <w:lang w:val="en-GB"/>
        </w:rPr>
        <w:t xml:space="preserve">; </w:t>
      </w:r>
      <w:r w:rsidRPr="009C4BF2">
        <w:rPr>
          <w:rFonts w:ascii="Times New Roman" w:hAnsi="Times New Roman" w:cs="Times New Roman"/>
          <w:lang w:val="en-GB"/>
        </w:rPr>
        <w:t>uncertainty avoidance</w:t>
      </w:r>
      <w:r w:rsidR="00A9377E" w:rsidRPr="009C4BF2">
        <w:rPr>
          <w:rFonts w:ascii="Times New Roman" w:hAnsi="Times New Roman" w:cs="Times New Roman"/>
          <w:lang w:val="en-GB"/>
        </w:rPr>
        <w:t xml:space="preserve">; </w:t>
      </w:r>
      <w:r w:rsidRPr="009C4BF2">
        <w:rPr>
          <w:rFonts w:ascii="Times New Roman" w:hAnsi="Times New Roman" w:cs="Times New Roman"/>
          <w:lang w:val="en-GB"/>
        </w:rPr>
        <w:t xml:space="preserve">long-term orientation </w:t>
      </w:r>
      <w:r w:rsidR="00A9377E" w:rsidRPr="009C4BF2">
        <w:rPr>
          <w:rFonts w:ascii="Times New Roman" w:hAnsi="Times New Roman" w:cs="Times New Roman"/>
          <w:lang w:val="en-GB"/>
        </w:rPr>
        <w:t xml:space="preserve">versus </w:t>
      </w:r>
      <w:r w:rsidRPr="009C4BF2">
        <w:rPr>
          <w:rFonts w:ascii="Times New Roman" w:hAnsi="Times New Roman" w:cs="Times New Roman"/>
          <w:lang w:val="en-GB"/>
        </w:rPr>
        <w:t>short-term orientation</w:t>
      </w:r>
      <w:r w:rsidR="00A9377E" w:rsidRPr="009C4BF2">
        <w:rPr>
          <w:rFonts w:ascii="Times New Roman" w:hAnsi="Times New Roman" w:cs="Times New Roman"/>
          <w:lang w:val="en-GB"/>
        </w:rPr>
        <w:t xml:space="preserve">; </w:t>
      </w:r>
      <w:r w:rsidRPr="009C4BF2">
        <w:rPr>
          <w:rFonts w:ascii="Times New Roman" w:hAnsi="Times New Roman" w:cs="Times New Roman"/>
          <w:lang w:val="en-GB"/>
        </w:rPr>
        <w:t xml:space="preserve">and femininity </w:t>
      </w:r>
      <w:r w:rsidR="00A9377E" w:rsidRPr="009C4BF2">
        <w:rPr>
          <w:rFonts w:ascii="Times New Roman" w:hAnsi="Times New Roman" w:cs="Times New Roman"/>
          <w:lang w:val="en-GB"/>
        </w:rPr>
        <w:t xml:space="preserve">versus </w:t>
      </w:r>
      <w:r w:rsidRPr="009C4BF2">
        <w:rPr>
          <w:rFonts w:ascii="Times New Roman" w:hAnsi="Times New Roman" w:cs="Times New Roman"/>
          <w:lang w:val="en-GB"/>
        </w:rPr>
        <w:t>masculinity</w:t>
      </w:r>
      <w:r w:rsidR="00A9377E" w:rsidRPr="009C4BF2">
        <w:rPr>
          <w:rFonts w:ascii="Times New Roman" w:hAnsi="Times New Roman" w:cs="Times New Roman"/>
          <w:lang w:val="en-GB"/>
        </w:rPr>
        <w:t xml:space="preserve">. These dimensions </w:t>
      </w:r>
      <w:r w:rsidRPr="009C4BF2">
        <w:rPr>
          <w:rFonts w:ascii="Times New Roman" w:hAnsi="Times New Roman" w:cs="Times New Roman"/>
          <w:lang w:val="en-GB"/>
        </w:rPr>
        <w:t xml:space="preserve">have been commonly applied in the analysis of cultural difference. </w:t>
      </w:r>
    </w:p>
    <w:p w14:paraId="080DDE5E" w14:textId="77777777" w:rsidR="009F6EB3" w:rsidRPr="009C4BF2" w:rsidRDefault="009F6EB3" w:rsidP="005D725E">
      <w:pPr>
        <w:rPr>
          <w:rFonts w:ascii="Times New Roman" w:hAnsi="Times New Roman" w:cs="Times New Roman"/>
          <w:lang w:val="en-GB"/>
        </w:rPr>
      </w:pPr>
    </w:p>
    <w:p w14:paraId="7BDBF346" w14:textId="3FE34E6F" w:rsidR="00316679" w:rsidRPr="009C4BF2" w:rsidRDefault="002128CD" w:rsidP="005D725E">
      <w:pPr>
        <w:rPr>
          <w:rFonts w:ascii="Times New Roman" w:hAnsi="Times New Roman" w:cs="Times New Roman"/>
          <w:lang w:val="en-GB"/>
        </w:rPr>
      </w:pPr>
      <w:r w:rsidRPr="009C4BF2">
        <w:rPr>
          <w:rFonts w:ascii="Times New Roman" w:hAnsi="Times New Roman" w:cs="Times New Roman"/>
          <w:lang w:val="en-GB"/>
        </w:rPr>
        <w:t xml:space="preserve">While, </w:t>
      </w:r>
      <w:r w:rsidR="00316679" w:rsidRPr="009C4BF2">
        <w:rPr>
          <w:rFonts w:ascii="Times New Roman" w:hAnsi="Times New Roman" w:cs="Times New Roman"/>
          <w:lang w:val="en-GB"/>
        </w:rPr>
        <w:t xml:space="preserve">Chinese culture tends to have </w:t>
      </w:r>
      <w:r w:rsidR="00BB305C" w:rsidRPr="009C4BF2">
        <w:rPr>
          <w:rFonts w:ascii="Times New Roman" w:hAnsi="Times New Roman" w:cs="Times New Roman"/>
          <w:lang w:val="en-GB"/>
        </w:rPr>
        <w:t xml:space="preserve">a </w:t>
      </w:r>
      <w:r w:rsidR="00316679" w:rsidRPr="009C4BF2">
        <w:rPr>
          <w:rFonts w:ascii="Times New Roman" w:hAnsi="Times New Roman" w:cs="Times New Roman"/>
          <w:lang w:val="en-GB"/>
        </w:rPr>
        <w:t>high level of emphasis on collectivism, a low level of uncertainty avoidance</w:t>
      </w:r>
      <w:r w:rsidR="00242315" w:rsidRPr="009C4BF2">
        <w:rPr>
          <w:rFonts w:ascii="Times New Roman" w:hAnsi="Times New Roman" w:cs="Times New Roman"/>
          <w:lang w:val="en-GB"/>
        </w:rPr>
        <w:t>,</w:t>
      </w:r>
      <w:r w:rsidR="00316679" w:rsidRPr="009C4BF2">
        <w:rPr>
          <w:rFonts w:ascii="Times New Roman" w:hAnsi="Times New Roman" w:cs="Times New Roman"/>
          <w:lang w:val="en-GB"/>
        </w:rPr>
        <w:t xml:space="preserve"> and a high level of power distance </w:t>
      </w:r>
      <w:r w:rsidR="00316679"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&lt;EndNote&gt;&lt;Cite&gt;&lt;Author&gt;Martinsons&lt;/Author&gt;&lt;Year&gt;2009&lt;/Year&gt;&lt;RecNum&gt;565&lt;/RecNum&gt;&lt;DisplayText&gt;(Martinsons, Davison, &amp;amp; Martinsons, 2009)&lt;/DisplayText&gt;&lt;record&gt;&lt;rec-number&gt;565&lt;/rec-number&gt;&lt;foreign-keys&gt;&lt;key app="EN" db-id="xtdfrx0xzz9dz3evevi5t9pfw0v2z5e02d2v" timestamp="1550856772"&gt;565&lt;/key&gt;&lt;/foreign-keys&gt;&lt;ref-type name="Journal Article"&gt;17&lt;/ref-type&gt;&lt;contributors&gt;&lt;authors&gt;&lt;author&gt;Martinsons, Maris G.&lt;/author&gt;&lt;author&gt;Davison, Robert M.&lt;/author&gt;&lt;author&gt;Martinsons, Valdis&lt;/author&gt;&lt;/authors&gt;&lt;/contributors&gt;&lt;titles&gt;&lt;title&gt;How culture influences IT-enabled organizational change and information systems&lt;/title&gt;&lt;secondary-title&gt;Commun. ACM&lt;/secondary-title&gt;&lt;/titles&gt;&lt;periodical&gt;&lt;full-title&gt;Commun. ACM&lt;/full-title&gt;&lt;/periodical&gt;&lt;pages&gt;118-123&lt;/pages&gt;&lt;volume&gt;52&lt;/volume&gt;&lt;number&gt;4&lt;/number&gt;&lt;dates&gt;&lt;year&gt;2009&lt;/year&gt;&lt;/dates&gt;&lt;urls&gt;&lt;/urls&gt;&lt;/record&gt;&lt;/Cite&gt;&lt;/EndNote&gt;</w:instrText>
      </w:r>
      <w:r w:rsidR="00316679" w:rsidRPr="009C4BF2">
        <w:rPr>
          <w:rFonts w:ascii="Times New Roman" w:hAnsi="Times New Roman" w:cs="Times New Roman"/>
          <w:lang w:val="en-GB"/>
        </w:rPr>
        <w:fldChar w:fldCharType="separate"/>
      </w:r>
      <w:r w:rsidR="00316679" w:rsidRPr="009C4BF2">
        <w:rPr>
          <w:rFonts w:ascii="Times New Roman" w:hAnsi="Times New Roman" w:cs="Times New Roman"/>
          <w:noProof/>
          <w:lang w:val="en-GB"/>
        </w:rPr>
        <w:t>(Martinsons, Davison, &amp; Martinsons, 2009)</w:t>
      </w:r>
      <w:r w:rsidR="00316679" w:rsidRPr="009C4BF2">
        <w:rPr>
          <w:rFonts w:ascii="Times New Roman" w:hAnsi="Times New Roman" w:cs="Times New Roman"/>
          <w:lang w:val="en-GB"/>
        </w:rPr>
        <w:fldChar w:fldCharType="end"/>
      </w:r>
      <w:r w:rsidR="00242315" w:rsidRPr="009C4BF2">
        <w:rPr>
          <w:rFonts w:ascii="Times New Roman" w:hAnsi="Times New Roman" w:cs="Times New Roman"/>
          <w:lang w:val="en-GB"/>
        </w:rPr>
        <w:t>. These</w:t>
      </w:r>
      <w:r w:rsidR="00316679" w:rsidRPr="009C4BF2">
        <w:rPr>
          <w:rFonts w:ascii="Times New Roman" w:hAnsi="Times New Roman" w:cs="Times New Roman"/>
          <w:lang w:val="en-GB"/>
        </w:rPr>
        <w:t xml:space="preserve"> characteristics </w:t>
      </w:r>
      <w:r w:rsidR="00242315" w:rsidRPr="009C4BF2">
        <w:rPr>
          <w:rFonts w:ascii="Times New Roman" w:hAnsi="Times New Roman" w:cs="Times New Roman"/>
          <w:lang w:val="en-GB"/>
        </w:rPr>
        <w:t xml:space="preserve">are </w:t>
      </w:r>
      <w:r w:rsidR="00316679" w:rsidRPr="009C4BF2">
        <w:rPr>
          <w:rFonts w:ascii="Times New Roman" w:hAnsi="Times New Roman" w:cs="Times New Roman"/>
          <w:lang w:val="en-GB"/>
        </w:rPr>
        <w:t xml:space="preserve">referred to in the rest of this study </w:t>
      </w:r>
      <w:r w:rsidR="00242315" w:rsidRPr="009C4BF2">
        <w:rPr>
          <w:rFonts w:ascii="Times New Roman" w:hAnsi="Times New Roman" w:cs="Times New Roman"/>
          <w:lang w:val="en-GB"/>
        </w:rPr>
        <w:t xml:space="preserve">when </w:t>
      </w:r>
      <w:r w:rsidR="00316679" w:rsidRPr="009C4BF2">
        <w:rPr>
          <w:rFonts w:ascii="Times New Roman" w:hAnsi="Times New Roman" w:cs="Times New Roman"/>
          <w:lang w:val="en-GB"/>
        </w:rPr>
        <w:t xml:space="preserve">the term ‘Chinese culture’ is used. To be more specific, </w:t>
      </w:r>
      <w:r w:rsidR="007770B6" w:rsidRPr="009C4BF2">
        <w:rPr>
          <w:rFonts w:ascii="Times New Roman" w:hAnsi="Times New Roman" w:cs="Times New Roman"/>
          <w:lang w:val="en-GB"/>
        </w:rPr>
        <w:t xml:space="preserve">the high level of collectivism means people tend to link their personal identity with their social context rather than with their personal context </w:t>
      </w:r>
      <w:r w:rsidR="007770B6"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&lt;EndNote&gt;&lt;Cite&gt;&lt;Author&gt;Dickson&lt;/Author&gt;&lt;Year&gt;2012&lt;/Year&gt;&lt;RecNum&gt;406&lt;/RecNum&gt;&lt;DisplayText&gt;(Dickson, Castaño, Magomaeva, &amp;amp; Den Hartog, 2012; Hofstede, 2001)&lt;/DisplayText&gt;&lt;record&gt;&lt;rec-number&gt;406&lt;/rec-number&gt;&lt;foreign-keys&gt;&lt;key app="EN" db-id="xtdfrx0xzz9dz3evevi5t9pfw0v2z5e02d2v" timestamp="1546717378"&gt;406&lt;/key&gt;&lt;/foreign-keys&gt;&lt;ref-type name="Journal Article"&gt;17&lt;/ref-type&gt;&lt;contributors&gt;&lt;authors&gt;&lt;author&gt;Dickson, Marcus W.&lt;/author&gt;&lt;author&gt;Castaño, Nathalie&lt;/author&gt;&lt;author&gt;Magomaeva, Asiyat&lt;/author&gt;&lt;author&gt;Den Hartog, Deanne N.&lt;/author&gt;&lt;/authors&gt;&lt;/contributors&gt;&lt;titles&gt;&lt;title&gt;Conceptualizing leadership across cultures&lt;/title&gt;&lt;secondary-title&gt;Journal of world business&lt;/secondary-title&gt;&lt;/titles&gt;&lt;periodical&gt;&lt;full-title&gt;Journal of world business&lt;/full-title&gt;&lt;/periodical&gt;&lt;pages&gt;483-492&lt;/pages&gt;&lt;volume&gt;47&lt;/volume&gt;&lt;number&gt;4&lt;/number&gt;&lt;dates&gt;&lt;year&gt;2012&lt;/year&gt;&lt;/dates&gt;&lt;publisher&gt;Elsevier&lt;/publisher&gt;&lt;isbn&gt;1090-9516&lt;/isbn&gt;&lt;urls&gt;&lt;/urls&gt;&lt;/record&gt;&lt;/Cite&gt;&lt;Cite&gt;&lt;Author&gt;Hofstede&lt;/Author&gt;&lt;Year&gt;2001&lt;/Year&gt;&lt;RecNum&gt;404&lt;/RecNum&gt;&lt;record&gt;&lt;rec-number&gt;404&lt;/rec-number&gt;&lt;foreign-keys&gt;&lt;key app="EN" db-id="xtdfrx0xzz9dz3evevi5t9pfw0v2z5e02d2v" timestamp="1546717152"&gt;404&lt;/key&gt;&lt;/foreign-keys&gt;&lt;ref-type name="Book"&gt;6&lt;/ref-type&gt;&lt;contributors&gt;&lt;authors&gt;&lt;author&gt;Hofstede, Geert&lt;/author&gt;&lt;/authors&gt;&lt;/contributors&gt;&lt;titles&gt;&lt;title&gt;Culture&amp;apos;s consequences: Comparing values, behaviors, institutions and organizations across nations&lt;/title&gt;&lt;/titles&gt;&lt;dates&gt;&lt;year&gt;2001&lt;/year&gt;&lt;/dates&gt;&lt;pub-location&gt;London&lt;/pub-location&gt;&lt;publisher&gt;Sage publications&lt;/publisher&gt;&lt;isbn&gt;1452207933&lt;/isbn&gt;&lt;urls&gt;&lt;/urls&gt;&lt;/record&gt;&lt;/Cite&gt;&lt;/EndNote&gt;</w:instrText>
      </w:r>
      <w:r w:rsidR="007770B6" w:rsidRPr="009C4BF2">
        <w:rPr>
          <w:rFonts w:ascii="Times New Roman" w:hAnsi="Times New Roman" w:cs="Times New Roman"/>
          <w:lang w:val="en-GB"/>
        </w:rPr>
        <w:fldChar w:fldCharType="separate"/>
      </w:r>
      <w:r w:rsidR="00AB32EE" w:rsidRPr="009C4BF2">
        <w:rPr>
          <w:rFonts w:ascii="Times New Roman" w:hAnsi="Times New Roman" w:cs="Times New Roman"/>
          <w:noProof/>
          <w:lang w:val="en-GB"/>
        </w:rPr>
        <w:t>(Dickson, Castaño, Magomaeva, &amp; Den Hartog, 2012; Hofstede, 2001)</w:t>
      </w:r>
      <w:r w:rsidR="007770B6" w:rsidRPr="009C4BF2">
        <w:rPr>
          <w:rFonts w:ascii="Times New Roman" w:hAnsi="Times New Roman" w:cs="Times New Roman"/>
          <w:lang w:val="en-GB"/>
        </w:rPr>
        <w:fldChar w:fldCharType="end"/>
      </w:r>
      <w:r w:rsidR="007770B6" w:rsidRPr="009C4BF2">
        <w:rPr>
          <w:rFonts w:ascii="Times New Roman" w:hAnsi="Times New Roman" w:cs="Times New Roman"/>
          <w:lang w:val="en-GB"/>
        </w:rPr>
        <w:t>. D</w:t>
      </w:r>
      <w:r w:rsidR="00316679" w:rsidRPr="009C4BF2">
        <w:rPr>
          <w:rFonts w:ascii="Times New Roman" w:hAnsi="Times New Roman" w:cs="Times New Roman"/>
          <w:lang w:val="en-GB"/>
        </w:rPr>
        <w:t xml:space="preserve">ue to the low level of uncertainty avoidance culture in China, people have a marked ability to tolerate uncertainty, and potentially allow themselves to face and accept the current uncertainty of their situation rather than to try and improve their capacity to predict and control an uncertain situation </w:t>
      </w:r>
      <w:r w:rsidR="00316679"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&lt;EndNote&gt;&lt;Cite&gt;&lt;Author&gt;Hwang&lt;/Author&gt;&lt;Year&gt;2012&lt;/Year&gt;&lt;RecNum&gt;564&lt;/RecNum&gt;&lt;DisplayText&gt;(Hwang &amp;amp; Lee, 2012)&lt;/DisplayText&gt;&lt;record&gt;&lt;rec-number&gt;564&lt;/rec-number&gt;&lt;foreign-keys&gt;&lt;key app="EN" db-id="xtdfrx0xzz9dz3evevi5t9pfw0v2z5e02d2v" timestamp="1550855855"&gt;564&lt;/key&gt;&lt;/foreign-keys&gt;&lt;ref-type name="Journal Article"&gt;17&lt;/ref-type&gt;&lt;contributors&gt;&lt;authors&gt;&lt;author&gt;Hwang, Yujong&lt;/author&gt;&lt;author&gt;Lee, Kun Chang&lt;/author&gt;&lt;/authors&gt;&lt;/contributors&gt;&lt;titles&gt;&lt;title&gt;Investigating the moderating role of uncertainty avoidance cultural values on multidimensional online trust&lt;/title&gt;&lt;secondary-title&gt;Information &amp;amp; management&lt;/secondary-title&gt;&lt;/titles&gt;&lt;periodical&gt;&lt;full-title&gt;Information &amp;amp; management&lt;/full-title&gt;&lt;/periodical&gt;&lt;pages&gt;171-176&lt;/pages&gt;&lt;volume&gt;49&lt;/volume&gt;&lt;number&gt;3-4&lt;/number&gt;&lt;dates&gt;&lt;year&gt;2012&lt;/year&gt;&lt;/dates&gt;&lt;publisher&gt;Elsevier&lt;/publisher&gt;&lt;isbn&gt;0378-7206&lt;/isbn&gt;&lt;urls&gt;&lt;/urls&gt;&lt;/record&gt;&lt;/Cite&gt;&lt;/EndNote&gt;</w:instrText>
      </w:r>
      <w:r w:rsidR="00316679" w:rsidRPr="009C4BF2">
        <w:rPr>
          <w:rFonts w:ascii="Times New Roman" w:hAnsi="Times New Roman" w:cs="Times New Roman"/>
          <w:lang w:val="en-GB"/>
        </w:rPr>
        <w:fldChar w:fldCharType="separate"/>
      </w:r>
      <w:r w:rsidR="00316679" w:rsidRPr="009C4BF2">
        <w:rPr>
          <w:rFonts w:ascii="Times New Roman" w:hAnsi="Times New Roman" w:cs="Times New Roman"/>
          <w:noProof/>
          <w:lang w:val="en-GB"/>
        </w:rPr>
        <w:t>(Hwang &amp; Lee, 2012)</w:t>
      </w:r>
      <w:r w:rsidR="00316679" w:rsidRPr="009C4BF2">
        <w:rPr>
          <w:rFonts w:ascii="Times New Roman" w:hAnsi="Times New Roman" w:cs="Times New Roman"/>
          <w:lang w:val="en-GB"/>
        </w:rPr>
        <w:fldChar w:fldCharType="end"/>
      </w:r>
      <w:r w:rsidR="00316679" w:rsidRPr="009C4BF2">
        <w:rPr>
          <w:rFonts w:ascii="Times New Roman" w:hAnsi="Times New Roman" w:cs="Times New Roman"/>
          <w:lang w:val="en-GB"/>
        </w:rPr>
        <w:t xml:space="preserve">. Therefore, the project leaders may be </w:t>
      </w:r>
      <w:r w:rsidR="009C0518" w:rsidRPr="009C4BF2">
        <w:rPr>
          <w:rFonts w:ascii="Times New Roman" w:hAnsi="Times New Roman" w:cs="Times New Roman"/>
          <w:lang w:val="en-GB"/>
        </w:rPr>
        <w:t xml:space="preserve">less likely to use </w:t>
      </w:r>
      <w:r w:rsidR="00316679" w:rsidRPr="009C4BF2">
        <w:rPr>
          <w:rFonts w:ascii="Times New Roman" w:hAnsi="Times New Roman" w:cs="Times New Roman"/>
          <w:lang w:val="en-GB"/>
        </w:rPr>
        <w:t xml:space="preserve">systematic ways </w:t>
      </w:r>
      <w:r w:rsidR="00413B03" w:rsidRPr="009C4BF2">
        <w:rPr>
          <w:rFonts w:ascii="Times New Roman" w:hAnsi="Times New Roman" w:cs="Times New Roman"/>
          <w:lang w:val="en-GB"/>
        </w:rPr>
        <w:t xml:space="preserve">of </w:t>
      </w:r>
      <w:r w:rsidR="00316679" w:rsidRPr="009C4BF2">
        <w:rPr>
          <w:rFonts w:ascii="Times New Roman" w:hAnsi="Times New Roman" w:cs="Times New Roman"/>
          <w:lang w:val="en-GB"/>
        </w:rPr>
        <w:t xml:space="preserve">getting specific information to fit into project plans and to make a prediction of future uncertainty. Chinese leaders </w:t>
      </w:r>
      <w:r w:rsidR="00413B03" w:rsidRPr="009C4BF2">
        <w:rPr>
          <w:rFonts w:ascii="Times New Roman" w:hAnsi="Times New Roman" w:cs="Times New Roman"/>
          <w:lang w:val="en-GB"/>
        </w:rPr>
        <w:t xml:space="preserve">are </w:t>
      </w:r>
      <w:r w:rsidR="00316679" w:rsidRPr="009C4BF2">
        <w:rPr>
          <w:rFonts w:ascii="Times New Roman" w:hAnsi="Times New Roman" w:cs="Times New Roman"/>
          <w:lang w:val="en-GB"/>
        </w:rPr>
        <w:t>common</w:t>
      </w:r>
      <w:r w:rsidR="00413B03" w:rsidRPr="009C4BF2">
        <w:rPr>
          <w:rFonts w:ascii="Times New Roman" w:hAnsi="Times New Roman" w:cs="Times New Roman"/>
          <w:lang w:val="en-GB"/>
        </w:rPr>
        <w:t>ly</w:t>
      </w:r>
      <w:r w:rsidR="00316679" w:rsidRPr="009C4BF2">
        <w:rPr>
          <w:rFonts w:ascii="Times New Roman" w:hAnsi="Times New Roman" w:cs="Times New Roman"/>
          <w:lang w:val="en-GB"/>
        </w:rPr>
        <w:t xml:space="preserve"> inclin</w:t>
      </w:r>
      <w:r w:rsidR="00413B03" w:rsidRPr="009C4BF2">
        <w:rPr>
          <w:rFonts w:ascii="Times New Roman" w:hAnsi="Times New Roman" w:cs="Times New Roman"/>
          <w:lang w:val="en-GB"/>
        </w:rPr>
        <w:t>ed to be</w:t>
      </w:r>
      <w:r w:rsidR="00316679" w:rsidRPr="009C4BF2">
        <w:rPr>
          <w:rFonts w:ascii="Times New Roman" w:hAnsi="Times New Roman" w:cs="Times New Roman"/>
          <w:lang w:val="en-GB"/>
        </w:rPr>
        <w:t xml:space="preserve"> influenced by their own experience, common sense and subjective perspectives when they make decisions </w:t>
      </w:r>
      <w:r w:rsidR="00316679"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&lt;EndNote&gt;&lt;Cite&gt;&lt;Author&gt;Li&lt;/Author&gt;&lt;Year&gt;2011&lt;/Year&gt;&lt;RecNum&gt;562&lt;/RecNum&gt;&lt;DisplayText&gt;(Li, 2011)&lt;/DisplayText&gt;&lt;record&gt;&lt;rec-number&gt;562&lt;/rec-number&gt;&lt;foreign-keys&gt;&lt;key app="EN" db-id="xtdfrx0xzz9dz3evevi5t9pfw0v2z5e02d2v" timestamp="1550854515"&gt;562&lt;/key&gt;&lt;/foreign-keys&gt;&lt;ref-type name="Journal Article"&gt;17&lt;/ref-type&gt;&lt;contributors&gt;&lt;authors&gt;&lt;author&gt;Li, Yulong&lt;/author&gt;&lt;/authors&gt;&lt;/contributors&gt;&lt;titles&gt;&lt;title&gt;ERP adoption in Chinese small enterprise: an exploratory case study&lt;/title&gt;&lt;secondary-title&gt;Journal of Manufacturing Technology Management&lt;/secondary-title&gt;&lt;/titles&gt;&lt;periodical&gt;&lt;full-title&gt;Journal of Manufacturing Technology Management&lt;/full-title&gt;&lt;/periodical&gt;&lt;pages&gt;489-505&lt;/pages&gt;&lt;volume&gt;22&lt;/volume&gt;&lt;number&gt;4&lt;/number&gt;&lt;dates&gt;&lt;year&gt;2011&lt;/year&gt;&lt;/dates&gt;&lt;publisher&gt;Emerald Group Publishing Limited&lt;/publisher&gt;&lt;isbn&gt;1741-038X&lt;/isbn&gt;&lt;urls&gt;&lt;/urls&gt;&lt;/record&gt;&lt;/Cite&gt;&lt;/EndNote&gt;</w:instrText>
      </w:r>
      <w:r w:rsidR="00316679" w:rsidRPr="009C4BF2">
        <w:rPr>
          <w:rFonts w:ascii="Times New Roman" w:hAnsi="Times New Roman" w:cs="Times New Roman"/>
          <w:lang w:val="en-GB"/>
        </w:rPr>
        <w:fldChar w:fldCharType="separate"/>
      </w:r>
      <w:r w:rsidR="00316679" w:rsidRPr="009C4BF2">
        <w:rPr>
          <w:rFonts w:ascii="Times New Roman" w:hAnsi="Times New Roman" w:cs="Times New Roman"/>
          <w:noProof/>
          <w:lang w:val="en-GB"/>
        </w:rPr>
        <w:t>(Li, 2011)</w:t>
      </w:r>
      <w:r w:rsidR="00316679" w:rsidRPr="009C4BF2">
        <w:rPr>
          <w:rFonts w:ascii="Times New Roman" w:hAnsi="Times New Roman" w:cs="Times New Roman"/>
          <w:lang w:val="en-GB"/>
        </w:rPr>
        <w:fldChar w:fldCharType="end"/>
      </w:r>
      <w:r w:rsidR="00316679" w:rsidRPr="009C4BF2">
        <w:rPr>
          <w:rFonts w:ascii="Times New Roman" w:hAnsi="Times New Roman" w:cs="Times New Roman"/>
          <w:lang w:val="en-GB"/>
        </w:rPr>
        <w:t xml:space="preserve">, rather than </w:t>
      </w:r>
      <w:r w:rsidR="00413B03" w:rsidRPr="009C4BF2">
        <w:rPr>
          <w:rFonts w:ascii="Times New Roman" w:hAnsi="Times New Roman" w:cs="Times New Roman"/>
          <w:lang w:val="en-GB"/>
        </w:rPr>
        <w:t xml:space="preserve">by </w:t>
      </w:r>
      <w:r w:rsidR="00316679" w:rsidRPr="009C4BF2">
        <w:rPr>
          <w:rFonts w:ascii="Times New Roman" w:hAnsi="Times New Roman" w:cs="Times New Roman"/>
          <w:lang w:val="en-GB"/>
        </w:rPr>
        <w:t xml:space="preserve">analysing data for a particular issue. </w:t>
      </w:r>
    </w:p>
    <w:p w14:paraId="733962E5" w14:textId="5137BE0C" w:rsidR="00A10342" w:rsidRPr="009C4BF2" w:rsidRDefault="00A10342" w:rsidP="00DA53C9">
      <w:pPr>
        <w:rPr>
          <w:rFonts w:ascii="Times New Roman" w:hAnsi="Times New Roman" w:cs="Times New Roman"/>
          <w:lang w:val="en-GB"/>
        </w:rPr>
      </w:pPr>
    </w:p>
    <w:p w14:paraId="7B93E087" w14:textId="54AA639E"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China is a strong power distance culture, where subordinates </w:t>
      </w:r>
      <w:r w:rsidR="00134D8D" w:rsidRPr="009C4BF2">
        <w:rPr>
          <w:rFonts w:ascii="Times New Roman" w:hAnsi="Times New Roman" w:cs="Times New Roman"/>
          <w:lang w:val="en-GB"/>
        </w:rPr>
        <w:t>are more likely to</w:t>
      </w:r>
      <w:r w:rsidRPr="009C4BF2">
        <w:rPr>
          <w:rFonts w:ascii="Times New Roman" w:hAnsi="Times New Roman" w:cs="Times New Roman"/>
          <w:lang w:val="en-GB"/>
        </w:rPr>
        <w:t xml:space="preserve"> follow the orders of their superiors and are not likely to perform contrary </w:t>
      </w:r>
      <w:r w:rsidR="00853EBD" w:rsidRPr="009C4BF2">
        <w:rPr>
          <w:rFonts w:ascii="Times New Roman" w:hAnsi="Times New Roman" w:cs="Times New Roman"/>
          <w:lang w:val="en-GB"/>
        </w:rPr>
        <w:t xml:space="preserve">to </w:t>
      </w:r>
      <w:r w:rsidRPr="009C4BF2">
        <w:rPr>
          <w:rFonts w:ascii="Times New Roman" w:hAnsi="Times New Roman" w:cs="Times New Roman"/>
          <w:lang w:val="en-GB"/>
        </w:rPr>
        <w:t xml:space="preserve">either companies or governments. </w:t>
      </w:r>
      <w:r w:rsidR="006B38E8" w:rsidRPr="009C4BF2">
        <w:rPr>
          <w:rFonts w:ascii="Times New Roman" w:hAnsi="Times New Roman" w:cs="Times New Roman"/>
          <w:lang w:val="en-GB"/>
        </w:rPr>
        <w:t xml:space="preserve">Power distance is defined as the degree to which society allows to unequally distribute the power in an organisation </w:t>
      </w:r>
      <w:r w:rsidR="006B38E8"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&lt;EndNote&gt;&lt;Cite&gt;&lt;Author&gt;Dickson&lt;/Author&gt;&lt;Year&gt;2012&lt;/Year&gt;&lt;RecNum&gt;406&lt;/RecNum&gt;&lt;DisplayText&gt;(Dickson et al., 2012)&lt;/DisplayText&gt;&lt;record&gt;&lt;rec-number&gt;406&lt;/rec-number&gt;&lt;foreign-keys&gt;&lt;key app="EN" db-id="xtdfrx0xzz9dz3evevi5t9pfw0v2z5e02d2v" timestamp="1546717378"&gt;406&lt;/key&gt;&lt;/foreign-keys&gt;&lt;ref-type name="Journal Article"&gt;17&lt;/ref-type&gt;&lt;contributors&gt;&lt;authors&gt;&lt;author&gt;Dickson, Marcus W.&lt;/author&gt;&lt;author&gt;Castaño, Nathalie&lt;/author&gt;&lt;author&gt;Magomaeva, Asiyat&lt;/author&gt;&lt;author&gt;Den Hartog, Deanne N.&lt;/author&gt;&lt;/authors&gt;&lt;/contributors&gt;&lt;titles&gt;&lt;title&gt;Conceptualizing leadership across cultures&lt;/title&gt;&lt;secondary-title&gt;Journal of world business&lt;/secondary-title&gt;&lt;/titles&gt;&lt;periodical&gt;&lt;full-title&gt;Journal of world business&lt;/full-title&gt;&lt;/periodical&gt;&lt;pages&gt;483-492&lt;/pages&gt;&lt;volume&gt;47&lt;/volume&gt;&lt;number&gt;4&lt;/number&gt;&lt;dates&gt;&lt;year&gt;2012&lt;/year&gt;&lt;/dates&gt;&lt;publisher&gt;Elsevier&lt;/publisher&gt;&lt;isbn&gt;1090-9516&lt;/isbn&gt;&lt;urls&gt;&lt;/urls&gt;&lt;/record&gt;&lt;/Cite&gt;&lt;/EndNote&gt;</w:instrText>
      </w:r>
      <w:r w:rsidR="006B38E8" w:rsidRPr="009C4BF2">
        <w:rPr>
          <w:rFonts w:ascii="Times New Roman" w:hAnsi="Times New Roman" w:cs="Times New Roman"/>
          <w:lang w:val="en-GB"/>
        </w:rPr>
        <w:fldChar w:fldCharType="separate"/>
      </w:r>
      <w:r w:rsidR="006B38E8" w:rsidRPr="009C4BF2">
        <w:rPr>
          <w:rFonts w:ascii="Times New Roman" w:hAnsi="Times New Roman" w:cs="Times New Roman"/>
          <w:noProof/>
          <w:lang w:val="en-GB"/>
        </w:rPr>
        <w:t>(Dickson et al., 2012)</w:t>
      </w:r>
      <w:r w:rsidR="006B38E8" w:rsidRPr="009C4BF2">
        <w:rPr>
          <w:rFonts w:ascii="Times New Roman" w:hAnsi="Times New Roman" w:cs="Times New Roman"/>
          <w:lang w:val="en-GB"/>
        </w:rPr>
        <w:fldChar w:fldCharType="end"/>
      </w:r>
      <w:r w:rsidR="006B38E8" w:rsidRPr="009C4BF2">
        <w:rPr>
          <w:rFonts w:ascii="Times New Roman" w:hAnsi="Times New Roman" w:cs="Times New Roman"/>
          <w:lang w:val="en-GB"/>
        </w:rPr>
        <w:t xml:space="preserve">. This culture dimension can influence the significance and expectation of power status. Thus, in the power distance culture, people are expected to obey leaders’ directions, and leaders need to take initiative. Power distance is particularly prevalent in China and Russia </w:t>
      </w:r>
      <w:r w:rsidR="006B38E8"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&lt;EndNote&gt;&lt;Cite&gt;&lt;Author&gt;Vanhée&lt;/Author&gt;&lt;Year&gt;2013&lt;/Year&gt;&lt;RecNum&gt;307&lt;/RecNum&gt;&lt;DisplayText&gt;(Vanhée, Dignum, &amp;amp; Ferber, 2013a)&lt;/DisplayText&gt;&lt;record&gt;&lt;rec-number&gt;307&lt;/rec-number&gt;&lt;foreign-keys&gt;&lt;key app="EN" db-id="xtdfrx0xzz9dz3evevi5t9pfw0v2z5e02d2v" timestamp="1546544133"&gt;307&lt;/key&gt;&lt;/foreign-keys&gt;&lt;ref-type name="Conference Proceedings"&gt;10&lt;/ref-type&gt;&lt;contributors&gt;&lt;authors&gt;&lt;author&gt;Vanhée, Loïs&lt;/author&gt;&lt;author&gt;Dignum, Frank&lt;/author&gt;&lt;author&gt;Ferber, Jacques&lt;/author&gt;&lt;/authors&gt;&lt;/contributors&gt;&lt;titles&gt;&lt;title&gt;Modeling culturally-influenced decisions&lt;/title&gt;&lt;secondary-title&gt;International Workshop on Multi-Agent Systems and Agent-Based Simulation&lt;/secondary-title&gt;&lt;/titles&gt;&lt;pages&gt;55-71&lt;/pages&gt;&lt;dates&gt;&lt;year&gt;2013&lt;/year&gt;&lt;pub-dates&gt;&lt;date&gt;2014&lt;/date&gt;&lt;/pub-dates&gt;&lt;/dates&gt;&lt;pub-location&gt;Cham&lt;/pub-location&gt;&lt;publisher&gt;Springer&lt;/publisher&gt;&lt;urls&gt;&lt;/urls&gt;&lt;/record&gt;&lt;/Cite&gt;&lt;/EndNote&gt;</w:instrText>
      </w:r>
      <w:r w:rsidR="006B38E8" w:rsidRPr="009C4BF2">
        <w:rPr>
          <w:rFonts w:ascii="Times New Roman" w:hAnsi="Times New Roman" w:cs="Times New Roman"/>
          <w:lang w:val="en-GB"/>
        </w:rPr>
        <w:fldChar w:fldCharType="separate"/>
      </w:r>
      <w:r w:rsidR="005A599E" w:rsidRPr="009C4BF2">
        <w:rPr>
          <w:rFonts w:ascii="Times New Roman" w:hAnsi="Times New Roman" w:cs="Times New Roman"/>
          <w:noProof/>
          <w:lang w:val="en-GB"/>
        </w:rPr>
        <w:t>(Vanhée, Dignum, &amp; Ferber, 2013a)</w:t>
      </w:r>
      <w:r w:rsidR="006B38E8" w:rsidRPr="009C4BF2">
        <w:rPr>
          <w:rFonts w:ascii="Times New Roman" w:hAnsi="Times New Roman" w:cs="Times New Roman"/>
          <w:lang w:val="en-GB"/>
        </w:rPr>
        <w:fldChar w:fldCharType="end"/>
      </w:r>
      <w:r w:rsidR="006B38E8" w:rsidRPr="009C4BF2">
        <w:rPr>
          <w:rFonts w:ascii="Times New Roman" w:hAnsi="Times New Roman" w:cs="Times New Roman"/>
          <w:lang w:val="en-GB"/>
        </w:rPr>
        <w:t xml:space="preserve">. </w:t>
      </w:r>
      <w:r w:rsidR="00853EBD" w:rsidRPr="009C4BF2">
        <w:rPr>
          <w:rFonts w:ascii="Times New Roman" w:hAnsi="Times New Roman" w:cs="Times New Roman"/>
          <w:lang w:val="en-GB"/>
        </w:rPr>
        <w:t>I</w:t>
      </w:r>
      <w:r w:rsidRPr="009C4BF2">
        <w:rPr>
          <w:rFonts w:ascii="Times New Roman" w:hAnsi="Times New Roman" w:cs="Times New Roman"/>
          <w:lang w:val="en-GB"/>
        </w:rPr>
        <w:t xml:space="preserve">n Chinese organisational culture, the most significant decisions of the </w:t>
      </w:r>
      <w:r w:rsidRPr="009C4BF2">
        <w:rPr>
          <w:rFonts w:ascii="Times New Roman" w:hAnsi="Times New Roman" w:cs="Times New Roman"/>
          <w:lang w:val="en-GB"/>
        </w:rPr>
        <w:lastRenderedPageBreak/>
        <w:t>organisations are determined by the top managers</w:t>
      </w:r>
      <w:r w:rsidR="00364C80" w:rsidRPr="009C4BF2">
        <w:rPr>
          <w:rFonts w:ascii="Times New Roman" w:hAnsi="Times New Roman" w:cs="Times New Roman"/>
          <w:lang w:val="en-GB"/>
        </w:rPr>
        <w:t>,</w:t>
      </w:r>
      <w:r w:rsidRPr="009C4BF2">
        <w:rPr>
          <w:rFonts w:ascii="Times New Roman" w:hAnsi="Times New Roman" w:cs="Times New Roman"/>
          <w:lang w:val="en-GB"/>
        </w:rPr>
        <w:t xml:space="preserve"> even in city governments. The common flow of information transfer in Chinese organisations is in a top-down direction, which means </w:t>
      </w:r>
      <w:r w:rsidR="00364C80" w:rsidRPr="009C4BF2">
        <w:rPr>
          <w:rFonts w:ascii="Times New Roman" w:hAnsi="Times New Roman" w:cs="Times New Roman"/>
          <w:lang w:val="en-GB"/>
        </w:rPr>
        <w:t xml:space="preserve">that </w:t>
      </w:r>
      <w:r w:rsidRPr="009C4BF2">
        <w:rPr>
          <w:rFonts w:ascii="Times New Roman" w:hAnsi="Times New Roman" w:cs="Times New Roman"/>
          <w:lang w:val="en-GB"/>
        </w:rPr>
        <w:t>subordinates normally execute the instructions given by their superiors</w:t>
      </w:r>
      <w:r w:rsidR="00364C80" w:rsidRPr="009C4BF2">
        <w:rPr>
          <w:rFonts w:ascii="Times New Roman" w:hAnsi="Times New Roman" w:cs="Times New Roman"/>
          <w:lang w:val="en-GB"/>
        </w:rPr>
        <w:t>,</w:t>
      </w:r>
      <w:r w:rsidRPr="009C4BF2">
        <w:rPr>
          <w:rFonts w:ascii="Times New Roman" w:hAnsi="Times New Roman" w:cs="Times New Roman"/>
          <w:lang w:val="en-GB"/>
        </w:rPr>
        <w:t xml:space="preserve"> report </w:t>
      </w:r>
      <w:r w:rsidR="00364C80" w:rsidRPr="009C4BF2">
        <w:rPr>
          <w:rFonts w:ascii="Times New Roman" w:hAnsi="Times New Roman" w:cs="Times New Roman"/>
          <w:lang w:val="en-GB"/>
        </w:rPr>
        <w:t xml:space="preserve">in </w:t>
      </w:r>
      <w:r w:rsidRPr="009C4BF2">
        <w:rPr>
          <w:rFonts w:ascii="Times New Roman" w:hAnsi="Times New Roman" w:cs="Times New Roman"/>
          <w:lang w:val="en-GB"/>
        </w:rPr>
        <w:t xml:space="preserve">a bottom-up manner, and rarely query the appropriateness of decisions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&lt;EndNote&gt;&lt;Cite&gt;&lt;Author&gt;Li&lt;/Author&gt;&lt;Year&gt;2011&lt;/Year&gt;&lt;RecNum&gt;562&lt;/RecNum&gt;&lt;DisplayText&gt;(Li, 2011)&lt;/DisplayText&gt;&lt;record&gt;&lt;rec-number&gt;562&lt;/rec-number&gt;&lt;foreign-keys&gt;&lt;key app="EN" db-id="xtdfrx0xzz9dz3evevi5t9pfw0v2z5e02d2v" timestamp="1550854515"&gt;562&lt;/key&gt;&lt;/foreign-keys&gt;&lt;ref-type name="Journal Article"&gt;17&lt;/ref-type&gt;&lt;contributors&gt;&lt;authors&gt;&lt;author&gt;Li, Yulong&lt;/author&gt;&lt;/authors&gt;&lt;/contributors&gt;&lt;titles&gt;&lt;title&gt;ERP adoption in Chinese small enterprise: an exploratory case study&lt;/title&gt;&lt;secondary-title&gt;Journal of Manufacturing Technology Management&lt;/secondary-title&gt;&lt;/titles&gt;&lt;periodical&gt;&lt;full-title&gt;Journal of Manufacturing Technology Management&lt;/full-title&gt;&lt;/periodical&gt;&lt;pages&gt;489-505&lt;/pages&gt;&lt;volume&gt;22&lt;/volume&gt;&lt;number&gt;4&lt;/number&gt;&lt;dates&gt;&lt;year&gt;2011&lt;/year&gt;&lt;/dates&gt;&lt;publisher&gt;Emerald Group Publishing Limited&lt;/publisher&gt;&lt;isbn&gt;1741-038X&lt;/isbn&gt;&lt;urls&gt;&lt;/urls&gt;&lt;/record&gt;&lt;/Cite&gt;&lt;/EndNote&gt;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364C80" w:rsidRPr="009C4BF2">
        <w:rPr>
          <w:rFonts w:ascii="Times New Roman" w:hAnsi="Times New Roman" w:cs="Times New Roman"/>
          <w:lang w:val="en-GB"/>
        </w:rPr>
        <w:t>T</w:t>
      </w:r>
      <w:r w:rsidRPr="009C4BF2">
        <w:rPr>
          <w:rFonts w:ascii="Times New Roman" w:hAnsi="Times New Roman" w:cs="Times New Roman"/>
          <w:lang w:val="en-GB"/>
        </w:rPr>
        <w:t>his form of centralised decision-making enables managers to make unilateral change</w:t>
      </w:r>
      <w:r w:rsidR="00364C80" w:rsidRPr="009C4BF2">
        <w:rPr>
          <w:rFonts w:ascii="Times New Roman" w:hAnsi="Times New Roman" w:cs="Times New Roman"/>
          <w:lang w:val="en-GB"/>
        </w:rPr>
        <w:t>s</w:t>
      </w:r>
      <w:r w:rsidRPr="009C4BF2">
        <w:rPr>
          <w:rFonts w:ascii="Times New Roman" w:hAnsi="Times New Roman" w:cs="Times New Roman"/>
          <w:lang w:val="en-GB"/>
        </w:rPr>
        <w:t xml:space="preserve"> </w:t>
      </w:r>
      <w:r w:rsidR="00364C80" w:rsidRPr="009C4BF2">
        <w:rPr>
          <w:rFonts w:ascii="Times New Roman" w:hAnsi="Times New Roman" w:cs="Times New Roman"/>
          <w:lang w:val="en-GB"/>
        </w:rPr>
        <w:t xml:space="preserve">to </w:t>
      </w:r>
      <w:r w:rsidRPr="009C4BF2">
        <w:rPr>
          <w:rFonts w:ascii="Times New Roman" w:hAnsi="Times New Roman" w:cs="Times New Roman"/>
          <w:lang w:val="en-GB"/>
        </w:rPr>
        <w:t xml:space="preserve">the project parameters, which may cause potential issues or even mistakes to happen. Moreover, it is common in Chinese companies and government agencies for employees to carry out tasks for their superiors without asking why they need to be done, which may cause low motivation to perform as part of a team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&lt;EndNote&gt;&lt;Cite&gt;&lt;Author&gt;Deng&lt;/Author&gt;&lt;Year&gt;2013&lt;/Year&gt;&lt;RecNum&gt;182&lt;/RecNum&gt;&lt;DisplayText&gt;(Deng &amp;amp; Zhang, 2013)&lt;/DisplayText&gt;&lt;record&gt;&lt;rec-number&gt;182&lt;/rec-number&gt;&lt;foreign-keys&gt;&lt;key app="EN" db-id="xtdfrx0xzz9dz3evevi5t9pfw0v2z5e02d2v" timestamp="1546009275"&gt;182&lt;/key&gt;&lt;/foreign-keys&gt;&lt;ref-type name="Journal Article"&gt;17&lt;/ref-type&gt;&lt;contributors&gt;&lt;authors&gt;&lt;author&gt;Deng, Y.&lt;/author&gt;&lt;author&gt;Zhang, Y.&lt;/author&gt;&lt;/authors&gt;&lt;/contributors&gt;&lt;titles&gt;&lt;title&gt;Examine the Effects of Smart City Building on China’s Economy Transformation&lt;/title&gt;&lt;secondary-title&gt;E-Government&lt;/secondary-title&gt;&lt;/titles&gt;&lt;periodical&gt;&lt;full-title&gt;E-Government&lt;/full-title&gt;&lt;/periodical&gt;&lt;pages&gt;2-8&lt;/pages&gt;&lt;volume&gt;132&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(Deng &amp; Zhang,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the </w:t>
      </w:r>
      <w:r w:rsidR="002778A9" w:rsidRPr="009C4BF2">
        <w:rPr>
          <w:rFonts w:ascii="Times New Roman" w:hAnsi="Times New Roman" w:cs="Times New Roman"/>
          <w:lang w:val="en-GB"/>
        </w:rPr>
        <w:t>centralised decision-</w:t>
      </w:r>
      <w:r w:rsidRPr="009C4BF2">
        <w:rPr>
          <w:rFonts w:ascii="Times New Roman" w:hAnsi="Times New Roman" w:cs="Times New Roman"/>
          <w:lang w:val="en-GB"/>
        </w:rPr>
        <w:t xml:space="preserve">making and top-down instructions may cause reduced levels of communication between managers and employees in different departments and an unwillingness to exchange information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&lt;EndNote&gt;&lt;Cite&gt;&lt;Author&gt;Yusuf&lt;/Author&gt;&lt;Year&gt;2005&lt;/Year&gt;&lt;RecNum&gt;183&lt;/RecNum&gt;&lt;DisplayText&gt;(Yusuf et al., 2005)&lt;/DisplayText&gt;&lt;record&gt;&lt;rec-number&gt;183&lt;/rec-number&gt;&lt;foreign-keys&gt;&lt;key app="EN" db-id="xtdfrx0xzz9dz3evevi5t9pfw0v2z5e02d2v" timestamp="1546014212"&gt;183&lt;/key&gt;&lt;/foreign-keys&gt;&lt;ref-type name="Book"&gt;6&lt;/ref-type&gt;&lt;contributors&gt;&lt;authors&gt;&lt;author&gt;Yusuf, Shahid&lt;/author&gt;&lt;author&gt;Nabeshima, Kaoru&lt;/author&gt;&lt;author&gt;Perkins, Dwight H.&lt;/author&gt;&lt;/authors&gt;&lt;/contributors&gt;&lt;titles&gt;&lt;title&gt;Under new ownership: privatizing China’s state-owned enterprises&lt;/title&gt;&lt;/titles&gt;&lt;dates&gt;&lt;year&gt;2005&lt;/year&gt;&lt;/dates&gt;&lt;pub-location&gt;Washington, D.C.&lt;/pub-location&gt;&lt;publisher&gt;The World Bank&lt;/publisher&gt;&lt;isbn&gt;0821356240&lt;/isbn&gt;&lt;urls&gt;&lt;/urls&gt;&lt;/record&gt;&lt;/Cite&gt;&lt;/EndNote&gt;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(Yusuf et al.,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can seriously impede the efficiency and effectiveness of a </w:t>
      </w:r>
      <w:r w:rsidR="00BE2E89" w:rsidRPr="009C4BF2">
        <w:rPr>
          <w:rFonts w:ascii="Times New Roman" w:hAnsi="Times New Roman" w:cs="Times New Roman"/>
          <w:lang w:val="en-GB"/>
        </w:rPr>
        <w:t xml:space="preserve">project’s </w:t>
      </w:r>
      <w:r w:rsidRPr="009C4BF2">
        <w:rPr>
          <w:rFonts w:ascii="Times New Roman" w:hAnsi="Times New Roman" w:cs="Times New Roman"/>
          <w:lang w:val="en-GB"/>
        </w:rPr>
        <w:t xml:space="preserve">implementation, and thus constrain the development of smart city initiatives. </w:t>
      </w:r>
    </w:p>
    <w:p w14:paraId="73198643" w14:textId="77777777" w:rsidR="00A10342" w:rsidRPr="009C4BF2" w:rsidRDefault="00A10342" w:rsidP="00DA53C9">
      <w:pPr>
        <w:rPr>
          <w:rFonts w:ascii="Times New Roman" w:hAnsi="Times New Roman" w:cs="Times New Roman"/>
          <w:lang w:val="en-GB"/>
        </w:rPr>
      </w:pPr>
    </w:p>
    <w:p w14:paraId="3540B5D9" w14:textId="44091390"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China has unique political mechanism</w:t>
      </w:r>
      <w:r w:rsidR="00ED62ED" w:rsidRPr="009C4BF2">
        <w:rPr>
          <w:rFonts w:ascii="Times New Roman" w:hAnsi="Times New Roman" w:cs="Times New Roman"/>
          <w:lang w:val="en-GB"/>
        </w:rPr>
        <w:t>s</w:t>
      </w:r>
      <w:r w:rsidRPr="009C4BF2">
        <w:rPr>
          <w:rFonts w:ascii="Times New Roman" w:hAnsi="Times New Roman" w:cs="Times New Roman"/>
          <w:lang w:val="en-GB"/>
        </w:rPr>
        <w:t xml:space="preserve"> and particular relationships between central and local government, which determines the particular characteristics and development mode </w:t>
      </w:r>
      <w:r w:rsidR="006222C0" w:rsidRPr="009C4BF2">
        <w:rPr>
          <w:rFonts w:ascii="Times New Roman" w:hAnsi="Times New Roman" w:cs="Times New Roman"/>
          <w:lang w:val="en-GB"/>
        </w:rPr>
        <w:t>of</w:t>
      </w:r>
      <w:r w:rsidRPr="009C4BF2">
        <w:rPr>
          <w:rFonts w:ascii="Times New Roman" w:hAnsi="Times New Roman" w:cs="Times New Roman"/>
          <w:lang w:val="en-GB"/>
        </w:rPr>
        <w:t xml:space="preserve"> smart cities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&lt;EndNote&gt;&lt;Cite&gt;&lt;Author&gt;Zhang&lt;/Author&gt;&lt;Year&gt;2015&lt;/Year&gt;&lt;RecNum&gt;184&lt;/RecNum&gt;&lt;DisplayText&gt;(Zhang, Chen, &amp;amp; Song, 2015)&lt;/DisplayText&gt;&lt;record&gt;&lt;rec-number&gt;184&lt;/rec-number&gt;&lt;foreign-keys&gt;&lt;key app="EN" db-id="xtdfrx0xzz9dz3evevi5t9pfw0v2z5e02d2v" timestamp="1546015780"&gt;184&lt;/key&gt;&lt;/foreign-keys&gt;&lt;ref-type name="Journal Article"&gt;17&lt;/ref-type&gt;&lt;contributors&gt;&lt;authors&gt;&lt;author&gt;Zhang, Nan&lt;/author&gt;&lt;author&gt;Chen, Xueyan&lt;/author&gt;&lt;author&gt;Song, Gang&lt;/author&gt;&lt;/authors&gt;&lt;/contributors&gt;&lt;titles&gt;&lt;title&gt;Key Issues of Smart City Development in China: An Empirical Study&lt;/title&gt;&lt;secondary-title&gt;Urban Development&lt;/secondary-title&gt;&lt;/titles&gt;&lt;periodical&gt;&lt;full-title&gt;Urban Development&lt;/full-title&gt;&lt;/periodical&gt;&lt;pages&gt;27-39&lt;/pages&gt;&lt;volume&gt;22&lt;/volume&gt;&lt;number&gt;6&lt;/number&gt;&lt;dates&gt;&lt;year&gt;2015&lt;/year&gt;&lt;/dates&gt;&lt;urls&gt;&lt;/urls&gt;&lt;/record&gt;&lt;/Cite&gt;&lt;/EndNote&gt;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(Zhang, Chen, &amp; Song, 2015)</w:t>
      </w:r>
      <w:r w:rsidRPr="009C4BF2">
        <w:rPr>
          <w:rFonts w:ascii="Times New Roman" w:hAnsi="Times New Roman" w:cs="Times New Roman"/>
          <w:lang w:val="en-GB"/>
        </w:rPr>
        <w:fldChar w:fldCharType="end"/>
      </w:r>
      <w:r w:rsidRPr="009C4BF2">
        <w:rPr>
          <w:rFonts w:ascii="Times New Roman" w:hAnsi="Times New Roman" w:cs="Times New Roman"/>
          <w:lang w:val="en-GB"/>
        </w:rPr>
        <w:t>. One obvious feature is the top-down way of pushing forward smart city projects which are controlled and administrated by central governments, which runs counter to the bottom-up approach of collaboration between local autonomy and inter-sectors</w:t>
      </w:r>
      <w:r w:rsidR="006222C0" w:rsidRPr="009C4BF2">
        <w:rPr>
          <w:rFonts w:ascii="Times New Roman" w:hAnsi="Times New Roman" w:cs="Times New Roman"/>
          <w:lang w:val="en-GB"/>
        </w:rPr>
        <w:t xml:space="preserve"> in Western countries</w:t>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&lt;EndNote&gt;&lt;Cite&gt;&lt;Author&gt;Zhu&lt;/Author&gt;&lt;Year&gt;2015&lt;/Year&gt;&lt;RecNum&gt;341&lt;/RecNum&gt;&lt;DisplayText&gt;(Zhu &amp;amp; Zhang, 2015)&lt;/DisplayText&gt;&lt;record&gt;&lt;rec-number&gt;341&lt;/rec-number&gt;&lt;foreign-keys&gt;&lt;key app="EN" db-id="xtdfrx0xzz9dz3evevi5t9pfw0v2z5e02d2v" timestamp="1546544996"&gt;341&lt;/key&gt;&lt;/foreign-keys&gt;&lt;ref-type name="Journal Article"&gt;17&lt;/ref-type&gt;&lt;contributors&gt;&lt;authors&gt;&lt;author&gt;Zhu, Xufeng&lt;/author&gt;&lt;author&gt;Zhang, Youlang&lt;/author&gt;&lt;/authors&gt;&lt;/contributors&gt;&lt;titles&gt;&lt;title&gt;Political mobility and dynamic diffusion of innovation: The spread of municipal pro-business administrative reform in China&lt;/title&gt;&lt;secondary-title&gt;Journal of Public Administration Research and Theory&lt;/secondary-title&gt;&lt;/titles&gt;&lt;periodical&gt;&lt;full-title&gt;Journal of Public Administration Research and Theory&lt;/full-title&gt;&lt;/periodical&gt;&lt;pages&gt;535-551&lt;/pages&gt;&lt;volume&gt;26&lt;/volume&gt;&lt;number&gt;3&lt;/number&gt;&lt;dates&gt;&lt;year&gt;2015&lt;/year&gt;&lt;/dates&gt;&lt;publisher&gt;Oxford University Press US&lt;/publisher&gt;&lt;isbn&gt;1477-9803&lt;/isbn&gt;&lt;urls&gt;&lt;/urls&gt;&lt;/record&gt;&lt;/Cite&gt;&lt;/EndNote&gt;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(Zhu &amp; Zhang,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6222C0" w:rsidRPr="009C4BF2">
        <w:rPr>
          <w:rFonts w:ascii="Times New Roman" w:hAnsi="Times New Roman" w:cs="Times New Roman"/>
          <w:lang w:val="en-GB"/>
        </w:rPr>
        <w:t>Al</w:t>
      </w:r>
      <w:r w:rsidRPr="009C4BF2">
        <w:rPr>
          <w:rFonts w:ascii="Times New Roman" w:hAnsi="Times New Roman" w:cs="Times New Roman"/>
          <w:lang w:val="en-GB"/>
        </w:rPr>
        <w:t>though central government guide</w:t>
      </w:r>
      <w:r w:rsidR="006222C0" w:rsidRPr="009C4BF2">
        <w:rPr>
          <w:rFonts w:ascii="Times New Roman" w:hAnsi="Times New Roman" w:cs="Times New Roman"/>
          <w:lang w:val="en-GB"/>
        </w:rPr>
        <w:t>s</w:t>
      </w:r>
      <w:r w:rsidRPr="009C4BF2">
        <w:rPr>
          <w:rFonts w:ascii="Times New Roman" w:hAnsi="Times New Roman" w:cs="Times New Roman"/>
          <w:lang w:val="en-GB"/>
        </w:rPr>
        <w:t>, monitor</w:t>
      </w:r>
      <w:r w:rsidR="006222C0" w:rsidRPr="009C4BF2">
        <w:rPr>
          <w:rFonts w:ascii="Times New Roman" w:hAnsi="Times New Roman" w:cs="Times New Roman"/>
          <w:lang w:val="en-GB"/>
        </w:rPr>
        <w:t>s</w:t>
      </w:r>
      <w:r w:rsidRPr="009C4BF2">
        <w:rPr>
          <w:rFonts w:ascii="Times New Roman" w:hAnsi="Times New Roman" w:cs="Times New Roman"/>
          <w:lang w:val="en-GB"/>
        </w:rPr>
        <w:t xml:space="preserve"> and evaluate</w:t>
      </w:r>
      <w:r w:rsidR="006222C0" w:rsidRPr="009C4BF2">
        <w:rPr>
          <w:rFonts w:ascii="Times New Roman" w:hAnsi="Times New Roman" w:cs="Times New Roman"/>
          <w:lang w:val="en-GB"/>
        </w:rPr>
        <w:t>s</w:t>
      </w:r>
      <w:r w:rsidRPr="009C4BF2">
        <w:rPr>
          <w:rFonts w:ascii="Times New Roman" w:hAnsi="Times New Roman" w:cs="Times New Roman"/>
          <w:lang w:val="en-GB"/>
        </w:rPr>
        <w:t xml:space="preserve"> the development of smart city projects, different cities perform different developmental modes of smart city projects</w:t>
      </w:r>
      <w:r w:rsidR="000F4ACF" w:rsidRPr="009C4BF2">
        <w:rPr>
          <w:rFonts w:ascii="Times New Roman" w:hAnsi="Times New Roman" w:cs="Times New Roman"/>
          <w:lang w:val="en-GB"/>
        </w:rPr>
        <w:t xml:space="preserve"> which often</w:t>
      </w:r>
      <w:r w:rsidRPr="009C4BF2">
        <w:rPr>
          <w:rFonts w:ascii="Times New Roman" w:hAnsi="Times New Roman" w:cs="Times New Roman"/>
          <w:lang w:val="en-GB"/>
        </w:rPr>
        <w:t xml:space="preserve"> change significantly over time. Therefore, culture is a significant factor that can influence the means and effectiveness of implementing smart city initiatives, and the efficacy of outcome will be different in different cultures.</w:t>
      </w:r>
    </w:p>
    <w:p w14:paraId="0E8D02E7" w14:textId="7D38A966" w:rsidR="00A10342" w:rsidRPr="009C4BF2" w:rsidRDefault="00A10342" w:rsidP="00DA53C9">
      <w:pPr>
        <w:rPr>
          <w:rFonts w:ascii="Times New Roman" w:hAnsi="Times New Roman" w:cs="Times New Roman"/>
          <w:lang w:val="en-GB"/>
        </w:rPr>
      </w:pPr>
    </w:p>
    <w:p w14:paraId="01C7A7D1" w14:textId="77777777" w:rsidR="00E1204D" w:rsidRPr="009C4BF2" w:rsidRDefault="00E1204D" w:rsidP="00DA53C9">
      <w:pPr>
        <w:rPr>
          <w:rFonts w:ascii="Times New Roman" w:hAnsi="Times New Roman" w:cs="Times New Roman"/>
          <w:lang w:val="en-GB"/>
        </w:rPr>
      </w:pPr>
    </w:p>
    <w:p w14:paraId="08C1E47D" w14:textId="77777777" w:rsidR="00982E7F" w:rsidRPr="009C4BF2" w:rsidRDefault="00982E7F" w:rsidP="00CF6009">
      <w:pPr>
        <w:pStyle w:val="Heading2"/>
        <w:numPr>
          <w:ilvl w:val="1"/>
          <w:numId w:val="20"/>
        </w:numPr>
        <w:suppressAutoHyphens/>
        <w:rPr>
          <w:rFonts w:ascii="Times New Roman" w:hAnsi="Times New Roman" w:cs="Times New Roman"/>
          <w:lang w:val="en-GB"/>
        </w:rPr>
      </w:pPr>
      <w:bookmarkStart w:id="71" w:name="_Toc2702792"/>
      <w:bookmarkStart w:id="72" w:name="_Toc2782380"/>
      <w:bookmarkStart w:id="73" w:name="_Toc17640361"/>
      <w:r w:rsidRPr="009C4BF2">
        <w:rPr>
          <w:rFonts w:ascii="Times New Roman" w:hAnsi="Times New Roman" w:cs="Times New Roman"/>
          <w:lang w:val="en-GB"/>
        </w:rPr>
        <w:t>The role of citizens in smart cities</w:t>
      </w:r>
      <w:bookmarkEnd w:id="71"/>
      <w:bookmarkEnd w:id="72"/>
      <w:bookmarkEnd w:id="73"/>
    </w:p>
    <w:p w14:paraId="11673FF8" w14:textId="77777777" w:rsidR="00982E7F" w:rsidRPr="009C4BF2" w:rsidRDefault="00982E7F" w:rsidP="00EF4391">
      <w:pPr>
        <w:keepNext/>
        <w:rPr>
          <w:rFonts w:ascii="Times New Roman" w:hAnsi="Times New Roman" w:cs="Times New Roman"/>
          <w:lang w:val="en-GB"/>
        </w:rPr>
      </w:pPr>
    </w:p>
    <w:p w14:paraId="410DB52E" w14:textId="5C429573" w:rsidR="00982E7F" w:rsidRPr="009C4BF2" w:rsidRDefault="00982E7F" w:rsidP="005D725E">
      <w:pPr>
        <w:rPr>
          <w:rFonts w:ascii="Times New Roman" w:hAnsi="Times New Roman" w:cs="Times New Roman"/>
          <w:lang w:val="en-GB"/>
        </w:rPr>
      </w:pPr>
      <w:r w:rsidRPr="009C4BF2">
        <w:rPr>
          <w:rFonts w:ascii="Times New Roman" w:hAnsi="Times New Roman" w:cs="Times New Roman"/>
          <w:lang w:val="en-GB"/>
        </w:rPr>
        <w:t>As the purpose of smart city services is to implement information technologies to make city infrastructure more efficient, enhance citizens’ living environment more sustainably</w:t>
      </w:r>
      <w:r w:rsidR="00783E7B" w:rsidRPr="009C4BF2">
        <w:rPr>
          <w:rFonts w:ascii="Times New Roman" w:hAnsi="Times New Roman" w:cs="Times New Roman"/>
          <w:lang w:val="en-GB"/>
        </w:rPr>
        <w:t>,</w:t>
      </w:r>
      <w:r w:rsidRPr="009C4BF2">
        <w:rPr>
          <w:rFonts w:ascii="Times New Roman" w:hAnsi="Times New Roman" w:cs="Times New Roman"/>
          <w:lang w:val="en-GB"/>
        </w:rPr>
        <w:t xml:space="preserve"> and build a high-quality life for citizens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citizens are considered as the </w:t>
      </w:r>
      <w:r w:rsidRPr="009C4BF2">
        <w:rPr>
          <w:rFonts w:ascii="Times New Roman" w:hAnsi="Times New Roman" w:cs="Times New Roman"/>
          <w:lang w:val="en-GB"/>
        </w:rPr>
        <w:lastRenderedPageBreak/>
        <w:t>end</w:t>
      </w:r>
      <w:r w:rsidR="007C22A1" w:rsidRPr="009C4BF2">
        <w:rPr>
          <w:rFonts w:ascii="Times New Roman" w:hAnsi="Times New Roman" w:cs="Times New Roman"/>
          <w:lang w:val="en-GB"/>
        </w:rPr>
        <w:t xml:space="preserve"> </w:t>
      </w:r>
      <w:r w:rsidRPr="009C4BF2">
        <w:rPr>
          <w:rFonts w:ascii="Times New Roman" w:hAnsi="Times New Roman" w:cs="Times New Roman"/>
          <w:lang w:val="en-GB"/>
        </w:rPr>
        <w:t>users of the smart city services. The role of citizens is not only to accept and adopt the new service but also to be responsible for facilitating the implementation of smart city initiatives. User acceptance in a digital context</w:t>
      </w:r>
      <w:r w:rsidR="00447EC2" w:rsidRPr="009C4BF2">
        <w:rPr>
          <w:rFonts w:ascii="Times New Roman" w:hAnsi="Times New Roman" w:cs="Times New Roman"/>
          <w:lang w:val="en-GB"/>
        </w:rPr>
        <w:t>,</w:t>
      </w:r>
      <w:r w:rsidRPr="009C4BF2">
        <w:rPr>
          <w:rFonts w:ascii="Times New Roman" w:hAnsi="Times New Roman" w:cs="Times New Roman"/>
          <w:lang w:val="en-GB"/>
        </w:rPr>
        <w:t xml:space="preserve"> such as a smart city</w:t>
      </w:r>
      <w:r w:rsidR="00447EC2" w:rsidRPr="009C4BF2">
        <w:rPr>
          <w:rFonts w:ascii="Times New Roman" w:hAnsi="Times New Roman" w:cs="Times New Roman"/>
          <w:lang w:val="en-GB"/>
        </w:rPr>
        <w:t>,</w:t>
      </w:r>
      <w:r w:rsidRPr="009C4BF2">
        <w:rPr>
          <w:rFonts w:ascii="Times New Roman" w:hAnsi="Times New Roman" w:cs="Times New Roman"/>
          <w:lang w:val="en-GB"/>
        </w:rPr>
        <w:t xml:space="preserve"> can be considered as user acceptance of information technology. The concept of user acceptance refers to users</w:t>
      </w:r>
      <w:r w:rsidR="00447EC2" w:rsidRPr="009C4BF2">
        <w:rPr>
          <w:rFonts w:ascii="Times New Roman" w:hAnsi="Times New Roman" w:cs="Times New Roman"/>
          <w:lang w:val="en-GB"/>
        </w:rPr>
        <w:t xml:space="preserve">’ </w:t>
      </w:r>
      <w:r w:rsidRPr="009C4BF2">
        <w:rPr>
          <w:rFonts w:ascii="Times New Roman" w:hAnsi="Times New Roman" w:cs="Times New Roman"/>
          <w:lang w:val="en-GB"/>
        </w:rPr>
        <w:t xml:space="preserve">willingness to make use of the new information technology </w:t>
      </w:r>
      <w:r w:rsidR="00447EC2" w:rsidRPr="009C4BF2">
        <w:rPr>
          <w:rFonts w:ascii="Times New Roman" w:hAnsi="Times New Roman" w:cs="Times New Roman"/>
          <w:lang w:val="en-GB"/>
        </w:rPr>
        <w:t xml:space="preserve">that </w:t>
      </w:r>
      <w:r w:rsidRPr="009C4BF2">
        <w:rPr>
          <w:rFonts w:ascii="Times New Roman" w:hAnsi="Times New Roman" w:cs="Times New Roman"/>
          <w:lang w:val="en-GB"/>
        </w:rPr>
        <w:t xml:space="preserve">is implemented to support the tasks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&lt;EndNote&gt;&lt;Cite&gt;&lt;Author&gt;Dillon&lt;/Author&gt;&lt;Year&gt;2009&lt;/Year&gt;&lt;RecNum&gt;413&lt;/RecNum&gt;&lt;DisplayText&gt;(Dillon, 2009)&lt;/DisplayText&gt;&lt;record&gt;&lt;rec-number&gt;413&lt;/rec-number&gt;&lt;foreign-keys&gt;&lt;key app="EN" db-id="xtdfrx0xzz9dz3evevi5t9pfw0v2z5e02d2v" timestamp="1546725358"&gt;413&lt;/key&gt;&lt;/foreign-keys&gt;&lt;ref-type name="Book"&gt;6&lt;/ref-type&gt;&lt;contributors&gt;&lt;authors&gt;&lt;author&gt;Dillon, Michele&lt;/author&gt;&lt;/authors&gt;&lt;/contributors&gt;&lt;titles&gt;&lt;title&gt;Introduction to sociological theory: Theorists, concepts, and their applicability to the twenty-first century&lt;/title&gt;&lt;/titles&gt;&lt;dates&gt;&lt;year&gt;2009&lt;/year&gt;&lt;/dates&gt;&lt;pub-location&gt;Chichester, West Sussex&lt;/pub-location&gt;&lt;publisher&gt;John Wiley &amp;amp; Sons&lt;/publisher&gt;&lt;isbn&gt;1405170026&lt;/isbn&gt;&lt;urls&gt;&lt;/urls&gt;&lt;/record&gt;&lt;/Cite&gt;&lt;/EndNote&gt;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(Dillon, 2009)</w:t>
      </w:r>
      <w:r w:rsidRPr="009C4BF2">
        <w:rPr>
          <w:rFonts w:ascii="Times New Roman" w:hAnsi="Times New Roman" w:cs="Times New Roman"/>
          <w:lang w:val="en-GB"/>
        </w:rPr>
        <w:fldChar w:fldCharType="end"/>
      </w:r>
      <w:r w:rsidRPr="009C4BF2">
        <w:rPr>
          <w:rFonts w:ascii="Times New Roman" w:hAnsi="Times New Roman" w:cs="Times New Roman"/>
          <w:lang w:val="en-GB"/>
        </w:rPr>
        <w:t>. However, the concept of acceptance is barely considered in terms of the unintended use of new information technology, while it is focused more on investigating the elements that may influence the implementation of information technology for users who can exercise some degree of choice. In the smart city context, to develop smart cities it is necessary to place the elements of citizen engagement and participation firmly at the centre to affect the desig</w:t>
      </w:r>
      <w:r w:rsidR="007925EF" w:rsidRPr="009C4BF2">
        <w:rPr>
          <w:rFonts w:ascii="Times New Roman" w:hAnsi="Times New Roman" w:cs="Times New Roman"/>
          <w:lang w:val="en-GB"/>
        </w:rPr>
        <w:t>n</w:t>
      </w:r>
      <w:r w:rsidRPr="009C4BF2">
        <w:rPr>
          <w:rFonts w:ascii="Times New Roman" w:hAnsi="Times New Roman" w:cs="Times New Roman"/>
          <w:lang w:val="en-GB"/>
        </w:rPr>
        <w:t xml:space="preserve"> and </w:t>
      </w:r>
      <w:r w:rsidR="007925EF" w:rsidRPr="009C4BF2">
        <w:rPr>
          <w:rFonts w:ascii="Times New Roman" w:hAnsi="Times New Roman" w:cs="Times New Roman"/>
          <w:lang w:val="en-GB"/>
        </w:rPr>
        <w:t xml:space="preserve">implementation </w:t>
      </w:r>
      <w:r w:rsidRPr="009C4BF2">
        <w:rPr>
          <w:rFonts w:ascii="Times New Roman" w:hAnsi="Times New Roman" w:cs="Times New Roman"/>
          <w:lang w:val="en-GB"/>
        </w:rPr>
        <w:t xml:space="preserve">processes </w:t>
      </w:r>
      <w:r w:rsidR="00832733" w:rsidRPr="009C4BF2">
        <w:rPr>
          <w:rFonts w:ascii="Times New Roman" w:hAnsi="Times New Roman" w:cs="Times New Roman"/>
          <w:lang w:val="en-GB"/>
        </w:rPr>
        <w:t xml:space="preserve">so that </w:t>
      </w:r>
      <w:r w:rsidRPr="009C4BF2">
        <w:rPr>
          <w:rFonts w:ascii="Times New Roman" w:hAnsi="Times New Roman" w:cs="Times New Roman"/>
          <w:lang w:val="en-GB"/>
        </w:rPr>
        <w:t>the risk of citizens’ resistance and even rejection</w:t>
      </w:r>
      <w:r w:rsidR="00832733" w:rsidRPr="009C4BF2">
        <w:rPr>
          <w:rFonts w:ascii="Times New Roman" w:hAnsi="Times New Roman" w:cs="Times New Roman"/>
          <w:lang w:val="en-GB"/>
        </w:rPr>
        <w:t xml:space="preserve"> is reduced</w:t>
      </w:r>
      <w:r w:rsidRPr="009C4BF2">
        <w:rPr>
          <w:rFonts w:ascii="Times New Roman" w:hAnsi="Times New Roman" w:cs="Times New Roman"/>
          <w:lang w:val="en-GB"/>
        </w:rPr>
        <w:t xml:space="preserve">. </w:t>
      </w:r>
    </w:p>
    <w:p w14:paraId="45EC865E" w14:textId="77777777" w:rsidR="00982E7F" w:rsidRPr="009C4BF2" w:rsidRDefault="00982E7F" w:rsidP="00DA53C9">
      <w:pPr>
        <w:rPr>
          <w:rFonts w:ascii="Times New Roman" w:hAnsi="Times New Roman" w:cs="Times New Roman"/>
          <w:lang w:val="en-GB"/>
        </w:rPr>
      </w:pPr>
    </w:p>
    <w:p w14:paraId="2BDA5719" w14:textId="2A7D4C82" w:rsidR="00F949AC" w:rsidRPr="009C4BF2" w:rsidRDefault="00982E7F" w:rsidP="005D725E">
      <w:pPr>
        <w:rPr>
          <w:rFonts w:ascii="Times New Roman" w:hAnsi="Times New Roman" w:cs="Times New Roman"/>
          <w:lang w:val="en-GB"/>
        </w:rPr>
      </w:pPr>
      <w:r w:rsidRPr="009C4BF2">
        <w:rPr>
          <w:rFonts w:ascii="Times New Roman" w:hAnsi="Times New Roman" w:cs="Times New Roman"/>
          <w:lang w:val="en-GB"/>
        </w:rPr>
        <w:t xml:space="preserve">The new vision of the smart city is to have educated, smarter, </w:t>
      </w:r>
      <w:r w:rsidR="00E45151" w:rsidRPr="009C4BF2">
        <w:rPr>
          <w:rFonts w:ascii="Times New Roman" w:hAnsi="Times New Roman" w:cs="Times New Roman"/>
          <w:lang w:val="en-GB"/>
        </w:rPr>
        <w:t xml:space="preserve">healthier </w:t>
      </w:r>
      <w:r w:rsidRPr="009C4BF2">
        <w:rPr>
          <w:rFonts w:ascii="Times New Roman" w:hAnsi="Times New Roman" w:cs="Times New Roman"/>
          <w:lang w:val="en-GB"/>
        </w:rPr>
        <w:t xml:space="preserve">and </w:t>
      </w:r>
      <w:r w:rsidR="00E45151" w:rsidRPr="009C4BF2">
        <w:rPr>
          <w:rFonts w:ascii="Times New Roman" w:hAnsi="Times New Roman" w:cs="Times New Roman"/>
          <w:lang w:val="en-GB"/>
        </w:rPr>
        <w:t xml:space="preserve">happier </w:t>
      </w:r>
      <w:r w:rsidRPr="009C4BF2">
        <w:rPr>
          <w:rFonts w:ascii="Times New Roman" w:hAnsi="Times New Roman" w:cs="Times New Roman"/>
          <w:lang w:val="en-GB"/>
        </w:rPr>
        <w:t xml:space="preserve">citizens. Citizens are becoming more interested in influencing their living surroundings through increasing network and social media usage to provide feedback for their city as active collaborators and co-creators of smart services. Meanwhile, the developing trend in cities is also to </w:t>
      </w:r>
      <w:r w:rsidR="00E45151" w:rsidRPr="009C4BF2">
        <w:rPr>
          <w:rFonts w:ascii="Times New Roman" w:hAnsi="Times New Roman" w:cs="Times New Roman"/>
          <w:lang w:val="en-GB"/>
        </w:rPr>
        <w:t xml:space="preserve">encourage </w:t>
      </w:r>
      <w:r w:rsidRPr="009C4BF2">
        <w:rPr>
          <w:rFonts w:ascii="Times New Roman" w:hAnsi="Times New Roman" w:cs="Times New Roman"/>
          <w:lang w:val="en-GB"/>
        </w:rPr>
        <w:t xml:space="preserve">their citizens to participate in the planning and developing stages of smart city projects to efficiently achieve a live and positive community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&lt;EndNote&gt;&lt;Cite&gt;&lt;Author&gt;Neirotti&lt;/Author&gt;&lt;Year&gt;2014&lt;/Year&gt;&lt;RecNum&gt;87&lt;/RecNum&gt;&lt;DisplayText&gt;(Neirotti et al., 2014; Peng et al., 2017)&lt;/DisplayText&gt;&lt;record&gt;&lt;rec-number&gt;87&lt;/rec-number&gt;&lt;foreign-keys&gt;&lt;key app="EN" db-id="xtdfrx0xzz9dz3evevi5t9pfw0v2z5e02d2v" timestamp="1545758204"&gt;87&lt;/key&gt;&lt;/foreign-keys&gt;&lt;ref-type name="Journal Article"&gt;17&lt;/ref-type&gt;&lt;contributors&gt;&lt;authors&gt;&lt;author&gt;Neirotti, Paolo&lt;/author&gt;&lt;author&gt;De Marco, Alberto&lt;/author&gt;&lt;author&gt;Cagliano, Anna Corinna&lt;/author&gt;&lt;author&gt;Mangano, Giulio&lt;/author&gt;&lt;author&gt;Scorrano, Francesco&lt;/author&gt;&lt;/authors&gt;&lt;/contributors&gt;&lt;titles&gt;&lt;title&gt;Current trends in Smart City initiatives: Some stylised facts&lt;/title&gt;&lt;secondary-title&gt;Cities&lt;/secondary-title&gt;&lt;/titles&gt;&lt;periodical&gt;&lt;full-title&gt;Cities&lt;/full-title&gt;&lt;/periodical&gt;&lt;pages&gt;25-36&lt;/pages&gt;&lt;volume&gt;38&lt;/volume&gt;&lt;dates&gt;&lt;year&gt;2014&lt;/year&gt;&lt;/dates&gt;&lt;publisher&gt;Elsevier&lt;/publisher&gt;&lt;isbn&gt;0264-2751&lt;/isbn&gt;&lt;urls&gt;&lt;/urls&gt;&lt;/record&gt;&lt;/Cite&gt;&lt;Cite&gt;&lt;Author&gt;Peng&lt;/Author&gt;&lt;Year&gt;2017&lt;/Year&gt;&lt;RecNum&gt;549&lt;/RecNum&gt;&lt;record&gt;&lt;rec-number&gt;549&lt;/rec-number&gt;&lt;foreign-keys&gt;&lt;key app="EN" db-id="xtdfrx0xzz9dz3evevi5t9pfw0v2z5e02d2v" timestamp="1549842068"&gt;549&lt;/key&gt;&lt;/foreign-keys&gt;&lt;ref-type name="Journal Article"&gt;17&lt;/ref-type&gt;&lt;contributors&gt;&lt;authors&gt;&lt;author&gt;Peng, Guo Chao Alex&lt;/author&gt;&lt;author&gt;Nunes, Miguel Baptista&lt;/author&gt;&lt;author&gt;Zheng, Luqing&lt;/author&gt;&lt;/authors&gt;&lt;/contributors&gt;&lt;titles&gt;&lt;title&gt;Impacts of low citizen awareness and usage in smart city services: the case of London’s smart parking system&lt;/title&gt;&lt;secondary-title&gt;Information Systems and e-Business Management&lt;/secondary-title&gt;&lt;/titles&gt;&lt;periodical&gt;&lt;full-title&gt;Information Systems and e-Business Management&lt;/full-title&gt;&lt;/periodical&gt;&lt;pages&gt;845-876&lt;/pages&gt;&lt;volume&gt;15&lt;/volume&gt;&lt;number&gt;4&lt;/number&gt;&lt;dates&gt;&lt;year&gt;2017&lt;/year&gt;&lt;/dates&gt;&lt;publisher&gt;Springer&lt;/publisher&gt;&lt;isbn&gt;1617-9846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(Neirotti et al., 2014; Peng et al.,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argued that citizen engagement has an important effect on the results of the implementation of smart city projects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&lt;EndNote&gt;&lt;Cite&gt;&lt;Author&gt;Chourabi&lt;/Author&gt;&lt;Year&gt;2012&lt;/Year&gt;&lt;RecNum&gt;120&lt;/RecNum&gt;&lt;DisplayText&gt;(Chourabi et al., 2012)&lt;/DisplayText&gt;&lt;record&gt;&lt;rec-number&gt;120&lt;/rec-number&gt;&lt;foreign-keys&gt;&lt;key app="EN" db-id="xtdfrx0xzz9dz3evevi5t9pfw0v2z5e02d2v" timestamp="1545775658"&gt;120&lt;/key&gt;&lt;/foreign-keys&gt;&lt;ref-type name="Conference Proceedings"&gt;10&lt;/ref-type&gt;&lt;contributors&gt;&lt;authors&gt;&lt;author&gt;Chourabi, Hafedh&lt;/author&gt;&lt;author&gt;Nam, Taewoo&lt;/author&gt;&lt;author&gt;Walker, Shawn&lt;/author&gt;&lt;author&gt;Gil-Garcia, J. Ramon&lt;/author&gt;&lt;author&gt;Mellouli, Sehl&lt;/author&gt;&lt;author&gt;Nahon, Karine&lt;/author&gt;&lt;author&gt;Pardo, Theresa A.&lt;/author&gt;&lt;author&gt;Scholl, Hans Jochen&lt;/author&gt;&lt;/authors&gt;&lt;/contributors&gt;&lt;titles&gt;&lt;title&gt;Understanding smart cities: An integrative framework&lt;/title&gt;&lt;secondary-title&gt;45th Hawaii International Conference on System Science (HICSS)&lt;/secondary-title&gt;&lt;/titles&gt;&lt;pages&gt;2289-2297&lt;/pages&gt;&lt;dates&gt;&lt;year&gt;2012&lt;/year&gt;&lt;pub-dates&gt;&lt;date&gt;2012&lt;/date&gt;&lt;/pub-dates&gt;&lt;/dates&gt;&lt;publisher&gt;IEEE&lt;/publisher&gt;&lt;isbn&gt;1457719258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(Chourabi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other words, citizens play a crucial role in creating and developing their surroundings and potentially affecting their city environment. Therefore, for smart city services, citizens should be treated not only as consumers, but also as prosumers, to become the voices of the service and importantly influence the success of the service specifically through their involvement and level of engagement. Obviously, in order to improve user acceptance, the basic prerequisite is to make city governments more willing to enable citizens to participate in diverse activities, which may need changes in relevant political and decision-making settings and functioning development to enable more efficient collaboration among diverse stakeholders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&lt;EndNote&gt;&lt;Cite&gt;&lt;Author&gt;Granier&lt;/Author&gt;&lt;Year&gt;2016&lt;/Year&gt;&lt;RecNum&gt;177&lt;/RecNum&gt;&lt;DisplayText&gt;(Granier &amp;amp; Kudo, 2016)&lt;/DisplayText&gt;&lt;record&gt;&lt;rec-number&gt;177&lt;/rec-number&gt;&lt;foreign-keys&gt;&lt;key app="EN" db-id="xtdfrx0xzz9dz3evevi5t9pfw0v2z5e02d2v" timestamp="1545945488"&gt;177&lt;/key&gt;&lt;/foreign-keys&gt;&lt;ref-type name="Journal Article"&gt;17&lt;/ref-type&gt;&lt;contributors&gt;&lt;authors&gt;&lt;author&gt;Granier, Benoit&lt;/author&gt;&lt;author&gt;Kudo, Hiroko&lt;/author&gt;&lt;/authors&gt;&lt;/contributors&gt;&lt;titles&gt;&lt;title&gt;How are citizens involved in smart cities? Analysing citizen participation in Japanese``Smart Communities&amp;apos;&amp;apos;&lt;/title&gt;&lt;secondary-title&gt;Information Polity&lt;/secondary-title&gt;&lt;/titles&gt;&lt;periodical&gt;&lt;full-title&gt;Information Polity&lt;/full-title&gt;&lt;/periodical&gt;&lt;pages&gt;61-76&lt;/pages&gt;&lt;volume&gt;21&lt;/volume&gt;&lt;number&gt;1&lt;/number&gt;&lt;dates&gt;&lt;year&gt;2016&lt;/year&gt;&lt;/dates&gt;&lt;publisher&gt;IOS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(Granier &amp; Kudo,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537A1B3B" w14:textId="77777777" w:rsidR="00F949AC" w:rsidRPr="009C4BF2" w:rsidRDefault="00F949AC" w:rsidP="00EC2D28">
      <w:pPr>
        <w:rPr>
          <w:rFonts w:ascii="Times New Roman" w:hAnsi="Times New Roman" w:cs="Times New Roman"/>
          <w:lang w:val="en-GB"/>
        </w:rPr>
      </w:pPr>
    </w:p>
    <w:p w14:paraId="1DEBAA21" w14:textId="770DE678" w:rsidR="00982E7F" w:rsidRPr="009C4BF2" w:rsidRDefault="00982E7F" w:rsidP="005D725E">
      <w:pPr>
        <w:rPr>
          <w:rFonts w:ascii="Times New Roman" w:hAnsi="Times New Roman" w:cs="Times New Roman"/>
          <w:lang w:val="en-GB"/>
        </w:rPr>
      </w:pPr>
      <w:r w:rsidRPr="009C4BF2">
        <w:rPr>
          <w:rFonts w:ascii="Times New Roman" w:hAnsi="Times New Roman" w:cs="Times New Roman"/>
          <w:lang w:val="en-GB"/>
        </w:rPr>
        <w:t xml:space="preserve">However, even though there is an increased attention paid by cities to enabling citizens to give feedback and participate in making decisions within a project, some potential practical </w:t>
      </w:r>
      <w:r w:rsidRPr="009C4BF2">
        <w:rPr>
          <w:rFonts w:ascii="Times New Roman" w:hAnsi="Times New Roman" w:cs="Times New Roman"/>
          <w:lang w:val="en-GB"/>
        </w:rPr>
        <w:lastRenderedPageBreak/>
        <w:t xml:space="preserve">barriers may prevent user acceptance. To be more specific, the city managers may be lacking in actions and methods to realise such participation, which may cause citizens to feel frustrated, negative or inattentive if they think their cities are not willing to include them in decision-making and </w:t>
      </w:r>
      <w:r w:rsidR="002E2D56" w:rsidRPr="009C4BF2">
        <w:rPr>
          <w:rFonts w:ascii="Times New Roman" w:hAnsi="Times New Roman" w:cs="Times New Roman"/>
          <w:lang w:val="en-GB"/>
        </w:rPr>
        <w:t xml:space="preserve">provide them with </w:t>
      </w:r>
      <w:r w:rsidRPr="009C4BF2">
        <w:rPr>
          <w:rFonts w:ascii="Times New Roman" w:hAnsi="Times New Roman" w:cs="Times New Roman"/>
          <w:lang w:val="en-GB"/>
        </w:rPr>
        <w:t xml:space="preserve">enough relevant information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Similarly, when a company implements a smart city project, if the company wants to develop and provide attractive collaborative actions to involve citizens but </w:t>
      </w:r>
      <w:r w:rsidR="00970FEF" w:rsidRPr="009C4BF2">
        <w:rPr>
          <w:rFonts w:ascii="Times New Roman" w:hAnsi="Times New Roman" w:cs="Times New Roman"/>
          <w:lang w:val="en-GB"/>
        </w:rPr>
        <w:t xml:space="preserve">does so </w:t>
      </w:r>
      <w:r w:rsidRPr="009C4BF2">
        <w:rPr>
          <w:rFonts w:ascii="Times New Roman" w:hAnsi="Times New Roman" w:cs="Times New Roman"/>
          <w:lang w:val="en-GB"/>
        </w:rPr>
        <w:t xml:space="preserve">without sufficient open data and relevant support from governments, the company is prevented from effectively facilitating user acceptance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&lt;EndNote&gt;&lt;Cite&gt;&lt;Author&gt;Alawadhi&lt;/Author&gt;&lt;Year&gt;2012&lt;/Year&gt;&lt;RecNum&gt;347&lt;/RecNum&gt;&lt;DisplayText&gt;(Alawadhi et al., 2012; Granier &amp;amp; Kudo, 2016)&lt;/DisplayText&gt;&lt;record&gt;&lt;rec-number&gt;347&lt;/rec-number&gt;&lt;foreign-keys&gt;&lt;key app="EN" db-id="xtdfrx0xzz9dz3evevi5t9pfw0v2z5e02d2v" timestamp="1546555612"&gt;347&lt;/key&gt;&lt;/foreign-keys&gt;&lt;ref-type name="Journal Article"&gt;17&lt;/ref-type&gt;&lt;contributors&gt;&lt;authors&gt;&lt;author&gt;Alawadhi, Suha&lt;/author&gt;&lt;author&gt;Aldama-Nalda, Armando&lt;/author&gt;&lt;author&gt;Chourabi, Hafedh&lt;/author&gt;&lt;author&gt;Gil-Garcia, J. Ramon&lt;/author&gt;&lt;author&gt;Leung, Sofia&lt;/author&gt;&lt;author&gt;Mellouli, Sehl&lt;/author&gt;&lt;author&gt;Nam, Taewoo&lt;/author&gt;&lt;author&gt;Pardo, Theresa A.&lt;/author&gt;&lt;author&gt;Scholl, Hans J.&lt;/author&gt;&lt;author&gt;Walker, Shawn&lt;/author&gt;&lt;/authors&gt;&lt;/contributors&gt;&lt;titles&gt;&lt;title&gt;Building understanding of smart city initiatives&lt;/title&gt;&lt;secondary-title&gt;Electronic Government&lt;/secondary-title&gt;&lt;/titles&gt;&lt;periodical&gt;&lt;full-title&gt;Electronic Government&lt;/full-title&gt;&lt;/periodical&gt;&lt;pages&gt;40-43&lt;/pages&gt;&lt;volume&gt;7443&lt;/volume&gt;&lt;dates&gt;&lt;year&gt;2012&lt;/year&gt;&lt;/dates&gt;&lt;publisher&gt;Springer&lt;/publisher&gt;&lt;urls&gt;&lt;/urls&gt;&lt;/record&gt;&lt;/Cite&gt;&lt;Cite&gt;&lt;Author&gt;Granier&lt;/Author&gt;&lt;Year&gt;2016&lt;/Year&gt;&lt;RecNum&gt;177&lt;/RecNum&gt;&lt;record&gt;&lt;rec-number&gt;177&lt;/rec-number&gt;&lt;foreign-keys&gt;&lt;key app="EN" db-id="xtdfrx0xzz9dz3evevi5t9pfw0v2z5e02d2v" timestamp="1545945488"&gt;177&lt;/key&gt;&lt;/foreign-keys&gt;&lt;ref-type name="Journal Article"&gt;17&lt;/ref-type&gt;&lt;contributors&gt;&lt;authors&gt;&lt;author&gt;Granier, Benoit&lt;/author&gt;&lt;author&gt;Kudo, Hiroko&lt;/author&gt;&lt;/authors&gt;&lt;/contributors&gt;&lt;titles&gt;&lt;title&gt;How are citizens involved in smart cities? Analysing citizen participation in Japanese``Smart Communities&amp;apos;&amp;apos;&lt;/title&gt;&lt;secondary-title&gt;Information Polity&lt;/secondary-title&gt;&lt;/titles&gt;&lt;periodical&gt;&lt;full-title&gt;Information Polity&lt;/full-title&gt;&lt;/periodical&gt;&lt;pages&gt;61-76&lt;/pages&gt;&lt;volume&gt;21&lt;/volume&gt;&lt;number&gt;1&lt;/number&gt;&lt;dates&gt;&lt;year&gt;2016&lt;/year&gt;&lt;/dates&gt;&lt;publisher&gt;IOS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(Alawadhi et al., 2012; Granier &amp; Kudo,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4EA6FA1" w14:textId="77777777" w:rsidR="00982E7F" w:rsidRPr="009C4BF2" w:rsidRDefault="00982E7F" w:rsidP="00DA53C9">
      <w:pPr>
        <w:rPr>
          <w:rFonts w:ascii="Times New Roman" w:hAnsi="Times New Roman" w:cs="Times New Roman"/>
          <w:lang w:val="en-GB"/>
        </w:rPr>
      </w:pPr>
    </w:p>
    <w:p w14:paraId="60C963CE" w14:textId="7EF73008" w:rsidR="00982E7F" w:rsidRPr="009C4BF2" w:rsidRDefault="00982E7F" w:rsidP="005D725E">
      <w:pPr>
        <w:rPr>
          <w:rFonts w:ascii="Times New Roman" w:hAnsi="Times New Roman" w:cs="Times New Roman"/>
          <w:lang w:val="en-GB"/>
        </w:rPr>
      </w:pPr>
      <w:r w:rsidRPr="009C4BF2">
        <w:rPr>
          <w:rFonts w:ascii="Times New Roman" w:hAnsi="Times New Roman" w:cs="Times New Roman"/>
          <w:lang w:val="en-GB"/>
        </w:rPr>
        <w:t>As citizens</w:t>
      </w:r>
      <w:r w:rsidR="00970FEF" w:rsidRPr="009C4BF2">
        <w:rPr>
          <w:rFonts w:ascii="Times New Roman" w:hAnsi="Times New Roman" w:cs="Times New Roman"/>
          <w:lang w:val="en-GB"/>
        </w:rPr>
        <w:t>’</w:t>
      </w:r>
      <w:r w:rsidRPr="009C4BF2">
        <w:rPr>
          <w:rFonts w:ascii="Times New Roman" w:hAnsi="Times New Roman" w:cs="Times New Roman"/>
          <w:lang w:val="en-GB"/>
        </w:rPr>
        <w:t xml:space="preserve"> involvement is becoming an essential and necessary factor in urban transportation planning, the smart transportation providers need to take a comprehensive view of individual requirements in a city rather than one based solely on city development perspectives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&lt;EndNote&gt;&lt;Cite&gt;&lt;Author&gt;Axsen&lt;/Author&gt;&lt;Year&gt;2008&lt;/Year&gt;&lt;RecNum&gt;389&lt;/RecNum&gt;&lt;DisplayText&gt;(Axsen &amp;amp; Kurani, 2008)&lt;/DisplayText&gt;&lt;record&gt;&lt;rec-number&gt;389&lt;/rec-number&gt;&lt;foreign-keys&gt;&lt;key app="EN" db-id="xtdfrx0xzz9dz3evevi5t9pfw0v2z5e02d2v" timestamp="1546716090"&gt;389&lt;/key&gt;&lt;/foreign-keys&gt;&lt;ref-type name="Report"&gt;27&lt;/ref-type&gt;&lt;contributors&gt;&lt;authors&gt;&lt;author&gt;Axsen, Jonn&lt;/author&gt;&lt;author&gt;Kurani, Kenneth S.&lt;/author&gt;&lt;/authors&gt;&lt;/contributors&gt;&lt;titles&gt;&lt;title&gt;The early US market for PHEVs: Anticipating consumer awareness, recharge potential, design priorities and energy impacts&lt;/title&gt;&lt;/titles&gt;&lt;dates&gt;&lt;year&gt;2008&lt;/year&gt;&lt;/dates&gt;&lt;pub-location&gt;University of California Davis&lt;/pub-location&gt;&lt;publisher&gt;Institute of Transportation Studies&lt;/publisher&gt;&lt;urls&gt;&lt;related-urls&gt;&lt;url&gt;https://cloudfront.escholarship.org/dist/prd/content/qt4491w7kf/qt4491w7kf.pdf?t=l4hoag&lt;/url&gt;&lt;/related-urls&gt;&lt;/urls&gt;&lt;/record&gt;&lt;/Cite&gt;&lt;/EndNote&gt;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(Axsen &amp; Kurani,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1563DE" w:rsidRPr="009C4BF2">
        <w:rPr>
          <w:rFonts w:ascii="Times New Roman" w:hAnsi="Times New Roman" w:cs="Times New Roman"/>
          <w:lang w:val="en-GB"/>
        </w:rPr>
        <w:t>S</w:t>
      </w:r>
      <w:r w:rsidRPr="009C4BF2">
        <w:rPr>
          <w:rFonts w:ascii="Times New Roman" w:hAnsi="Times New Roman" w:cs="Times New Roman"/>
          <w:lang w:val="en-GB"/>
        </w:rPr>
        <w:t xml:space="preserve">mart transportation systems can deliver choices to users to cater to different user segments, which reflect the requirements of these segments. However, in practical terms, the implementation of smart transportation may fail because of resistance from citizens. Many reasons can cause this </w:t>
      </w:r>
      <w:r w:rsidR="001563DE" w:rsidRPr="009C4BF2">
        <w:rPr>
          <w:rFonts w:ascii="Times New Roman" w:hAnsi="Times New Roman" w:cs="Times New Roman"/>
          <w:lang w:val="en-GB"/>
        </w:rPr>
        <w:t>failure</w:t>
      </w:r>
      <w:r w:rsidR="004A6206" w:rsidRPr="009C4BF2">
        <w:rPr>
          <w:rFonts w:ascii="Times New Roman" w:hAnsi="Times New Roman" w:cs="Times New Roman"/>
          <w:lang w:val="en-GB"/>
        </w:rPr>
        <w:t xml:space="preserve">: </w:t>
      </w:r>
      <w:r w:rsidRPr="009C4BF2">
        <w:rPr>
          <w:rFonts w:ascii="Times New Roman" w:hAnsi="Times New Roman" w:cs="Times New Roman"/>
          <w:lang w:val="en-GB"/>
        </w:rPr>
        <w:t>for instance, users do not realise their driving habits</w:t>
      </w:r>
      <w:r w:rsidR="004A6206" w:rsidRPr="009C4BF2">
        <w:rPr>
          <w:rFonts w:ascii="Times New Roman" w:hAnsi="Times New Roman" w:cs="Times New Roman"/>
          <w:lang w:val="en-GB"/>
        </w:rPr>
        <w:t>; or d</w:t>
      </w:r>
      <w:r w:rsidRPr="009C4BF2">
        <w:rPr>
          <w:rFonts w:ascii="Times New Roman" w:hAnsi="Times New Roman" w:cs="Times New Roman"/>
          <w:lang w:val="en-GB"/>
        </w:rPr>
        <w:t xml:space="preserve">rivers may not know their daily mileage and daily fuel costs so they may be confused about the financial benefits that new technology can offer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&lt;EndNote&gt;&lt;Cite&gt;&lt;Author&gt;Turrentine&lt;/Author&gt;&lt;Year&gt;2007&lt;/Year&gt;&lt;RecNum&gt;390&lt;/RecNum&gt;&lt;DisplayText&gt;(Turrentine &amp;amp; Kurani, 2007)&lt;/DisplayText&gt;&lt;record&gt;&lt;rec-number&gt;390&lt;/rec-number&gt;&lt;foreign-keys&gt;&lt;key app="EN" db-id="xtdfrx0xzz9dz3evevi5t9pfw0v2z5e02d2v" timestamp="1546716122"&gt;390&lt;/key&gt;&lt;/foreign-keys&gt;&lt;ref-type name="Journal Article"&gt;17&lt;/ref-type&gt;&lt;contributors&gt;&lt;authors&gt;&lt;author&gt;Turrentine, Thomas S.&lt;/author&gt;&lt;author&gt;Kurani, Kenneth S.&lt;/author&gt;&lt;/authors&gt;&lt;/contributors&gt;&lt;titles&gt;&lt;title&gt;Car buyers and fuel economy?&lt;/title&gt;&lt;secondary-title&gt;Energy policy&lt;/secondary-title&gt;&lt;/titles&gt;&lt;periodical&gt;&lt;full-title&gt;Energy Policy&lt;/full-title&gt;&lt;/periodical&gt;&lt;pages&gt;1213-1223&lt;/pages&gt;&lt;volume&gt;35&lt;/volume&gt;&lt;number&gt;2&lt;/number&gt;&lt;dates&gt;&lt;year&gt;2007&lt;/year&gt;&lt;/dates&gt;&lt;publisher&gt;Elsevier&lt;/publisher&gt;&lt;isbn&gt;0301-4215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(Turrentine &amp; Kurani,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lack of information about potential fuel cost savings can be a barrier that affects drivers’ capacity to make rational economic decisions on vehicle expenditure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&lt;EndNote&gt;&lt;Cite&gt;&lt;Author&gt;Lemoine&lt;/Author&gt;&lt;Year&gt;2008&lt;/Year&gt;&lt;RecNum&gt;391&lt;/RecNum&gt;&lt;DisplayText&gt;(Lemoine, Kammen, &amp;amp; Farrell, 2008)&lt;/DisplayText&gt;&lt;record&gt;&lt;rec-number&gt;391&lt;/rec-number&gt;&lt;foreign-keys&gt;&lt;key app="EN" db-id="xtdfrx0xzz9dz3evevi5t9pfw0v2z5e02d2v" timestamp="1546716160"&gt;391&lt;/key&gt;&lt;/foreign-keys&gt;&lt;ref-type name="Journal Article"&gt;17&lt;/ref-type&gt;&lt;contributors&gt;&lt;authors&gt;&lt;author&gt;Lemoine, Derek M.&lt;/author&gt;&lt;author&gt;Kammen, Daniel M.&lt;/author&gt;&lt;author&gt;Farrell, Alexander E.&lt;/author&gt;&lt;/authors&gt;&lt;/contributors&gt;&lt;titles&gt;&lt;title&gt;An innovation and policy agenda for commercially competitive plug-in hybrid electric vehicles&lt;/title&gt;&lt;secondary-title&gt;Environmental Research Letters&lt;/secondary-title&gt;&lt;/titles&gt;&lt;periodical&gt;&lt;full-title&gt;Environmental Research Letters&lt;/full-title&gt;&lt;/periodical&gt;&lt;pages&gt;1-10&lt;/pages&gt;&lt;volume&gt;3&lt;/volume&gt;&lt;number&gt;1&lt;/number&gt;&lt;dates&gt;&lt;year&gt;2008&lt;/year&gt;&lt;/dates&gt;&lt;publisher&gt;IOP Publishing&lt;/publisher&gt;&lt;isbn&gt;1748-9326&lt;/isbn&gt;&lt;urls&gt;&lt;/urls&gt;&lt;/record&gt;&lt;/Cite&gt;&lt;/EndNote&gt;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(Lemoine, Kammen, &amp; Farrell,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drivers may not be familiar with the differences between conventional vehicles and advanced technology vehicles, especially concerning information about technology, the costs involved, and the benefits </w:t>
      </w:r>
      <w:r w:rsidR="00F6783E" w:rsidRPr="009C4BF2">
        <w:rPr>
          <w:rFonts w:ascii="Times New Roman" w:hAnsi="Times New Roman" w:cs="Times New Roman"/>
          <w:lang w:val="en-GB"/>
        </w:rPr>
        <w:t xml:space="preserve">they </w:t>
      </w:r>
      <w:r w:rsidRPr="009C4BF2">
        <w:rPr>
          <w:rFonts w:ascii="Times New Roman" w:hAnsi="Times New Roman" w:cs="Times New Roman"/>
          <w:lang w:val="en-GB"/>
        </w:rPr>
        <w:t xml:space="preserve">can bring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&lt;EndNote&gt;&lt;Cite&gt;&lt;Author&gt;Axsen&lt;/Author&gt;&lt;Year&gt;2008&lt;/Year&gt;&lt;RecNum&gt;389&lt;/RecNum&gt;&lt;DisplayText&gt;(Axsen &amp;amp; Kurani, 2008)&lt;/DisplayText&gt;&lt;record&gt;&lt;rec-number&gt;389&lt;/rec-number&gt;&lt;foreign-keys&gt;&lt;key app="EN" db-id="xtdfrx0xzz9dz3evevi5t9pfw0v2z5e02d2v" timestamp="1546716090"&gt;389&lt;/key&gt;&lt;/foreign-keys&gt;&lt;ref-type name="Report"&gt;27&lt;/ref-type&gt;&lt;contributors&gt;&lt;authors&gt;&lt;author&gt;Axsen, Jonn&lt;/author&gt;&lt;author&gt;Kurani, Kenneth S.&lt;/author&gt;&lt;/authors&gt;&lt;/contributors&gt;&lt;titles&gt;&lt;title&gt;The early US market for PHEVs: Anticipating consumer awareness, recharge potential, design priorities and energy impacts&lt;/title&gt;&lt;/titles&gt;&lt;dates&gt;&lt;year&gt;2008&lt;/year&gt;&lt;/dates&gt;&lt;pub-location&gt;University of California Davis&lt;/pub-location&gt;&lt;publisher&gt;Institute of Transportation Studies&lt;/publisher&gt;&lt;urls&gt;&lt;related-urls&gt;&lt;url&gt;https://cloudfront.escholarship.org/dist/prd/content/qt4491w7kf/qt4491w7kf.pdf?t=l4hoag&lt;/url&gt;&lt;/related-urls&gt;&lt;/urls&gt;&lt;/record&gt;&lt;/Cite&gt;&lt;/EndNote&gt;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(Axsen &amp; Kurani, 2008)</w:t>
      </w:r>
      <w:r w:rsidRPr="009C4BF2">
        <w:rPr>
          <w:rFonts w:ascii="Times New Roman" w:hAnsi="Times New Roman" w:cs="Times New Roman"/>
          <w:lang w:val="en-GB"/>
        </w:rPr>
        <w:fldChar w:fldCharType="end"/>
      </w:r>
      <w:r w:rsidRPr="009C4BF2">
        <w:rPr>
          <w:rFonts w:ascii="Times New Roman" w:hAnsi="Times New Roman" w:cs="Times New Roman"/>
          <w:lang w:val="en-GB"/>
        </w:rPr>
        <w:t>. Also, smart transportation can influence travellers’ behaviour and personalise traveller experience in real</w:t>
      </w:r>
      <w:r w:rsidR="00F6783E" w:rsidRPr="009C4BF2">
        <w:rPr>
          <w:rFonts w:ascii="Times New Roman" w:hAnsi="Times New Roman" w:cs="Times New Roman"/>
          <w:lang w:val="en-GB"/>
        </w:rPr>
        <w:t xml:space="preserve"> </w:t>
      </w:r>
      <w:r w:rsidRPr="009C4BF2">
        <w:rPr>
          <w:rFonts w:ascii="Times New Roman" w:hAnsi="Times New Roman" w:cs="Times New Roman"/>
          <w:lang w:val="en-GB"/>
        </w:rPr>
        <w:t>time. This can also cause user resistance. Therefore, the education and management of citizens regarding the behavioural changes involved in smart transportation are important and necessary to increase citizens’ acceptance of the smart transportation</w:t>
      </w:r>
      <w:r w:rsidR="00DF4B26" w:rsidRPr="009C4BF2">
        <w:rPr>
          <w:rFonts w:ascii="Times New Roman" w:hAnsi="Times New Roman" w:cs="Times New Roman"/>
          <w:lang w:val="en-GB"/>
        </w:rPr>
        <w:t xml:space="preserve"> service</w:t>
      </w:r>
      <w:r w:rsidRPr="009C4BF2">
        <w:rPr>
          <w:rFonts w:ascii="Times New Roman" w:hAnsi="Times New Roman" w:cs="Times New Roman"/>
          <w:lang w:val="en-GB"/>
        </w:rPr>
        <w:t>.</w:t>
      </w:r>
    </w:p>
    <w:p w14:paraId="2906BA77" w14:textId="50F4EE4D" w:rsidR="00982E7F" w:rsidRPr="009C4BF2" w:rsidRDefault="00982E7F" w:rsidP="00DA53C9">
      <w:pPr>
        <w:rPr>
          <w:rFonts w:ascii="Times New Roman" w:hAnsi="Times New Roman" w:cs="Times New Roman"/>
          <w:lang w:val="en-GB"/>
        </w:rPr>
      </w:pPr>
    </w:p>
    <w:p w14:paraId="5F66D2D7" w14:textId="77777777" w:rsidR="00F6141A" w:rsidRPr="009C4BF2" w:rsidRDefault="00F6141A" w:rsidP="00DA53C9">
      <w:pPr>
        <w:rPr>
          <w:rFonts w:ascii="Times New Roman" w:hAnsi="Times New Roman" w:cs="Times New Roman"/>
          <w:lang w:val="en-GB"/>
        </w:rPr>
      </w:pPr>
    </w:p>
    <w:p w14:paraId="3CEEF5B2" w14:textId="2172407D" w:rsidR="001A4F55" w:rsidRPr="009C4BF2" w:rsidRDefault="001A4F55" w:rsidP="00DA53C9">
      <w:pPr>
        <w:rPr>
          <w:rFonts w:ascii="Times New Roman" w:hAnsi="Times New Roman" w:cs="Times New Roman"/>
          <w:lang w:val="en-GB"/>
        </w:rPr>
      </w:pPr>
    </w:p>
    <w:p w14:paraId="06B990E9" w14:textId="1A434965" w:rsidR="00A10342" w:rsidRPr="009C4BF2" w:rsidRDefault="00A10342" w:rsidP="00CF6009">
      <w:pPr>
        <w:pStyle w:val="Heading2"/>
        <w:numPr>
          <w:ilvl w:val="1"/>
          <w:numId w:val="20"/>
        </w:numPr>
        <w:suppressAutoHyphens/>
        <w:rPr>
          <w:rFonts w:ascii="Times New Roman" w:hAnsi="Times New Roman" w:cs="Times New Roman"/>
          <w:lang w:val="en-GB"/>
        </w:rPr>
      </w:pPr>
      <w:bookmarkStart w:id="74" w:name="_Toc2702784"/>
      <w:bookmarkStart w:id="75" w:name="_Toc2782372"/>
      <w:bookmarkStart w:id="76" w:name="_Toc17640362"/>
      <w:r w:rsidRPr="009C4BF2">
        <w:rPr>
          <w:rFonts w:ascii="Times New Roman" w:hAnsi="Times New Roman" w:cs="Times New Roman"/>
          <w:lang w:val="en-GB"/>
        </w:rPr>
        <w:lastRenderedPageBreak/>
        <w:t>Service providers’ perspectives on influencing users of smart city services</w:t>
      </w:r>
      <w:bookmarkEnd w:id="74"/>
      <w:bookmarkEnd w:id="75"/>
      <w:bookmarkEnd w:id="76"/>
    </w:p>
    <w:p w14:paraId="17F8EC1A" w14:textId="77777777" w:rsidR="00A10342" w:rsidRPr="009C4BF2" w:rsidRDefault="00A10342" w:rsidP="00DA53C9">
      <w:pPr>
        <w:rPr>
          <w:rFonts w:ascii="Times New Roman" w:hAnsi="Times New Roman" w:cs="Times New Roman"/>
          <w:lang w:val="en-GB"/>
        </w:rPr>
      </w:pPr>
    </w:p>
    <w:p w14:paraId="2650242B" w14:textId="63A677D1" w:rsidR="00F7679D"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With the development of smart city services, more dynamic performance is expected of city leaders and service providers. </w:t>
      </w:r>
      <w:r w:rsidR="00AD3EA5" w:rsidRPr="009C4BF2">
        <w:rPr>
          <w:rFonts w:ascii="Times New Roman" w:hAnsi="Times New Roman" w:cs="Times New Roman"/>
          <w:lang w:val="en-GB"/>
        </w:rPr>
        <w:t xml:space="preserve">The service providers </w:t>
      </w:r>
      <w:r w:rsidR="00A03C83" w:rsidRPr="009C4BF2">
        <w:rPr>
          <w:rFonts w:ascii="Times New Roman" w:hAnsi="Times New Roman" w:cs="Times New Roman"/>
          <w:lang w:val="en-GB"/>
        </w:rPr>
        <w:t xml:space="preserve">in the smart city development </w:t>
      </w:r>
      <w:r w:rsidR="00AD3EA5" w:rsidRPr="009C4BF2">
        <w:rPr>
          <w:rFonts w:ascii="Times New Roman" w:hAnsi="Times New Roman" w:cs="Times New Roman"/>
          <w:lang w:val="en-GB"/>
        </w:rPr>
        <w:t xml:space="preserve">are the organisation </w:t>
      </w:r>
      <w:r w:rsidR="005B5179" w:rsidRPr="009C4BF2">
        <w:rPr>
          <w:rFonts w:ascii="Times New Roman" w:hAnsi="Times New Roman" w:cs="Times New Roman"/>
          <w:lang w:val="en-GB"/>
        </w:rPr>
        <w:t xml:space="preserve">(a government department or a business) </w:t>
      </w:r>
      <w:r w:rsidR="004C0BAD" w:rsidRPr="009C4BF2">
        <w:rPr>
          <w:rFonts w:ascii="Times New Roman" w:hAnsi="Times New Roman" w:cs="Times New Roman"/>
          <w:lang w:val="en-GB"/>
        </w:rPr>
        <w:t xml:space="preserve">which integrates ICT and various physical devices based on IoT network to </w:t>
      </w:r>
      <w:r w:rsidR="00AD3EA5" w:rsidRPr="009C4BF2">
        <w:rPr>
          <w:rFonts w:ascii="Times New Roman" w:hAnsi="Times New Roman" w:cs="Times New Roman"/>
          <w:lang w:val="en-GB"/>
        </w:rPr>
        <w:t>provid</w:t>
      </w:r>
      <w:r w:rsidR="00A03C83" w:rsidRPr="009C4BF2">
        <w:rPr>
          <w:rFonts w:ascii="Times New Roman" w:hAnsi="Times New Roman" w:cs="Times New Roman"/>
          <w:lang w:val="en-GB"/>
        </w:rPr>
        <w:t>e</w:t>
      </w:r>
      <w:r w:rsidR="00AD3EA5" w:rsidRPr="009C4BF2">
        <w:rPr>
          <w:rFonts w:ascii="Times New Roman" w:hAnsi="Times New Roman" w:cs="Times New Roman"/>
          <w:lang w:val="en-GB"/>
        </w:rPr>
        <w:t xml:space="preserve"> </w:t>
      </w:r>
      <w:r w:rsidR="004C0BAD" w:rsidRPr="009C4BF2">
        <w:rPr>
          <w:rFonts w:ascii="Times New Roman" w:hAnsi="Times New Roman" w:cs="Times New Roman"/>
          <w:lang w:val="en-GB"/>
        </w:rPr>
        <w:t xml:space="preserve">efficient city </w:t>
      </w:r>
      <w:r w:rsidR="00AD3EA5" w:rsidRPr="009C4BF2">
        <w:rPr>
          <w:rFonts w:ascii="Times New Roman" w:hAnsi="Times New Roman" w:cs="Times New Roman"/>
          <w:lang w:val="en-GB"/>
        </w:rPr>
        <w:t>services to the</w:t>
      </w:r>
      <w:r w:rsidR="00A03C83" w:rsidRPr="009C4BF2">
        <w:rPr>
          <w:rFonts w:ascii="Times New Roman" w:hAnsi="Times New Roman" w:cs="Times New Roman"/>
          <w:lang w:val="en-GB"/>
        </w:rPr>
        <w:t xml:space="preserve"> public</w:t>
      </w:r>
      <w:r w:rsidR="00AD3EA5" w:rsidRPr="009C4BF2">
        <w:rPr>
          <w:rFonts w:ascii="Times New Roman" w:hAnsi="Times New Roman" w:cs="Times New Roman"/>
          <w:lang w:val="en-GB"/>
        </w:rPr>
        <w:t xml:space="preserve"> </w:t>
      </w:r>
      <w:r w:rsidR="004C0BAD" w:rsidRPr="009C4BF2">
        <w:rPr>
          <w:rFonts w:ascii="Times New Roman" w:hAnsi="Times New Roman" w:cs="Times New Roman"/>
          <w:lang w:val="en-GB"/>
        </w:rPr>
        <w:t xml:space="preserve">users. </w:t>
      </w:r>
      <w:r w:rsidR="00286667" w:rsidRPr="009C4BF2">
        <w:rPr>
          <w:rFonts w:ascii="Times New Roman" w:hAnsi="Times New Roman" w:cs="Times New Roman"/>
          <w:lang w:val="en-GB"/>
        </w:rPr>
        <w:t xml:space="preserve">The use of ICT can </w:t>
      </w:r>
      <w:r w:rsidR="00843477" w:rsidRPr="009C4BF2">
        <w:rPr>
          <w:rFonts w:ascii="Times New Roman" w:hAnsi="Times New Roman" w:cs="Times New Roman"/>
          <w:lang w:val="en-GB"/>
        </w:rPr>
        <w:t xml:space="preserve">not only improve the quality and performance of urban services, but also increase the connection between governments and citizens </w:t>
      </w:r>
      <w:r w:rsidR="00E2514B"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&lt;EndNote&gt;&lt;Cite&gt;&lt;Author&gt;Gracia&lt;/Author&gt;&lt;Year&gt;2018&lt;/Year&gt;&lt;RecNum&gt;605&lt;/RecNum&gt;&lt;DisplayText&gt;(Gracia &amp;amp; García, 2018)&lt;/DisplayText&gt;&lt;record&gt;&lt;rec-number&gt;605&lt;/rec-number&gt;&lt;foreign-keys&gt;&lt;key app="EN" db-id="xtdfrx0xzz9dz3evevi5t9pfw0v2z5e02d2v" timestamp="1562189133"&gt;605&lt;/key&gt;&lt;/foreign-keys&gt;&lt;ref-type name="Journal Article"&gt;17&lt;/ref-type&gt;&lt;contributors&gt;&lt;authors&gt;&lt;author&gt;Gracia, Tirso Javier Hernández&lt;/author&gt;&lt;author&gt;García, Alejandra Corichi&lt;/author&gt;&lt;/authors&gt;&lt;/contributors&gt;&lt;titles&gt;&lt;title&gt;Sustainable Smart Cities. Creating Spaces for Technological, Social and Business Development&lt;/title&gt;&lt;secondary-title&gt;Boletín Científico de las Ciencias Económico Administrativas del ICEA&lt;/secondary-title&gt;&lt;/titles&gt;&lt;periodical&gt;&lt;full-title&gt;Boletín Científico de las Ciencias Económico Administrativas del ICEA&lt;/full-title&gt;&lt;/periodical&gt;&lt;volume&gt;6&lt;/volume&gt;&lt;number&gt;12&lt;/number&gt;&lt;dates&gt;&lt;year&gt;2018&lt;/year&gt;&lt;/dates&gt;&lt;isbn&gt;2007-4913&lt;/isbn&gt;&lt;urls&gt;&lt;/urls&gt;&lt;/record&gt;&lt;/Cite&gt;&lt;/EndNote&gt;</w:instrText>
      </w:r>
      <w:r w:rsidR="00E2514B" w:rsidRPr="009C4BF2">
        <w:rPr>
          <w:rFonts w:ascii="Times New Roman" w:hAnsi="Times New Roman" w:cs="Times New Roman"/>
          <w:lang w:val="en-GB"/>
        </w:rPr>
        <w:fldChar w:fldCharType="separate"/>
      </w:r>
      <w:r w:rsidR="007A6535" w:rsidRPr="009C4BF2">
        <w:rPr>
          <w:rFonts w:ascii="Times New Roman" w:hAnsi="Times New Roman" w:cs="Times New Roman"/>
          <w:noProof/>
          <w:lang w:val="en-GB"/>
        </w:rPr>
        <w:t>(Gracia &amp; García, 2018)</w:t>
      </w:r>
      <w:r w:rsidR="00E2514B" w:rsidRPr="009C4BF2">
        <w:rPr>
          <w:rFonts w:ascii="Times New Roman" w:hAnsi="Times New Roman" w:cs="Times New Roman"/>
          <w:lang w:val="en-GB"/>
        </w:rPr>
        <w:fldChar w:fldCharType="end"/>
      </w:r>
      <w:r w:rsidR="00843477" w:rsidRPr="009C4BF2">
        <w:rPr>
          <w:rFonts w:ascii="Times New Roman" w:hAnsi="Times New Roman" w:cs="Times New Roman"/>
          <w:lang w:val="en-GB"/>
        </w:rPr>
        <w:t>. The</w:t>
      </w:r>
      <w:r w:rsidRPr="009C4BF2">
        <w:rPr>
          <w:rFonts w:ascii="Times New Roman" w:hAnsi="Times New Roman" w:cs="Times New Roman"/>
          <w:lang w:val="en-GB"/>
        </w:rPr>
        <w:t xml:space="preserve"> expectations of service providers are formed from the opinions of service receivers, namely public citizens, and from the different funding institutions and administrative departments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&lt;EndNote&gt;&lt;Cite&gt;&lt;Author&gt;Water&lt;/Author&gt;&lt;Year&gt;2000&lt;/Year&gt;&lt;RecNum&gt;319&lt;/RecNum&gt;&lt;DisplayText&gt;(Water, 2000)&lt;/DisplayText&gt;&lt;record&gt;&lt;rec-number&gt;319&lt;/rec-number&gt;&lt;foreign-keys&gt;&lt;key app="EN" db-id="xtdfrx0xzz9dz3evevi5t9pfw0v2z5e02d2v" timestamp="1546544620"&gt;319&lt;/key&gt;&lt;/foreign-keys&gt;&lt;ref-type name="Journal Article"&gt;17&lt;/ref-type&gt;&lt;contributors&gt;&lt;authors&gt;&lt;author&gt;Water, D. F.&lt;/author&gt;&lt;/authors&gt;&lt;/contributors&gt;&lt;titles&gt;&lt;title&gt;Rural America at the turn of the century: One analyst&amp;apos;s perspective&lt;/title&gt;&lt;secondary-title&gt;Rural America&lt;/secondary-title&gt;&lt;/titles&gt;&lt;periodical&gt;&lt;full-title&gt;Rural America&lt;/full-title&gt;&lt;/periodical&gt;&lt;pages&gt;2-7&lt;/pages&gt;&lt;volume&gt;15&lt;/volume&gt;&lt;number&gt;3&lt;/number&gt;&lt;dates&gt;&lt;year&gt;2000&lt;/year&gt;&lt;/dates&gt;&lt;publisher&gt;USDA ECONOMIC RESEARCH SERVICE&lt;/publisher&gt;&lt;urls&gt;&lt;/urls&gt;&lt;/record&gt;&lt;/Cite&gt;&lt;/EndNote&gt;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(Water, 2000)</w:t>
      </w:r>
      <w:r w:rsidRPr="009C4BF2">
        <w:rPr>
          <w:rFonts w:ascii="Times New Roman" w:hAnsi="Times New Roman" w:cs="Times New Roman"/>
          <w:lang w:val="en-GB"/>
        </w:rPr>
        <w:fldChar w:fldCharType="end"/>
      </w:r>
      <w:r w:rsidRPr="009C4BF2">
        <w:rPr>
          <w:rFonts w:ascii="Times New Roman" w:hAnsi="Times New Roman" w:cs="Times New Roman"/>
          <w:lang w:val="en-GB"/>
        </w:rPr>
        <w:t>. Past city developments show that</w:t>
      </w:r>
      <w:r w:rsidR="00B4248F" w:rsidRPr="009C4BF2">
        <w:rPr>
          <w:rFonts w:ascii="Times New Roman" w:hAnsi="Times New Roman" w:cs="Times New Roman"/>
          <w:lang w:val="en-GB"/>
        </w:rPr>
        <w:t>,</w:t>
      </w:r>
      <w:r w:rsidRPr="009C4BF2">
        <w:rPr>
          <w:rFonts w:ascii="Times New Roman" w:hAnsi="Times New Roman" w:cs="Times New Roman"/>
          <w:lang w:val="en-GB"/>
        </w:rPr>
        <w:t xml:space="preserve"> </w:t>
      </w:r>
      <w:r w:rsidR="00B4248F" w:rsidRPr="009C4BF2">
        <w:rPr>
          <w:rFonts w:ascii="Times New Roman" w:hAnsi="Times New Roman" w:cs="Times New Roman"/>
          <w:lang w:val="en-GB"/>
        </w:rPr>
        <w:t>for</w:t>
      </w:r>
      <w:r w:rsidRPr="009C4BF2">
        <w:rPr>
          <w:rFonts w:ascii="Times New Roman" w:hAnsi="Times New Roman" w:cs="Times New Roman"/>
          <w:lang w:val="en-GB"/>
        </w:rPr>
        <w:t xml:space="preserve"> service development, the role of service providers is to act and plan for service receivers of the particular service rather than to plan with them. With the dynamic situations of implementing public service, it is necessary for service providers to present their explicit understanding and identification of the problems or issues </w:t>
      </w:r>
      <w:r w:rsidR="006F38F7" w:rsidRPr="009C4BF2">
        <w:rPr>
          <w:rFonts w:ascii="Times New Roman" w:hAnsi="Times New Roman" w:cs="Times New Roman"/>
          <w:lang w:val="en-GB"/>
        </w:rPr>
        <w:t xml:space="preserve">for </w:t>
      </w:r>
      <w:r w:rsidRPr="009C4BF2">
        <w:rPr>
          <w:rFonts w:ascii="Times New Roman" w:hAnsi="Times New Roman" w:cs="Times New Roman"/>
          <w:lang w:val="en-GB"/>
        </w:rPr>
        <w:t xml:space="preserve">the objective users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&lt;EndNote&gt;&lt;Cite&gt;&lt;Author&gt;Soriano&lt;/Author&gt;&lt;Year&gt;2012&lt;/Year&gt;&lt;RecNum&gt;283&lt;/RecNum&gt;&lt;DisplayText&gt;(Soriano, 2012)&lt;/DisplayText&gt;&lt;record&gt;&lt;rec-number&gt;283&lt;/rec-number&gt;&lt;foreign-keys&gt;&lt;key app="EN" db-id="xtdfrx0xzz9dz3evevi5t9pfw0v2z5e02d2v" timestamp="1546543097"&gt;283&lt;/key&gt;&lt;/foreign-keys&gt;&lt;ref-type name="Book"&gt;6&lt;/ref-type&gt;&lt;contributors&gt;&lt;authors&gt;&lt;author&gt;Soriano, Fernando I.&lt;/author&gt;&lt;/authors&gt;&lt;/contributors&gt;&lt;titles&gt;&lt;title&gt;Conducting needs assessments: A multidisciplinary approach&lt;/title&gt;&lt;/titles&gt;&lt;volume&gt;68&lt;/volume&gt;&lt;edition&gt;2nd&lt;/edition&gt;&lt;dates&gt;&lt;year&gt;2012&lt;/year&gt;&lt;/dates&gt;&lt;pub-location&gt;Thousand Oaks, CA&lt;/pub-location&gt;&lt;publisher&gt;Sage&lt;/publisher&gt;&lt;isbn&gt;1412965748&lt;/isbn&gt;&lt;urls&gt;&lt;/urls&gt;&lt;/record&gt;&lt;/Cite&gt;&lt;/EndNote&gt;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(Soriano,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6F38F7" w:rsidRPr="009C4BF2">
        <w:rPr>
          <w:rFonts w:ascii="Times New Roman" w:hAnsi="Times New Roman" w:cs="Times New Roman"/>
          <w:lang w:val="en-GB"/>
        </w:rPr>
        <w:t>R</w:t>
      </w:r>
      <w:r w:rsidRPr="009C4BF2">
        <w:rPr>
          <w:rFonts w:ascii="Times New Roman" w:hAnsi="Times New Roman" w:cs="Times New Roman"/>
          <w:lang w:val="en-GB"/>
        </w:rPr>
        <w:t>eflection of this kind of necessity is presented in the process of designing and planning to provide particular services to achieve higher quality of life for citizens, to satisfy funding institutions with their objectives</w:t>
      </w:r>
      <w:r w:rsidR="008A3559" w:rsidRPr="009C4BF2">
        <w:rPr>
          <w:rFonts w:ascii="Times New Roman" w:hAnsi="Times New Roman" w:cs="Times New Roman"/>
          <w:lang w:val="en-GB"/>
        </w:rPr>
        <w:t>,</w:t>
      </w:r>
      <w:r w:rsidRPr="009C4BF2">
        <w:rPr>
          <w:rFonts w:ascii="Times New Roman" w:hAnsi="Times New Roman" w:cs="Times New Roman"/>
          <w:lang w:val="en-GB"/>
        </w:rPr>
        <w:t xml:space="preserve"> and to encourage the people who intend to improve their living environment and conditions to engage in the service development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&lt;EndNote&gt;&lt;Cite&gt;&lt;Author&gt;Soriano&lt;/Author&gt;&lt;Year&gt;2012&lt;/Year&gt;&lt;RecNum&gt;283&lt;/RecNum&gt;&lt;DisplayText&gt;(Soriano, 2012; Water, 2000)&lt;/DisplayText&gt;&lt;record&gt;&lt;rec-number&gt;283&lt;/rec-number&gt;&lt;foreign-keys&gt;&lt;key app="EN" db-id="xtdfrx0xzz9dz3evevi5t9pfw0v2z5e02d2v" timestamp="1546543097"&gt;283&lt;/key&gt;&lt;/foreign-keys&gt;&lt;ref-type name="Book"&gt;6&lt;/ref-type&gt;&lt;contributors&gt;&lt;authors&gt;&lt;author&gt;Soriano, Fernando I.&lt;/author&gt;&lt;/authors&gt;&lt;/contributors&gt;&lt;titles&gt;&lt;title&gt;Conducting needs assessments: A multidisciplinary approach&lt;/title&gt;&lt;/titles&gt;&lt;volume&gt;68&lt;/volume&gt;&lt;edition&gt;2nd&lt;/edition&gt;&lt;dates&gt;&lt;year&gt;2012&lt;/year&gt;&lt;/dates&gt;&lt;pub-location&gt;Thousand Oaks, CA&lt;/pub-location&gt;&lt;publisher&gt;Sage&lt;/publisher&gt;&lt;isbn&gt;1412965748&lt;/isbn&gt;&lt;urls&gt;&lt;/urls&gt;&lt;/record&gt;&lt;/Cite&gt;&lt;Cite&gt;&lt;Author&gt;Water&lt;/Author&gt;&lt;Year&gt;2000&lt;/Year&gt;&lt;RecNum&gt;319&lt;/RecNum&gt;&lt;record&gt;&lt;rec-number&gt;319&lt;/rec-number&gt;&lt;foreign-keys&gt;&lt;key app="EN" db-id="xtdfrx0xzz9dz3evevi5t9pfw0v2z5e02d2v" timestamp="1546544620"&gt;319&lt;/key&gt;&lt;/foreign-keys&gt;&lt;ref-type name="Journal Article"&gt;17&lt;/ref-type&gt;&lt;contributors&gt;&lt;authors&gt;&lt;author&gt;Water, D. F.&lt;/author&gt;&lt;/authors&gt;&lt;/contributors&gt;&lt;titles&gt;&lt;title&gt;Rural America at the turn of the century: One analyst&amp;apos;s perspective&lt;/title&gt;&lt;secondary-title&gt;Rural America&lt;/secondary-title&gt;&lt;/titles&gt;&lt;periodical&gt;&lt;full-title&gt;Rural America&lt;/full-title&gt;&lt;/periodical&gt;&lt;pages&gt;2-7&lt;/pages&gt;&lt;volume&gt;15&lt;/volume&gt;&lt;number&gt;3&lt;/number&gt;&lt;dates&gt;&lt;year&gt;2000&lt;/year&gt;&lt;/dates&gt;&lt;publisher&gt;USDA ECONOMIC RESEARCH SERVICE&lt;/publisher&gt;&lt;urls&gt;&lt;/urls&gt;&lt;/record&gt;&lt;/Cite&gt;&lt;/EndNote&gt;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(Soriano, 2012; Water,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681C768C" w14:textId="77777777" w:rsidR="00F7679D" w:rsidRPr="009C4BF2" w:rsidRDefault="00F7679D" w:rsidP="00DA53C9">
      <w:pPr>
        <w:rPr>
          <w:rFonts w:ascii="Times New Roman" w:hAnsi="Times New Roman" w:cs="Times New Roman"/>
          <w:lang w:val="en-GB"/>
        </w:rPr>
      </w:pPr>
    </w:p>
    <w:p w14:paraId="4386506D" w14:textId="5BB8A4B3" w:rsidR="00A10342" w:rsidRPr="009C4BF2" w:rsidRDefault="008A3559" w:rsidP="005D725E">
      <w:pPr>
        <w:rPr>
          <w:rFonts w:ascii="Times New Roman" w:hAnsi="Times New Roman" w:cs="Times New Roman"/>
          <w:lang w:val="en-GB"/>
        </w:rPr>
      </w:pPr>
      <w:r w:rsidRPr="009C4BF2">
        <w:rPr>
          <w:rFonts w:ascii="Times New Roman" w:hAnsi="Times New Roman" w:cs="Times New Roman"/>
          <w:lang w:val="en-GB"/>
        </w:rPr>
        <w:t>M</w:t>
      </w:r>
      <w:r w:rsidR="00A10342" w:rsidRPr="009C4BF2">
        <w:rPr>
          <w:rFonts w:ascii="Times New Roman" w:hAnsi="Times New Roman" w:cs="Times New Roman"/>
          <w:lang w:val="en-GB"/>
        </w:rPr>
        <w:t>ore specific</w:t>
      </w:r>
      <w:r w:rsidRPr="009C4BF2">
        <w:rPr>
          <w:rFonts w:ascii="Times New Roman" w:hAnsi="Times New Roman" w:cs="Times New Roman"/>
          <w:lang w:val="en-GB"/>
        </w:rPr>
        <w:t>ally</w:t>
      </w:r>
      <w:r w:rsidR="00A10342" w:rsidRPr="009C4BF2">
        <w:rPr>
          <w:rFonts w:ascii="Times New Roman" w:hAnsi="Times New Roman" w:cs="Times New Roman"/>
          <w:lang w:val="en-GB"/>
        </w:rPr>
        <w:t xml:space="preserve">, smart cities enable city governments to improve city services for local citizens by enhancing the feedback loop whereby citizens provide </w:t>
      </w:r>
      <w:r w:rsidR="009677A8" w:rsidRPr="009C4BF2">
        <w:rPr>
          <w:rFonts w:ascii="Times New Roman" w:hAnsi="Times New Roman" w:cs="Times New Roman"/>
          <w:lang w:val="en-GB"/>
        </w:rPr>
        <w:t xml:space="preserve">their own </w:t>
      </w:r>
      <w:r w:rsidR="00A10342" w:rsidRPr="009C4BF2">
        <w:rPr>
          <w:rFonts w:ascii="Times New Roman" w:hAnsi="Times New Roman" w:cs="Times New Roman"/>
          <w:lang w:val="en-GB"/>
        </w:rPr>
        <w:t>opinion</w:t>
      </w:r>
      <w:r w:rsidR="009677A8" w:rsidRPr="009C4BF2">
        <w:rPr>
          <w:rFonts w:ascii="Times New Roman" w:hAnsi="Times New Roman" w:cs="Times New Roman"/>
          <w:lang w:val="en-GB"/>
        </w:rPr>
        <w:t>s</w:t>
      </w:r>
      <w:r w:rsidR="00A10342" w:rsidRPr="009C4BF2">
        <w:rPr>
          <w:rFonts w:ascii="Times New Roman" w:hAnsi="Times New Roman" w:cs="Times New Roman"/>
          <w:lang w:val="en-GB"/>
        </w:rPr>
        <w:t xml:space="preserve">. It is obvious that if the public can voice clearer opinions, the support for developing their quality of life can be enhanced </w:t>
      </w:r>
      <w:r w:rsidR="009677A8" w:rsidRPr="009C4BF2">
        <w:rPr>
          <w:rFonts w:ascii="Times New Roman" w:hAnsi="Times New Roman" w:cs="Times New Roman"/>
          <w:lang w:val="en-GB"/>
        </w:rPr>
        <w:t xml:space="preserve">by </w:t>
      </w:r>
      <w:r w:rsidR="00A10342" w:rsidRPr="009C4BF2">
        <w:rPr>
          <w:rFonts w:ascii="Times New Roman" w:hAnsi="Times New Roman" w:cs="Times New Roman"/>
          <w:lang w:val="en-GB"/>
        </w:rPr>
        <w:t xml:space="preserve">local governments, which can be especially useful for </w:t>
      </w:r>
      <w:r w:rsidR="00894C61" w:rsidRPr="009C4BF2">
        <w:rPr>
          <w:rFonts w:ascii="Times New Roman" w:hAnsi="Times New Roman" w:cs="Times New Roman"/>
          <w:lang w:val="en-GB"/>
        </w:rPr>
        <w:t>those</w:t>
      </w:r>
      <w:r w:rsidR="00A10342" w:rsidRPr="009C4BF2">
        <w:rPr>
          <w:rFonts w:ascii="Times New Roman" w:hAnsi="Times New Roman" w:cs="Times New Roman"/>
          <w:lang w:val="en-GB"/>
        </w:rPr>
        <w:t xml:space="preserve"> </w:t>
      </w:r>
      <w:r w:rsidR="00894C61" w:rsidRPr="009C4BF2">
        <w:rPr>
          <w:rFonts w:ascii="Times New Roman" w:hAnsi="Times New Roman" w:cs="Times New Roman"/>
          <w:lang w:val="en-GB"/>
        </w:rPr>
        <w:t xml:space="preserve">in receipt of </w:t>
      </w:r>
      <w:r w:rsidR="00A10342" w:rsidRPr="009C4BF2">
        <w:rPr>
          <w:rFonts w:ascii="Times New Roman" w:hAnsi="Times New Roman" w:cs="Times New Roman"/>
          <w:lang w:val="en-GB"/>
        </w:rPr>
        <w:t xml:space="preserve">infrequent </w:t>
      </w:r>
      <w:r w:rsidR="00894C61" w:rsidRPr="009C4BF2">
        <w:rPr>
          <w:rFonts w:ascii="Times New Roman" w:hAnsi="Times New Roman" w:cs="Times New Roman"/>
          <w:lang w:val="en-GB"/>
        </w:rPr>
        <w:t>communication from the</w:t>
      </w:r>
      <w:r w:rsidR="00A10342" w:rsidRPr="009C4BF2">
        <w:rPr>
          <w:rFonts w:ascii="Times New Roman" w:hAnsi="Times New Roman" w:cs="Times New Roman"/>
          <w:lang w:val="en-GB"/>
        </w:rPr>
        <w:t xml:space="preserve"> city government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&lt;EndNote&gt;&lt;Cite&gt;&lt;Author&gt;Albino&lt;/Author&gt;&lt;Year&gt;2015&lt;/Year&gt;&lt;RecNum&gt;13&lt;/RecNum&gt;&lt;DisplayText&gt;(Albino, Berardi, &amp;amp; Dangelico, 2015)&lt;/DisplayText&gt;&lt;record&gt;&lt;rec-number&gt;13&lt;/rec-number&gt;&lt;foreign-keys&gt;&lt;key app="EN" db-id="xtdfrx0xzz9dz3evevi5t9pfw0v2z5e02d2v" timestamp="1545067175"&gt;13&lt;/key&gt;&lt;/foreign-keys&gt;&lt;ref-type name="Journal Article"&gt;17&lt;/ref-type&gt;&lt;contributors&gt;&lt;authors&gt;&lt;author&gt;Albino, Vito&lt;/author&gt;&lt;author&gt;Berardi, Umberto&lt;/author&gt;&lt;author&gt;Dangelico, Rosa Maria&lt;/author&gt;&lt;/authors&gt;&lt;/contributors&gt;&lt;titles&gt;&lt;title&gt;Smart cities: Definitions, dimensions, performance, and initiatives&lt;/title&gt;&lt;secondary-title&gt;Journal of Urban Technology&lt;/secondary-title&gt;&lt;/titles&gt;&lt;periodical&gt;&lt;full-title&gt;Journal of Urban Technology&lt;/full-title&gt;&lt;/periodical&gt;&lt;pages&gt;3-21&lt;/pages&gt;&lt;volume&gt;22&lt;/volume&gt;&lt;number&gt;1&lt;/number&gt;&lt;dates&gt;&lt;year&gt;2015&lt;/year&gt;&lt;/dates&gt;&lt;publisher&gt;Taylor &amp;amp; Francis&lt;/publisher&gt;&lt;isbn&gt;1063-0732&lt;/isbn&gt;&lt;urls&gt;&lt;/urls&gt;&lt;/record&gt;&lt;/Cite&gt;&lt;/EndNote&gt;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(Albino, Berardi, &amp; Dangelico, 2015)</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To encourage citizens to participate in the process of developing public services, it is necessary to provide more plentiful and convenient channels for citizens, which are based on both the quality and quantity of public participation. This kind of feedback input can be transformed into operable activities, and government can more efficiently reply to the public through measuring the effectiveness of these operable activities immediately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&lt;EndNote&gt;&lt;Cite&gt;&lt;Author&gt;Neirotti&lt;/Author&gt;&lt;Year&gt;2014&lt;/Year&gt;&lt;RecNum&gt;87&lt;/RecNum&gt;&lt;DisplayText&gt;(Neirotti et al., 2014)&lt;/DisplayText&gt;&lt;record&gt;&lt;rec-number&gt;87&lt;/rec-number&gt;&lt;foreign-keys&gt;&lt;key app="EN" db-id="xtdfrx0xzz9dz3evevi5t9pfw0v2z5e02d2v" timestamp="1545758204"&gt;87&lt;/key&gt;&lt;/foreign-keys&gt;&lt;ref-type name="Journal Article"&gt;17&lt;/ref-type&gt;&lt;contributors&gt;&lt;authors&gt;&lt;author&gt;Neirotti, Paolo&lt;/author&gt;&lt;author&gt;De Marco, Alberto&lt;/author&gt;&lt;author&gt;Cagliano, Anna Corinna&lt;/author&gt;&lt;author&gt;Mangano, Giulio&lt;/author&gt;&lt;author&gt;Scorrano, Francesco&lt;/author&gt;&lt;/authors&gt;&lt;/contributors&gt;&lt;titles&gt;&lt;title&gt;Current trends in Smart City initiatives: Some stylised facts&lt;/title&gt;&lt;secondary-title&gt;Cities&lt;/secondary-title&gt;&lt;/titles&gt;&lt;periodical&gt;&lt;full-title&gt;Cities&lt;/full-title&gt;&lt;/periodical&gt;&lt;pages&gt;25-36&lt;/pages&gt;&lt;volume&gt;38&lt;/volume&gt;&lt;dates&gt;&lt;year&gt;2014&lt;/year&gt;&lt;/dates&gt;&lt;publisher&gt;Elsevier&lt;/publisher&gt;&lt;isbn&gt;0264-2751&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(Neirotti et al., 2014)</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Moreover, smart cities also enable city governments to deliver relevant information on the new public services to citizens to attract </w:t>
      </w:r>
      <w:r w:rsidR="00A10342" w:rsidRPr="009C4BF2">
        <w:rPr>
          <w:rFonts w:ascii="Times New Roman" w:hAnsi="Times New Roman" w:cs="Times New Roman"/>
          <w:lang w:val="en-GB"/>
        </w:rPr>
        <w:lastRenderedPageBreak/>
        <w:t xml:space="preserve">more public engagement and connect the public with the benefits </w:t>
      </w:r>
      <w:r w:rsidR="003D09E8" w:rsidRPr="009C4BF2">
        <w:rPr>
          <w:rFonts w:ascii="Times New Roman" w:hAnsi="Times New Roman" w:cs="Times New Roman"/>
          <w:lang w:val="en-GB"/>
        </w:rPr>
        <w:t xml:space="preserve">of the </w:t>
      </w:r>
      <w:r w:rsidR="00A10342" w:rsidRPr="009C4BF2">
        <w:rPr>
          <w:rFonts w:ascii="Times New Roman" w:hAnsi="Times New Roman" w:cs="Times New Roman"/>
          <w:lang w:val="en-GB"/>
        </w:rPr>
        <w:t xml:space="preserve">services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&lt;EndNote&gt;&lt;Cite&gt;&lt;Author&gt;Albino&lt;/Author&gt;&lt;Year&gt;2015&lt;/Year&gt;&lt;RecNum&gt;13&lt;/RecNum&gt;&lt;DisplayText&gt;(Albino et al., 2015; Gurstein, 2014)&lt;/DisplayText&gt;&lt;record&gt;&lt;rec-number&gt;13&lt;/rec-number&gt;&lt;foreign-keys&gt;&lt;key app="EN" db-id="xtdfrx0xzz9dz3evevi5t9pfw0v2z5e02d2v" timestamp="1545067175"&gt;13&lt;/key&gt;&lt;/foreign-keys&gt;&lt;ref-type name="Journal Article"&gt;17&lt;/ref-type&gt;&lt;contributors&gt;&lt;authors&gt;&lt;author&gt;Albino, Vito&lt;/author&gt;&lt;author&gt;Berardi, Umberto&lt;/author&gt;&lt;author&gt;Dangelico, Rosa Maria&lt;/author&gt;&lt;/authors&gt;&lt;/contributors&gt;&lt;titles&gt;&lt;title&gt;Smart cities: Definitions, dimensions, performance, and initiatives&lt;/title&gt;&lt;secondary-title&gt;Journal of Urban Technology&lt;/secondary-title&gt;&lt;/titles&gt;&lt;periodical&gt;&lt;full-title&gt;Journal of Urban Technology&lt;/full-title&gt;&lt;/periodical&gt;&lt;pages&gt;3-21&lt;/pages&gt;&lt;volume&gt;22&lt;/volume&gt;&lt;number&gt;1&lt;/number&gt;&lt;dates&gt;&lt;year&gt;2015&lt;/year&gt;&lt;/dates&gt;&lt;publisher&gt;Taylor &amp;amp; Francis&lt;/publisher&gt;&lt;isbn&gt;1063-0732&lt;/isbn&gt;&lt;urls&gt;&lt;/urls&gt;&lt;/record&gt;&lt;/Cite&gt;&lt;Cite&gt;&lt;Author&gt;Gurstein&lt;/Author&gt;&lt;Year&gt;2014&lt;/Year&gt;&lt;RecNum&gt;408&lt;/RecNum&gt;&lt;record&gt;&lt;rec-number&gt;408&lt;/rec-number&gt;&lt;foreign-keys&gt;&lt;key app="EN" db-id="xtdfrx0xzz9dz3evevi5t9pfw0v2z5e02d2v" timestamp="1546724588"&gt;408&lt;/key&gt;&lt;/foreign-keys&gt;&lt;ref-type name="Web Page"&gt;12&lt;/ref-type&gt;&lt;contributors&gt;&lt;authors&gt;&lt;author&gt;Gurstein, Michael&lt;/author&gt;&lt;/authors&gt;&lt;/contributors&gt;&lt;titles&gt;&lt;title&gt;Smart cities vs. smart communities: Empowering citizens not market economics&lt;/title&gt;&lt;secondary-title&gt;The Journal of Community Informatics&lt;/secondary-title&gt;&lt;/titles&gt;&lt;periodical&gt;&lt;full-title&gt;The Journal of Community Informatics&lt;/full-title&gt;&lt;/periodical&gt;&lt;volume&gt;10&lt;/volume&gt;&lt;number&gt;3&lt;/number&gt;&lt;dates&gt;&lt;year&gt;2014&lt;/year&gt;&lt;/dates&gt;&lt;isbn&gt;1712-4441&lt;/isbn&gt;&lt;urls&gt;&lt;related-urls&gt;&lt;url&gt;http://www.ci-journal.net/index.php/ciej/article/view/1172/1117&lt;/url&gt;&lt;/related-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(Albino et al., 2015; Gurstein, 2014)</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Therefore, to improve the relationship between citizens and local governments, it is necessary for governments to offer a direct </w:t>
      </w:r>
      <w:r w:rsidR="007B5617" w:rsidRPr="009C4BF2">
        <w:rPr>
          <w:rFonts w:ascii="Times New Roman" w:hAnsi="Times New Roman" w:cs="Times New Roman"/>
          <w:lang w:val="en-GB"/>
        </w:rPr>
        <w:t xml:space="preserve">means </w:t>
      </w:r>
      <w:r w:rsidR="00A10342" w:rsidRPr="009C4BF2">
        <w:rPr>
          <w:rFonts w:ascii="Times New Roman" w:hAnsi="Times New Roman" w:cs="Times New Roman"/>
          <w:lang w:val="en-GB"/>
        </w:rPr>
        <w:t xml:space="preserve">for members of the public to voice their opinions, suggestions and complaints about services that require governments to give an immediate and efficient response and solution. </w:t>
      </w:r>
    </w:p>
    <w:p w14:paraId="12C83B2B" w14:textId="77777777" w:rsidR="00A10342" w:rsidRPr="009C4BF2" w:rsidRDefault="00A10342" w:rsidP="00DA53C9">
      <w:pPr>
        <w:rPr>
          <w:rFonts w:ascii="Times New Roman" w:hAnsi="Times New Roman" w:cs="Times New Roman"/>
          <w:lang w:val="en-GB"/>
        </w:rPr>
      </w:pPr>
    </w:p>
    <w:p w14:paraId="2692A4BC" w14:textId="339AABC7"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Service providers play a crucial role in establishing a feedback loop and sustaining the relationship between city governments and citizens. For instance, service providers can enable the transparency of the citizen participation process, overcome shortages and barriers when they involve citizens such as the underserved population, identify potential ways to improve citizens’ quality of life, reduce service cost, and efficiently respond to citizens’ opinions about current or future smart city projects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&lt;EndNote&gt;&lt;Cite&gt;&lt;Author&gt;Bell&lt;/Author&gt;&lt;Year&gt;2018&lt;/Year&gt;&lt;RecNum&gt;33&lt;/RecNum&gt;&lt;DisplayText&gt;(Bell, 2018)&lt;/DisplayText&gt;&lt;record&gt;&lt;rec-number&gt;33&lt;/rec-number&gt;&lt;foreign-keys&gt;&lt;key app="EN" db-id="xtdfrx0xzz9dz3evevi5t9pfw0v2z5e02d2v" timestamp="1545068760"&gt;33&lt;/key&gt;&lt;/foreign-keys&gt;&lt;ref-type name="Report"&gt;27&lt;/ref-type&gt;&lt;contributors&gt;&lt;authors&gt;&lt;author&gt;Bell, S.&lt;/author&gt;&lt;/authors&gt;&lt;/contributors&gt;&lt;titles&gt;&lt;title&gt;Human-centric smart cities—Service providers the essential glue. White Paper, Heavy Reading Reports, CISCO, October&lt;/title&gt;&lt;/titles&gt;&lt;pages&gt;1-13&lt;/pages&gt;&lt;dates&gt;&lt;year&gt;2018&lt;/year&gt;&lt;/dates&gt;&lt;publisher&gt;Cisco Systems Inc. &lt;/publisher&gt;&lt;urls&gt;&lt;related-urls&gt;&lt;url&gt;https://www.cisco.com/c/dam/assets/sol/sp/ultra-services-platform/hr-cisco-smart-cities-wp-10-27-17.pdf&lt;/url&gt;&lt;/related-urls&gt;&lt;/urls&gt;&lt;/record&gt;&lt;/Cite&gt;&lt;/EndNote&gt;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(Bell,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the purpose of service providers is also to ensure the ability of a smart city to expand to sustain and support the city development and keep the vision of smart city service from being </w:t>
      </w:r>
      <w:r w:rsidR="00147A40" w:rsidRPr="009C4BF2">
        <w:rPr>
          <w:rFonts w:ascii="Times New Roman" w:hAnsi="Times New Roman" w:cs="Times New Roman"/>
          <w:lang w:val="en-GB"/>
        </w:rPr>
        <w:t xml:space="preserve">neglected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&lt;EndNote&gt;&lt;Cite&gt;&lt;Author&gt;Bélissent&lt;/Author&gt;&lt;Year&gt;2013&lt;/Year&gt;&lt;RecNum&gt;34&lt;/RecNum&gt;&lt;DisplayText&gt;(Bélissent &amp;amp; Giron, 2013)&lt;/DisplayText&gt;&lt;record&gt;&lt;rec-number&gt;34&lt;/rec-number&gt;&lt;foreign-keys&gt;&lt;key app="EN" db-id="xtdfrx0xzz9dz3evevi5t9pfw0v2z5e02d2v" timestamp="1545069573"&gt;34&lt;/key&gt;&lt;/foreign-keys&gt;&lt;ref-type name="Journal Article"&gt;17&lt;/ref-type&gt;&lt;contributors&gt;&lt;authors&gt;&lt;author&gt;Bélissent, Jennifer&lt;/author&gt;&lt;author&gt;Giron, Frederic&lt;/author&gt;&lt;/authors&gt;&lt;/contributors&gt;&lt;titles&gt;&lt;title&gt;Service Providers Accelerate. Smart City Projects&lt;/title&gt;&lt;secondary-title&gt;Forrester Research&lt;/secondary-title&gt;&lt;/titles&gt;&lt;periodical&gt;&lt;full-title&gt;Forrester Research&lt;/full-title&gt;&lt;/periodical&gt;&lt;pages&gt;1-26&lt;/pages&gt;&lt;dates&gt;&lt;year&gt;2013&lt;/year&gt;&lt;/dates&gt;&lt;urls&gt;&lt;/urls&gt;&lt;/record&gt;&lt;/Cite&gt;&lt;/EndNote&gt;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(Bélissent &amp; Giron,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For businesses, the purpose of collecting and analysing data is to enhance the profits from their products or services, </w:t>
      </w:r>
      <w:r w:rsidR="00D55511" w:rsidRPr="009C4BF2">
        <w:rPr>
          <w:rFonts w:ascii="Times New Roman" w:hAnsi="Times New Roman" w:cs="Times New Roman"/>
          <w:lang w:val="en-GB"/>
        </w:rPr>
        <w:t>whereas,</w:t>
      </w:r>
      <w:r w:rsidRPr="009C4BF2">
        <w:rPr>
          <w:rFonts w:ascii="Times New Roman" w:hAnsi="Times New Roman" w:cs="Times New Roman"/>
          <w:lang w:val="en-GB"/>
        </w:rPr>
        <w:t xml:space="preserve"> for city governments, collecting and analysing big data is used to ensure the public service provides maximised benefits for the city. However, service providers can ensure the capacity for collecting digital data on a massive scale</w:t>
      </w:r>
      <w:r w:rsidR="00611188" w:rsidRPr="009C4BF2">
        <w:rPr>
          <w:rFonts w:ascii="Times New Roman" w:hAnsi="Times New Roman" w:cs="Times New Roman"/>
          <w:lang w:val="en-GB"/>
        </w:rPr>
        <w:t>,</w:t>
      </w:r>
      <w:r w:rsidRPr="009C4BF2">
        <w:rPr>
          <w:rFonts w:ascii="Times New Roman" w:hAnsi="Times New Roman" w:cs="Times New Roman"/>
          <w:lang w:val="en-GB"/>
        </w:rPr>
        <w:t xml:space="preserve"> which is considered in keeping with supporting the city’s vision and purpose, and undertake these abilities to collect and </w:t>
      </w:r>
      <w:r w:rsidR="00611188" w:rsidRPr="009C4BF2">
        <w:rPr>
          <w:rFonts w:ascii="Times New Roman" w:hAnsi="Times New Roman" w:cs="Times New Roman"/>
          <w:lang w:val="en-GB"/>
        </w:rPr>
        <w:t xml:space="preserve">analyse </w:t>
      </w:r>
      <w:r w:rsidRPr="009C4BF2">
        <w:rPr>
          <w:rFonts w:ascii="Times New Roman" w:hAnsi="Times New Roman" w:cs="Times New Roman"/>
          <w:lang w:val="en-GB"/>
        </w:rPr>
        <w:t xml:space="preserve">data in an appropriate, ethical way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&lt;EndNote&gt;&lt;Cite&gt;&lt;Author&gt;Gurstein&lt;/Author&gt;&lt;Year&gt;2014&lt;/Year&gt;&lt;RecNum&gt;408&lt;/RecNum&gt;&lt;DisplayText&gt;(Gurstein, 2014)&lt;/DisplayText&gt;&lt;record&gt;&lt;rec-number&gt;408&lt;/rec-number&gt;&lt;foreign-keys&gt;&lt;key app="EN" db-id="xtdfrx0xzz9dz3evevi5t9pfw0v2z5e02d2v" timestamp="1546724588"&gt;408&lt;/key&gt;&lt;/foreign-keys&gt;&lt;ref-type name="Web Page"&gt;12&lt;/ref-type&gt;&lt;contributors&gt;&lt;authors&gt;&lt;author&gt;Gurstein, Michael&lt;/author&gt;&lt;/authors&gt;&lt;/contributors&gt;&lt;titles&gt;&lt;title&gt;Smart cities vs. smart communities: Empowering citizens not market economics&lt;/title&gt;&lt;secondary-title&gt;The Journal of Community Informatics&lt;/secondary-title&gt;&lt;/titles&gt;&lt;periodical&gt;&lt;full-title&gt;The Journal of Community Informatics&lt;/full-title&gt;&lt;/periodical&gt;&lt;volume&gt;10&lt;/volume&gt;&lt;number&gt;3&lt;/number&gt;&lt;dates&gt;&lt;year&gt;2014&lt;/year&gt;&lt;/dates&gt;&lt;isbn&gt;1712-4441&lt;/isbn&gt;&lt;urls&gt;&lt;related-urls&gt;&lt;url&gt;http://www.ci-journal.net/index.php/ciej/article/view/1172/1117&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(Gurstein,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the smart city service providers are not only required to ensure that the smart city service is used </w:t>
      </w:r>
      <w:r w:rsidR="006D35B0" w:rsidRPr="009C4BF2">
        <w:rPr>
          <w:rFonts w:ascii="Times New Roman" w:hAnsi="Times New Roman" w:cs="Times New Roman"/>
          <w:lang w:val="en-GB"/>
        </w:rPr>
        <w:t xml:space="preserve">to </w:t>
      </w:r>
      <w:r w:rsidRPr="009C4BF2">
        <w:rPr>
          <w:rFonts w:ascii="Times New Roman" w:hAnsi="Times New Roman" w:cs="Times New Roman"/>
          <w:lang w:val="en-GB"/>
        </w:rPr>
        <w:t xml:space="preserve">benefit public life at the planning stage but also </w:t>
      </w:r>
      <w:r w:rsidR="006D35B0" w:rsidRPr="009C4BF2">
        <w:rPr>
          <w:rFonts w:ascii="Times New Roman" w:hAnsi="Times New Roman" w:cs="Times New Roman"/>
          <w:lang w:val="en-GB"/>
        </w:rPr>
        <w:t>to be</w:t>
      </w:r>
      <w:r w:rsidRPr="009C4BF2">
        <w:rPr>
          <w:rFonts w:ascii="Times New Roman" w:hAnsi="Times New Roman" w:cs="Times New Roman"/>
          <w:lang w:val="en-GB"/>
        </w:rPr>
        <w:t xml:space="preserve"> </w:t>
      </w:r>
      <w:r w:rsidR="006D35B0" w:rsidRPr="009C4BF2">
        <w:rPr>
          <w:rFonts w:ascii="Times New Roman" w:hAnsi="Times New Roman" w:cs="Times New Roman"/>
          <w:lang w:val="en-GB"/>
        </w:rPr>
        <w:t xml:space="preserve">responsible for communicating </w:t>
      </w:r>
      <w:r w:rsidRPr="009C4BF2">
        <w:rPr>
          <w:rFonts w:ascii="Times New Roman" w:hAnsi="Times New Roman" w:cs="Times New Roman"/>
          <w:lang w:val="en-GB"/>
        </w:rPr>
        <w:t>the reason and rationale of implementing the smart project to citizens to ensure their intentions are understood by the public.</w:t>
      </w:r>
    </w:p>
    <w:p w14:paraId="62C6780B" w14:textId="77777777" w:rsidR="00A10342" w:rsidRPr="009C4BF2" w:rsidRDefault="00A10342" w:rsidP="00DA53C9">
      <w:pPr>
        <w:rPr>
          <w:rFonts w:ascii="Times New Roman" w:hAnsi="Times New Roman" w:cs="Times New Roman"/>
          <w:lang w:val="en-GB"/>
        </w:rPr>
      </w:pPr>
    </w:p>
    <w:p w14:paraId="72F81D3A" w14:textId="4455878B"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Therefore, service providers’ perspectives on the target users can influence their decision regarding how to implement the service</w:t>
      </w:r>
      <w:r w:rsidR="00D453B5" w:rsidRPr="009C4BF2">
        <w:rPr>
          <w:rFonts w:ascii="Times New Roman" w:hAnsi="Times New Roman" w:cs="Times New Roman"/>
          <w:lang w:val="en-GB"/>
        </w:rPr>
        <w:t>,</w:t>
      </w:r>
      <w:r w:rsidRPr="009C4BF2">
        <w:rPr>
          <w:rFonts w:ascii="Times New Roman" w:hAnsi="Times New Roman" w:cs="Times New Roman"/>
          <w:lang w:val="en-GB"/>
        </w:rPr>
        <w:t xml:space="preserve"> including the activities designed and planned to deliver the service. The service providers’ perception of conducting activities to ensure the service</w:t>
      </w:r>
      <w:r w:rsidR="00D453B5" w:rsidRPr="009C4BF2">
        <w:rPr>
          <w:rFonts w:ascii="Times New Roman" w:hAnsi="Times New Roman" w:cs="Times New Roman"/>
          <w:lang w:val="en-GB"/>
        </w:rPr>
        <w:t>’</w:t>
      </w:r>
      <w:r w:rsidRPr="009C4BF2">
        <w:rPr>
          <w:rFonts w:ascii="Times New Roman" w:hAnsi="Times New Roman" w:cs="Times New Roman"/>
          <w:lang w:val="en-GB"/>
        </w:rPr>
        <w:t>s implementation can be affected by various environmental conditions, which are explained in the following sections.</w:t>
      </w:r>
    </w:p>
    <w:p w14:paraId="3386351B" w14:textId="77777777" w:rsidR="00A10342" w:rsidRPr="009C4BF2" w:rsidRDefault="00A10342" w:rsidP="00DA53C9">
      <w:pPr>
        <w:rPr>
          <w:rFonts w:ascii="Times New Roman" w:hAnsi="Times New Roman" w:cs="Times New Roman"/>
          <w:lang w:val="en-GB"/>
        </w:rPr>
      </w:pPr>
    </w:p>
    <w:p w14:paraId="3EB00A2D" w14:textId="77777777" w:rsidR="00A10342" w:rsidRPr="009C4BF2" w:rsidRDefault="00A10342" w:rsidP="00DA53C9">
      <w:pPr>
        <w:rPr>
          <w:rFonts w:ascii="Times New Roman" w:hAnsi="Times New Roman" w:cs="Times New Roman"/>
          <w:lang w:val="en-GB"/>
        </w:rPr>
      </w:pPr>
    </w:p>
    <w:p w14:paraId="02833120" w14:textId="40EE2AA7" w:rsidR="00A10342" w:rsidRPr="009C4BF2" w:rsidRDefault="00A10342" w:rsidP="00CF6009">
      <w:pPr>
        <w:pStyle w:val="Heading3"/>
        <w:numPr>
          <w:ilvl w:val="2"/>
          <w:numId w:val="20"/>
        </w:numPr>
        <w:suppressAutoHyphens/>
        <w:rPr>
          <w:rFonts w:ascii="Times New Roman" w:hAnsi="Times New Roman" w:cs="Times New Roman"/>
          <w:lang w:val="en-GB"/>
        </w:rPr>
      </w:pPr>
      <w:bookmarkStart w:id="77" w:name="_Toc2702785"/>
      <w:bookmarkStart w:id="78" w:name="_Toc2782373"/>
      <w:bookmarkStart w:id="79" w:name="_Toc17640363"/>
      <w:r w:rsidRPr="009C4BF2">
        <w:rPr>
          <w:rFonts w:ascii="Times New Roman" w:hAnsi="Times New Roman" w:cs="Times New Roman"/>
          <w:lang w:val="en-GB"/>
        </w:rPr>
        <w:lastRenderedPageBreak/>
        <w:t>Service providers’ conditions</w:t>
      </w:r>
      <w:bookmarkEnd w:id="77"/>
      <w:bookmarkEnd w:id="78"/>
      <w:bookmarkEnd w:id="79"/>
    </w:p>
    <w:p w14:paraId="7E0044C1" w14:textId="203DC134" w:rsidR="00A10342" w:rsidRPr="009C4BF2" w:rsidRDefault="00A10342" w:rsidP="00CF6009">
      <w:pPr>
        <w:pStyle w:val="Heading4"/>
        <w:numPr>
          <w:ilvl w:val="3"/>
          <w:numId w:val="20"/>
        </w:numPr>
        <w:suppressAutoHyphens/>
        <w:rPr>
          <w:rFonts w:ascii="Times New Roman" w:hAnsi="Times New Roman" w:cs="Times New Roman"/>
          <w:lang w:val="en-GB"/>
        </w:rPr>
      </w:pPr>
      <w:bookmarkStart w:id="80" w:name="_Toc2702786"/>
      <w:bookmarkStart w:id="81" w:name="_Toc2782374"/>
      <w:bookmarkStart w:id="82" w:name="_Toc17640364"/>
      <w:r w:rsidRPr="009C4BF2">
        <w:rPr>
          <w:rFonts w:ascii="Times New Roman" w:hAnsi="Times New Roman" w:cs="Times New Roman"/>
          <w:lang w:val="en-GB"/>
        </w:rPr>
        <w:t>2.</w:t>
      </w:r>
      <w:r w:rsidR="00444A8A" w:rsidRPr="009C4BF2">
        <w:rPr>
          <w:rFonts w:ascii="Times New Roman" w:hAnsi="Times New Roman" w:cs="Times New Roman"/>
          <w:lang w:val="en-GB"/>
        </w:rPr>
        <w:t>7</w:t>
      </w:r>
      <w:r w:rsidRPr="009C4BF2">
        <w:rPr>
          <w:rFonts w:ascii="Times New Roman" w:hAnsi="Times New Roman" w:cs="Times New Roman"/>
          <w:lang w:val="en-GB"/>
        </w:rPr>
        <w:t>.1.1 Economic growth</w:t>
      </w:r>
      <w:bookmarkEnd w:id="80"/>
      <w:bookmarkEnd w:id="81"/>
      <w:bookmarkEnd w:id="82"/>
    </w:p>
    <w:p w14:paraId="6B5A9FCB" w14:textId="77777777" w:rsidR="00A10342" w:rsidRPr="009C4BF2" w:rsidRDefault="00A10342" w:rsidP="00DA53C9">
      <w:pPr>
        <w:rPr>
          <w:rFonts w:ascii="Times New Roman" w:hAnsi="Times New Roman" w:cs="Times New Roman"/>
          <w:lang w:val="en-GB"/>
        </w:rPr>
      </w:pPr>
    </w:p>
    <w:p w14:paraId="0EB10D16" w14:textId="33171D4D"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Nowadays, the policy of a developing economy is formulated with the purpose of establishing innovative infrastructures and carrying out smart city initiatives by city governments all over the world, which tend to be the initial purpose of city development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&lt;EndNote&gt;&lt;Cite&gt;&lt;Author&gt;Yeh&lt;/Author&gt;&lt;Year&gt;2017&lt;/Year&gt;&lt;RecNum&gt;82&lt;/RecNum&gt;&lt;DisplayText&gt;(Yeh, 2017)&lt;/DisplayText&gt;&lt;record&gt;&lt;rec-number&gt;82&lt;/rec-number&gt;&lt;foreign-keys&gt;&lt;key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(Yeh,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Economic growth is necessary to maintain support from city governments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&lt;EndNote&gt;&lt;Cite&gt;&lt;Author&gt;Liu&lt;/Author&gt;&lt;Year&gt;2016&lt;/Year&gt;&lt;RecNum&gt;409&lt;/RecNum&gt;&lt;DisplayText&gt;(Liu, 2016)&lt;/DisplayText&gt;&lt;record&gt;&lt;rec-number&gt;409&lt;/rec-number&gt;&lt;foreign-keys&gt;&lt;key app="EN" db-id="xtdfrx0xzz9dz3evevi5t9pfw0v2z5e02d2v" timestamp="1546725064"&gt;409&lt;/key&gt;&lt;/foreign-keys&gt;&lt;ref-type name="Web Page"&gt;12&lt;/ref-type&gt;&lt;contributors&gt;&lt;authors&gt;&lt;author&gt;Liu, A. &lt;/author&gt;&lt;/authors&gt;&lt;/contributors&gt;&lt;titles&gt;&lt;title&gt;Remarking Economic Development: The Continuous Growth and Prosperity.&lt;/title&gt;&lt;/titles&gt;&lt;dates&gt;&lt;year&gt;2016&lt;/year&gt;&lt;/dates&gt;&lt;urls&gt;&lt;related-urls&gt;&lt;url&gt;https://www.brookings.edu/research/remaking-economic-development-the-markets-and-civics-of-continuous-growth-and-prosperity/&lt;/url&gt;&lt;/related-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(Liu,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increasingly agreed that putting effort into adopting technologies can contribute to increasing the country’s GDP and individual wages </w:t>
      </w:r>
      <w:r w:rsidR="00104A83" w:rsidRPr="009C4BF2">
        <w:rPr>
          <w:rFonts w:ascii="Times New Roman" w:hAnsi="Times New Roman" w:cs="Times New Roman"/>
          <w:lang w:val="en-GB"/>
        </w:rPr>
        <w:t xml:space="preserve">more </w:t>
      </w:r>
      <w:r w:rsidRPr="009C4BF2">
        <w:rPr>
          <w:rFonts w:ascii="Times New Roman" w:hAnsi="Times New Roman" w:cs="Times New Roman"/>
          <w:lang w:val="en-GB"/>
        </w:rPr>
        <w:t xml:space="preserve">than </w:t>
      </w:r>
      <w:r w:rsidR="008B6980" w:rsidRPr="009C4BF2">
        <w:rPr>
          <w:rFonts w:ascii="Times New Roman" w:hAnsi="Times New Roman" w:cs="Times New Roman"/>
          <w:lang w:val="en-GB"/>
        </w:rPr>
        <w:t xml:space="preserve">can </w:t>
      </w:r>
      <w:r w:rsidRPr="009C4BF2">
        <w:rPr>
          <w:rFonts w:ascii="Times New Roman" w:hAnsi="Times New Roman" w:cs="Times New Roman"/>
          <w:lang w:val="en-GB"/>
        </w:rPr>
        <w:t xml:space="preserve">their counterparts with similar capacities in other countries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&lt;EndNote&gt;&lt;Cite&gt;&lt;Author&gt;Foster&lt;/Author&gt;&lt;Year&gt;2010&lt;/Year&gt;&lt;RecNum&gt;410&lt;/RecNum&gt;&lt;DisplayText&gt;(Foster &amp;amp; Rosenzweig, 2010)&lt;/DisplayText&gt;&lt;record&gt;&lt;rec-number&gt;410&lt;/rec-number&gt;&lt;foreign-keys&gt;&lt;key app="EN" db-id="xtdfrx0xzz9dz3evevi5t9pfw0v2z5e02d2v" timestamp="1546725139"&gt;410&lt;/key&gt;&lt;/foreign-keys&gt;&lt;ref-type name="Journal Article"&gt;17&lt;/ref-type&gt;&lt;contributors&gt;&lt;authors&gt;&lt;author&gt;Foster, Andrew D.&lt;/author&gt;&lt;author&gt;Rosenzweig, Mark R.&lt;/author&gt;&lt;/authors&gt;&lt;/contributors&gt;&lt;titles&gt;&lt;title&gt;Microeconomics of technology adoption&lt;/title&gt;&lt;secondary-title&gt;Annu. Rev. Econ.&lt;/secondary-title&gt;&lt;/titles&gt;&lt;periodical&gt;&lt;full-title&gt;Annu. Rev. Econ.&lt;/full-title&gt;&lt;/periodical&gt;&lt;pages&gt;395-424&lt;/pages&gt;&lt;volume&gt;2&lt;/volume&gt;&lt;number&gt;1&lt;/number&gt;&lt;dates&gt;&lt;year&gt;2010&lt;/year&gt;&lt;/dates&gt;&lt;publisher&gt;Annual Reviews&lt;/publisher&gt;&lt;isbn&gt;1941-1383&lt;/isbn&gt;&lt;urls&gt;&lt;/urls&gt;&lt;/record&gt;&lt;/Cite&gt;&lt;/EndNote&gt;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(Foster &amp; Rosenzweig, 2010)</w:t>
      </w:r>
      <w:r w:rsidRPr="009C4BF2">
        <w:rPr>
          <w:rFonts w:ascii="Times New Roman" w:hAnsi="Times New Roman" w:cs="Times New Roman"/>
          <w:lang w:val="en-GB"/>
        </w:rPr>
        <w:fldChar w:fldCharType="end"/>
      </w:r>
      <w:r w:rsidRPr="009C4BF2">
        <w:rPr>
          <w:rFonts w:ascii="Times New Roman" w:hAnsi="Times New Roman" w:cs="Times New Roman"/>
          <w:lang w:val="en-GB"/>
        </w:rPr>
        <w:t>. Economic growth is related to increasing GDP, while smart economic growth utilises advanced technology to enhance the efficiency of production and to decrease cost</w:t>
      </w:r>
      <w:r w:rsidR="008B6980" w:rsidRPr="009C4BF2">
        <w:rPr>
          <w:rFonts w:ascii="Times New Roman" w:hAnsi="Times New Roman" w:cs="Times New Roman"/>
          <w:lang w:val="en-GB"/>
        </w:rPr>
        <w:t xml:space="preserve">s. </w:t>
      </w:r>
      <w:r w:rsidR="000B4BC3" w:rsidRPr="009C4BF2">
        <w:rPr>
          <w:rFonts w:ascii="Times New Roman" w:hAnsi="Times New Roman" w:cs="Times New Roman"/>
          <w:lang w:val="en-GB"/>
        </w:rPr>
        <w:t xml:space="preserve">To achieve this depends </w:t>
      </w:r>
      <w:r w:rsidRPr="009C4BF2">
        <w:rPr>
          <w:rFonts w:ascii="Times New Roman" w:hAnsi="Times New Roman" w:cs="Times New Roman"/>
          <w:lang w:val="en-GB"/>
        </w:rPr>
        <w:t xml:space="preserve">on </w:t>
      </w:r>
      <w:r w:rsidR="000B4BC3" w:rsidRPr="009C4BF2">
        <w:rPr>
          <w:rFonts w:ascii="Times New Roman" w:hAnsi="Times New Roman" w:cs="Times New Roman"/>
          <w:lang w:val="en-GB"/>
        </w:rPr>
        <w:t xml:space="preserve">governments’ </w:t>
      </w:r>
      <w:r w:rsidRPr="009C4BF2">
        <w:rPr>
          <w:rFonts w:ascii="Times New Roman" w:hAnsi="Times New Roman" w:cs="Times New Roman"/>
          <w:lang w:val="en-GB"/>
        </w:rPr>
        <w:t xml:space="preserve">ability to allocate, </w:t>
      </w:r>
      <w:r w:rsidR="00584C5D" w:rsidRPr="009C4BF2">
        <w:rPr>
          <w:rFonts w:ascii="Times New Roman" w:hAnsi="Times New Roman" w:cs="Times New Roman"/>
          <w:lang w:val="en-GB"/>
        </w:rPr>
        <w:t xml:space="preserve">resources, </w:t>
      </w:r>
      <w:r w:rsidRPr="009C4BF2">
        <w:rPr>
          <w:rFonts w:ascii="Times New Roman" w:hAnsi="Times New Roman" w:cs="Times New Roman"/>
          <w:lang w:val="en-GB"/>
        </w:rPr>
        <w:t>motivate</w:t>
      </w:r>
      <w:r w:rsidR="00584C5D" w:rsidRPr="009C4BF2">
        <w:rPr>
          <w:rFonts w:ascii="Times New Roman" w:hAnsi="Times New Roman" w:cs="Times New Roman"/>
          <w:lang w:val="en-GB"/>
        </w:rPr>
        <w:t xml:space="preserve"> people</w:t>
      </w:r>
      <w:r w:rsidRPr="009C4BF2">
        <w:rPr>
          <w:rFonts w:ascii="Times New Roman" w:hAnsi="Times New Roman" w:cs="Times New Roman"/>
          <w:lang w:val="en-GB"/>
        </w:rPr>
        <w:t xml:space="preserve">, design growth vision, and establish sufficient leadership. For instance, a wireless network is an effective tool </w:t>
      </w:r>
      <w:r w:rsidR="00584C5D" w:rsidRPr="009C4BF2">
        <w:rPr>
          <w:rFonts w:ascii="Times New Roman" w:hAnsi="Times New Roman" w:cs="Times New Roman"/>
          <w:lang w:val="en-GB"/>
        </w:rPr>
        <w:t xml:space="preserve">for </w:t>
      </w:r>
      <w:r w:rsidRPr="009C4BF2">
        <w:rPr>
          <w:rFonts w:ascii="Times New Roman" w:hAnsi="Times New Roman" w:cs="Times New Roman"/>
          <w:lang w:val="en-GB"/>
        </w:rPr>
        <w:t>connecti</w:t>
      </w:r>
      <w:r w:rsidR="00584C5D" w:rsidRPr="009C4BF2">
        <w:rPr>
          <w:rFonts w:ascii="Times New Roman" w:hAnsi="Times New Roman" w:cs="Times New Roman"/>
          <w:lang w:val="en-GB"/>
        </w:rPr>
        <w:t>ng</w:t>
      </w:r>
      <w:r w:rsidRPr="009C4BF2">
        <w:rPr>
          <w:rFonts w:ascii="Times New Roman" w:hAnsi="Times New Roman" w:cs="Times New Roman"/>
          <w:lang w:val="en-GB"/>
        </w:rPr>
        <w:t xml:space="preserve"> business and citizens to enable transaction</w:t>
      </w:r>
      <w:r w:rsidR="00E331FF" w:rsidRPr="009C4BF2">
        <w:rPr>
          <w:rFonts w:ascii="Times New Roman" w:hAnsi="Times New Roman" w:cs="Times New Roman"/>
          <w:lang w:val="en-GB"/>
        </w:rPr>
        <w:t>s between them</w:t>
      </w:r>
      <w:r w:rsidRPr="009C4BF2">
        <w:rPr>
          <w:rFonts w:ascii="Times New Roman" w:hAnsi="Times New Roman" w:cs="Times New Roman"/>
          <w:lang w:val="en-GB"/>
        </w:rPr>
        <w:t xml:space="preserve">. Investments from private businesses </w:t>
      </w:r>
      <w:r w:rsidR="00E331FF" w:rsidRPr="009C4BF2">
        <w:rPr>
          <w:rFonts w:ascii="Times New Roman" w:hAnsi="Times New Roman" w:cs="Times New Roman"/>
          <w:lang w:val="en-GB"/>
        </w:rPr>
        <w:t xml:space="preserve">are </w:t>
      </w:r>
      <w:r w:rsidRPr="009C4BF2">
        <w:rPr>
          <w:rFonts w:ascii="Times New Roman" w:hAnsi="Times New Roman" w:cs="Times New Roman"/>
          <w:lang w:val="en-GB"/>
        </w:rPr>
        <w:t xml:space="preserve">another crucial element in enhancing a strong economy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&lt;EndNote&gt;&lt;Cite&gt;&lt;Author&gt;Rios&lt;/Author&gt;&lt;Year&gt;2013&lt;/Year&gt;&lt;RecNum&gt;412&lt;/RecNum&gt;&lt;DisplayText&gt;(Rios, 2013)&lt;/DisplayText&gt;&lt;record&gt;&lt;rec-number&gt;412&lt;/rec-number&gt;&lt;foreign-keys&gt;&lt;key app="EN" db-id="xtdfrx0xzz9dz3evevi5t9pfw0v2z5e02d2v" timestamp="1546725282"&gt;412&lt;/key&gt;&lt;/foreign-keys&gt;&lt;ref-type name="Book"&gt;6&lt;/ref-type&gt;&lt;contributors&gt;&lt;authors&gt;&lt;author&gt;Rios, M. C., McConnell, C. R., &amp;amp; Brue, S. L. &lt;/author&gt;&lt;/authors&gt;&lt;/contributors&gt;&lt;titles&gt;&lt;title&gt;Economics: Principles, problems, and policies&lt;/title&gt;&lt;/titles&gt;&lt;dates&gt;&lt;year&gt;2013&lt;/year&gt;&lt;/dates&gt;&lt;pub-location&gt;New York, USA&lt;/pub-location&gt;&lt;publisher&gt;McGraw-Hill&lt;/publisher&gt;&lt;urls&gt;&lt;/urls&gt;&lt;/record&gt;&lt;/Cite&gt;&lt;/EndNote&gt;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(Rios,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purpose of economic growth can be considered as </w:t>
      </w:r>
      <w:r w:rsidR="008663A5" w:rsidRPr="009C4BF2">
        <w:rPr>
          <w:rFonts w:ascii="Times New Roman" w:hAnsi="Times New Roman" w:cs="Times New Roman"/>
          <w:lang w:val="en-GB"/>
        </w:rPr>
        <w:t xml:space="preserve">the creation of </w:t>
      </w:r>
      <w:r w:rsidRPr="009C4BF2">
        <w:rPr>
          <w:rFonts w:ascii="Times New Roman" w:hAnsi="Times New Roman" w:cs="Times New Roman"/>
          <w:lang w:val="en-GB"/>
        </w:rPr>
        <w:t xml:space="preserve">more job opportunities, </w:t>
      </w:r>
      <w:r w:rsidR="005A56BE" w:rsidRPr="009C4BF2">
        <w:rPr>
          <w:rFonts w:ascii="Times New Roman" w:hAnsi="Times New Roman" w:cs="Times New Roman"/>
          <w:lang w:val="en-GB"/>
        </w:rPr>
        <w:t>lowering</w:t>
      </w:r>
      <w:r w:rsidR="008663A5" w:rsidRPr="009C4BF2">
        <w:rPr>
          <w:rFonts w:ascii="Times New Roman" w:hAnsi="Times New Roman" w:cs="Times New Roman"/>
          <w:lang w:val="en-GB"/>
        </w:rPr>
        <w:t xml:space="preserve"> of </w:t>
      </w:r>
      <w:r w:rsidRPr="009C4BF2">
        <w:rPr>
          <w:rFonts w:ascii="Times New Roman" w:hAnsi="Times New Roman" w:cs="Times New Roman"/>
          <w:lang w:val="en-GB"/>
        </w:rPr>
        <w:t xml:space="preserve">unemployment, </w:t>
      </w:r>
      <w:r w:rsidR="008663A5" w:rsidRPr="009C4BF2">
        <w:rPr>
          <w:rFonts w:ascii="Times New Roman" w:hAnsi="Times New Roman" w:cs="Times New Roman"/>
          <w:lang w:val="en-GB"/>
        </w:rPr>
        <w:t xml:space="preserve">raising individuals’ </w:t>
      </w:r>
      <w:r w:rsidRPr="009C4BF2">
        <w:rPr>
          <w:rFonts w:ascii="Times New Roman" w:hAnsi="Times New Roman" w:cs="Times New Roman"/>
          <w:lang w:val="en-GB"/>
        </w:rPr>
        <w:t xml:space="preserve">income, </w:t>
      </w:r>
      <w:r w:rsidR="005A56BE" w:rsidRPr="009C4BF2">
        <w:rPr>
          <w:rFonts w:ascii="Times New Roman" w:hAnsi="Times New Roman" w:cs="Times New Roman"/>
          <w:lang w:val="en-GB"/>
        </w:rPr>
        <w:t xml:space="preserve">reduction of </w:t>
      </w:r>
      <w:r w:rsidRPr="009C4BF2">
        <w:rPr>
          <w:rFonts w:ascii="Times New Roman" w:hAnsi="Times New Roman" w:cs="Times New Roman"/>
          <w:lang w:val="en-GB"/>
        </w:rPr>
        <w:t xml:space="preserve">poverty, and decreasing city crime rates, which can result in higher quality of life and prosperity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&lt;EndNote&gt;&lt;Cite&gt;&lt;Author&gt;Vardy&lt;/Author&gt;&lt;Year&gt;2016&lt;/Year&gt;&lt;RecNum&gt;308&lt;/RecNum&gt;&lt;DisplayText&gt;(Vardy, 2016)&lt;/DisplayText&gt;&lt;record&gt;&lt;rec-number&gt;308&lt;/rec-number&gt;&lt;foreign-keys&gt;&lt;key app="EN" db-id="xtdfrx0xzz9dz3evevi5t9pfw0v2z5e02d2v" timestamp="1546544227"&gt;308&lt;/key&gt;&lt;/foreign-keys&gt;&lt;ref-type name="Web Page"&gt;12&lt;/ref-type&gt;&lt;contributors&gt;&lt;authors&gt;&lt;author&gt;Vardy, N. &lt;/author&gt;&lt;/authors&gt;&lt;/contributors&gt;&lt;titles&gt;&lt;title&gt;Look to Cities, Not Countries for Global Economic Impact&lt;/title&gt;&lt;/titles&gt;&lt;dates&gt;&lt;year&gt;2016&lt;/year&gt;&lt;/dates&gt;&lt;urls&gt;&lt;related-urls&gt;&lt;url&gt;http://humanevents.com/2016/03/15/look-to-cities-not-countries-for-global-economic-impact/&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(Vardy, 2016)</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394FAC7B" w14:textId="77777777" w:rsidR="00A10342" w:rsidRPr="009C4BF2" w:rsidRDefault="00A10342" w:rsidP="00DA53C9">
      <w:pPr>
        <w:rPr>
          <w:rFonts w:ascii="Times New Roman" w:hAnsi="Times New Roman" w:cs="Times New Roman"/>
          <w:lang w:val="en-GB"/>
        </w:rPr>
      </w:pPr>
    </w:p>
    <w:p w14:paraId="4098B9F5" w14:textId="07E4C377"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Cities are considered as the central source of economic strength from both </w:t>
      </w:r>
      <w:r w:rsidR="00626BF5" w:rsidRPr="009C4BF2">
        <w:rPr>
          <w:rFonts w:ascii="Times New Roman" w:hAnsi="Times New Roman" w:cs="Times New Roman"/>
          <w:lang w:val="en-GB"/>
        </w:rPr>
        <w:t xml:space="preserve">the </w:t>
      </w:r>
      <w:r w:rsidRPr="009C4BF2">
        <w:rPr>
          <w:rFonts w:ascii="Times New Roman" w:hAnsi="Times New Roman" w:cs="Times New Roman"/>
          <w:lang w:val="en-GB"/>
        </w:rPr>
        <w:t>domestic and international aspects, because of economies of scale</w:t>
      </w:r>
      <w:r w:rsidR="00EF0CF3" w:rsidRPr="009C4BF2">
        <w:rPr>
          <w:rFonts w:ascii="Times New Roman" w:hAnsi="Times New Roman" w:cs="Times New Roman"/>
          <w:lang w:val="en-GB"/>
        </w:rPr>
        <w:t xml:space="preserve"> </w:t>
      </w:r>
      <w:r w:rsidR="00EF0CF3"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&lt;EndNote&gt;&lt;Cite&gt;&lt;Author&gt;Dillon&lt;/Author&gt;&lt;Year&gt;2009&lt;/Year&gt;&lt;RecNum&gt;413&lt;/RecNum&gt;&lt;DisplayText&gt;(Dillon, 2009)&lt;/DisplayText&gt;&lt;record&gt;&lt;rec-number&gt;413&lt;/rec-number&gt;&lt;foreign-keys&gt;&lt;key app="EN" db-id="xtdfrx0xzz9dz3evevi5t9pfw0v2z5e02d2v" timestamp="1546725358"&gt;413&lt;/key&gt;&lt;/foreign-keys&gt;&lt;ref-type name="Book"&gt;6&lt;/ref-type&gt;&lt;contributors&gt;&lt;authors&gt;&lt;author&gt;Dillon, Michele&lt;/author&gt;&lt;/authors&gt;&lt;/contributors&gt;&lt;titles&gt;&lt;title&gt;Introduction to sociological theory: Theorists, concepts, and their applicability to the twenty-first century&lt;/title&gt;&lt;/titles&gt;&lt;dates&gt;&lt;year&gt;2009&lt;/year&gt;&lt;/dates&gt;&lt;pub-location&gt;Chichester, West Sussex&lt;/pub-location&gt;&lt;publisher&gt;John Wiley &amp;amp; Sons&lt;/publisher&gt;&lt;isbn&gt;1405170026&lt;/isbn&gt;&lt;urls&gt;&lt;/urls&gt;&lt;/record&gt;&lt;/Cite&gt;&lt;/EndNote&gt;</w:instrText>
      </w:r>
      <w:r w:rsidR="00EF0CF3" w:rsidRPr="009C4BF2">
        <w:rPr>
          <w:rFonts w:ascii="Times New Roman" w:hAnsi="Times New Roman" w:cs="Times New Roman"/>
          <w:lang w:val="en-GB"/>
        </w:rPr>
        <w:fldChar w:fldCharType="separate"/>
      </w:r>
      <w:r w:rsidR="00EF0CF3" w:rsidRPr="009C4BF2">
        <w:rPr>
          <w:rFonts w:ascii="Times New Roman" w:hAnsi="Times New Roman" w:cs="Times New Roman"/>
          <w:noProof/>
          <w:lang w:val="en-GB"/>
        </w:rPr>
        <w:t>(Dillon, 2009)</w:t>
      </w:r>
      <w:r w:rsidR="00EF0CF3"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has been suggested that investigation of economic influence should be concentrated on the city rather than the country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&lt;EndNote&gt;&lt;Cite&gt;&lt;Author&gt;Vardy&lt;/Author&gt;&lt;Year&gt;2016&lt;/Year&gt;&lt;RecNum&gt;308&lt;/RecNum&gt;&lt;DisplayText&gt;(Vardy, 2016)&lt;/DisplayText&gt;&lt;record&gt;&lt;rec-number&gt;308&lt;/rec-number&gt;&lt;foreign-keys&gt;&lt;key app="EN" db-id="xtdfrx0xzz9dz3evevi5t9pfw0v2z5e02d2v" timestamp="1546544227"&gt;308&lt;/key&gt;&lt;/foreign-keys&gt;&lt;ref-type name="Web Page"&gt;12&lt;/ref-type&gt;&lt;contributors&gt;&lt;authors&gt;&lt;author&gt;Vardy, N. &lt;/author&gt;&lt;/authors&gt;&lt;/contributors&gt;&lt;titles&gt;&lt;title&gt;Look to Cities, Not Countries for Global Economic Impact&lt;/title&gt;&lt;/titles&gt;&lt;dates&gt;&lt;year&gt;2016&lt;/year&gt;&lt;/dates&gt;&lt;urls&gt;&lt;related-urls&gt;&lt;url&gt;http://humanevents.com/2016/03/15/look-to-cities-not-countries-for-global-economic-impact/&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(Vardy, 2016)</w:t>
      </w:r>
      <w:r w:rsidRPr="009C4BF2">
        <w:rPr>
          <w:rFonts w:ascii="Times New Roman" w:hAnsi="Times New Roman" w:cs="Times New Roman"/>
          <w:lang w:val="en-GB"/>
        </w:rPr>
        <w:fldChar w:fldCharType="end"/>
      </w:r>
      <w:r w:rsidRPr="009C4BF2">
        <w:rPr>
          <w:rFonts w:ascii="Times New Roman" w:hAnsi="Times New Roman" w:cs="Times New Roman"/>
          <w:lang w:val="en-GB"/>
        </w:rPr>
        <w:t>. A country facilitates the development and adoption of advanced technologies that can leverage the country’s wealth due to the enhanced production of goods and efficiency of services, accelerated economy</w:t>
      </w:r>
      <w:r w:rsidR="00F90CDC" w:rsidRPr="009C4BF2">
        <w:rPr>
          <w:rFonts w:ascii="Times New Roman" w:hAnsi="Times New Roman" w:cs="Times New Roman"/>
          <w:lang w:val="en-GB"/>
        </w:rPr>
        <w:t>,</w:t>
      </w:r>
      <w:r w:rsidRPr="009C4BF2">
        <w:rPr>
          <w:rFonts w:ascii="Times New Roman" w:hAnsi="Times New Roman" w:cs="Times New Roman"/>
          <w:lang w:val="en-GB"/>
        </w:rPr>
        <w:t xml:space="preserve"> and improved quality of life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&lt;EndNote&gt;&lt;Cite&gt;&lt;Author&gt;Comin&lt;/Author&gt;&lt;Year&gt;2010&lt;/Year&gt;&lt;RecNum&gt;157&lt;/RecNum&gt;&lt;DisplayText&gt;(Comin &amp;amp; Hobijn, 2010)&lt;/DisplayText&gt;&lt;record&gt;&lt;rec-number&gt;157&lt;/rec-number&gt;&lt;foreign-keys&gt;&lt;key app="EN" db-id="xtdfrx0xzz9dz3evevi5t9pfw0v2z5e02d2v" timestamp="1545781055"&gt;157&lt;/key&gt;&lt;/foreign-keys&gt;&lt;ref-type name="Journal Article"&gt;17&lt;/ref-type&gt;&lt;contributors&gt;&lt;authors&gt;&lt;author&gt;Comin, Diego&lt;/author&gt;&lt;author&gt;Hobijn, Bart&lt;/author&gt;&lt;/authors&gt;&lt;/contributors&gt;&lt;titles&gt;&lt;title&gt;An exploration of technology diffusion&lt;/title&gt;&lt;secondary-title&gt;American Economic Review&lt;/secondary-title&gt;&lt;/titles&gt;&lt;periodical&gt;&lt;full-title&gt;American Economic Review&lt;/full-title&gt;&lt;/periodical&gt;&lt;pages&gt;2031-59&lt;/pages&gt;&lt;volume&gt;100&lt;/volume&gt;&lt;number&gt;5&lt;/number&gt;&lt;dates&gt;&lt;year&gt;2010&lt;/year&gt;&lt;/dates&gt;&lt;isbn&gt;0002-8282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(Comin &amp; Hobijn,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EA7379" w:rsidRPr="009C4BF2">
        <w:rPr>
          <w:rFonts w:ascii="Times New Roman" w:hAnsi="Times New Roman" w:cs="Times New Roman"/>
          <w:lang w:val="en-GB"/>
        </w:rPr>
        <w:t>In contrast</w:t>
      </w:r>
      <w:r w:rsidRPr="009C4BF2">
        <w:rPr>
          <w:rFonts w:ascii="Times New Roman" w:hAnsi="Times New Roman" w:cs="Times New Roman"/>
          <w:lang w:val="en-GB"/>
        </w:rPr>
        <w:t>, for the development of smart cities, the situation of a city economy is considered as the key element in determining smart city initiatives, and the information technologies and systems are the main tools for developing smart cities</w:t>
      </w:r>
      <w:r w:rsidR="00EF0CF3" w:rsidRPr="009C4BF2">
        <w:rPr>
          <w:rFonts w:ascii="Times New Roman" w:hAnsi="Times New Roman" w:cs="Times New Roman"/>
          <w:lang w:val="en-GB"/>
        </w:rPr>
        <w:t xml:space="preserve"> </w:t>
      </w:r>
      <w:r w:rsidR="00EF0CF3"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&lt;EndNote&gt;&lt;Cite&gt;&lt;Author&gt;Popescu&lt;/Author&gt;&lt;Year&gt;2015&lt;/Year&gt;&lt;RecNum&gt;250&lt;/RecNum&gt;&lt;DisplayText&gt;(Popescu, 2015)&lt;/DisplayText&gt;&lt;record&gt;&lt;rec-number&gt;250&lt;/rec-number&gt;&lt;foreign-keys&gt;&lt;key app="EN" db-id="xtdfrx0xzz9dz3evevi5t9pfw0v2z5e02d2v" timestamp="1546456646"&gt;250&lt;/key&gt;&lt;/foreign-keys&gt;&lt;ref-type name="Journal Article"&gt;17&lt;/ref-type&gt;&lt;contributors&gt;&lt;authors&gt;&lt;author&gt;Popescu, Gheorghe H.&lt;/author&gt;&lt;/authors&gt;&lt;/contributors&gt;&lt;titles&gt;&lt;title&gt;The economic value of smart city technology&lt;/title&gt;&lt;secondary-title&gt;Economics, Management and Financial Markets&lt;/secondary-title&gt;&lt;/titles&gt;&lt;periodical&gt;&lt;full-title&gt;Economics, Management and Financial Markets&lt;/full-title&gt;&lt;/periodical&gt;&lt;pages&gt;76-82&lt;/pages&gt;&lt;volume&gt;10&lt;/volume&gt;&lt;number&gt;4&lt;/number&gt;&lt;dates&gt;&lt;year&gt;2015&lt;/year&gt;&lt;/dates&gt;&lt;publisher&gt;Addleton Academic Publishers&lt;/publisher&gt;&lt;isbn&gt;1842-3191&lt;/isbn&gt;&lt;urls&gt;&lt;/urls&gt;&lt;/record&gt;&lt;/Cite&gt;&lt;/EndNote&gt;</w:instrText>
      </w:r>
      <w:r w:rsidR="00EF0CF3" w:rsidRPr="009C4BF2">
        <w:rPr>
          <w:rFonts w:ascii="Times New Roman" w:hAnsi="Times New Roman" w:cs="Times New Roman"/>
          <w:lang w:val="en-GB"/>
        </w:rPr>
        <w:fldChar w:fldCharType="separate"/>
      </w:r>
      <w:r w:rsidR="00EF0CF3" w:rsidRPr="009C4BF2">
        <w:rPr>
          <w:rFonts w:ascii="Times New Roman" w:hAnsi="Times New Roman" w:cs="Times New Roman"/>
          <w:noProof/>
          <w:lang w:val="en-GB"/>
        </w:rPr>
        <w:t>(Popescu, 2015)</w:t>
      </w:r>
      <w:r w:rsidR="00EF0CF3" w:rsidRPr="009C4BF2">
        <w:rPr>
          <w:rFonts w:ascii="Times New Roman" w:hAnsi="Times New Roman" w:cs="Times New Roman"/>
          <w:lang w:val="en-GB"/>
        </w:rPr>
        <w:fldChar w:fldCharType="end"/>
      </w:r>
      <w:r w:rsidRPr="009C4BF2">
        <w:rPr>
          <w:rFonts w:ascii="Times New Roman" w:hAnsi="Times New Roman" w:cs="Times New Roman"/>
          <w:lang w:val="en-GB"/>
        </w:rPr>
        <w:t>. Information technologies are treated as one of the strongest and most catalytic elements in solving the potential problems arising from a city</w:t>
      </w:r>
      <w:r w:rsidR="00EA7379" w:rsidRPr="009C4BF2">
        <w:rPr>
          <w:rFonts w:ascii="Times New Roman" w:hAnsi="Times New Roman" w:cs="Times New Roman"/>
          <w:lang w:val="en-GB"/>
        </w:rPr>
        <w:t>’</w:t>
      </w:r>
      <w:r w:rsidRPr="009C4BF2">
        <w:rPr>
          <w:rFonts w:ascii="Times New Roman" w:hAnsi="Times New Roman" w:cs="Times New Roman"/>
          <w:lang w:val="en-GB"/>
        </w:rPr>
        <w:t xml:space="preserve">s </w:t>
      </w:r>
      <w:r w:rsidRPr="009C4BF2">
        <w:rPr>
          <w:rFonts w:ascii="Times New Roman" w:hAnsi="Times New Roman" w:cs="Times New Roman"/>
          <w:lang w:val="en-GB"/>
        </w:rPr>
        <w:lastRenderedPageBreak/>
        <w:t xml:space="preserve">economic development, and </w:t>
      </w:r>
      <w:r w:rsidR="00EA7379" w:rsidRPr="009C4BF2">
        <w:rPr>
          <w:rFonts w:ascii="Times New Roman" w:hAnsi="Times New Roman" w:cs="Times New Roman"/>
          <w:lang w:val="en-GB"/>
        </w:rPr>
        <w:t xml:space="preserve">they </w:t>
      </w:r>
      <w:r w:rsidRPr="009C4BF2">
        <w:rPr>
          <w:rFonts w:ascii="Times New Roman" w:hAnsi="Times New Roman" w:cs="Times New Roman"/>
          <w:lang w:val="en-GB"/>
        </w:rPr>
        <w:t xml:space="preserve">also play a fundamental role in economic growth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&lt;EndNote&gt;&lt;Cite&gt;&lt;Author&gt;Dobbs&lt;/Author&gt;&lt;Year&gt;2012&lt;/Year&gt;&lt;RecNum&gt;414&lt;/RecNum&gt;&lt;DisplayText&gt;(Dobbs, 2012)&lt;/DisplayText&gt;&lt;record&gt;&lt;rec-number&gt;414&lt;/rec-number&gt;&lt;foreign-keys&gt;&lt;key app="EN" db-id="xtdfrx0xzz9dz3evevi5t9pfw0v2z5e02d2v" timestamp="1546725422"&gt;414&lt;/key&gt;&lt;/foreign-keys&gt;&lt;ref-type name="Web Page"&gt;12&lt;/ref-type&gt;&lt;contributors&gt;&lt;authors&gt;&lt;author&gt;Dobbs, R., Remes, J., Manyika, J., Roxburgh, C., Smit, S., &amp;amp; Schaer, F. &lt;/author&gt;&lt;/authors&gt;&lt;/contributors&gt;&lt;titles&gt;&lt;title&gt;Urban World: Cities and the Rise of the Consuming Class. McKinsey Global Institute&lt;/title&gt;&lt;/titles&gt;&lt;dates&gt;&lt;year&gt;2012&lt;/year&gt;&lt;/dates&gt;&lt;urls&gt;&lt;related-urls&gt;&lt;url&gt;https://www.mckinsey.com/featured-insights/urbanization/urban-world-cities-and-the-rise-of-the-consuming-class&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(Dobbs, 2012)</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3E22CC96" w14:textId="77777777" w:rsidR="00A10342" w:rsidRPr="009C4BF2" w:rsidRDefault="00A10342" w:rsidP="00DA53C9">
      <w:pPr>
        <w:rPr>
          <w:rFonts w:ascii="Times New Roman" w:hAnsi="Times New Roman" w:cs="Times New Roman"/>
          <w:lang w:val="en-GB"/>
        </w:rPr>
      </w:pPr>
    </w:p>
    <w:p w14:paraId="580F7580" w14:textId="4DB97AB7"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Moreover, various reports have shown that information technologies have an important and positive influence on the city’s GDP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&lt;EndNote&gt;&lt;Cite&gt;&lt;Author&gt;Dutta&lt;/Author&gt;&lt;Year&gt;2015&lt;/Year&gt;&lt;RecNum&gt;415&lt;/RecNum&gt;&lt;DisplayText&gt;(Dutta, Geiger, &amp;amp; Lanvin, 2015)&lt;/DisplayText&gt;&lt;record&gt;&lt;rec-number&gt;415&lt;/rec-number&gt;&lt;foreign-keys&gt;&lt;key app="EN" db-id="xtdfrx0xzz9dz3evevi5t9pfw0v2z5e02d2v" timestamp="1546725533"&gt;415&lt;/key&gt;&lt;/foreign-keys&gt;&lt;ref-type name="Report"&gt;27&lt;/ref-type&gt;&lt;contributors&gt;&lt;authors&gt;&lt;author&gt;Dutta, Soumitra&lt;/author&gt;&lt;author&gt;Geiger, Thierry&lt;/author&gt;&lt;author&gt;Lanvin, Bruno&lt;/author&gt;&lt;/authors&gt;&lt;/contributors&gt;&lt;titles&gt;&lt;title&gt;The global information technology report 2015&lt;/title&gt;&lt;secondary-title&gt;World Economic Forum&lt;/secondary-title&gt;&lt;/titles&gt;&lt;dates&gt;&lt;year&gt;2015&lt;/year&gt;&lt;/dates&gt;&lt;urls&gt;&lt;related-urls&gt;&lt;url&gt;http://citeseerx.ist.psu.edu/viewdoc/download?doi=10.1.1.357.1969&amp;amp;rep=rep1&amp;amp;type=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(Dutta, Geiger, &amp; Lanvin,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0E1D5A" w:rsidRPr="009C4BF2">
        <w:rPr>
          <w:rFonts w:ascii="Times New Roman" w:hAnsi="Times New Roman" w:cs="Times New Roman"/>
          <w:lang w:val="en-GB"/>
        </w:rPr>
        <w:t>T</w:t>
      </w:r>
      <w:r w:rsidRPr="009C4BF2">
        <w:rPr>
          <w:rFonts w:ascii="Times New Roman" w:hAnsi="Times New Roman" w:cs="Times New Roman"/>
          <w:lang w:val="en-GB"/>
        </w:rPr>
        <w:t>here is</w:t>
      </w:r>
      <w:r w:rsidR="000E1D5A" w:rsidRPr="009C4BF2">
        <w:rPr>
          <w:rFonts w:ascii="Times New Roman" w:hAnsi="Times New Roman" w:cs="Times New Roman"/>
          <w:lang w:val="en-GB"/>
        </w:rPr>
        <w:t>, therefore,</w:t>
      </w:r>
      <w:r w:rsidRPr="009C4BF2">
        <w:rPr>
          <w:rFonts w:ascii="Times New Roman" w:hAnsi="Times New Roman" w:cs="Times New Roman"/>
          <w:lang w:val="en-GB"/>
        </w:rPr>
        <w:t xml:space="preserve"> an interactive effect between </w:t>
      </w:r>
      <w:r w:rsidR="000E1D5A" w:rsidRPr="009C4BF2">
        <w:rPr>
          <w:rFonts w:ascii="Times New Roman" w:hAnsi="Times New Roman" w:cs="Times New Roman"/>
          <w:lang w:val="en-GB"/>
        </w:rPr>
        <w:t xml:space="preserve">the </w:t>
      </w:r>
      <w:r w:rsidRPr="009C4BF2">
        <w:rPr>
          <w:rFonts w:ascii="Times New Roman" w:hAnsi="Times New Roman" w:cs="Times New Roman"/>
          <w:lang w:val="en-GB"/>
        </w:rPr>
        <w:t>economy and the smart city</w:t>
      </w:r>
      <w:r w:rsidR="000E1D5A" w:rsidRPr="009C4BF2">
        <w:rPr>
          <w:rFonts w:ascii="Times New Roman" w:hAnsi="Times New Roman" w:cs="Times New Roman"/>
          <w:lang w:val="en-GB"/>
        </w:rPr>
        <w:t>;</w:t>
      </w:r>
      <w:r w:rsidRPr="009C4BF2">
        <w:rPr>
          <w:rFonts w:ascii="Times New Roman" w:hAnsi="Times New Roman" w:cs="Times New Roman"/>
          <w:lang w:val="en-GB"/>
        </w:rPr>
        <w:t xml:space="preserve"> that is, the </w:t>
      </w:r>
      <w:r w:rsidR="000E1D5A" w:rsidRPr="009C4BF2">
        <w:rPr>
          <w:rFonts w:ascii="Times New Roman" w:hAnsi="Times New Roman" w:cs="Times New Roman"/>
          <w:lang w:val="en-GB"/>
        </w:rPr>
        <w:t xml:space="preserve">city’s </w:t>
      </w:r>
      <w:r w:rsidRPr="009C4BF2">
        <w:rPr>
          <w:rFonts w:ascii="Times New Roman" w:hAnsi="Times New Roman" w:cs="Times New Roman"/>
          <w:lang w:val="en-GB"/>
        </w:rPr>
        <w:t>economic growth can provide fundamental requirements for smart cities, while the development of smart cities can facilitate a city’s economic growth through increased efficiency and production of goods and services. The smart information technologies influence a city from various perspectives</w:t>
      </w:r>
      <w:r w:rsidR="00BA2542" w:rsidRPr="009C4BF2">
        <w:rPr>
          <w:rFonts w:ascii="Times New Roman" w:hAnsi="Times New Roman" w:cs="Times New Roman"/>
          <w:lang w:val="en-GB"/>
        </w:rPr>
        <w:t>,</w:t>
      </w:r>
      <w:r w:rsidRPr="009C4BF2">
        <w:rPr>
          <w:rFonts w:ascii="Times New Roman" w:hAnsi="Times New Roman" w:cs="Times New Roman"/>
          <w:lang w:val="en-GB"/>
        </w:rPr>
        <w:t xml:space="preserve"> including city infrastructure, energy consumption, means of communication, </w:t>
      </w:r>
      <w:r w:rsidR="00BA2542" w:rsidRPr="009C4BF2">
        <w:rPr>
          <w:rFonts w:ascii="Times New Roman" w:hAnsi="Times New Roman" w:cs="Times New Roman"/>
          <w:lang w:val="en-GB"/>
        </w:rPr>
        <w:t xml:space="preserve">and </w:t>
      </w:r>
      <w:r w:rsidRPr="009C4BF2">
        <w:rPr>
          <w:rFonts w:ascii="Times New Roman" w:hAnsi="Times New Roman" w:cs="Times New Roman"/>
          <w:lang w:val="en-GB"/>
        </w:rPr>
        <w:t xml:space="preserve">transportation operation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&lt;EndNote&gt;&lt;Cite&gt;&lt;Author&gt;Aribiloshoi&lt;/Author&gt;&lt;Year&gt;2015&lt;/Year&gt;&lt;RecNum&gt;19&lt;/RecNum&gt;&lt;DisplayText&gt;(Aribiloshoi &amp;amp; Usoro, 2015)&lt;/DisplayText&gt;&lt;record&gt;&lt;rec-number&gt;19&lt;/rec-number&gt;&lt;foreign-keys&gt;&lt;key app="EN" db-id="xtdfrx0xzz9dz3evevi5t9pfw0v2z5e02d2v" timestamp="1545067194"&gt;19&lt;/key&gt;&lt;/foreign-keys&gt;&lt;ref-type name="Journal Article"&gt;17&lt;/ref-type&gt;&lt;contributors&gt;&lt;authors&gt;&lt;author&gt;Aribiloshoi, Mpantor&lt;/author&gt;&lt;author&gt;Usoro, Abel&lt;/author&gt;&lt;/authors&gt;&lt;/contributors&gt;&lt;titles&gt;&lt;title&gt;A Review on Smart Cities: Impact of Technology and Social Factors&lt;/title&gt;&lt;secondary-title&gt;Editorial Policy&lt;/secondary-title&gt;&lt;/titles&gt;&lt;periodical&gt;&lt;full-title&gt;Editorial Policy&lt;/full-title&gt;&lt;/periodical&gt;&lt;pages&gt;21-28&lt;/pages&gt;&lt;volume&gt;20&lt;/volume&gt;&lt;number&gt;1&lt;/number&gt;&lt;dates&gt;&lt;year&gt;2015&lt;/year&gt;&lt;/dates&gt;&lt;urls&gt;&lt;/urls&gt;&lt;/record&gt;&lt;/Cite&gt;&lt;/EndNote&gt;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(Aribiloshoi &amp; Usoro,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BA2542" w:rsidRPr="009C4BF2">
        <w:rPr>
          <w:rFonts w:ascii="Times New Roman" w:hAnsi="Times New Roman" w:cs="Times New Roman"/>
          <w:lang w:val="en-GB"/>
        </w:rPr>
        <w:t>T</w:t>
      </w:r>
      <w:r w:rsidRPr="009C4BF2">
        <w:rPr>
          <w:rFonts w:ascii="Times New Roman" w:hAnsi="Times New Roman" w:cs="Times New Roman"/>
          <w:lang w:val="en-GB"/>
        </w:rPr>
        <w:t xml:space="preserve">he information technologies used in smart cities have a significant and strong effect on the success of a city, and the development of smart cities makes a contribution to the development of the city’s economy </w:t>
      </w:r>
      <w:r w:rsidR="00883B0A" w:rsidRPr="009C4BF2">
        <w:rPr>
          <w:rFonts w:ascii="Times New Roman" w:hAnsi="Times New Roman" w:cs="Times New Roman"/>
          <w:lang w:val="en-GB"/>
        </w:rPr>
        <w:t xml:space="preserve">by </w:t>
      </w:r>
      <w:r w:rsidRPr="009C4BF2">
        <w:rPr>
          <w:rFonts w:ascii="Times New Roman" w:hAnsi="Times New Roman" w:cs="Times New Roman"/>
          <w:lang w:val="en-GB"/>
        </w:rPr>
        <w:t>building economi</w:t>
      </w:r>
      <w:r w:rsidR="00883B0A" w:rsidRPr="009C4BF2">
        <w:rPr>
          <w:rFonts w:ascii="Times New Roman" w:hAnsi="Times New Roman" w:cs="Times New Roman"/>
          <w:lang w:val="en-GB"/>
        </w:rPr>
        <w:t>es of</w:t>
      </w:r>
      <w:r w:rsidRPr="009C4BF2">
        <w:rPr>
          <w:rFonts w:ascii="Times New Roman" w:hAnsi="Times New Roman" w:cs="Times New Roman"/>
          <w:lang w:val="en-GB"/>
        </w:rPr>
        <w:t xml:space="preserve"> scale for the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&lt;EndNote&gt;&lt;Cite&gt;&lt;Author&gt;Bélissent&lt;/Author&gt;&lt;Year&gt;2013&lt;/Year&gt;&lt;RecNum&gt;34&lt;/RecNum&gt;&lt;DisplayText&gt;(Bélissent &amp;amp; Giron, 2013)&lt;/DisplayText&gt;&lt;record&gt;&lt;rec-number&gt;34&lt;/rec-number&gt;&lt;foreign-keys&gt;&lt;key app="EN" db-id="xtdfrx0xzz9dz3evevi5t9pfw0v2z5e02d2v" timestamp="1545069573"&gt;34&lt;/key&gt;&lt;/foreign-keys&gt;&lt;ref-type name="Journal Article"&gt;17&lt;/ref-type&gt;&lt;contributors&gt;&lt;authors&gt;&lt;author&gt;Bélissent, Jennifer&lt;/author&gt;&lt;author&gt;Giron, Frederic&lt;/author&gt;&lt;/authors&gt;&lt;/contributors&gt;&lt;titles&gt;&lt;title&gt;Service Providers Accelerate. Smart City Projects&lt;/title&gt;&lt;secondary-title&gt;Forrester Research&lt;/secondary-title&gt;&lt;/titles&gt;&lt;periodical&gt;&lt;full-title&gt;Forrester Research&lt;/full-title&gt;&lt;/periodical&gt;&lt;pages&gt;1-26&lt;/pages&gt;&lt;dates&gt;&lt;year&gt;2013&lt;/year&gt;&lt;/dates&gt;&lt;urls&gt;&lt;/urls&gt;&lt;/record&gt;&lt;/Cite&gt;&lt;/EndNote&gt;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(Bélissent &amp; Giron,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economic growth enables both city governments and public and private business to make further investments in the exploration of smart technologies as well as in the development of smart cities. It can also enhance the competencies of leaders and service providers in public and private companies to work together to establish more powerful companies and city infrastructures in multiple ways, such as </w:t>
      </w:r>
      <w:r w:rsidR="00A34ECE" w:rsidRPr="009C4BF2">
        <w:rPr>
          <w:rFonts w:ascii="Times New Roman" w:hAnsi="Times New Roman" w:cs="Times New Roman"/>
          <w:lang w:val="en-GB"/>
        </w:rPr>
        <w:t xml:space="preserve">by </w:t>
      </w:r>
      <w:r w:rsidRPr="009C4BF2">
        <w:rPr>
          <w:rFonts w:ascii="Times New Roman" w:hAnsi="Times New Roman" w:cs="Times New Roman"/>
          <w:lang w:val="en-GB"/>
        </w:rPr>
        <w:t>taking full advantage of big data, engaging citizens</w:t>
      </w:r>
      <w:r w:rsidR="00A34ECE" w:rsidRPr="009C4BF2">
        <w:rPr>
          <w:rFonts w:ascii="Times New Roman" w:hAnsi="Times New Roman" w:cs="Times New Roman"/>
          <w:lang w:val="en-GB"/>
        </w:rPr>
        <w:t>,</w:t>
      </w:r>
      <w:r w:rsidRPr="009C4BF2">
        <w:rPr>
          <w:rFonts w:ascii="Times New Roman" w:hAnsi="Times New Roman" w:cs="Times New Roman"/>
          <w:lang w:val="en-GB"/>
        </w:rPr>
        <w:t xml:space="preserve"> and accelerating technological innovation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&lt;EndNote&gt;&lt;Cite&gt;&lt;Author&gt;Bell&lt;/Author&gt;&lt;Year&gt;2018&lt;/Year&gt;&lt;RecNum&gt;33&lt;/RecNum&gt;&lt;DisplayText&gt;(Bell, 2018)&lt;/DisplayText&gt;&lt;record&gt;&lt;rec-number&gt;33&lt;/rec-number&gt;&lt;foreign-keys&gt;&lt;key app="EN" db-id="xtdfrx0xzz9dz3evevi5t9pfw0v2z5e02d2v" timestamp="1545068760"&gt;33&lt;/key&gt;&lt;/foreign-keys&gt;&lt;ref-type name="Report"&gt;27&lt;/ref-type&gt;&lt;contributors&gt;&lt;authors&gt;&lt;author&gt;Bell, S.&lt;/author&gt;&lt;/authors&gt;&lt;/contributors&gt;&lt;titles&gt;&lt;title&gt;Human-centric smart cities—Service providers the essential glue. White Paper, Heavy Reading Reports, CISCO, October&lt;/title&gt;&lt;/titles&gt;&lt;pages&gt;1-13&lt;/pages&gt;&lt;dates&gt;&lt;year&gt;2018&lt;/year&gt;&lt;/dates&gt;&lt;publisher&gt;Cisco Systems Inc. &lt;/publisher&gt;&lt;urls&gt;&lt;related-urls&gt;&lt;url&gt;https://www.cisco.com/c/dam/assets/sol/sp/ultra-services-platform/hr-cisco-smart-cities-wp-10-27-17.pdf&lt;/url&gt;&lt;/related-urls&gt;&lt;/urls&gt;&lt;/record&gt;&lt;/Cite&gt;&lt;/EndNote&gt;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(Bell, 2018)</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641B95A0" w14:textId="77777777" w:rsidR="00A10342" w:rsidRPr="009C4BF2" w:rsidRDefault="00A10342" w:rsidP="00DA53C9">
      <w:pPr>
        <w:rPr>
          <w:rFonts w:ascii="Times New Roman" w:hAnsi="Times New Roman" w:cs="Times New Roman"/>
          <w:lang w:val="en-GB"/>
        </w:rPr>
      </w:pPr>
    </w:p>
    <w:p w14:paraId="11480B12" w14:textId="299CD3FB"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To understand the economic growth situation in one specific country, GDP is one of the key elements to consider. GDP refers to the value performance of a country’s annual production in both goods and services, which is used to directly indicate the country’s annual economic development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&lt;EndNote&gt;&lt;Cite&gt;&lt;Author&gt;David&lt;/Author&gt;&lt;Year&gt;2011&lt;/Year&gt;&lt;RecNum&gt;417&lt;/RecNum&gt;&lt;DisplayText&gt;(David, 2011)&lt;/DisplayText&gt;&lt;record&gt;&lt;rec-number&gt;417&lt;/rec-number&gt;&lt;foreign-keys&gt;&lt;key app="EN" db-id="xtdfrx0xzz9dz3evevi5t9pfw0v2z5e02d2v" timestamp="1546725974"&gt;417&lt;/key&gt;&lt;/foreign-keys&gt;&lt;ref-type name="Book"&gt;6&lt;/ref-type&gt;&lt;contributors&gt;&lt;authors&gt;&lt;author&gt;Fred David&lt;/author&gt;&lt;/authors&gt;&lt;/contributors&gt;&lt;titles&gt;&lt;title&gt;Strategic management: concepts and cases&lt;/title&gt;&lt;/titles&gt;&lt;edition&gt;5th&lt;/edition&gt;&lt;dates&gt;&lt;year&gt;2011&lt;/year&gt;&lt;/dates&gt;&lt;pub-location&gt;New Jersey Google Scholar&lt;/pub-location&gt;&lt;publisher&gt;Person Education Inc&lt;/publisher&gt;&lt;urls&gt;&lt;/urls&gt;&lt;/record&gt;&lt;/Cite&gt;&lt;/EndNote&gt;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(David,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China was </w:t>
      </w:r>
      <w:r w:rsidR="001524AF" w:rsidRPr="009C4BF2">
        <w:rPr>
          <w:rFonts w:ascii="Times New Roman" w:hAnsi="Times New Roman" w:cs="Times New Roman"/>
          <w:lang w:val="en-GB"/>
        </w:rPr>
        <w:t xml:space="preserve">considered </w:t>
      </w:r>
      <w:r w:rsidRPr="009C4BF2">
        <w:rPr>
          <w:rFonts w:ascii="Times New Roman" w:hAnsi="Times New Roman" w:cs="Times New Roman"/>
          <w:lang w:val="en-GB"/>
        </w:rPr>
        <w:t xml:space="preserve">one of the poorest countries in the world </w:t>
      </w:r>
      <w:r w:rsidR="001524AF" w:rsidRPr="009C4BF2">
        <w:rPr>
          <w:rFonts w:ascii="Times New Roman" w:hAnsi="Times New Roman" w:cs="Times New Roman"/>
          <w:lang w:val="en-GB"/>
        </w:rPr>
        <w:t xml:space="preserve">in 1979 </w:t>
      </w:r>
      <w:r w:rsidRPr="009C4BF2">
        <w:rPr>
          <w:rFonts w:ascii="Times New Roman" w:hAnsi="Times New Roman" w:cs="Times New Roman"/>
          <w:lang w:val="en-GB"/>
        </w:rPr>
        <w:t xml:space="preserve">due to </w:t>
      </w:r>
      <w:r w:rsidR="001524AF" w:rsidRPr="009C4BF2">
        <w:rPr>
          <w:rFonts w:ascii="Times New Roman" w:hAnsi="Times New Roman" w:cs="Times New Roman"/>
          <w:lang w:val="en-GB"/>
        </w:rPr>
        <w:t xml:space="preserve">its </w:t>
      </w:r>
      <w:r w:rsidRPr="009C4BF2">
        <w:rPr>
          <w:rFonts w:ascii="Times New Roman" w:hAnsi="Times New Roman" w:cs="Times New Roman"/>
          <w:lang w:val="en-GB"/>
        </w:rPr>
        <w:t xml:space="preserve">low GDP </w:t>
      </w:r>
      <w:r w:rsidR="001524AF" w:rsidRPr="009C4BF2">
        <w:rPr>
          <w:rFonts w:ascii="Times New Roman" w:hAnsi="Times New Roman" w:cs="Times New Roman"/>
          <w:lang w:val="en-GB"/>
        </w:rPr>
        <w:t>of</w:t>
      </w:r>
      <w:r w:rsidRPr="009C4BF2">
        <w:rPr>
          <w:rFonts w:ascii="Times New Roman" w:hAnsi="Times New Roman" w:cs="Times New Roman"/>
          <w:lang w:val="en-GB"/>
        </w:rPr>
        <w:t xml:space="preserve"> only </w:t>
      </w:r>
      <w:r w:rsidR="001524AF" w:rsidRPr="009C4BF2">
        <w:rPr>
          <w:rFonts w:ascii="Times New Roman" w:hAnsi="Times New Roman" w:cs="Times New Roman"/>
          <w:lang w:val="en-GB"/>
        </w:rPr>
        <w:t>$</w:t>
      </w:r>
      <w:r w:rsidRPr="009C4BF2">
        <w:rPr>
          <w:rFonts w:ascii="Times New Roman" w:hAnsi="Times New Roman" w:cs="Times New Roman"/>
          <w:lang w:val="en-GB"/>
        </w:rPr>
        <w:t xml:space="preserve">183 </w:t>
      </w:r>
      <w:r w:rsidR="001524AF" w:rsidRPr="009C4BF2">
        <w:rPr>
          <w:rFonts w:ascii="Times New Roman" w:hAnsi="Times New Roman" w:cs="Times New Roman"/>
          <w:lang w:val="en-GB"/>
        </w:rPr>
        <w:t>per capita</w:t>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&lt;EndNote&gt;&lt;Cite&gt;&lt;Author&gt;Kenneth Keng&lt;/Author&gt;&lt;Year&gt;2006&lt;/Year&gt;&lt;RecNum&gt;418&lt;/RecNum&gt;&lt;DisplayText&gt;(Kenneth Keng, 2006)&lt;/DisplayText&gt;&lt;record&gt;&lt;rec-number&gt;418&lt;/rec-number&gt;&lt;foreign-keys&gt;&lt;key app="EN" db-id="xtdfrx0xzz9dz3evevi5t9pfw0v2z5e02d2v" timestamp="1546726093"&gt;418&lt;/key&gt;&lt;/foreign-keys&gt;&lt;ref-type name="Journal Article"&gt;17&lt;/ref-type&gt;&lt;contributors&gt;&lt;authors&gt;&lt;author&gt;Kenneth Keng, C. W.&lt;/author&gt;&lt;/authors&gt;&lt;/contributors&gt;&lt;titles&gt;&lt;title&gt;China&amp;apos;s unbalanced economic growth&lt;/title&gt;&lt;secondary-title&gt;Journal of Contemporary China&lt;/secondary-title&gt;&lt;/titles&gt;&lt;periodical&gt;&lt;full-title&gt;Journal of Contemporary China&lt;/full-title&gt;&lt;/periodical&gt;&lt;pages&gt;183-214&lt;/pages&gt;&lt;volume&gt;15&lt;/volume&gt;&lt;number&gt;46&lt;/number&gt;&lt;dates&gt;&lt;year&gt;2006&lt;/year&gt;&lt;/dates&gt;&lt;publisher&gt;Taylor &amp;amp; Francis&lt;/publisher&gt;&lt;isbn&gt;1067-0564&lt;/isbn&gt;&lt;urls&gt;&lt;/urls&gt;&lt;/record&gt;&lt;/Cite&gt;&lt;/EndNote&gt;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(Kenneth Keng,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China has developed dramatically in the last two decades and has </w:t>
      </w:r>
      <w:r w:rsidR="00984436" w:rsidRPr="009C4BF2">
        <w:rPr>
          <w:rFonts w:ascii="Times New Roman" w:hAnsi="Times New Roman" w:cs="Times New Roman"/>
          <w:lang w:val="en-GB"/>
        </w:rPr>
        <w:t>achieved</w:t>
      </w:r>
      <w:r w:rsidRPr="009C4BF2">
        <w:rPr>
          <w:rFonts w:ascii="Times New Roman" w:hAnsi="Times New Roman" w:cs="Times New Roman"/>
          <w:lang w:val="en-GB"/>
        </w:rPr>
        <w:t xml:space="preserve"> the second largest economy </w:t>
      </w:r>
      <w:r w:rsidR="00984436" w:rsidRPr="009C4BF2">
        <w:rPr>
          <w:rFonts w:ascii="Times New Roman" w:hAnsi="Times New Roman" w:cs="Times New Roman"/>
          <w:lang w:val="en-GB"/>
        </w:rPr>
        <w:t>all over the world</w:t>
      </w:r>
      <w:r w:rsidRPr="009C4BF2">
        <w:rPr>
          <w:rFonts w:ascii="Times New Roman" w:hAnsi="Times New Roman" w:cs="Times New Roman"/>
          <w:lang w:val="en-GB"/>
        </w:rPr>
        <w:t xml:space="preserve">, ranked </w:t>
      </w:r>
      <w:r w:rsidR="00366752" w:rsidRPr="009C4BF2">
        <w:rPr>
          <w:rFonts w:ascii="Times New Roman" w:hAnsi="Times New Roman" w:cs="Times New Roman"/>
          <w:lang w:val="en-GB"/>
        </w:rPr>
        <w:t xml:space="preserve">only </w:t>
      </w:r>
      <w:r w:rsidRPr="009C4BF2">
        <w:rPr>
          <w:rFonts w:ascii="Times New Roman" w:hAnsi="Times New Roman" w:cs="Times New Roman"/>
          <w:lang w:val="en-GB"/>
        </w:rPr>
        <w:t xml:space="preserve">behind </w:t>
      </w:r>
      <w:r w:rsidR="00366752" w:rsidRPr="009C4BF2">
        <w:rPr>
          <w:rFonts w:ascii="Times New Roman" w:hAnsi="Times New Roman" w:cs="Times New Roman"/>
          <w:lang w:val="en-GB"/>
        </w:rPr>
        <w:t>the US</w:t>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&lt;EndNote&gt;&lt;Cite&gt;&lt;Author&gt;Yearbook&lt;/Author&gt;&lt;Year&gt;2012&lt;/Year&gt;&lt;RecNum&gt;331&lt;/RecNum&gt;&lt;DisplayText&gt;(Yearbook, 2012)&lt;/DisplayText&gt;&lt;record&gt;&lt;rec-number&gt;331&lt;/rec-number&gt;&lt;foreign-keys&gt;&lt;key app="EN" db-id="xtdfrx0xzz9dz3evevi5t9pfw0v2z5e02d2v" timestamp="1546544836"&gt;331&lt;/key&gt;&lt;/foreign-keys&gt;&lt;ref-type name="Report"&gt;27&lt;/ref-type&gt;&lt;contributors&gt;&lt;authors&gt;&lt;author&gt;Yearbook, China Statistical&lt;/author&gt;&lt;/authors&gt;&lt;/contributors&gt;&lt;titles&gt;&lt;title&gt;National Bureau of statistics of China&lt;/title&gt;&lt;secondary-title&gt;China Statistical Yearbook&lt;/secondary-title&gt;&lt;/titles&gt;&lt;periodical&gt;&lt;full-title&gt;China Statistical Yearbook&lt;/full-title&gt;&lt;/periodical&gt;&lt;dates&gt;&lt;year&gt;2012&lt;/year&gt;&lt;/dates&gt;&lt;urls&gt;&lt;/urls&gt;&lt;/record&gt;&lt;/Cite&gt;&lt;/EndNote&gt;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(Yearbook,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Since the development of China’s open policy for the economy, the annual amount of exports has increased from </w:t>
      </w:r>
      <w:r w:rsidR="00366752" w:rsidRPr="009C4BF2">
        <w:rPr>
          <w:rFonts w:ascii="Times New Roman" w:hAnsi="Times New Roman" w:cs="Times New Roman"/>
          <w:lang w:val="en-GB"/>
        </w:rPr>
        <w:t>$</w:t>
      </w:r>
      <w:r w:rsidRPr="009C4BF2">
        <w:rPr>
          <w:rFonts w:ascii="Times New Roman" w:hAnsi="Times New Roman" w:cs="Times New Roman"/>
          <w:lang w:val="en-GB"/>
        </w:rPr>
        <w:t xml:space="preserve">20 billion in 1978 to </w:t>
      </w:r>
      <w:r w:rsidR="00366752" w:rsidRPr="009C4BF2">
        <w:rPr>
          <w:rFonts w:ascii="Times New Roman" w:hAnsi="Times New Roman" w:cs="Times New Roman"/>
          <w:lang w:val="en-GB"/>
        </w:rPr>
        <w:t>$</w:t>
      </w:r>
      <w:r w:rsidRPr="009C4BF2">
        <w:rPr>
          <w:rFonts w:ascii="Times New Roman" w:hAnsi="Times New Roman" w:cs="Times New Roman"/>
          <w:lang w:val="en-GB"/>
        </w:rPr>
        <w:t>2</w:t>
      </w:r>
      <w:r w:rsidR="00366752" w:rsidRPr="009C4BF2">
        <w:rPr>
          <w:rFonts w:ascii="Times New Roman" w:hAnsi="Times New Roman" w:cs="Times New Roman"/>
          <w:lang w:val="en-GB"/>
        </w:rPr>
        <w:t>,</w:t>
      </w:r>
      <w:r w:rsidRPr="009C4BF2">
        <w:rPr>
          <w:rFonts w:ascii="Times New Roman" w:hAnsi="Times New Roman" w:cs="Times New Roman"/>
          <w:lang w:val="en-GB"/>
        </w:rPr>
        <w:t xml:space="preserve">004.9 billion dollars in mid-2018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&lt;EndNote&gt;&lt;Cite&gt;&lt;Author&gt;Trading Economics&lt;/Author&gt;&lt;Year&gt;2018&lt;/Year&gt;&lt;RecNum&gt;299&lt;/RecNum&gt;&lt;DisplayText&gt;(Trading Economics, 2018; Yusuf et al., 2005)&lt;/DisplayText&gt;&lt;record&gt;&lt;rec-number&gt;299&lt;/rec-number&gt;&lt;foreign-keys&gt;&lt;key app="EN" db-id="xtdfrx0xzz9dz3evevi5t9pfw0v2z5e02d2v" timestamp="1546543887"&gt;299&lt;/key&gt;&lt;/foreign-keys&gt;&lt;ref-type name="Web Page"&gt;12&lt;/ref-type&gt;&lt;contributors&gt;&lt;authors&gt;&lt;author&gt;Trading Economics,&lt;/author&gt;&lt;/authors&gt;&lt;/contributors&gt;&lt;titles&gt;&lt;title&gt;China Exports&lt;/title&gt;&lt;/titles&gt;&lt;dates&gt;&lt;year&gt;2018&lt;/year&gt;&lt;/dates&gt;&lt;urls&gt;&lt;related-urls&gt;&lt;url&gt;https://tradingeconomics.com/china/exports&lt;/url&gt;&lt;/related-urls&gt;&lt;/urls&gt;&lt;/record&gt;&lt;/Cite&gt;&lt;Cite&gt;&lt;Author&gt;Yusuf&lt;/Author&gt;&lt;Year&gt;2005&lt;/Year&gt;&lt;RecNum&gt;183&lt;/RecNum&gt;&lt;record&gt;&lt;rec-number&gt;183&lt;/rec-number&gt;&lt;foreign-keys&gt;&lt;key app="EN" db-id="xtdfrx0xzz9dz3evevi5t9pfw0v2z5e02d2v" timestamp="1546014212"&gt;183&lt;/key&gt;&lt;/foreign-keys&gt;&lt;ref-type name="Book"&gt;6&lt;/ref-type&gt;&lt;contributors&gt;&lt;authors&gt;&lt;author&gt;Yusuf, Shahid&lt;/author&gt;&lt;author&gt;Nabeshima, Kaoru&lt;/author&gt;&lt;author&gt;Perkins, Dwight H.&lt;/author&gt;&lt;/authors&gt;&lt;/contributors&gt;&lt;titles&gt;&lt;title&gt;Under new ownership: privatizing China’s state-owned enterprises&lt;/title&gt;&lt;/titles&gt;&lt;dates&gt;&lt;year&gt;2005&lt;/year&gt;&lt;/dates&gt;&lt;pub-location&gt;Washington, D.C.&lt;/pub-location&gt;&lt;publisher&gt;The World Bank&lt;/publisher&gt;&lt;isbn&gt;0821356240&lt;/isbn&gt;&lt;urls&gt;&lt;/urls&gt;&lt;/record&gt;&lt;/Cite&gt;&lt;/EndNote&gt;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(Trading Economics, 2018; Yusuf et al.,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13DD7341" w14:textId="77777777" w:rsidR="00A10342" w:rsidRPr="009C4BF2" w:rsidRDefault="00A10342" w:rsidP="00DA53C9">
      <w:pPr>
        <w:rPr>
          <w:rFonts w:ascii="Times New Roman" w:hAnsi="Times New Roman" w:cs="Times New Roman"/>
          <w:lang w:val="en-GB"/>
        </w:rPr>
      </w:pPr>
    </w:p>
    <w:p w14:paraId="319B438E" w14:textId="3E6EEDA9" w:rsidR="00A10342" w:rsidRPr="009C4BF2" w:rsidRDefault="00D113E0" w:rsidP="005D725E">
      <w:pPr>
        <w:rPr>
          <w:rFonts w:ascii="Times New Roman" w:hAnsi="Times New Roman" w:cs="Times New Roman"/>
          <w:lang w:val="en-GB"/>
        </w:rPr>
      </w:pPr>
      <w:r w:rsidRPr="009C4BF2">
        <w:rPr>
          <w:rFonts w:ascii="Times New Roman" w:hAnsi="Times New Roman" w:cs="Times New Roman"/>
          <w:lang w:val="en-GB"/>
        </w:rPr>
        <w:lastRenderedPageBreak/>
        <w:t>T</w:t>
      </w:r>
      <w:r w:rsidR="00A10342" w:rsidRPr="009C4BF2">
        <w:rPr>
          <w:rFonts w:ascii="Times New Roman" w:hAnsi="Times New Roman" w:cs="Times New Roman"/>
          <w:lang w:val="en-GB"/>
        </w:rPr>
        <w:t xml:space="preserve">he </w:t>
      </w:r>
      <w:r w:rsidRPr="009C4BF2">
        <w:rPr>
          <w:rFonts w:ascii="Times New Roman" w:hAnsi="Times New Roman" w:cs="Times New Roman"/>
          <w:lang w:val="en-GB"/>
        </w:rPr>
        <w:t xml:space="preserve">expanded </w:t>
      </w:r>
      <w:r w:rsidR="00A10342" w:rsidRPr="009C4BF2">
        <w:rPr>
          <w:rFonts w:ascii="Times New Roman" w:hAnsi="Times New Roman" w:cs="Times New Roman"/>
          <w:lang w:val="en-GB"/>
        </w:rPr>
        <w:t xml:space="preserve">economy and </w:t>
      </w:r>
      <w:r w:rsidRPr="009C4BF2">
        <w:rPr>
          <w:rFonts w:ascii="Times New Roman" w:hAnsi="Times New Roman" w:cs="Times New Roman"/>
          <w:lang w:val="en-GB"/>
        </w:rPr>
        <w:t xml:space="preserve">increased </w:t>
      </w:r>
      <w:r w:rsidR="00A10342" w:rsidRPr="009C4BF2">
        <w:rPr>
          <w:rFonts w:ascii="Times New Roman" w:hAnsi="Times New Roman" w:cs="Times New Roman"/>
          <w:lang w:val="en-GB"/>
        </w:rPr>
        <w:t xml:space="preserve">investment in China can boost the development of adopting information technology and information systems </w:t>
      </w:r>
      <w:r w:rsidR="00A30F95" w:rsidRPr="009C4BF2">
        <w:rPr>
          <w:rFonts w:ascii="Times New Roman" w:hAnsi="Times New Roman" w:cs="Times New Roman"/>
          <w:lang w:val="en-GB"/>
        </w:rPr>
        <w:t>in three ways</w:t>
      </w:r>
      <w:r w:rsidR="00A10342" w:rsidRPr="009C4BF2">
        <w:rPr>
          <w:rFonts w:ascii="Times New Roman" w:hAnsi="Times New Roman" w:cs="Times New Roman"/>
          <w:lang w:val="en-GB"/>
        </w:rPr>
        <w:t xml:space="preserve">. </w:t>
      </w:r>
      <w:r w:rsidR="00A30F95" w:rsidRPr="009C4BF2">
        <w:rPr>
          <w:rFonts w:ascii="Times New Roman" w:hAnsi="Times New Roman" w:cs="Times New Roman"/>
          <w:lang w:val="en-GB"/>
        </w:rPr>
        <w:t>T</w:t>
      </w:r>
      <w:r w:rsidR="00A10342" w:rsidRPr="009C4BF2">
        <w:rPr>
          <w:rFonts w:ascii="Times New Roman" w:hAnsi="Times New Roman" w:cs="Times New Roman"/>
          <w:lang w:val="en-GB"/>
        </w:rPr>
        <w:t xml:space="preserve">he reformed economy enables Chinese governments to provide sufficient funds and resources to develop information systems and </w:t>
      </w:r>
      <w:r w:rsidR="00A30F95" w:rsidRPr="009C4BF2">
        <w:rPr>
          <w:rFonts w:ascii="Times New Roman" w:hAnsi="Times New Roman" w:cs="Times New Roman"/>
          <w:lang w:val="en-GB"/>
        </w:rPr>
        <w:t xml:space="preserve">the </w:t>
      </w:r>
      <w:r w:rsidR="00A10342" w:rsidRPr="009C4BF2">
        <w:rPr>
          <w:rFonts w:ascii="Times New Roman" w:hAnsi="Times New Roman" w:cs="Times New Roman"/>
          <w:lang w:val="en-GB"/>
        </w:rPr>
        <w:t xml:space="preserve">information technology industry to establish the foundation of adopting information technology or systems in organisations and </w:t>
      </w:r>
      <w:r w:rsidR="001C5D24" w:rsidRPr="009C4BF2">
        <w:rPr>
          <w:rFonts w:ascii="Times New Roman" w:hAnsi="Times New Roman" w:cs="Times New Roman"/>
          <w:lang w:val="en-GB"/>
        </w:rPr>
        <w:t xml:space="preserve">the </w:t>
      </w:r>
      <w:r w:rsidR="00A10342" w:rsidRPr="009C4BF2">
        <w:rPr>
          <w:rFonts w:ascii="Times New Roman" w:hAnsi="Times New Roman" w:cs="Times New Roman"/>
          <w:lang w:val="en-GB"/>
        </w:rPr>
        <w:t xml:space="preserve">public sector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&lt;EndNote&gt;&lt;Cite&gt;&lt;Author&gt;Kenneth Keng&lt;/Author&gt;&lt;Year&gt;2006&lt;/Year&gt;&lt;RecNum&gt;418&lt;/RecNum&gt;&lt;DisplayText&gt;(Kenneth Keng, 2006)&lt;/DisplayText&gt;&lt;record&gt;&lt;rec-number&gt;418&lt;/rec-number&gt;&lt;foreign-keys&gt;&lt;key app="EN" db-id="xtdfrx0xzz9dz3evevi5t9pfw0v2z5e02d2v" timestamp="1546726093"&gt;418&lt;/key&gt;&lt;/foreign-keys&gt;&lt;ref-type name="Journal Article"&gt;17&lt;/ref-type&gt;&lt;contributors&gt;&lt;authors&gt;&lt;author&gt;Kenneth Keng, C. W.&lt;/author&gt;&lt;/authors&gt;&lt;/contributors&gt;&lt;titles&gt;&lt;title&gt;China&amp;apos;s unbalanced economic growth&lt;/title&gt;&lt;secondary-title&gt;Journal of Contemporary China&lt;/secondary-title&gt;&lt;/titles&gt;&lt;periodical&gt;&lt;full-title&gt;Journal of Contemporary China&lt;/full-title&gt;&lt;/periodical&gt;&lt;pages&gt;183-214&lt;/pages&gt;&lt;volume&gt;15&lt;/volume&gt;&lt;number&gt;46&lt;/number&gt;&lt;dates&gt;&lt;year&gt;2006&lt;/year&gt;&lt;/dates&gt;&lt;publisher&gt;Taylor &amp;amp; Francis&lt;/publisher&gt;&lt;isbn&gt;1067-0564&lt;/isbn&gt;&lt;urls&gt;&lt;/urls&gt;&lt;/record&gt;&lt;/Cite&gt;&lt;/EndNote&gt;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(Kenneth Keng, 2006)</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Moreover, an increasing number of citizens can access the Internet to use information technology, to explore information technology skills, and </w:t>
      </w:r>
      <w:r w:rsidR="009337AE" w:rsidRPr="009C4BF2">
        <w:rPr>
          <w:rFonts w:ascii="Times New Roman" w:hAnsi="Times New Roman" w:cs="Times New Roman"/>
          <w:lang w:val="en-GB"/>
        </w:rPr>
        <w:t xml:space="preserve">to </w:t>
      </w:r>
      <w:r w:rsidR="00A10342" w:rsidRPr="009C4BF2">
        <w:rPr>
          <w:rFonts w:ascii="Times New Roman" w:hAnsi="Times New Roman" w:cs="Times New Roman"/>
          <w:lang w:val="en-GB"/>
        </w:rPr>
        <w:t>more active</w:t>
      </w:r>
      <w:r w:rsidR="009337AE" w:rsidRPr="009C4BF2">
        <w:rPr>
          <w:rFonts w:ascii="Times New Roman" w:hAnsi="Times New Roman" w:cs="Times New Roman"/>
          <w:lang w:val="en-GB"/>
        </w:rPr>
        <w:t>ly</w:t>
      </w:r>
      <w:r w:rsidR="00A10342" w:rsidRPr="009C4BF2">
        <w:rPr>
          <w:rFonts w:ascii="Times New Roman" w:hAnsi="Times New Roman" w:cs="Times New Roman"/>
          <w:lang w:val="en-GB"/>
        </w:rPr>
        <w:t xml:space="preserve"> adopt new information system</w:t>
      </w:r>
      <w:r w:rsidR="009337AE" w:rsidRPr="009C4BF2">
        <w:rPr>
          <w:rFonts w:ascii="Times New Roman" w:hAnsi="Times New Roman" w:cs="Times New Roman"/>
          <w:lang w:val="en-GB"/>
        </w:rPr>
        <w:t>s</w:t>
      </w:r>
      <w:r w:rsidR="00A10342" w:rsidRPr="009C4BF2">
        <w:rPr>
          <w:rFonts w:ascii="Times New Roman" w:hAnsi="Times New Roman" w:cs="Times New Roman"/>
          <w:lang w:val="en-GB"/>
        </w:rPr>
        <w:t xml:space="preserve"> in both their work and their </w:t>
      </w:r>
      <w:r w:rsidR="009337AE" w:rsidRPr="009C4BF2">
        <w:rPr>
          <w:rFonts w:ascii="Times New Roman" w:hAnsi="Times New Roman" w:cs="Times New Roman"/>
          <w:lang w:val="en-GB"/>
        </w:rPr>
        <w:t>leisure</w:t>
      </w:r>
      <w:r w:rsidR="00A10342" w:rsidRPr="009C4BF2">
        <w:rPr>
          <w:rFonts w:ascii="Times New Roman" w:hAnsi="Times New Roman" w:cs="Times New Roman"/>
          <w:lang w:val="en-GB"/>
        </w:rPr>
        <w:t xml:space="preserve">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&lt;EndNote&gt;&lt;Cite&gt;&lt;Author&gt;Zeng&lt;/Author&gt;&lt;Year&gt;2005&lt;/Year&gt;&lt;RecNum&gt;337&lt;/RecNum&gt;&lt;DisplayText&gt;(Zeng, 2005)&lt;/DisplayText&gt;&lt;record&gt;&lt;rec-number&gt;337&lt;/rec-number&gt;&lt;foreign-keys&gt;&lt;key app="EN" db-id="xtdfrx0xzz9dz3evevi5t9pfw0v2z5e02d2v" timestamp="1546544941"&gt;337&lt;/key&gt;&lt;/foreign-keys&gt;&lt;ref-type name="Book"&gt;6&lt;/ref-type&gt;&lt;contributors&gt;&lt;authors&gt;&lt;author&gt;Zeng, Douglas Zhihua&lt;/author&gt;&lt;/authors&gt;&lt;/contributors&gt;&lt;titles&gt;&lt;title&gt;China’s employment challenges and strategies after the WTO accession&lt;/title&gt;&lt;/titles&gt;&lt;dates&gt;&lt;year&gt;2005&lt;/year&gt;&lt;/dates&gt;&lt;publisher&gt;The World Bank&lt;/publisher&gt;&lt;urls&gt;&lt;/urls&gt;&lt;/record&gt;&lt;/Cite&gt;&lt;/EndNote&gt;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(Zeng, 2005)</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Also, economic growth facilitates the native business companies to experience a dramatic rise in annual revenue, organisation size, and increased needs, funds and resources for adopting information technology and systems to enhance their ability to catch up with economic development elsewhere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&lt;EndNote&gt;&lt;Cite&gt;&lt;Author&gt;Yearbook&lt;/Author&gt;&lt;Year&gt;2012&lt;/Year&gt;&lt;RecNum&gt;331&lt;/RecNum&gt;&lt;DisplayText&gt;(Yearbook, 2012)&lt;/DisplayText&gt;&lt;record&gt;&lt;rec-number&gt;331&lt;/rec-number&gt;&lt;foreign-keys&gt;&lt;key app="EN" db-id="xtdfrx0xzz9dz3evevi5t9pfw0v2z5e02d2v" timestamp="1546544836"&gt;331&lt;/key&gt;&lt;/foreign-keys&gt;&lt;ref-type name="Report"&gt;27&lt;/ref-type&gt;&lt;contributors&gt;&lt;authors&gt;&lt;author&gt;Yearbook, China Statistical&lt;/author&gt;&lt;/authors&gt;&lt;/contributors&gt;&lt;titles&gt;&lt;title&gt;National Bureau of statistics of China&lt;/title&gt;&lt;secondary-title&gt;China Statistical Yearbook&lt;/secondary-title&gt;&lt;/titles&gt;&lt;periodical&gt;&lt;full-title&gt;China Statistical Yearbook&lt;/full-title&gt;&lt;/periodical&gt;&lt;dates&gt;&lt;year&gt;2012&lt;/year&gt;&lt;/dates&gt;&lt;urls&gt;&lt;/urls&gt;&lt;/record&gt;&lt;/Cite&gt;&lt;/EndNote&gt;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(Yearbook, 2012)</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w:t>
      </w:r>
    </w:p>
    <w:p w14:paraId="2C7B683E" w14:textId="77777777" w:rsidR="00A10342" w:rsidRPr="009C4BF2" w:rsidRDefault="00A10342" w:rsidP="00DA53C9">
      <w:pPr>
        <w:rPr>
          <w:rFonts w:ascii="Times New Roman" w:hAnsi="Times New Roman" w:cs="Times New Roman"/>
          <w:lang w:val="en-GB"/>
        </w:rPr>
      </w:pPr>
    </w:p>
    <w:p w14:paraId="155ADB35" w14:textId="31821A7C"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The </w:t>
      </w:r>
      <w:r w:rsidR="00984436" w:rsidRPr="009C4BF2">
        <w:rPr>
          <w:rFonts w:ascii="Times New Roman" w:hAnsi="Times New Roman" w:cs="Times New Roman"/>
          <w:lang w:val="en-GB"/>
        </w:rPr>
        <w:t>concept</w:t>
      </w:r>
      <w:r w:rsidRPr="009C4BF2">
        <w:rPr>
          <w:rFonts w:ascii="Times New Roman" w:hAnsi="Times New Roman" w:cs="Times New Roman"/>
          <w:lang w:val="en-GB"/>
        </w:rPr>
        <w:t xml:space="preserve"> of smart city was embraced and adopted in 2009. Some Chinese city governments</w:t>
      </w:r>
      <w:r w:rsidR="001F11B6" w:rsidRPr="009C4BF2">
        <w:rPr>
          <w:rFonts w:ascii="Times New Roman" w:hAnsi="Times New Roman" w:cs="Times New Roman"/>
          <w:lang w:val="en-GB"/>
        </w:rPr>
        <w:t>,</w:t>
      </w:r>
      <w:r w:rsidRPr="009C4BF2">
        <w:rPr>
          <w:rFonts w:ascii="Times New Roman" w:hAnsi="Times New Roman" w:cs="Times New Roman"/>
          <w:lang w:val="en-GB"/>
        </w:rPr>
        <w:t xml:space="preserve"> such as Ningbo city</w:t>
      </w:r>
      <w:r w:rsidR="001F11B6" w:rsidRPr="009C4BF2">
        <w:rPr>
          <w:rFonts w:ascii="Times New Roman" w:hAnsi="Times New Roman" w:cs="Times New Roman"/>
          <w:lang w:val="en-GB"/>
        </w:rPr>
        <w:t xml:space="preserve">, </w:t>
      </w:r>
      <w:r w:rsidRPr="009C4BF2">
        <w:rPr>
          <w:rFonts w:ascii="Times New Roman" w:hAnsi="Times New Roman" w:cs="Times New Roman"/>
          <w:lang w:val="en-GB"/>
        </w:rPr>
        <w:t xml:space="preserve">started to implement smart city projects due to various factors pushing and pulling the cities’ economic growth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&lt;EndNote&gt;&lt;Cite&gt;&lt;Author&gt;Yu&lt;/Author&gt;&lt;Year&gt;2018&lt;/Year&gt;&lt;RecNum&gt;333&lt;/RecNum&gt;&lt;DisplayText&gt;(Yu &amp;amp; Xu, 2018)&lt;/DisplayText&gt;&lt;record&gt;&lt;rec-number&gt;333&lt;/rec-number&gt;&lt;foreign-keys&gt;&lt;key app="EN" db-id="xtdfrx0xzz9dz3evevi5t9pfw0v2z5e02d2v" timestamp="1546544856"&gt;333&lt;/key&gt;&lt;/foreign-keys&gt;&lt;ref-type name="Journal Article"&gt;17&lt;/ref-type&gt;&lt;contributors&gt;&lt;authors&gt;&lt;author&gt;Yu, Wenxuan&lt;/author&gt;&lt;author&gt;Xu, Chengwei&lt;/author&gt;&lt;/authors&gt;&lt;/contributors&gt;&lt;titles&gt;&lt;title&gt;Developing Smart Cities in China: An Empirical Analysis&lt;/title&gt;&lt;secondary-title&gt;International Journal of Public Administration in the Digital Age (IJPADA)&lt;/secondary-title&gt;&lt;/titles&gt;&lt;periodical&gt;&lt;full-title&gt;International Journal of Public Administration in the Digital Age (IJPADA)&lt;/full-title&gt;&lt;/periodical&gt;&lt;pages&gt;76-91&lt;/pages&gt;&lt;volume&gt;5&lt;/volume&gt;&lt;number&gt;3&lt;/number&gt;&lt;dates&gt;&lt;year&gt;2018&lt;/year&gt;&lt;/dates&gt;&lt;publisher&gt;IGI Global&lt;/publisher&gt;&lt;urls&gt;&lt;/urls&gt;&lt;/record&gt;&lt;/Cite&gt;&lt;/EndNote&gt;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(Yu &amp; Xu, 2018)</w:t>
      </w:r>
      <w:r w:rsidRPr="009C4BF2">
        <w:rPr>
          <w:rFonts w:ascii="Times New Roman" w:hAnsi="Times New Roman" w:cs="Times New Roman"/>
          <w:lang w:val="en-GB"/>
        </w:rPr>
        <w:fldChar w:fldCharType="end"/>
      </w:r>
      <w:r w:rsidRPr="009C4BF2">
        <w:rPr>
          <w:rFonts w:ascii="Times New Roman" w:hAnsi="Times New Roman" w:cs="Times New Roman"/>
          <w:lang w:val="en-GB"/>
        </w:rPr>
        <w:t>. In 2010, China established its 12th Five</w:t>
      </w:r>
      <w:r w:rsidR="00DB2371" w:rsidRPr="009C4BF2">
        <w:rPr>
          <w:rFonts w:ascii="Times New Roman" w:hAnsi="Times New Roman" w:cs="Times New Roman"/>
          <w:lang w:val="en-GB"/>
        </w:rPr>
        <w:t>-</w:t>
      </w:r>
      <w:r w:rsidRPr="009C4BF2">
        <w:rPr>
          <w:rFonts w:ascii="Times New Roman" w:hAnsi="Times New Roman" w:cs="Times New Roman"/>
          <w:lang w:val="en-GB"/>
        </w:rPr>
        <w:t>Year Plan</w:t>
      </w:r>
      <w:r w:rsidR="00DB2371" w:rsidRPr="009C4BF2">
        <w:rPr>
          <w:rFonts w:ascii="Times New Roman" w:hAnsi="Times New Roman" w:cs="Times New Roman"/>
          <w:lang w:val="en-GB"/>
        </w:rPr>
        <w:t>s</w:t>
      </w:r>
      <w:r w:rsidR="00A348A4" w:rsidRPr="009C4BF2">
        <w:rPr>
          <w:rFonts w:ascii="Times New Roman" w:hAnsi="Times New Roman" w:cs="Times New Roman"/>
          <w:lang w:val="en-GB"/>
        </w:rPr>
        <w:t xml:space="preserve"> </w:t>
      </w:r>
      <w:r w:rsidR="00821738" w:rsidRPr="009C4BF2">
        <w:rPr>
          <w:rFonts w:ascii="Times New Roman" w:hAnsi="Times New Roman" w:cs="Times New Roman"/>
          <w:lang w:val="en-GB"/>
        </w:rPr>
        <w:t>(between 2011 and 2015)</w:t>
      </w:r>
      <w:r w:rsidR="008A4B89" w:rsidRPr="009C4BF2">
        <w:rPr>
          <w:rFonts w:ascii="Times New Roman" w:hAnsi="Times New Roman" w:cs="Times New Roman"/>
          <w:lang w:val="en-GB"/>
        </w:rPr>
        <w:t>,</w:t>
      </w:r>
      <w:r w:rsidRPr="009C4BF2">
        <w:rPr>
          <w:rFonts w:ascii="Times New Roman" w:hAnsi="Times New Roman" w:cs="Times New Roman"/>
          <w:lang w:val="en-GB"/>
        </w:rPr>
        <w:t xml:space="preserve"> which is used to encourage and strengthen the development and adoption of information in various industries, information technology, and smart city initiatives</w:t>
      </w:r>
      <w:r w:rsidR="00567D79" w:rsidRPr="009C4BF2">
        <w:rPr>
          <w:rFonts w:ascii="Times New Roman" w:hAnsi="Times New Roman" w:cs="Times New Roman"/>
          <w:lang w:val="en-GB"/>
        </w:rPr>
        <w:t xml:space="preserve"> </w:t>
      </w:r>
      <w:r w:rsidR="00D4712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&lt;EndNote&gt;&lt;Cite&gt;&lt;Author&gt;Xinhua&lt;/Author&gt;&lt;Year&gt;2010&lt;/Year&gt;&lt;RecNum&gt;740&lt;/RecNum&gt;&lt;DisplayText&gt;(Johnson, 2014; Xinhua, 2010)&lt;/DisplayText&gt;&lt;record&gt;&lt;rec-number&gt;740&lt;/rec-number&gt;&lt;foreign-keys&gt;&lt;key app="EN" db-id="xtdfrx0xzz9dz3evevi5t9pfw0v2z5e02d2v" timestamp="1564332788"&gt;740&lt;/key&gt;&lt;/foreign-keys&gt;&lt;ref-type name="Web Page"&gt;12&lt;/ref-type&gt;&lt;contributors&gt;&lt;authors&gt;&lt;author&gt;Xinhua,&lt;/author&gt;&lt;/authors&gt;&lt;/contributors&gt;&lt;titles&gt;&lt;title&gt;China&amp;apos;s 12th Five-Year Plan signifies a new phase in growth&lt;/title&gt;&lt;/titles&gt;&lt;dates&gt;&lt;year&gt;2010&lt;/year&gt;&lt;/dates&gt;&lt;urls&gt;&lt;related-urls&gt;&lt;url&gt;http://www.chinadaily.com.cn/bizchina/2010-10/27/content_11463985.htm&lt;/url&gt;&lt;/related-urls&gt;&lt;/urls&gt;&lt;/record&gt;&lt;/Cite&gt;&lt;Cite&gt;&lt;Author&gt;Johnson&lt;/Author&gt;&lt;Year&gt;2014&lt;/Year&gt;&lt;RecNum&gt;419&lt;/RecNum&gt;&lt;record&gt;&lt;rec-number&gt;419&lt;/rec-number&gt;&lt;foreign-keys&gt;&lt;key app="EN" db-id="xtdfrx0xzz9dz3evevi5t9pfw0v2z5e02d2v" timestamp="1546726439"&gt;419&lt;/key&gt;&lt;/foreign-keys&gt;&lt;ref-type name="Web Page"&gt;12&lt;/ref-type&gt;&lt;contributors&gt;&lt;authors&gt;&lt;author&gt;Johnson, D. &lt;/author&gt;&lt;/authors&gt;&lt;/contributors&gt;&lt;titles&gt;&lt;title&gt;Smart City Development in China&lt;/title&gt;&lt;secondary-title&gt;China Business Review&lt;/secondary-title&gt;&lt;/titles&gt;&lt;dates&gt;&lt;year&gt;2014&lt;/year&gt;&lt;/dates&gt;&lt;urls&gt;&lt;related-urls&gt;&lt;url&gt;https://www.chinabusinessreview.com/smart-city-development-in-china/&lt;/url&gt;&lt;/related-urls&gt;&lt;/urls&gt;&lt;/record&gt;&lt;/Cite&gt;&lt;/EndNote&gt;</w:instrText>
      </w:r>
      <w:r w:rsidR="00D47120" w:rsidRPr="009C4BF2">
        <w:rPr>
          <w:rFonts w:ascii="Times New Roman" w:hAnsi="Times New Roman" w:cs="Times New Roman"/>
          <w:lang w:val="en-GB"/>
        </w:rPr>
        <w:fldChar w:fldCharType="separate"/>
      </w:r>
      <w:r w:rsidR="00180D0E" w:rsidRPr="009C4BF2">
        <w:rPr>
          <w:rFonts w:ascii="Times New Roman" w:hAnsi="Times New Roman" w:cs="Times New Roman"/>
          <w:noProof/>
          <w:lang w:val="en-GB"/>
        </w:rPr>
        <w:t>(Johnson, 2014; Xinhua, 2010)</w:t>
      </w:r>
      <w:r w:rsidR="00D47120"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DB2371" w:rsidRPr="009C4BF2">
        <w:rPr>
          <w:rFonts w:ascii="Times New Roman" w:hAnsi="Times New Roman" w:cs="Times New Roman"/>
          <w:lang w:val="en-GB"/>
        </w:rPr>
        <w:t xml:space="preserve">The </w:t>
      </w:r>
      <w:r w:rsidR="00543294" w:rsidRPr="009C4BF2">
        <w:rPr>
          <w:rFonts w:ascii="Times New Roman" w:hAnsi="Times New Roman" w:cs="Times New Roman"/>
          <w:lang w:val="en-GB"/>
        </w:rPr>
        <w:t xml:space="preserve">China’s </w:t>
      </w:r>
      <w:r w:rsidR="00DB2371" w:rsidRPr="009C4BF2">
        <w:rPr>
          <w:rFonts w:ascii="Times New Roman" w:hAnsi="Times New Roman" w:cs="Times New Roman"/>
          <w:lang w:val="en-GB"/>
        </w:rPr>
        <w:t>Five-Year Pla</w:t>
      </w:r>
      <w:r w:rsidR="00543294" w:rsidRPr="009C4BF2">
        <w:rPr>
          <w:rFonts w:ascii="Times New Roman" w:hAnsi="Times New Roman" w:cs="Times New Roman"/>
          <w:lang w:val="en-GB"/>
        </w:rPr>
        <w:t xml:space="preserve">ns are a </w:t>
      </w:r>
      <w:r w:rsidR="00364783" w:rsidRPr="009C4BF2">
        <w:rPr>
          <w:rFonts w:ascii="Times New Roman" w:hAnsi="Times New Roman" w:cs="Times New Roman"/>
          <w:lang w:val="en-GB"/>
        </w:rPr>
        <w:t>series</w:t>
      </w:r>
      <w:r w:rsidR="00543294" w:rsidRPr="009C4BF2">
        <w:rPr>
          <w:rFonts w:ascii="Times New Roman" w:hAnsi="Times New Roman" w:cs="Times New Roman"/>
          <w:lang w:val="en-GB"/>
        </w:rPr>
        <w:t xml:space="preserve"> of initiatives </w:t>
      </w:r>
      <w:r w:rsidR="00842CE1" w:rsidRPr="009C4BF2">
        <w:rPr>
          <w:rFonts w:ascii="Times New Roman" w:hAnsi="Times New Roman" w:cs="Times New Roman"/>
          <w:lang w:val="en-GB"/>
        </w:rPr>
        <w:t xml:space="preserve">within the following five years </w:t>
      </w:r>
      <w:r w:rsidR="00543294" w:rsidRPr="009C4BF2">
        <w:rPr>
          <w:rFonts w:ascii="Times New Roman" w:hAnsi="Times New Roman" w:cs="Times New Roman"/>
          <w:lang w:val="en-GB"/>
        </w:rPr>
        <w:t xml:space="preserve">set </w:t>
      </w:r>
      <w:r w:rsidR="00842CE1" w:rsidRPr="009C4BF2">
        <w:rPr>
          <w:rFonts w:ascii="Times New Roman" w:hAnsi="Times New Roman" w:cs="Times New Roman"/>
          <w:lang w:val="en-GB"/>
        </w:rPr>
        <w:t>by the Co</w:t>
      </w:r>
      <w:r w:rsidR="005C5ABC" w:rsidRPr="009C4BF2">
        <w:rPr>
          <w:rFonts w:ascii="Times New Roman" w:hAnsi="Times New Roman" w:cs="Times New Roman"/>
          <w:lang w:val="en-GB"/>
        </w:rPr>
        <w:t xml:space="preserve">mmunist party of China </w:t>
      </w:r>
      <w:r w:rsidR="00842CE1" w:rsidRPr="009C4BF2">
        <w:rPr>
          <w:rFonts w:ascii="Times New Roman" w:hAnsi="Times New Roman" w:cs="Times New Roman"/>
          <w:lang w:val="en-GB"/>
        </w:rPr>
        <w:t>about</w:t>
      </w:r>
      <w:r w:rsidR="00543294" w:rsidRPr="009C4BF2">
        <w:rPr>
          <w:rFonts w:ascii="Times New Roman" w:hAnsi="Times New Roman" w:cs="Times New Roman"/>
          <w:lang w:val="en-GB"/>
        </w:rPr>
        <w:t xml:space="preserve"> </w:t>
      </w:r>
      <w:r w:rsidR="00842CE1" w:rsidRPr="009C4BF2">
        <w:rPr>
          <w:rFonts w:ascii="Times New Roman" w:hAnsi="Times New Roman" w:cs="Times New Roman"/>
          <w:lang w:val="en-GB"/>
        </w:rPr>
        <w:t xml:space="preserve">the longer-term priorities of </w:t>
      </w:r>
      <w:r w:rsidR="00543294" w:rsidRPr="009C4BF2">
        <w:rPr>
          <w:rFonts w:ascii="Times New Roman" w:hAnsi="Times New Roman" w:cs="Times New Roman"/>
          <w:lang w:val="en-GB"/>
        </w:rPr>
        <w:t>developing the society and economy</w:t>
      </w:r>
      <w:r w:rsidR="00F0494F" w:rsidRPr="009C4BF2">
        <w:rPr>
          <w:rFonts w:ascii="Times New Roman" w:hAnsi="Times New Roman" w:cs="Times New Roman"/>
          <w:lang w:val="en-GB"/>
        </w:rPr>
        <w:t xml:space="preserve"> </w:t>
      </w:r>
      <w:r w:rsidR="00F0494F"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&lt;EndNote&gt;&lt;Cite&gt;&lt;Author&gt;Xinhua&lt;/Author&gt;&lt;Year&gt;2010&lt;/Year&gt;&lt;RecNum&gt;740&lt;/RecNum&gt;&lt;DisplayText&gt;(Xinhua, 2010)&lt;/DisplayText&gt;&lt;record&gt;&lt;rec-number&gt;740&lt;/rec-number&gt;&lt;foreign-keys&gt;&lt;key app="EN" db-id="xtdfrx0xzz9dz3evevi5t9pfw0v2z5e02d2v" timestamp="1564332788"&gt;740&lt;/key&gt;&lt;/foreign-keys&gt;&lt;ref-type name="Web Page"&gt;12&lt;/ref-type&gt;&lt;contributors&gt;&lt;authors&gt;&lt;author&gt;Xinhua,&lt;/author&gt;&lt;/authors&gt;&lt;/contributors&gt;&lt;titles&gt;&lt;title&gt;China&amp;apos;s 12th Five-Year Plan signifies a new phase in growth&lt;/title&gt;&lt;/titles&gt;&lt;dates&gt;&lt;year&gt;2010&lt;/year&gt;&lt;/dates&gt;&lt;urls&gt;&lt;related-urls&gt;&lt;url&gt;http://www.chinadaily.com.cn/bizchina/2010-10/27/content_11463985.htm&lt;/url&gt;&lt;/related-urls&gt;&lt;/urls&gt;&lt;/record&gt;&lt;/Cite&gt;&lt;/EndNote&gt;</w:instrText>
      </w:r>
      <w:r w:rsidR="00F0494F" w:rsidRPr="009C4BF2">
        <w:rPr>
          <w:rFonts w:ascii="Times New Roman" w:hAnsi="Times New Roman" w:cs="Times New Roman"/>
          <w:lang w:val="en-GB"/>
        </w:rPr>
        <w:fldChar w:fldCharType="separate"/>
      </w:r>
      <w:r w:rsidR="00F0494F" w:rsidRPr="009C4BF2">
        <w:rPr>
          <w:rFonts w:ascii="Times New Roman" w:hAnsi="Times New Roman" w:cs="Times New Roman"/>
          <w:noProof/>
          <w:lang w:val="en-GB"/>
        </w:rPr>
        <w:t>(Xinhua, 2010)</w:t>
      </w:r>
      <w:r w:rsidR="00F0494F" w:rsidRPr="009C4BF2">
        <w:rPr>
          <w:rFonts w:ascii="Times New Roman" w:hAnsi="Times New Roman" w:cs="Times New Roman"/>
          <w:lang w:val="en-GB"/>
        </w:rPr>
        <w:fldChar w:fldCharType="end"/>
      </w:r>
      <w:r w:rsidR="00842CE1" w:rsidRPr="009C4BF2">
        <w:rPr>
          <w:rFonts w:ascii="Times New Roman" w:hAnsi="Times New Roman" w:cs="Times New Roman"/>
          <w:lang w:val="en-GB"/>
        </w:rPr>
        <w:t>. The First Five-Year Plans was established in 1953.</w:t>
      </w:r>
      <w:r w:rsidR="00543294" w:rsidRPr="009C4BF2">
        <w:rPr>
          <w:rFonts w:ascii="Times New Roman" w:hAnsi="Times New Roman" w:cs="Times New Roman"/>
          <w:lang w:val="en-GB"/>
        </w:rPr>
        <w:t xml:space="preserve"> </w:t>
      </w:r>
      <w:r w:rsidR="00590CD8" w:rsidRPr="009C4BF2">
        <w:rPr>
          <w:rFonts w:ascii="Times New Roman" w:hAnsi="Times New Roman" w:cs="Times New Roman"/>
          <w:lang w:val="en-GB"/>
        </w:rPr>
        <w:t>With the economic development, the five-year plans are not only mainly about the economic, but also placed emphasis on other city issues such as the environmental protection through reducing the carbon emissions and restraint the energy consumption, and the social attention such as the health insurance</w:t>
      </w:r>
      <w:r w:rsidR="00CD0BDA" w:rsidRPr="009C4BF2">
        <w:rPr>
          <w:rFonts w:ascii="Times New Roman" w:hAnsi="Times New Roman" w:cs="Times New Roman"/>
          <w:lang w:val="en-GB"/>
        </w:rPr>
        <w:t xml:space="preserve"> </w:t>
      </w:r>
      <w:r w:rsidR="00175368"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&lt;EndNote&gt;&lt;Cite&gt;&lt;Author&gt;The Economist explains&lt;/Author&gt;&lt;Year&gt;2015&lt;/Year&gt;&lt;RecNum&gt;741&lt;/RecNum&gt;&lt;DisplayText&gt;(The Economist explains, 2015)&lt;/DisplayText&gt;&lt;record&gt;&lt;rec-number&gt;741&lt;/rec-number&gt;&lt;foreign-keys&gt;&lt;key app="EN" db-id="xtdfrx0xzz9dz3evevi5t9pfw0v2z5e02d2v" timestamp="1564333475"&gt;741&lt;/key&gt;&lt;/foreign-keys&gt;&lt;ref-type name="Web Page"&gt;12&lt;/ref-type&gt;&lt;contributors&gt;&lt;authors&gt;&lt;author&gt;The Economist explains,&lt;/author&gt;&lt;/authors&gt;&lt;/contributors&gt;&lt;titles&gt;&lt;title&gt;Why China&amp;apos;s five-year plans are so important&lt;/title&gt;&lt;/titles&gt;&lt;dates&gt;&lt;year&gt;2015&lt;/year&gt;&lt;/dates&gt;&lt;urls&gt;&lt;related-urls&gt;&lt;url&gt;https://www.economist.com/the-economist-explains/2015/10/26/why-chinas-five-year-plans-are-so-important&lt;/url&gt;&lt;/related-urls&gt;&lt;/urls&gt;&lt;/record&gt;&lt;/Cite&gt;&lt;/EndNote&gt;</w:instrText>
      </w:r>
      <w:r w:rsidR="00175368" w:rsidRPr="009C4BF2">
        <w:rPr>
          <w:rFonts w:ascii="Times New Roman" w:hAnsi="Times New Roman" w:cs="Times New Roman"/>
          <w:lang w:val="en-GB"/>
        </w:rPr>
        <w:fldChar w:fldCharType="separate"/>
      </w:r>
      <w:r w:rsidR="00175368" w:rsidRPr="009C4BF2">
        <w:rPr>
          <w:rFonts w:ascii="Times New Roman" w:hAnsi="Times New Roman" w:cs="Times New Roman"/>
          <w:noProof/>
          <w:lang w:val="en-GB"/>
        </w:rPr>
        <w:t>(The Economist explains, 2015)</w:t>
      </w:r>
      <w:r w:rsidR="00175368" w:rsidRPr="009C4BF2">
        <w:rPr>
          <w:rFonts w:ascii="Times New Roman" w:hAnsi="Times New Roman" w:cs="Times New Roman"/>
          <w:lang w:val="en-GB"/>
        </w:rPr>
        <w:fldChar w:fldCharType="end"/>
      </w:r>
      <w:r w:rsidR="00590CD8" w:rsidRPr="009C4BF2">
        <w:rPr>
          <w:rFonts w:ascii="Times New Roman" w:hAnsi="Times New Roman" w:cs="Times New Roman"/>
          <w:lang w:val="en-GB"/>
        </w:rPr>
        <w:t>.</w:t>
      </w:r>
      <w:r w:rsidR="00DB2371" w:rsidRPr="009C4BF2">
        <w:rPr>
          <w:rFonts w:ascii="Times New Roman" w:hAnsi="Times New Roman" w:cs="Times New Roman"/>
          <w:lang w:val="en-GB"/>
        </w:rPr>
        <w:t xml:space="preserve"> </w:t>
      </w:r>
      <w:r w:rsidRPr="009C4BF2">
        <w:rPr>
          <w:rFonts w:ascii="Times New Roman" w:hAnsi="Times New Roman" w:cs="Times New Roman"/>
          <w:lang w:val="en-GB"/>
        </w:rPr>
        <w:t xml:space="preserve">After </w:t>
      </w:r>
      <w:r w:rsidR="004156B2" w:rsidRPr="009C4BF2">
        <w:rPr>
          <w:rFonts w:ascii="Times New Roman" w:hAnsi="Times New Roman" w:cs="Times New Roman"/>
          <w:lang w:val="en-GB"/>
        </w:rPr>
        <w:t>the release of 12</w:t>
      </w:r>
      <w:r w:rsidR="004156B2" w:rsidRPr="009C4BF2">
        <w:rPr>
          <w:rFonts w:ascii="Times New Roman" w:hAnsi="Times New Roman" w:cs="Times New Roman"/>
          <w:vertAlign w:val="superscript"/>
          <w:lang w:val="en-GB"/>
        </w:rPr>
        <w:t>th</w:t>
      </w:r>
      <w:r w:rsidR="004156B2" w:rsidRPr="009C4BF2">
        <w:rPr>
          <w:rFonts w:ascii="Times New Roman" w:hAnsi="Times New Roman" w:cs="Times New Roman"/>
          <w:lang w:val="en-GB"/>
        </w:rPr>
        <w:t xml:space="preserve"> Five-Year Plans</w:t>
      </w:r>
      <w:r w:rsidRPr="009C4BF2">
        <w:rPr>
          <w:rFonts w:ascii="Times New Roman" w:hAnsi="Times New Roman" w:cs="Times New Roman"/>
          <w:lang w:val="en-GB"/>
        </w:rPr>
        <w:t xml:space="preserve">, Ningbo city published the initial city plan for developing the smart city in China, followed by other cities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&lt;EndNote&gt;&lt;Cite&gt;&lt;Author&gt;Johnson&lt;/Author&gt;&lt;Year&gt;2014&lt;/Year&gt;&lt;RecNum&gt;419&lt;/RecNum&gt;&lt;DisplayText&gt;(Johnson, 2014)&lt;/DisplayText&gt;&lt;record&gt;&lt;rec-number&gt;419&lt;/rec-number&gt;&lt;foreign-keys&gt;&lt;key app="EN" db-id="xtdfrx0xzz9dz3evevi5t9pfw0v2z5e02d2v" timestamp="1546726439"&gt;419&lt;/key&gt;&lt;/foreign-keys&gt;&lt;ref-type name="Web Page"&gt;12&lt;/ref-type&gt;&lt;contributors&gt;&lt;authors&gt;&lt;author&gt;Johnson, D. &lt;/author&gt;&lt;/authors&gt;&lt;/contributors&gt;&lt;titles&gt;&lt;title&gt;Smart City Development in China&lt;/title&gt;&lt;secondary-title&gt;China Business Review&lt;/secondary-title&gt;&lt;/titles&gt;&lt;dates&gt;&lt;year&gt;2014&lt;/year&gt;&lt;/dates&gt;&lt;urls&gt;&lt;related-urls&gt;&lt;url&gt;https://www.chinabusinessreview.com/smart-city-development-in-china/&lt;/url&gt;&lt;/related-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(Johnson,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order to put more effort into promoting and regulating to develop smart city initiatives from 2013, the Ministry of Housing and Urban-Rural Development (MOHURD) in China, which is responsible for planning and managing </w:t>
      </w:r>
      <w:r w:rsidR="008A4B89" w:rsidRPr="009C4BF2">
        <w:rPr>
          <w:rFonts w:ascii="Times New Roman" w:hAnsi="Times New Roman" w:cs="Times New Roman"/>
          <w:lang w:val="en-GB"/>
        </w:rPr>
        <w:t xml:space="preserve">urbanisation </w:t>
      </w:r>
      <w:r w:rsidRPr="009C4BF2">
        <w:rPr>
          <w:rFonts w:ascii="Times New Roman" w:hAnsi="Times New Roman" w:cs="Times New Roman"/>
          <w:lang w:val="en-GB"/>
        </w:rPr>
        <w:t xml:space="preserve">and public houses built for poor people, has started to experiment and, where feasible, implement smart city projects in some cities. They provided investment and smart technological support for the pilot test in selected cities, and </w:t>
      </w:r>
      <w:r w:rsidRPr="009C4BF2">
        <w:rPr>
          <w:rFonts w:ascii="Times New Roman" w:hAnsi="Times New Roman" w:cs="Times New Roman"/>
          <w:lang w:val="en-GB"/>
        </w:rPr>
        <w:lastRenderedPageBreak/>
        <w:t>then monitor</w:t>
      </w:r>
      <w:r w:rsidR="001E59B4" w:rsidRPr="009C4BF2">
        <w:rPr>
          <w:rFonts w:ascii="Times New Roman" w:hAnsi="Times New Roman" w:cs="Times New Roman"/>
          <w:lang w:val="en-GB"/>
        </w:rPr>
        <w:t>ed</w:t>
      </w:r>
      <w:r w:rsidRPr="009C4BF2">
        <w:rPr>
          <w:rFonts w:ascii="Times New Roman" w:hAnsi="Times New Roman" w:cs="Times New Roman"/>
          <w:lang w:val="en-GB"/>
        </w:rPr>
        <w:t xml:space="preserve"> and evaluate</w:t>
      </w:r>
      <w:r w:rsidR="001E59B4" w:rsidRPr="009C4BF2">
        <w:rPr>
          <w:rFonts w:ascii="Times New Roman" w:hAnsi="Times New Roman" w:cs="Times New Roman"/>
          <w:lang w:val="en-GB"/>
        </w:rPr>
        <w:t>d</w:t>
      </w:r>
      <w:r w:rsidRPr="009C4BF2">
        <w:rPr>
          <w:rFonts w:ascii="Times New Roman" w:hAnsi="Times New Roman" w:cs="Times New Roman"/>
          <w:lang w:val="en-GB"/>
        </w:rPr>
        <w:t xml:space="preserve"> the progress of implementing the smart city project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&lt;EndNote&gt;&lt;Cite&gt;&lt;Author&gt;Johnson&lt;/Author&gt;&lt;Year&gt;2014&lt;/Year&gt;&lt;RecNum&gt;419&lt;/RecNum&gt;&lt;DisplayText&gt;(Johnson, 2014)&lt;/DisplayText&gt;&lt;record&gt;&lt;rec-number&gt;419&lt;/rec-number&gt;&lt;foreign-keys&gt;&lt;key app="EN" db-id="xtdfrx0xzz9dz3evevi5t9pfw0v2z5e02d2v" timestamp="1546726439"&gt;419&lt;/key&gt;&lt;/foreign-keys&gt;&lt;ref-type name="Web Page"&gt;12&lt;/ref-type&gt;&lt;contributors&gt;&lt;authors&gt;&lt;author&gt;Johnson, D. &lt;/author&gt;&lt;/authors&gt;&lt;/contributors&gt;&lt;titles&gt;&lt;title&gt;Smart City Development in China&lt;/title&gt;&lt;secondary-title&gt;China Business Review&lt;/secondary-title&gt;&lt;/titles&gt;&lt;dates&gt;&lt;year&gt;2014&lt;/year&gt;&lt;/dates&gt;&lt;urls&gt;&lt;related-urls&gt;&lt;url&gt;https://www.chinabusinessreview.com/smart-city-development-in-china/&lt;/url&gt;&lt;/related-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(Johnson,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investment began with </w:t>
      </w:r>
      <w:r w:rsidR="001E59B4" w:rsidRPr="009C4BF2">
        <w:rPr>
          <w:rFonts w:ascii="Times New Roman" w:hAnsi="Times New Roman" w:cs="Times New Roman"/>
          <w:lang w:val="en-GB"/>
        </w:rPr>
        <w:t>$</w:t>
      </w:r>
      <w:r w:rsidRPr="009C4BF2">
        <w:rPr>
          <w:rFonts w:ascii="Times New Roman" w:hAnsi="Times New Roman" w:cs="Times New Roman"/>
          <w:lang w:val="en-GB"/>
        </w:rPr>
        <w:t xml:space="preserve">15 billion provided by China Development Bank. In 2014, in order to facilitate better coordination between various ministries and governmental departments to oversee and manage the countrywide development of smart cities, the National Development and Reform Commission designed and published guidance on how to facilitate the healthier development of smart cities due to the consideration of the smart city as a new way of fully </w:t>
      </w:r>
      <w:r w:rsidR="00D61017" w:rsidRPr="009C4BF2">
        <w:rPr>
          <w:rFonts w:ascii="Times New Roman" w:hAnsi="Times New Roman" w:cs="Times New Roman"/>
          <w:lang w:val="en-GB"/>
        </w:rPr>
        <w:t xml:space="preserve">utilising </w:t>
      </w:r>
      <w:r w:rsidRPr="009C4BF2">
        <w:rPr>
          <w:rFonts w:ascii="Times New Roman" w:hAnsi="Times New Roman" w:cs="Times New Roman"/>
          <w:lang w:val="en-GB"/>
        </w:rPr>
        <w:t>information technology to stimulate the planning, infrastructure</w:t>
      </w:r>
      <w:r w:rsidR="00D61017" w:rsidRPr="009C4BF2">
        <w:rPr>
          <w:rFonts w:ascii="Times New Roman" w:hAnsi="Times New Roman" w:cs="Times New Roman"/>
          <w:lang w:val="en-GB"/>
        </w:rPr>
        <w:t>,</w:t>
      </w:r>
      <w:r w:rsidRPr="009C4BF2">
        <w:rPr>
          <w:rFonts w:ascii="Times New Roman" w:hAnsi="Times New Roman" w:cs="Times New Roman"/>
          <w:lang w:val="en-GB"/>
        </w:rPr>
        <w:t xml:space="preserve"> and governance of smart cities in China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&lt;EndNote&gt;&lt;Cite&gt;&lt;Author&gt;National Development and Reform Commission&lt;/Author&gt;&lt;Year&gt;2014&lt;/Year&gt;&lt;RecNum&gt;420&lt;/RecNum&gt;&lt;DisplayText&gt;(National Development and Reform Commission, 2014)&lt;/DisplayText&gt;&lt;record&gt;&lt;rec-number&gt;420&lt;/rec-number&gt;&lt;foreign-keys&gt;&lt;key app="EN" db-id="xtdfrx0xzz9dz3evevi5t9pfw0v2z5e02d2v" timestamp="1546726552"&gt;420&lt;/key&gt;&lt;/foreign-keys&gt;&lt;ref-type name="Web Page"&gt;12&lt;/ref-type&gt;&lt;contributors&gt;&lt;authors&gt;&lt;author&gt;National Development and Reform Commission,&lt;/author&gt;&lt;/authors&gt;&lt;/contributors&gt;&lt;titles&gt;&lt;title&gt;The Guidance on Facilitating a Heathier Development of Smart Cities&lt;/title&gt;&lt;/titles&gt;&lt;dates&gt;&lt;year&gt;2014&lt;/year&gt;&lt;/dates&gt;&lt;urls&gt;&lt;related-urls&gt;&lt;url&gt;http://www.dcholdings.com.hk/s/ir_state_3.php&lt;/url&gt;&lt;/related-urls&gt;&lt;/urls&gt;&lt;/record&gt;&lt;/Cite&gt;&lt;/EndNote&gt;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(National Development and Reform Commission, 2014)</w:t>
      </w:r>
      <w:r w:rsidRPr="009C4BF2">
        <w:rPr>
          <w:rFonts w:ascii="Times New Roman" w:hAnsi="Times New Roman" w:cs="Times New Roman"/>
          <w:lang w:val="en-GB"/>
        </w:rPr>
        <w:fldChar w:fldCharType="end"/>
      </w:r>
      <w:r w:rsidRPr="009C4BF2">
        <w:rPr>
          <w:rFonts w:ascii="Times New Roman" w:hAnsi="Times New Roman" w:cs="Times New Roman"/>
          <w:lang w:val="en-GB"/>
        </w:rPr>
        <w:t>. At the beginning of 2018, there were approximately 500 smart city pilot projects in China located in both large and small cities, which is the highest number of smart city pilot projects</w:t>
      </w:r>
      <w:r w:rsidR="00D61017" w:rsidRPr="009C4BF2">
        <w:rPr>
          <w:rFonts w:ascii="Times New Roman" w:hAnsi="Times New Roman" w:cs="Times New Roman"/>
          <w:lang w:val="en-GB"/>
        </w:rPr>
        <w:t xml:space="preserve"> in</w:t>
      </w:r>
      <w:r w:rsidR="0026739A" w:rsidRPr="009C4BF2">
        <w:rPr>
          <w:rFonts w:ascii="Times New Roman" w:hAnsi="Times New Roman" w:cs="Times New Roman"/>
          <w:lang w:val="en-GB"/>
        </w:rPr>
        <w:t xml:space="preserve"> any country in</w:t>
      </w:r>
      <w:r w:rsidRPr="009C4BF2">
        <w:rPr>
          <w:rFonts w:ascii="Times New Roman" w:hAnsi="Times New Roman" w:cs="Times New Roman"/>
          <w:lang w:val="en-GB"/>
        </w:rPr>
        <w:t xml:space="preserve"> the world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&lt;EndNote&gt;&lt;Cite&gt;&lt;Author&gt;The Economic Times&lt;/Author&gt;&lt;Year&gt;2018&lt;/Year&gt;&lt;RecNum&gt;295&lt;/RecNum&gt;&lt;DisplayText&gt;(The Economic Times, 2018)&lt;/DisplayText&gt;&lt;record&gt;&lt;rec-number&gt;295&lt;/rec-number&gt;&lt;foreign-keys&gt;&lt;key app="EN" db-id="xtdfrx0xzz9dz3evevi5t9pfw0v2z5e02d2v" timestamp="1546543405"&gt;295&lt;/key&gt;&lt;/foreign-keys&gt;&lt;ref-type name="Web Page"&gt;12&lt;/ref-type&gt;&lt;contributors&gt;&lt;authors&gt;&lt;author&gt;The Economic Times,&lt;/author&gt;&lt;/authors&gt;&lt;/contributors&gt;&lt;titles&gt;&lt;title&gt;China Has Highest Number of Smart City Pilot Projects: Report.&lt;/title&gt;&lt;/titles&gt;&lt;dates&gt;&lt;year&gt;2018&lt;/year&gt;&lt;/dates&gt;&lt;urls&gt;&lt;related-urls&gt;&lt;url&gt;https://economictimes.indiatimes.com/news/international/world-news/china-has-highest-number-of-smart-city-pilot-projects-report/articleshow/62998738.cms&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(The Economic Times, 2018)</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59983B12" w14:textId="77777777" w:rsidR="00A10342" w:rsidRPr="009C4BF2" w:rsidRDefault="00A10342" w:rsidP="00DA53C9">
      <w:pPr>
        <w:rPr>
          <w:rFonts w:ascii="Times New Roman" w:hAnsi="Times New Roman" w:cs="Times New Roman"/>
          <w:lang w:val="en-GB"/>
        </w:rPr>
      </w:pPr>
    </w:p>
    <w:p w14:paraId="401F11EF" w14:textId="64635538"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Even though there are similarities in the appearance of smart city initiatives between the developed countries and China, developing smart cities is influenced by different drives and fundamentals from politics, economy and society in each case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&lt;EndNote&gt;&lt;Cite&gt;&lt;Author&gt;Yin&lt;/Author&gt;&lt;Year&gt;2015&lt;/Year&gt;&lt;RecNum&gt;354&lt;/RecNum&gt;&lt;DisplayText&gt;(Yin et al., 2015)&lt;/DisplayText&gt;&lt;record&gt;&lt;rec-number&gt;354&lt;/rec-number&gt;&lt;foreign-keys&gt;&lt;key app="EN" db-id="xtdfrx0xzz9dz3evevi5t9pfw0v2z5e02d2v" timestamp="1546557447"&gt;354&lt;/key&gt;&lt;/foreign-keys&gt;&lt;ref-type name="Journal Article"&gt;17&lt;/ref-type&gt;&lt;contributors&gt;&lt;authors&gt;&lt;author&gt;Yin, ChuanTao&lt;/author&gt;&lt;author&gt;Xiong, Zhang&lt;/author&gt;&lt;author&gt;Chen, Hui&lt;/author&gt;&lt;author&gt;Wang, JingYuan&lt;/author&gt;&lt;author&gt;Cooper, Daven&lt;/author&gt;&lt;author&gt;David, Bertrand&lt;/author&gt;&lt;/authors&gt;&lt;/contributors&gt;&lt;titles&gt;&lt;title&gt;A literature survey on smart cities&lt;/title&gt;&lt;secondary-title&gt;Science China Information Sciences&lt;/secondary-title&gt;&lt;/titles&gt;&lt;periodical&gt;&lt;full-title&gt;Science China Information Sciences&lt;/full-title&gt;&lt;/periodical&gt;&lt;pages&gt;1-18&lt;/pages&gt;&lt;volume&gt;58&lt;/volume&gt;&lt;number&gt;10&lt;/number&gt;&lt;dates&gt;&lt;year&gt;2015&lt;/year&gt;&lt;/dates&gt;&lt;publisher&gt;Springer&lt;/publisher&gt;&lt;isbn&gt;1674-733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(Yin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During more than 30 years </w:t>
      </w:r>
      <w:r w:rsidR="00C34733" w:rsidRPr="009C4BF2">
        <w:rPr>
          <w:rFonts w:ascii="Times New Roman" w:hAnsi="Times New Roman" w:cs="Times New Roman"/>
          <w:lang w:val="en-GB"/>
        </w:rPr>
        <w:t>of development</w:t>
      </w:r>
      <w:r w:rsidRPr="009C4BF2">
        <w:rPr>
          <w:rFonts w:ascii="Times New Roman" w:hAnsi="Times New Roman" w:cs="Times New Roman"/>
          <w:lang w:val="en-GB"/>
        </w:rPr>
        <w:t xml:space="preserve">, </w:t>
      </w:r>
      <w:r w:rsidR="00C34733" w:rsidRPr="009C4BF2">
        <w:rPr>
          <w:rFonts w:ascii="Times New Roman" w:hAnsi="Times New Roman" w:cs="Times New Roman"/>
          <w:lang w:val="en-GB"/>
        </w:rPr>
        <w:t>industrialisation</w:t>
      </w:r>
      <w:r w:rsidRPr="009C4BF2">
        <w:rPr>
          <w:rFonts w:ascii="Times New Roman" w:hAnsi="Times New Roman" w:cs="Times New Roman"/>
          <w:lang w:val="en-GB"/>
        </w:rPr>
        <w:t xml:space="preserve">, and </w:t>
      </w:r>
      <w:r w:rsidR="00C34733" w:rsidRPr="009C4BF2">
        <w:rPr>
          <w:rFonts w:ascii="Times New Roman" w:hAnsi="Times New Roman" w:cs="Times New Roman"/>
          <w:lang w:val="en-GB"/>
        </w:rPr>
        <w:t xml:space="preserve">urbanisation </w:t>
      </w:r>
      <w:r w:rsidRPr="009C4BF2">
        <w:rPr>
          <w:rFonts w:ascii="Times New Roman" w:hAnsi="Times New Roman" w:cs="Times New Roman"/>
          <w:lang w:val="en-GB"/>
        </w:rPr>
        <w:t>in China, various economic and social issues have occurred. The rationale of smart cities</w:t>
      </w:r>
      <w:r w:rsidR="00C34733" w:rsidRPr="009C4BF2">
        <w:rPr>
          <w:rFonts w:ascii="Times New Roman" w:hAnsi="Times New Roman" w:cs="Times New Roman"/>
          <w:lang w:val="en-GB"/>
        </w:rPr>
        <w:t>’</w:t>
      </w:r>
      <w:r w:rsidRPr="009C4BF2">
        <w:rPr>
          <w:rFonts w:ascii="Times New Roman" w:hAnsi="Times New Roman" w:cs="Times New Roman"/>
          <w:lang w:val="en-GB"/>
        </w:rPr>
        <w:t xml:space="preserve"> development refers to a kind of </w:t>
      </w:r>
      <w:r w:rsidR="00C34733" w:rsidRPr="009C4BF2">
        <w:rPr>
          <w:rFonts w:ascii="Times New Roman" w:hAnsi="Times New Roman" w:cs="Times New Roman"/>
          <w:lang w:val="en-GB"/>
        </w:rPr>
        <w:t xml:space="preserve">supply-side </w:t>
      </w:r>
      <w:r w:rsidRPr="009C4BF2">
        <w:rPr>
          <w:rFonts w:ascii="Times New Roman" w:hAnsi="Times New Roman" w:cs="Times New Roman"/>
          <w:lang w:val="en-GB"/>
        </w:rPr>
        <w:t xml:space="preserve">solution to achieve the outcome of reshaping city structures, transforming to new modes of economic development, upgrading technological innovation in industries, re-educating and improving the competitive power of the labour force, and stimulating national demand and government funding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&lt;EndNote&gt;&lt;Cite&gt;&lt;Author&gt;Gu&lt;/Author&gt;&lt;Year&gt;2013&lt;/Year&gt;&lt;RecNum&gt;355&lt;/RecNum&gt;&lt;DisplayText&gt;(Gu, Yang, &amp;amp; Jaingri, 2013)&lt;/DisplayText&gt;&lt;record&gt;&lt;rec-number&gt;355&lt;/rec-number&gt;&lt;foreign-keys&gt;&lt;key app="EN" db-id="xtdfrx0xzz9dz3evevi5t9pfw0v2z5e02d2v" timestamp="1546557579"&gt;355&lt;/key&gt;&lt;/foreign-keys&gt;&lt;ref-type name="Journal Article"&gt;17&lt;/ref-type&gt;&lt;contributors&gt;&lt;authors&gt;&lt;author&gt;Gu, S.&lt;/author&gt;&lt;author&gt;Yang, J.&lt;/author&gt;&lt;author&gt;Jaingri, L.&lt;/author&gt;&lt;/authors&gt;&lt;/contributors&gt;&lt;titles&gt;&lt;title&gt;Problems and Solutions in Smart City Building&lt;/title&gt;&lt;secondary-title&gt;China Soft Science&lt;/secondary-title&gt;&lt;/titles&gt;&lt;periodical&gt;&lt;full-title&gt;China Soft Science&lt;/full-title&gt;&lt;/periodical&gt;&lt;pages&gt;6-12&lt;/pages&gt;&lt;volume&gt;1&lt;/volume&gt;&lt;dates&gt;&lt;year&gt;2013&lt;/year&gt;&lt;/dates&gt;&lt;urls&gt;&lt;/urls&gt;&lt;/record&gt;&lt;/Cite&gt;&lt;/EndNote&gt;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(Gu, Yang, &amp; Jaingri,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w:t>
      </w:r>
      <w:r w:rsidR="006106B1" w:rsidRPr="009C4BF2">
        <w:rPr>
          <w:rFonts w:ascii="Times New Roman" w:hAnsi="Times New Roman" w:cs="Times New Roman"/>
          <w:lang w:val="en-GB"/>
        </w:rPr>
        <w:t xml:space="preserve">in comparison to </w:t>
      </w:r>
      <w:r w:rsidRPr="009C4BF2">
        <w:rPr>
          <w:rFonts w:ascii="Times New Roman" w:hAnsi="Times New Roman" w:cs="Times New Roman"/>
          <w:lang w:val="en-GB"/>
        </w:rPr>
        <w:t xml:space="preserve">the funding </w:t>
      </w:r>
      <w:r w:rsidR="006106B1" w:rsidRPr="009C4BF2">
        <w:rPr>
          <w:rFonts w:ascii="Times New Roman" w:hAnsi="Times New Roman" w:cs="Times New Roman"/>
          <w:lang w:val="en-GB"/>
        </w:rPr>
        <w:t xml:space="preserve">of </w:t>
      </w:r>
      <w:r w:rsidRPr="009C4BF2">
        <w:rPr>
          <w:rFonts w:ascii="Times New Roman" w:hAnsi="Times New Roman" w:cs="Times New Roman"/>
          <w:lang w:val="en-GB"/>
        </w:rPr>
        <w:t>smart city pilot projects in Western developed countries, smart city projects</w:t>
      </w:r>
      <w:r w:rsidR="006106B1" w:rsidRPr="009C4BF2">
        <w:rPr>
          <w:rFonts w:ascii="Times New Roman" w:hAnsi="Times New Roman" w:cs="Times New Roman"/>
          <w:lang w:val="en-GB"/>
        </w:rPr>
        <w:t xml:space="preserve"> in China</w:t>
      </w:r>
      <w:r w:rsidRPr="009C4BF2">
        <w:rPr>
          <w:rFonts w:ascii="Times New Roman" w:hAnsi="Times New Roman" w:cs="Times New Roman"/>
          <w:lang w:val="en-GB"/>
        </w:rPr>
        <w:t xml:space="preserve"> are funded by municipal governments as part of the customary public funding budget while some particular projects are funded by the government at province and national levels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&lt;EndNote&gt;&lt;Cite&gt;&lt;Author&gt;Chandrasekar&lt;/Author&gt;&lt;Year&gt;2016&lt;/Year&gt;&lt;RecNum&gt;148&lt;/RecNum&gt;&lt;DisplayText&gt;(Chandrasekar et al., 2016)&lt;/DisplayText&gt;&lt;record&gt;&lt;rec-number&gt;148&lt;/rec-number&gt;&lt;foreign-keys&gt;&lt;key app="EN" db-id="xtdfrx0xzz9dz3evevi5t9pfw0v2z5e02d2v" timestamp="1545780487"&gt;148&lt;/key&gt;&lt;/foreign-keys&gt;&lt;ref-type name="Conference Paper"&gt;47&lt;/ref-type&gt;&lt;contributors&gt;&lt;authors&gt;&lt;author&gt;Chandrasekar, Kayalvizhi Sundarraj&lt;/author&gt;&lt;author&gt;Bajracharya, Bhishna&lt;/author&gt;&lt;author&gt;O&amp;apos;Hare, Daniel&lt;/author&gt;&lt;/authors&gt;&lt;/contributors&gt;&lt;titles&gt;&lt;title&gt;A comparative analysis of smart city initiatives by China and India-Lessons for India&lt;/title&gt;&lt;secondary-title&gt;9th international urban design conference: Smart cities for 21st century Australia: How urban design innovation can change our cities&lt;/secondary-title&gt;&lt;/titles&gt;&lt;pages&gt;339-357&lt;/pages&gt;&lt;dates&gt;&lt;year&gt;2016&lt;/year&gt;&lt;/dates&gt;&lt;pub-location&gt;Canberra&lt;/pub-location&gt;&lt;publisher&gt;Association for Sustainability in Business Inc&lt;/publisher&gt;&lt;urls&gt;&lt;/urls&gt;&lt;/record&gt;&lt;/Cite&gt;&lt;/EndNote&gt;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(Chandrasekar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6106B1" w:rsidRPr="009C4BF2">
        <w:rPr>
          <w:rFonts w:ascii="Times New Roman" w:hAnsi="Times New Roman" w:cs="Times New Roman"/>
          <w:lang w:val="en-GB"/>
        </w:rPr>
        <w:t>A</w:t>
      </w:r>
      <w:r w:rsidRPr="009C4BF2">
        <w:rPr>
          <w:rFonts w:ascii="Times New Roman" w:hAnsi="Times New Roman" w:cs="Times New Roman"/>
          <w:lang w:val="en-GB"/>
        </w:rPr>
        <w:t xml:space="preserve"> country facilitates the development and adoption of advanced technologies that can leverage </w:t>
      </w:r>
      <w:r w:rsidR="00E206D4" w:rsidRPr="009C4BF2">
        <w:rPr>
          <w:rFonts w:ascii="Times New Roman" w:hAnsi="Times New Roman" w:cs="Times New Roman"/>
          <w:lang w:val="en-GB"/>
        </w:rPr>
        <w:t>its</w:t>
      </w:r>
      <w:r w:rsidRPr="009C4BF2">
        <w:rPr>
          <w:rFonts w:ascii="Times New Roman" w:hAnsi="Times New Roman" w:cs="Times New Roman"/>
          <w:lang w:val="en-GB"/>
        </w:rPr>
        <w:t xml:space="preserve"> wealth due to enhanced production of goods and efficiency of services, accelerated </w:t>
      </w:r>
      <w:r w:rsidR="00E206D4" w:rsidRPr="009C4BF2">
        <w:rPr>
          <w:rFonts w:ascii="Times New Roman" w:hAnsi="Times New Roman" w:cs="Times New Roman"/>
          <w:lang w:val="en-GB"/>
        </w:rPr>
        <w:t xml:space="preserve">economic growth, </w:t>
      </w:r>
      <w:r w:rsidRPr="009C4BF2">
        <w:rPr>
          <w:rFonts w:ascii="Times New Roman" w:hAnsi="Times New Roman" w:cs="Times New Roman"/>
          <w:lang w:val="en-GB"/>
        </w:rPr>
        <w:t xml:space="preserve">and improved quality of life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&lt;EndNote&gt;&lt;Cite&gt;&lt;Author&gt;Comin&lt;/Author&gt;&lt;Year&gt;2010&lt;/Year&gt;&lt;RecNum&gt;157&lt;/RecNum&gt;&lt;DisplayText&gt;(Comin &amp;amp; Hobijn, 2010)&lt;/DisplayText&gt;&lt;record&gt;&lt;rec-number&gt;157&lt;/rec-number&gt;&lt;foreign-keys&gt;&lt;key app="EN" db-id="xtdfrx0xzz9dz3evevi5t9pfw0v2z5e02d2v" timestamp="1545781055"&gt;157&lt;/key&gt;&lt;/foreign-keys&gt;&lt;ref-type name="Journal Article"&gt;17&lt;/ref-type&gt;&lt;contributors&gt;&lt;authors&gt;&lt;author&gt;Comin, Diego&lt;/author&gt;&lt;author&gt;Hobijn, Bart&lt;/author&gt;&lt;/authors&gt;&lt;/contributors&gt;&lt;titles&gt;&lt;title&gt;An exploration of technology diffusion&lt;/title&gt;&lt;secondary-title&gt;American Economic Review&lt;/secondary-title&gt;&lt;/titles&gt;&lt;periodical&gt;&lt;full-title&gt;American Economic Review&lt;/full-title&gt;&lt;/periodical&gt;&lt;pages&gt;2031-59&lt;/pages&gt;&lt;volume&gt;100&lt;/volume&gt;&lt;number&gt;5&lt;/number&gt;&lt;dates&gt;&lt;year&gt;2010&lt;/year&gt;&lt;/dates&gt;&lt;isbn&gt;0002-8282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(Comin &amp; Hobijn, 2010)</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108C7FEE" w14:textId="1515EF28" w:rsidR="001A4F55" w:rsidRPr="009C4BF2" w:rsidRDefault="001A4F55" w:rsidP="00DA53C9">
      <w:pPr>
        <w:rPr>
          <w:rFonts w:ascii="Times New Roman" w:hAnsi="Times New Roman" w:cs="Times New Roman"/>
          <w:lang w:val="en-GB"/>
        </w:rPr>
      </w:pPr>
    </w:p>
    <w:p w14:paraId="05848BE7" w14:textId="15FE805A" w:rsidR="009D2AC5" w:rsidRPr="009C4BF2" w:rsidRDefault="009D2AC5" w:rsidP="00DA53C9">
      <w:pPr>
        <w:rPr>
          <w:rFonts w:ascii="Times New Roman" w:hAnsi="Times New Roman" w:cs="Times New Roman"/>
          <w:lang w:val="en-GB"/>
        </w:rPr>
      </w:pPr>
    </w:p>
    <w:p w14:paraId="5F8EBBDC" w14:textId="0CC25408" w:rsidR="00094374" w:rsidRPr="009C4BF2" w:rsidRDefault="00094374" w:rsidP="00DA53C9">
      <w:pPr>
        <w:rPr>
          <w:rFonts w:ascii="Times New Roman" w:hAnsi="Times New Roman" w:cs="Times New Roman"/>
          <w:lang w:val="en-GB"/>
        </w:rPr>
      </w:pPr>
    </w:p>
    <w:p w14:paraId="161E6C2F" w14:textId="1E167EC2" w:rsidR="00094374" w:rsidRPr="009C4BF2" w:rsidRDefault="00094374" w:rsidP="00DA53C9">
      <w:pPr>
        <w:rPr>
          <w:rFonts w:ascii="Times New Roman" w:hAnsi="Times New Roman" w:cs="Times New Roman"/>
          <w:lang w:val="en-GB"/>
        </w:rPr>
      </w:pPr>
    </w:p>
    <w:p w14:paraId="6009A3ED" w14:textId="77777777" w:rsidR="00094374" w:rsidRPr="009C4BF2" w:rsidRDefault="00094374" w:rsidP="00DA53C9">
      <w:pPr>
        <w:rPr>
          <w:rFonts w:ascii="Times New Roman" w:hAnsi="Times New Roman" w:cs="Times New Roman"/>
          <w:lang w:val="en-GB"/>
        </w:rPr>
      </w:pPr>
    </w:p>
    <w:p w14:paraId="28E80A20" w14:textId="7753E0AA" w:rsidR="00A10342" w:rsidRPr="009C4BF2" w:rsidRDefault="00A10342" w:rsidP="00CF6009">
      <w:pPr>
        <w:pStyle w:val="Heading4"/>
        <w:numPr>
          <w:ilvl w:val="3"/>
          <w:numId w:val="20"/>
        </w:numPr>
        <w:suppressAutoHyphens/>
        <w:rPr>
          <w:rFonts w:ascii="Times New Roman" w:hAnsi="Times New Roman" w:cs="Times New Roman"/>
          <w:lang w:val="en-GB"/>
        </w:rPr>
      </w:pPr>
      <w:bookmarkStart w:id="83" w:name="_Toc2702787"/>
      <w:bookmarkStart w:id="84" w:name="_Toc2782375"/>
      <w:bookmarkStart w:id="85" w:name="_Toc17640365"/>
      <w:r w:rsidRPr="009C4BF2">
        <w:rPr>
          <w:rFonts w:ascii="Times New Roman" w:hAnsi="Times New Roman" w:cs="Times New Roman"/>
          <w:lang w:val="en-GB"/>
        </w:rPr>
        <w:lastRenderedPageBreak/>
        <w:t>2.</w:t>
      </w:r>
      <w:r w:rsidR="00444A8A" w:rsidRPr="009C4BF2">
        <w:rPr>
          <w:rFonts w:ascii="Times New Roman" w:hAnsi="Times New Roman" w:cs="Times New Roman"/>
          <w:lang w:val="en-GB"/>
        </w:rPr>
        <w:t>7</w:t>
      </w:r>
      <w:r w:rsidRPr="009C4BF2">
        <w:rPr>
          <w:rFonts w:ascii="Times New Roman" w:hAnsi="Times New Roman" w:cs="Times New Roman"/>
          <w:lang w:val="en-GB"/>
        </w:rPr>
        <w:t>.1.2 Organisation constraints</w:t>
      </w:r>
      <w:bookmarkEnd w:id="83"/>
      <w:bookmarkEnd w:id="84"/>
      <w:bookmarkEnd w:id="85"/>
    </w:p>
    <w:p w14:paraId="68D93987" w14:textId="77777777" w:rsidR="00A10342" w:rsidRPr="009C4BF2" w:rsidRDefault="00A10342" w:rsidP="00DA53C9">
      <w:pPr>
        <w:rPr>
          <w:rFonts w:ascii="Times New Roman" w:hAnsi="Times New Roman" w:cs="Times New Roman"/>
          <w:lang w:val="en-GB"/>
        </w:rPr>
      </w:pPr>
    </w:p>
    <w:p w14:paraId="7080E0F5" w14:textId="5999E9A6"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Support for the cooperation between leaders and project team members is a crucial element in facilitating the implementation of any project. According to existing project management literature, the most highlighted key driver of the fulfilment of a project is leadership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&lt;EndNote&gt;&lt;Cite&gt;&lt;Author&gt;Spicker&lt;/Author&gt;&lt;Year&gt;2012&lt;/Year&gt;&lt;RecNum&gt;187&lt;/RecNum&gt;&lt;DisplayText&gt;(Spicker, 2012)&lt;/DisplayText&gt;&lt;record&gt;&lt;rec-number&gt;187&lt;/rec-number&gt;&lt;foreign-keys&gt;&lt;key app="EN" db-id="xtdfrx0xzz9dz3evevi5t9pfw0v2z5e02d2v" timestamp="1546107475"&gt;187&lt;/key&gt;&lt;/foreign-keys&gt;&lt;ref-type name="Journal Article"&gt;17&lt;/ref-type&gt;&lt;contributors&gt;&lt;authors&gt;&lt;author&gt;Spicker, Paul&lt;/author&gt;&lt;/authors&gt;&lt;/contributors&gt;&lt;titles&gt;&lt;title&gt;“Leadership”: a perniciously vague concept&lt;/title&gt;&lt;secondary-title&gt;International Journal of Public Sector Management&lt;/secondary-title&gt;&lt;/titles&gt;&lt;periodical&gt;&lt;full-title&gt;International Journal of Public Sector Management&lt;/full-title&gt;&lt;/periodical&gt;&lt;pages&gt;34-47&lt;/pages&gt;&lt;volume&gt;25&lt;/volume&gt;&lt;number&gt;1&lt;/number&gt;&lt;dates&gt;&lt;year&gt;2012&lt;/year&gt;&lt;/dates&gt;&lt;publisher&gt;Emerald Group Publishing Limited&lt;/publisher&gt;&lt;isbn&gt;0951-3558&lt;/isbn&gt;&lt;urls&gt;&lt;/urls&gt;&lt;/record&gt;&lt;/Cite&gt;&lt;/EndNote&gt;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(Spicker,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Leaders within project management have an enormous effect on </w:t>
      </w:r>
      <w:r w:rsidR="004A64B6" w:rsidRPr="009C4BF2">
        <w:rPr>
          <w:rFonts w:ascii="Times New Roman" w:hAnsi="Times New Roman" w:cs="Times New Roman"/>
          <w:lang w:val="en-GB"/>
        </w:rPr>
        <w:t xml:space="preserve">the smooth running of </w:t>
      </w:r>
      <w:r w:rsidRPr="009C4BF2">
        <w:rPr>
          <w:rFonts w:ascii="Times New Roman" w:hAnsi="Times New Roman" w:cs="Times New Roman"/>
          <w:lang w:val="en-GB"/>
        </w:rPr>
        <w:t xml:space="preserve">projects. During a project, leadership is significant in motivating and influencing employees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&lt;EndNote&gt;&lt;Cite&gt;&lt;Author&gt;Spicker&lt;/Author&gt;&lt;Year&gt;2012&lt;/Year&gt;&lt;RecNum&gt;187&lt;/RecNum&gt;&lt;DisplayText&gt;(Spicker, 2012)&lt;/DisplayText&gt;&lt;record&gt;&lt;rec-number&gt;187&lt;/rec-number&gt;&lt;foreign-keys&gt;&lt;key app="EN" db-id="xtdfrx0xzz9dz3evevi5t9pfw0v2z5e02d2v" timestamp="1546107475"&gt;187&lt;/key&gt;&lt;/foreign-keys&gt;&lt;ref-type name="Journal Article"&gt;17&lt;/ref-type&gt;&lt;contributors&gt;&lt;authors&gt;&lt;author&gt;Spicker, Paul&lt;/author&gt;&lt;/authors&gt;&lt;/contributors&gt;&lt;titles&gt;&lt;title&gt;“Leadership”: a perniciously vague concept&lt;/title&gt;&lt;secondary-title&gt;International Journal of Public Sector Management&lt;/secondary-title&gt;&lt;/titles&gt;&lt;periodical&gt;&lt;full-title&gt;International Journal of Public Sector Management&lt;/full-title&gt;&lt;/periodical&gt;&lt;pages&gt;34-47&lt;/pages&gt;&lt;volume&gt;25&lt;/volume&gt;&lt;number&gt;1&lt;/number&gt;&lt;dates&gt;&lt;year&gt;2012&lt;/year&gt;&lt;/dates&gt;&lt;publisher&gt;Emerald Group Publishing Limited&lt;/publisher&gt;&lt;isbn&gt;0951-3558&lt;/isbn&gt;&lt;urls&gt;&lt;/urls&gt;&lt;/record&gt;&lt;/Cite&gt;&lt;/EndNote&gt;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(Spicker,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if project management can be treated as a requirement in the implementation of a project, the leadership is required to enact a successful project completion. Leadership engagement is considered a crucial element </w:t>
      </w:r>
      <w:r w:rsidR="004A64B6" w:rsidRPr="009C4BF2">
        <w:rPr>
          <w:rFonts w:ascii="Times New Roman" w:hAnsi="Times New Roman" w:cs="Times New Roman"/>
          <w:lang w:val="en-GB"/>
        </w:rPr>
        <w:t xml:space="preserve">in </w:t>
      </w:r>
      <w:r w:rsidRPr="009C4BF2">
        <w:rPr>
          <w:rFonts w:ascii="Times New Roman" w:hAnsi="Times New Roman" w:cs="Times New Roman"/>
          <w:lang w:val="en-GB"/>
        </w:rPr>
        <w:t xml:space="preserve">implementing a project in any organisation. Based on various successful project management examples, the most significant efforts have expressed support and engagement from the executive team. It means that the leadership is responsible for the individuals attending the necessary sessions to report and review results and identify potential issues during the project. However, passive or absent leadership has a negative influence, </w:t>
      </w:r>
      <w:r w:rsidR="007E4CFB" w:rsidRPr="009C4BF2">
        <w:rPr>
          <w:rFonts w:ascii="Times New Roman" w:hAnsi="Times New Roman" w:cs="Times New Roman"/>
          <w:lang w:val="en-GB"/>
        </w:rPr>
        <w:t xml:space="preserve">since it </w:t>
      </w:r>
      <w:r w:rsidRPr="009C4BF2">
        <w:rPr>
          <w:rFonts w:ascii="Times New Roman" w:hAnsi="Times New Roman" w:cs="Times New Roman"/>
          <w:lang w:val="en-GB"/>
        </w:rPr>
        <w:t>obstruct</w:t>
      </w:r>
      <w:r w:rsidR="007E4CFB" w:rsidRPr="009C4BF2">
        <w:rPr>
          <w:rFonts w:ascii="Times New Roman" w:hAnsi="Times New Roman" w:cs="Times New Roman"/>
          <w:lang w:val="en-GB"/>
        </w:rPr>
        <w:t>s</w:t>
      </w:r>
      <w:r w:rsidRPr="009C4BF2">
        <w:rPr>
          <w:rFonts w:ascii="Times New Roman" w:hAnsi="Times New Roman" w:cs="Times New Roman"/>
          <w:lang w:val="en-GB"/>
        </w:rPr>
        <w:t xml:space="preserve"> team members’ ability to understand what specific project processes involve and </w:t>
      </w:r>
      <w:r w:rsidR="00124E17" w:rsidRPr="009C4BF2">
        <w:rPr>
          <w:rFonts w:ascii="Times New Roman" w:hAnsi="Times New Roman" w:cs="Times New Roman"/>
          <w:lang w:val="en-GB"/>
        </w:rPr>
        <w:t xml:space="preserve">the </w:t>
      </w:r>
      <w:r w:rsidRPr="009C4BF2">
        <w:rPr>
          <w:rFonts w:ascii="Times New Roman" w:hAnsi="Times New Roman" w:cs="Times New Roman"/>
          <w:lang w:val="en-GB"/>
        </w:rPr>
        <w:t xml:space="preserve">potential issues </w:t>
      </w:r>
      <w:r w:rsidR="00124E17" w:rsidRPr="009C4BF2">
        <w:rPr>
          <w:rFonts w:ascii="Times New Roman" w:hAnsi="Times New Roman" w:cs="Times New Roman"/>
          <w:lang w:val="en-GB"/>
        </w:rPr>
        <w:t xml:space="preserve">that need </w:t>
      </w:r>
      <w:r w:rsidRPr="009C4BF2">
        <w:rPr>
          <w:rFonts w:ascii="Times New Roman" w:hAnsi="Times New Roman" w:cs="Times New Roman"/>
          <w:lang w:val="en-GB"/>
        </w:rPr>
        <w:t xml:space="preserve">to be considered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&lt;EndNote&gt;&lt;Cite&gt;&lt;Author&gt;Ouchi&lt;/Author&gt;&lt;Year&gt;2013&lt;/Year&gt;&lt;RecNum&gt;421&lt;/RecNum&gt;&lt;DisplayText&gt;(Ouchi, 2013)&lt;/DisplayText&gt;&lt;record&gt;&lt;rec-number&gt;421&lt;/rec-number&gt;&lt;foreign-keys&gt;&lt;key app="EN" db-id="xtdfrx0xzz9dz3evevi5t9pfw0v2z5e02d2v" timestamp="1546726856"&gt;421&lt;/key&gt;&lt;/foreign-keys&gt;&lt;ref-type name="Journal Article"&gt;17&lt;/ref-type&gt;&lt;contributors&gt;&lt;authors&gt;&lt;author&gt;Ouchi, W. G. &lt;/author&gt;&lt;/authors&gt;&lt;/contributors&gt;&lt;titles&gt;&lt;title&gt;The Relationship between Organizational Structure and Organizational Control&lt;/title&gt;&lt;secondary-title&gt;Administrative Science Quarterly&lt;/secondary-title&gt;&lt;/titles&gt;&lt;periodical&gt;&lt;full-title&gt;Administrative science quarterly&lt;/full-title&gt;&lt;/periodical&gt;&lt;pages&gt;95-113&lt;/pages&gt;&lt;volume&gt;22&lt;/volume&gt;&lt;number&gt;1&lt;/number&gt;&lt;dates&gt;&lt;year&gt;2013&lt;/year&gt;&lt;/dates&gt;&lt;urls&gt;&lt;/urls&gt;&lt;/record&gt;&lt;/Cite&gt;&lt;/EndNote&gt;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(Ouchi, 2013)</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1B430CF2" w14:textId="77777777" w:rsidR="00A10342" w:rsidRPr="009C4BF2" w:rsidRDefault="00A10342" w:rsidP="00DA53C9">
      <w:pPr>
        <w:rPr>
          <w:rFonts w:ascii="Times New Roman" w:hAnsi="Times New Roman" w:cs="Times New Roman"/>
          <w:lang w:val="en-GB"/>
        </w:rPr>
      </w:pPr>
    </w:p>
    <w:p w14:paraId="76544FCA" w14:textId="63448611"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AuthorYear="1"&gt;&lt;Author&gt;Kotter&lt;/Author&gt;&lt;Year&gt;2012&lt;/Year&gt;&lt;RecNum&gt;422&lt;/RecNum&gt;&lt;DisplayText&gt;Kotter (2012)&lt;/DisplayText&gt;&lt;record&gt;&lt;rec-number&gt;422&lt;/rec-number&gt;&lt;foreign-keys&gt;&lt;key app="EN" db-id="xtdfrx0xzz9dz3evevi5t9pfw0v2z5e02d2v" timestamp="1546726934"&gt;422&lt;/key&gt;&lt;/foreign-keys&gt;&lt;ref-type name="Book"&gt;6&lt;/ref-type&gt;&lt;contributors&gt;&lt;authors&gt;&lt;author&gt;Kotter, John P.&lt;/author&gt;&lt;/authors&gt;&lt;/contributors&gt;&lt;titles&gt;&lt;title&gt;Leading change&lt;/title&gt;&lt;/titles&gt;&lt;dates&gt;&lt;year&gt;2012&lt;/year&gt;&lt;/dates&gt;&lt;pub-location&gt;Boston&lt;/pub-location&gt;&lt;publisher&gt;Harvard business press&lt;/publisher&gt;&lt;isbn&gt;1422186431&lt;/isbn&gt;&lt;urls&gt;&lt;/urls&gt;&lt;/record&gt;&lt;/Cite&gt;&lt;/EndNote&gt;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Kotter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leadership is concerned with managing projects from three aspects. The first aspect is to decide what needs to be done. Leadership is required to focus on creating a direction and developing strategies that can enable an organisation to move in that direction. Moreover,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AuthorYear="1"&gt;&lt;Author&gt;Bruch&lt;/Author&gt;&lt;Year&gt;2005&lt;/Year&gt;&lt;RecNum&gt;135&lt;/RecNum&gt;&lt;DisplayText&gt;Bruch, Gerber, and Maier (2005)&lt;/DisplayText&gt;&lt;record&gt;&lt;rec-number&gt;135&lt;/rec-number&gt;&lt;foreign-keys&gt;&lt;key app="EN" db-id="xtdfrx0xzz9dz3evevi5t9pfw0v2z5e02d2v" timestamp="1545779670"&gt;135&lt;/key&gt;&lt;/foreign-keys&gt;&lt;ref-type name="Journal Article"&gt;17&lt;/ref-type&gt;&lt;contributors&gt;&lt;authors&gt;&lt;author&gt;Bruch, Heike&lt;/author&gt;&lt;author&gt;Gerber, Peter&lt;/author&gt;&lt;author&gt;Maier, Victoria&lt;/author&gt;&lt;/authors&gt;&lt;/contributors&gt;&lt;titles&gt;&lt;title&gt;Strategic change decisions: Doing the right change right&lt;/title&gt;&lt;secondary-title&gt;Journal of Change Management&lt;/secondary-title&gt;&lt;/titles&gt;&lt;periodical&gt;&lt;full-title&gt;Journal of Change Management&lt;/full-title&gt;&lt;/periodical&gt;&lt;pages&gt;97-107&lt;/pages&gt;&lt;volume&gt;5&lt;/volume&gt;&lt;number&gt;1&lt;/number&gt;&lt;dates&gt;&lt;year&gt;2005&lt;/year&gt;&lt;/dates&gt;&lt;publisher&gt;Taylor &amp;amp; Francis&lt;/publisher&gt;&lt;isbn&gt;1469-7017&lt;/isbn&gt;&lt;urls&gt;&lt;/urls&gt;&lt;/record&gt;&lt;/Cite&gt;&lt;/EndNote&gt;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Bruch, Gerber, and Maier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argue that the decision about ‘what is the right thing to do’ needs to be made by the leadership before the decision about ‘how to </w:t>
      </w:r>
      <w:r w:rsidR="008E7182" w:rsidRPr="009C4BF2">
        <w:rPr>
          <w:rFonts w:ascii="Times New Roman" w:hAnsi="Times New Roman" w:cs="Times New Roman"/>
          <w:lang w:val="en-GB"/>
        </w:rPr>
        <w:t xml:space="preserve">make </w:t>
      </w:r>
      <w:r w:rsidRPr="009C4BF2">
        <w:rPr>
          <w:rFonts w:ascii="Times New Roman" w:hAnsi="Times New Roman" w:cs="Times New Roman"/>
          <w:lang w:val="en-GB"/>
        </w:rPr>
        <w:t xml:space="preserve">the change </w:t>
      </w:r>
      <w:r w:rsidR="008E7182" w:rsidRPr="009C4BF2">
        <w:rPr>
          <w:rFonts w:ascii="Times New Roman" w:hAnsi="Times New Roman" w:cs="Times New Roman"/>
          <w:lang w:val="en-GB"/>
        </w:rPr>
        <w:t xml:space="preserve">in the </w:t>
      </w:r>
      <w:r w:rsidRPr="009C4BF2">
        <w:rPr>
          <w:rFonts w:ascii="Times New Roman" w:hAnsi="Times New Roman" w:cs="Times New Roman"/>
          <w:lang w:val="en-GB"/>
        </w:rPr>
        <w:t>right</w:t>
      </w:r>
      <w:r w:rsidR="008E7182" w:rsidRPr="009C4BF2">
        <w:rPr>
          <w:rFonts w:ascii="Times New Roman" w:hAnsi="Times New Roman" w:cs="Times New Roman"/>
          <w:lang w:val="en-GB"/>
        </w:rPr>
        <w:t xml:space="preserve"> way</w:t>
      </w:r>
      <w:r w:rsidRPr="009C4BF2">
        <w:rPr>
          <w:rFonts w:ascii="Times New Roman" w:hAnsi="Times New Roman" w:cs="Times New Roman"/>
          <w:lang w:val="en-GB"/>
        </w:rPr>
        <w:t xml:space="preserve">’ from management; otherwise, the debate about whether the change makes sense will weaken the </w:t>
      </w:r>
      <w:r w:rsidR="00451645" w:rsidRPr="009C4BF2">
        <w:rPr>
          <w:rFonts w:ascii="Times New Roman" w:hAnsi="Times New Roman" w:cs="Times New Roman"/>
          <w:lang w:val="en-GB"/>
        </w:rPr>
        <w:t xml:space="preserve">implementation </w:t>
      </w:r>
      <w:r w:rsidRPr="009C4BF2">
        <w:rPr>
          <w:rFonts w:ascii="Times New Roman" w:hAnsi="Times New Roman" w:cs="Times New Roman"/>
          <w:lang w:val="en-GB"/>
        </w:rPr>
        <w:t xml:space="preserve">process and reduce the energy to successfully complete the project. </w:t>
      </w:r>
      <w:r w:rsidR="00451645" w:rsidRPr="009C4BF2">
        <w:rPr>
          <w:rFonts w:ascii="Times New Roman" w:hAnsi="Times New Roman" w:cs="Times New Roman"/>
          <w:lang w:val="en-GB"/>
        </w:rPr>
        <w:t>The second aspect</w:t>
      </w:r>
      <w:r w:rsidRPr="009C4BF2">
        <w:rPr>
          <w:rFonts w:ascii="Times New Roman" w:hAnsi="Times New Roman" w:cs="Times New Roman"/>
          <w:lang w:val="en-GB"/>
        </w:rPr>
        <w:t xml:space="preserve"> </w:t>
      </w:r>
      <w:r w:rsidR="00451645" w:rsidRPr="009C4BF2">
        <w:rPr>
          <w:rFonts w:ascii="Times New Roman" w:hAnsi="Times New Roman" w:cs="Times New Roman"/>
          <w:lang w:val="en-GB"/>
        </w:rPr>
        <w:t xml:space="preserve">concerns </w:t>
      </w:r>
      <w:r w:rsidRPr="009C4BF2">
        <w:rPr>
          <w:rFonts w:ascii="Times New Roman" w:hAnsi="Times New Roman" w:cs="Times New Roman"/>
          <w:lang w:val="en-GB"/>
        </w:rPr>
        <w:t>develop</w:t>
      </w:r>
      <w:r w:rsidR="00451645" w:rsidRPr="009C4BF2">
        <w:rPr>
          <w:rFonts w:ascii="Times New Roman" w:hAnsi="Times New Roman" w:cs="Times New Roman"/>
          <w:lang w:val="en-GB"/>
        </w:rPr>
        <w:t>ing</w:t>
      </w:r>
      <w:r w:rsidRPr="009C4BF2">
        <w:rPr>
          <w:rFonts w:ascii="Times New Roman" w:hAnsi="Times New Roman" w:cs="Times New Roman"/>
          <w:lang w:val="en-GB"/>
        </w:rPr>
        <w:t xml:space="preserve"> the ability to carry out what needs to be done. Compared to management, leadership emphasises gathering people, communicating with them about new directions</w:t>
      </w:r>
      <w:r w:rsidR="006F7636" w:rsidRPr="009C4BF2">
        <w:rPr>
          <w:rFonts w:ascii="Times New Roman" w:hAnsi="Times New Roman" w:cs="Times New Roman"/>
          <w:lang w:val="en-GB"/>
        </w:rPr>
        <w:t>,</w:t>
      </w:r>
      <w:r w:rsidRPr="009C4BF2">
        <w:rPr>
          <w:rFonts w:ascii="Times New Roman" w:hAnsi="Times New Roman" w:cs="Times New Roman"/>
          <w:lang w:val="en-GB"/>
        </w:rPr>
        <w:t xml:space="preserve"> and creating a commitment to getting there.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AuthorYear="1"&gt;&lt;Author&gt;Boyatzis&lt;/Author&gt;&lt;Year&gt;2006&lt;/Year&gt;&lt;RecNum&gt;129&lt;/RecNum&gt;&lt;DisplayText&gt;Boyatzis and McKee (2006)&lt;/DisplayText&gt;&lt;record&gt;&lt;rec-number&gt;129&lt;/rec-number&gt;&lt;foreign-keys&gt;&lt;key app="EN" db-id="xtdfrx0xzz9dz3evevi5t9pfw0v2z5e02d2v" timestamp="1545779464"&gt;129&lt;/key&gt;&lt;/foreign-keys&gt;&lt;ref-type name="Journal Article"&gt;17&lt;/ref-type&gt;&lt;contributors&gt;&lt;authors&gt;&lt;author&gt;Boyatzis, Richard&lt;/author&gt;&lt;author&gt;McKee, Annie&lt;/author&gt;&lt;/authors&gt;&lt;/contributors&gt;&lt;titles&gt;&lt;title&gt;Inspiring others through resonant leadership&lt;/title&gt;&lt;secondary-title&gt;Business Strategy Review&lt;/secondary-title&gt;&lt;/titles&gt;&lt;periodical&gt;&lt;full-title&gt;Business Strategy Review&lt;/full-title&gt;&lt;/periodical&gt;&lt;pages&gt;15-19&lt;/pages&gt;&lt;volume&gt;17&lt;/volume&gt;&lt;number&gt;2&lt;/number&gt;&lt;dates&gt;&lt;year&gt;2006&lt;/year&gt;&lt;/dates&gt;&lt;publisher&gt;Wiley Online Library&lt;/publisher&gt;&lt;isbn&gt;0955-6419&lt;/isbn&gt;&lt;urls&gt;&lt;/urls&gt;&lt;/record&gt;&lt;/Cite&gt;&lt;/EndNote&gt;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Boyatzis and McKee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state</w:t>
      </w:r>
      <w:r w:rsidR="006F7636" w:rsidRPr="009C4BF2">
        <w:rPr>
          <w:rFonts w:ascii="Times New Roman" w:hAnsi="Times New Roman" w:cs="Times New Roman"/>
          <w:lang w:val="en-GB"/>
        </w:rPr>
        <w:t>d</w:t>
      </w:r>
      <w:r w:rsidRPr="009C4BF2">
        <w:rPr>
          <w:rFonts w:ascii="Times New Roman" w:hAnsi="Times New Roman" w:cs="Times New Roman"/>
          <w:lang w:val="en-GB"/>
        </w:rPr>
        <w:t xml:space="preserve"> that poor communication is not the only problem found in project programmers; miscommunication is also a potential issue. It is argued that there are situations where leaders </w:t>
      </w:r>
      <w:r w:rsidR="006F7636" w:rsidRPr="009C4BF2">
        <w:rPr>
          <w:rFonts w:ascii="Times New Roman" w:hAnsi="Times New Roman" w:cs="Times New Roman"/>
          <w:lang w:val="en-GB"/>
        </w:rPr>
        <w:t xml:space="preserve">sometimes </w:t>
      </w:r>
      <w:r w:rsidRPr="009C4BF2">
        <w:rPr>
          <w:rFonts w:ascii="Times New Roman" w:hAnsi="Times New Roman" w:cs="Times New Roman"/>
          <w:lang w:val="en-GB"/>
        </w:rPr>
        <w:t>present information about the change</w:t>
      </w:r>
      <w:r w:rsidR="005E6BC8" w:rsidRPr="009C4BF2">
        <w:rPr>
          <w:rFonts w:ascii="Times New Roman" w:hAnsi="Times New Roman" w:cs="Times New Roman"/>
          <w:lang w:val="en-GB"/>
        </w:rPr>
        <w:t>s</w:t>
      </w:r>
      <w:r w:rsidRPr="009C4BF2">
        <w:rPr>
          <w:rFonts w:ascii="Times New Roman" w:hAnsi="Times New Roman" w:cs="Times New Roman"/>
          <w:lang w:val="en-GB"/>
        </w:rPr>
        <w:t xml:space="preserve"> </w:t>
      </w:r>
      <w:r w:rsidR="005E6BC8" w:rsidRPr="009C4BF2">
        <w:rPr>
          <w:rFonts w:ascii="Times New Roman" w:hAnsi="Times New Roman" w:cs="Times New Roman"/>
          <w:lang w:val="en-GB"/>
        </w:rPr>
        <w:t xml:space="preserve">in </w:t>
      </w:r>
      <w:r w:rsidRPr="009C4BF2">
        <w:rPr>
          <w:rFonts w:ascii="Times New Roman" w:hAnsi="Times New Roman" w:cs="Times New Roman"/>
          <w:lang w:val="en-GB"/>
        </w:rPr>
        <w:t xml:space="preserve">conducting </w:t>
      </w:r>
      <w:r w:rsidR="006F7636" w:rsidRPr="009C4BF2">
        <w:rPr>
          <w:rFonts w:ascii="Times New Roman" w:hAnsi="Times New Roman" w:cs="Times New Roman"/>
          <w:lang w:val="en-GB"/>
        </w:rPr>
        <w:t xml:space="preserve">a </w:t>
      </w:r>
      <w:r w:rsidRPr="009C4BF2">
        <w:rPr>
          <w:rFonts w:ascii="Times New Roman" w:hAnsi="Times New Roman" w:cs="Times New Roman"/>
          <w:lang w:val="en-GB"/>
        </w:rPr>
        <w:t xml:space="preserve">new project </w:t>
      </w:r>
      <w:r w:rsidR="005E6BC8" w:rsidRPr="009C4BF2">
        <w:rPr>
          <w:rFonts w:ascii="Times New Roman" w:hAnsi="Times New Roman" w:cs="Times New Roman"/>
          <w:lang w:val="en-GB"/>
        </w:rPr>
        <w:t xml:space="preserve">in </w:t>
      </w:r>
      <w:r w:rsidRPr="009C4BF2">
        <w:rPr>
          <w:rFonts w:ascii="Times New Roman" w:hAnsi="Times New Roman" w:cs="Times New Roman"/>
          <w:lang w:val="en-GB"/>
        </w:rPr>
        <w:t xml:space="preserve">ways that make the vision misleadingly attractive and then use communication methods that create an illusion of control when, in </w:t>
      </w:r>
      <w:r w:rsidRPr="009C4BF2">
        <w:rPr>
          <w:rFonts w:ascii="Times New Roman" w:hAnsi="Times New Roman" w:cs="Times New Roman"/>
          <w:lang w:val="en-GB"/>
        </w:rPr>
        <w:lastRenderedPageBreak/>
        <w:t>reality, things are out of control. Therefore, effective leadership needs to have the intellectual and cognitive capacities to detect and understand information, identify potential issues existing in the organisation, make judgments, address problems</w:t>
      </w:r>
      <w:r w:rsidR="002D0280" w:rsidRPr="009C4BF2">
        <w:rPr>
          <w:rFonts w:ascii="Times New Roman" w:hAnsi="Times New Roman" w:cs="Times New Roman"/>
          <w:lang w:val="en-GB"/>
        </w:rPr>
        <w:t>,</w:t>
      </w:r>
      <w:r w:rsidRPr="009C4BF2">
        <w:rPr>
          <w:rFonts w:ascii="Times New Roman" w:hAnsi="Times New Roman" w:cs="Times New Roman"/>
          <w:lang w:val="en-GB"/>
        </w:rPr>
        <w:t xml:space="preserve"> and make decisions to generate vision, purpose, values and strategies for undertaking the vision and mission to obtain employees’ support. It is also required to have deep emotional intelligence</w:t>
      </w:r>
      <w:r w:rsidR="002D0280" w:rsidRPr="009C4BF2">
        <w:rPr>
          <w:rFonts w:ascii="Times New Roman" w:hAnsi="Times New Roman" w:cs="Times New Roman"/>
          <w:lang w:val="en-GB"/>
        </w:rPr>
        <w:t>,</w:t>
      </w:r>
      <w:r w:rsidRPr="009C4BF2">
        <w:rPr>
          <w:rFonts w:ascii="Times New Roman" w:hAnsi="Times New Roman" w:cs="Times New Roman"/>
          <w:lang w:val="en-GB"/>
        </w:rPr>
        <w:t xml:space="preserve"> which is the capacity </w:t>
      </w:r>
      <w:r w:rsidR="00846D74" w:rsidRPr="009C4BF2">
        <w:rPr>
          <w:rFonts w:ascii="Times New Roman" w:hAnsi="Times New Roman" w:cs="Times New Roman"/>
          <w:lang w:val="en-GB"/>
        </w:rPr>
        <w:t xml:space="preserve">of leaders </w:t>
      </w:r>
      <w:r w:rsidRPr="009C4BF2">
        <w:rPr>
          <w:rFonts w:ascii="Times New Roman" w:hAnsi="Times New Roman" w:cs="Times New Roman"/>
          <w:lang w:val="en-GB"/>
        </w:rPr>
        <w:t xml:space="preserve">to understand themselves and other people, present with well-developed self-confidence and self-control, and respond to people in an appropriate way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&lt;EndNote&gt;&lt;Cite&gt;&lt;Author&gt;Morrison&lt;/Author&gt;&lt;Year&gt;2000&lt;/Year&gt;&lt;RecNum&gt;225&lt;/RecNum&gt;&lt;DisplayText&gt;(Morrison &amp;amp; Milliken, 2000)&lt;/DisplayText&gt;&lt;record&gt;&lt;rec-number&gt;225&lt;/rec-number&gt;&lt;foreign-keys&gt;&lt;key app="EN" db-id="xtdfrx0xzz9dz3evevi5t9pfw0v2z5e02d2v" timestamp="1546455077"&gt;225&lt;/key&gt;&lt;/foreign-keys&gt;&lt;ref-type name="Journal Article"&gt;17&lt;/ref-type&gt;&lt;contributors&gt;&lt;authors&gt;&lt;author&gt;Morrison, Elizabeth Wolef&lt;/author&gt;&lt;author&gt;Milliken, Frances J.&lt;/author&gt;&lt;/authors&gt;&lt;/contributors&gt;&lt;titles&gt;&lt;title&gt;Organizational silence: A barrier to change and development in a pluralistic world&lt;/title&gt;&lt;secondary-title&gt;Academy of Management review&lt;/secondary-title&gt;&lt;/titles&gt;&lt;periodical&gt;&lt;full-title&gt;Academy of management review&lt;/full-title&gt;&lt;/periodical&gt;&lt;pages&gt;706-725&lt;/pages&gt;&lt;volume&gt;25&lt;/volume&gt;&lt;number&gt;4&lt;/number&gt;&lt;dates&gt;&lt;year&gt;2000&lt;/year&gt;&lt;/dates&gt;&lt;publisher&gt;Academy of Management Briarcliff Manor, NY 10510&lt;/publisher&gt;&lt;isbn&gt;0363-7425&lt;/isbn&gt;&lt;urls&gt;&lt;/urls&gt;&lt;/record&gt;&lt;/Cite&gt;&lt;/EndNote&gt;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(Morrison &amp; Milliken, 2000)</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1B85FB36" w14:textId="77777777" w:rsidR="00A10342" w:rsidRPr="009C4BF2" w:rsidRDefault="00A10342" w:rsidP="00DA53C9">
      <w:pPr>
        <w:rPr>
          <w:rFonts w:ascii="Times New Roman" w:hAnsi="Times New Roman" w:cs="Times New Roman"/>
          <w:lang w:val="en-GB"/>
        </w:rPr>
      </w:pPr>
    </w:p>
    <w:p w14:paraId="7E02FFC9" w14:textId="0258BA66"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If the project leaders are not aware of project management concern</w:t>
      </w:r>
      <w:r w:rsidR="00846D74" w:rsidRPr="009C4BF2">
        <w:rPr>
          <w:rFonts w:ascii="Times New Roman" w:hAnsi="Times New Roman" w:cs="Times New Roman"/>
          <w:lang w:val="en-GB"/>
        </w:rPr>
        <w:t>s</w:t>
      </w:r>
      <w:r w:rsidRPr="009C4BF2">
        <w:rPr>
          <w:rFonts w:ascii="Times New Roman" w:hAnsi="Times New Roman" w:cs="Times New Roman"/>
          <w:lang w:val="en-GB"/>
        </w:rPr>
        <w:t xml:space="preserve">, they may not realise the human resources needed for the project. There is a common situation where leaders try to introduce a new project in detail, </w:t>
      </w:r>
      <w:r w:rsidR="00EB5ABF" w:rsidRPr="009C4BF2">
        <w:rPr>
          <w:rFonts w:ascii="Times New Roman" w:hAnsi="Times New Roman" w:cs="Times New Roman"/>
          <w:lang w:val="en-GB"/>
        </w:rPr>
        <w:t xml:space="preserve">with the result that </w:t>
      </w:r>
      <w:r w:rsidRPr="009C4BF2">
        <w:rPr>
          <w:rFonts w:ascii="Times New Roman" w:hAnsi="Times New Roman" w:cs="Times New Roman"/>
          <w:lang w:val="en-GB"/>
        </w:rPr>
        <w:t xml:space="preserve">employees commonly complain about the heavy workload or the lack of </w:t>
      </w:r>
      <w:proofErr w:type="gramStart"/>
      <w:r w:rsidRPr="009C4BF2">
        <w:rPr>
          <w:rFonts w:ascii="Times New Roman" w:hAnsi="Times New Roman" w:cs="Times New Roman"/>
          <w:lang w:val="en-GB"/>
        </w:rPr>
        <w:t>resources, and</w:t>
      </w:r>
      <w:proofErr w:type="gramEnd"/>
      <w:r w:rsidRPr="009C4BF2">
        <w:rPr>
          <w:rFonts w:ascii="Times New Roman" w:hAnsi="Times New Roman" w:cs="Times New Roman"/>
          <w:lang w:val="en-GB"/>
        </w:rPr>
        <w:t xml:space="preserve"> worry that the new tasks will take time away from their current tasks. However, smart leaders will communicate with the project team about the project initiative, and rethink the planned workflow to create appropriate processes to reduce the non-valued activities</w:t>
      </w:r>
      <w:r w:rsidR="0045068D" w:rsidRPr="009C4BF2">
        <w:rPr>
          <w:rFonts w:ascii="Times New Roman" w:hAnsi="Times New Roman" w:cs="Times New Roman"/>
          <w:lang w:val="en-GB"/>
        </w:rPr>
        <w:t>,</w:t>
      </w:r>
      <w:r w:rsidRPr="009C4BF2">
        <w:rPr>
          <w:rFonts w:ascii="Times New Roman" w:hAnsi="Times New Roman" w:cs="Times New Roman"/>
          <w:lang w:val="en-GB"/>
        </w:rPr>
        <w:t xml:space="preserve"> which will reduce the complaints of an overloaded workforce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&lt;EndNote&gt;&lt;Cite&gt;&lt;Author&gt;Ouchi&lt;/Author&gt;&lt;Year&gt;2013&lt;/Year&gt;&lt;RecNum&gt;421&lt;/RecNum&gt;&lt;DisplayText&gt;(Ouchi, 2013)&lt;/DisplayText&gt;&lt;record&gt;&lt;rec-number&gt;421&lt;/rec-number&gt;&lt;foreign-keys&gt;&lt;key app="EN" db-id="xtdfrx0xzz9dz3evevi5t9pfw0v2z5e02d2v" timestamp="1546726856"&gt;421&lt;/key&gt;&lt;/foreign-keys&gt;&lt;ref-type name="Journal Article"&gt;17&lt;/ref-type&gt;&lt;contributors&gt;&lt;authors&gt;&lt;author&gt;Ouchi, W. G. &lt;/author&gt;&lt;/authors&gt;&lt;/contributors&gt;&lt;titles&gt;&lt;title&gt;The Relationship between Organizational Structure and Organizational Control&lt;/title&gt;&lt;secondary-title&gt;Administrative Science Quarterly&lt;/secondary-title&gt;&lt;/titles&gt;&lt;periodical&gt;&lt;full-title&gt;Administrative science quarterly&lt;/full-title&gt;&lt;/periodical&gt;&lt;pages&gt;95-113&lt;/pages&gt;&lt;volume&gt;22&lt;/volume&gt;&lt;number&gt;1&lt;/number&gt;&lt;dates&gt;&lt;year&gt;2013&lt;/year&gt;&lt;/dates&gt;&lt;urls&gt;&lt;/urls&gt;&lt;/record&gt;&lt;/Cite&gt;&lt;/EndNote&gt;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(Ouchi, 2013)</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541BB290" w14:textId="77777777" w:rsidR="00A10342" w:rsidRPr="009C4BF2" w:rsidRDefault="00A10342" w:rsidP="00DA53C9">
      <w:pPr>
        <w:rPr>
          <w:rFonts w:ascii="Times New Roman" w:hAnsi="Times New Roman" w:cs="Times New Roman"/>
          <w:lang w:val="en-GB"/>
        </w:rPr>
      </w:pPr>
    </w:p>
    <w:p w14:paraId="459E118F" w14:textId="3EB87910"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Also, sufficient communication is necessary between different team members, </w:t>
      </w:r>
      <w:r w:rsidR="0046440B" w:rsidRPr="009C4BF2">
        <w:rPr>
          <w:rFonts w:ascii="Times New Roman" w:hAnsi="Times New Roman" w:cs="Times New Roman"/>
          <w:lang w:val="en-GB"/>
        </w:rPr>
        <w:t>as well as</w:t>
      </w:r>
      <w:r w:rsidRPr="009C4BF2">
        <w:rPr>
          <w:rFonts w:ascii="Times New Roman" w:hAnsi="Times New Roman" w:cs="Times New Roman"/>
          <w:lang w:val="en-GB"/>
        </w:rPr>
        <w:t xml:space="preserve"> between superiors and subordinates. Silence among team members has an enormous influence on the decision</w:t>
      </w:r>
      <w:r w:rsidR="00886E7C" w:rsidRPr="009C4BF2">
        <w:rPr>
          <w:rFonts w:ascii="Times New Roman" w:hAnsi="Times New Roman" w:cs="Times New Roman"/>
          <w:lang w:val="en-GB"/>
        </w:rPr>
        <w:t>-</w:t>
      </w:r>
      <w:r w:rsidRPr="009C4BF2">
        <w:rPr>
          <w:rFonts w:ascii="Times New Roman" w:hAnsi="Times New Roman" w:cs="Times New Roman"/>
          <w:lang w:val="en-GB"/>
        </w:rPr>
        <w:t xml:space="preserve">makers, which will decrease opportunities to consider different perspectives and conflicting opinions. Moreover, the leaders cannot receive negative perceptions due to the lack of communication, which will inhibit organisations from learning and improving, and thus influence the capability of leaders to explore and adjust the causes of poor performance.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AuthorYear="1"&gt;&lt;Author&gt;Morrison&lt;/Author&gt;&lt;Year&gt;2000&lt;/Year&gt;&lt;RecNum&gt;225&lt;/RecNum&gt;&lt;DisplayText&gt;Morrison and Milliken (2000)&lt;/DisplayText&gt;&lt;record&gt;&lt;rec-number&gt;225&lt;/rec-number&gt;&lt;foreign-keys&gt;&lt;key app="EN" db-id="xtdfrx0xzz9dz3evevi5t9pfw0v2z5e02d2v" timestamp="1546455077"&gt;225&lt;/key&gt;&lt;/foreign-keys&gt;&lt;ref-type name="Journal Article"&gt;17&lt;/ref-type&gt;&lt;contributors&gt;&lt;authors&gt;&lt;author&gt;Morrison, Elizabeth Wolef&lt;/author&gt;&lt;author&gt;Milliken, Frances J.&lt;/author&gt;&lt;/authors&gt;&lt;/contributors&gt;&lt;titles&gt;&lt;title&gt;Organizational silence: A barrier to change and development in a pluralistic world&lt;/title&gt;&lt;secondary-title&gt;Academy of Management review&lt;/secondary-title&gt;&lt;/titles&gt;&lt;periodical&gt;&lt;full-title&gt;Academy of management review&lt;/full-title&gt;&lt;/periodical&gt;&lt;pages&gt;706-725&lt;/pages&gt;&lt;volume&gt;25&lt;/volume&gt;&lt;number&gt;4&lt;/number&gt;&lt;dates&gt;&lt;year&gt;2000&lt;/year&gt;&lt;/dates&gt;&lt;publisher&gt;Academy of Management Briarcliff Manor, NY 10510&lt;/publisher&gt;&lt;isbn&gt;0363-7425&lt;/isbn&gt;&lt;urls&gt;&lt;/urls&gt;&lt;/record&gt;&lt;/Cite&gt;&lt;/EndNote&gt;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Morrison and Milliken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point</w:t>
      </w:r>
      <w:r w:rsidR="00886E7C" w:rsidRPr="009C4BF2">
        <w:rPr>
          <w:rFonts w:ascii="Times New Roman" w:hAnsi="Times New Roman" w:cs="Times New Roman"/>
          <w:lang w:val="en-GB"/>
        </w:rPr>
        <w:t>ed</w:t>
      </w:r>
      <w:r w:rsidRPr="009C4BF2">
        <w:rPr>
          <w:rFonts w:ascii="Times New Roman" w:hAnsi="Times New Roman" w:cs="Times New Roman"/>
          <w:lang w:val="en-GB"/>
        </w:rPr>
        <w:t xml:space="preserve"> out that if employees just communicate the positive information that they think their managers may want to hear, decision-makers may not have the opportunities to receive significant and useful information to realise the existing issues in the organisation</w:t>
      </w:r>
      <w:r w:rsidR="00CD0896" w:rsidRPr="009C4BF2">
        <w:rPr>
          <w:rFonts w:ascii="Times New Roman" w:hAnsi="Times New Roman" w:cs="Times New Roman"/>
          <w:lang w:val="en-GB"/>
        </w:rPr>
        <w:t>,</w:t>
      </w:r>
      <w:r w:rsidRPr="009C4BF2">
        <w:rPr>
          <w:rFonts w:ascii="Times New Roman" w:hAnsi="Times New Roman" w:cs="Times New Roman"/>
          <w:lang w:val="en-GB"/>
        </w:rPr>
        <w:t xml:space="preserve"> which can influence the efficiency and effectiveness of a project</w:t>
      </w:r>
      <w:r w:rsidR="00CD0896" w:rsidRPr="009C4BF2">
        <w:rPr>
          <w:rFonts w:ascii="Times New Roman" w:hAnsi="Times New Roman" w:cs="Times New Roman"/>
          <w:lang w:val="en-GB"/>
        </w:rPr>
        <w:t>’</w:t>
      </w:r>
      <w:r w:rsidRPr="009C4BF2">
        <w:rPr>
          <w:rFonts w:ascii="Times New Roman" w:hAnsi="Times New Roman" w:cs="Times New Roman"/>
          <w:lang w:val="en-GB"/>
        </w:rPr>
        <w:t>s implementation.</w:t>
      </w:r>
    </w:p>
    <w:p w14:paraId="5C146D38" w14:textId="77777777" w:rsidR="00A10342" w:rsidRPr="009C4BF2" w:rsidRDefault="00A10342" w:rsidP="00DA53C9">
      <w:pPr>
        <w:rPr>
          <w:rFonts w:ascii="Times New Roman" w:hAnsi="Times New Roman" w:cs="Times New Roman"/>
          <w:lang w:val="en-GB"/>
        </w:rPr>
      </w:pPr>
    </w:p>
    <w:p w14:paraId="054BDF02" w14:textId="6E6FFDAD" w:rsidR="00F4023C"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As smart government is one of the main aspects included in smart city initiatives, government leadership is another necessary component influencing smart city implementation. It is obvious that many issues and unforeseen challenges may arise during </w:t>
      </w:r>
      <w:r w:rsidRPr="009C4BF2">
        <w:rPr>
          <w:rFonts w:ascii="Times New Roman" w:hAnsi="Times New Roman" w:cs="Times New Roman"/>
          <w:lang w:val="en-GB"/>
        </w:rPr>
        <w:lastRenderedPageBreak/>
        <w:t xml:space="preserve">the implementation of smart city processes. The leaders’ educational background, the ability to learn new things, strategic vision and </w:t>
      </w:r>
      <w:r w:rsidR="00A9447C" w:rsidRPr="009C4BF2">
        <w:rPr>
          <w:rFonts w:ascii="Times New Roman" w:hAnsi="Times New Roman" w:cs="Times New Roman"/>
          <w:lang w:val="en-GB"/>
        </w:rPr>
        <w:t xml:space="preserve">the </w:t>
      </w:r>
      <w:r w:rsidRPr="009C4BF2">
        <w:rPr>
          <w:rFonts w:ascii="Times New Roman" w:hAnsi="Times New Roman" w:cs="Times New Roman"/>
          <w:lang w:val="en-GB"/>
        </w:rPr>
        <w:t xml:space="preserve">ability to support are necessary and significant in the development of smart cities. The smart city can be considered a sophisticated ecological system </w:t>
      </w:r>
      <w:r w:rsidR="00A9447C" w:rsidRPr="009C4BF2">
        <w:rPr>
          <w:rFonts w:ascii="Times New Roman" w:hAnsi="Times New Roman" w:cs="Times New Roman"/>
          <w:lang w:val="en-GB"/>
        </w:rPr>
        <w:t xml:space="preserve">that </w:t>
      </w:r>
      <w:r w:rsidRPr="009C4BF2">
        <w:rPr>
          <w:rFonts w:ascii="Times New Roman" w:hAnsi="Times New Roman" w:cs="Times New Roman"/>
          <w:lang w:val="en-GB"/>
        </w:rPr>
        <w:t>focuses on integ</w:t>
      </w:r>
      <w:r w:rsidR="00984436" w:rsidRPr="009C4BF2">
        <w:rPr>
          <w:rFonts w:ascii="Times New Roman" w:hAnsi="Times New Roman" w:cs="Times New Roman"/>
          <w:lang w:val="en-GB"/>
        </w:rPr>
        <w:t>rating systems and collaborating</w:t>
      </w:r>
      <w:r w:rsidRPr="009C4BF2">
        <w:rPr>
          <w:rFonts w:ascii="Times New Roman" w:hAnsi="Times New Roman" w:cs="Times New Roman"/>
          <w:lang w:val="en-GB"/>
        </w:rPr>
        <w:t xml:space="preserve"> among </w:t>
      </w:r>
      <w:r w:rsidR="00984436" w:rsidRPr="009C4BF2">
        <w:rPr>
          <w:rFonts w:ascii="Times New Roman" w:hAnsi="Times New Roman" w:cs="Times New Roman"/>
          <w:lang w:val="en-GB"/>
        </w:rPr>
        <w:t xml:space="preserve"> different departments including </w:t>
      </w:r>
      <w:r w:rsidRPr="009C4BF2">
        <w:rPr>
          <w:rFonts w:ascii="Times New Roman" w:hAnsi="Times New Roman" w:cs="Times New Roman"/>
          <w:lang w:val="en-GB"/>
        </w:rPr>
        <w:t xml:space="preserve">city government agencies, </w:t>
      </w:r>
      <w:r w:rsidR="00984436" w:rsidRPr="009C4BF2">
        <w:rPr>
          <w:rFonts w:ascii="Times New Roman" w:hAnsi="Times New Roman" w:cs="Times New Roman"/>
          <w:lang w:val="en-GB"/>
        </w:rPr>
        <w:t>business</w:t>
      </w:r>
      <w:r w:rsidRPr="009C4BF2">
        <w:rPr>
          <w:rFonts w:ascii="Times New Roman" w:hAnsi="Times New Roman" w:cs="Times New Roman"/>
          <w:lang w:val="en-GB"/>
        </w:rPr>
        <w:t xml:space="preserve"> companies, and civil </w:t>
      </w:r>
      <w:r w:rsidR="00984436" w:rsidRPr="009C4BF2">
        <w:rPr>
          <w:rFonts w:ascii="Times New Roman" w:hAnsi="Times New Roman" w:cs="Times New Roman"/>
          <w:lang w:val="en-GB"/>
        </w:rPr>
        <w:t>community</w:t>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41C72B55" w14:textId="77777777" w:rsidR="00F4023C" w:rsidRPr="009C4BF2" w:rsidRDefault="00F4023C" w:rsidP="00EC2D28">
      <w:pPr>
        <w:rPr>
          <w:rFonts w:ascii="Times New Roman" w:hAnsi="Times New Roman" w:cs="Times New Roman"/>
          <w:lang w:val="en-GB"/>
        </w:rPr>
      </w:pPr>
    </w:p>
    <w:p w14:paraId="16AEE81F" w14:textId="35BC07E1"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However, Chinese smart city implementation is following the traditional top-down methods, </w:t>
      </w:r>
      <w:r w:rsidR="00984436" w:rsidRPr="009C4BF2">
        <w:rPr>
          <w:rFonts w:ascii="Times New Roman" w:hAnsi="Times New Roman" w:cs="Times New Roman"/>
          <w:lang w:val="en-GB"/>
        </w:rPr>
        <w:t>conducted by the</w:t>
      </w:r>
      <w:r w:rsidRPr="009C4BF2">
        <w:rPr>
          <w:rFonts w:ascii="Times New Roman" w:hAnsi="Times New Roman" w:cs="Times New Roman"/>
          <w:lang w:val="en-GB"/>
        </w:rPr>
        <w:t xml:space="preserve"> own smart city leadership group </w:t>
      </w:r>
      <w:r w:rsidR="00F4023C" w:rsidRPr="009C4BF2">
        <w:rPr>
          <w:rFonts w:ascii="Times New Roman" w:hAnsi="Times New Roman" w:cs="Times New Roman"/>
          <w:lang w:val="en-GB"/>
        </w:rPr>
        <w:t xml:space="preserve">that comprises </w:t>
      </w:r>
      <w:r w:rsidRPr="009C4BF2">
        <w:rPr>
          <w:rFonts w:ascii="Times New Roman" w:hAnsi="Times New Roman" w:cs="Times New Roman"/>
          <w:lang w:val="en-GB"/>
        </w:rPr>
        <w:t xml:space="preserve">local governments in each city through a formal mechanism of Chinese leadership. It focuses on the significant role played by government administrators in the process of leadership and coordination. In China, the city government leaders have the responsibilities of executing the management of daily works of city governments and delivering public services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&lt;EndNote&gt;&lt;Cite&gt;&lt;Author&gt;Yu&lt;/Author&gt;&lt;Year&gt;2018&lt;/Year&gt;&lt;RecNum&gt;333&lt;/RecNum&gt;&lt;DisplayText&gt;(Yu &amp;amp; Xu, 2018)&lt;/DisplayText&gt;&lt;record&gt;&lt;rec-number&gt;333&lt;/rec-number&gt;&lt;foreign-keys&gt;&lt;key app="EN" db-id="xtdfrx0xzz9dz3evevi5t9pfw0v2z5e02d2v" timestamp="1546544856"&gt;333&lt;/key&gt;&lt;/foreign-keys&gt;&lt;ref-type name="Journal Article"&gt;17&lt;/ref-type&gt;&lt;contributors&gt;&lt;authors&gt;&lt;author&gt;Yu, Wenxuan&lt;/author&gt;&lt;author&gt;Xu, Chengwei&lt;/author&gt;&lt;/authors&gt;&lt;/contributors&gt;&lt;titles&gt;&lt;title&gt;Developing Smart Cities in China: An Empirical Analysis&lt;/title&gt;&lt;secondary-title&gt;International Journal of Public Administration in the Digital Age (IJPADA)&lt;/secondary-title&gt;&lt;/titles&gt;&lt;periodical&gt;&lt;full-title&gt;International Journal of Public Administration in the Digital Age (IJPADA)&lt;/full-title&gt;&lt;/periodical&gt;&lt;pages&gt;76-91&lt;/pages&gt;&lt;volume&gt;5&lt;/volume&gt;&lt;number&gt;3&lt;/number&gt;&lt;dates&gt;&lt;year&gt;2018&lt;/year&gt;&lt;/dates&gt;&lt;publisher&gt;IGI Global&lt;/publisher&gt;&lt;urls&gt;&lt;/urls&gt;&lt;/record&gt;&lt;/Cite&gt;&lt;/EndNote&gt;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(Yu &amp; Xu,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governmental support plays a crucial role in the development of the smart city whereby </w:t>
      </w:r>
      <w:r w:rsidR="003D4777" w:rsidRPr="009C4BF2">
        <w:rPr>
          <w:rFonts w:ascii="Times New Roman" w:hAnsi="Times New Roman" w:cs="Times New Roman"/>
          <w:lang w:val="en-GB"/>
        </w:rPr>
        <w:t xml:space="preserve">the government </w:t>
      </w:r>
      <w:r w:rsidRPr="009C4BF2">
        <w:rPr>
          <w:rFonts w:ascii="Times New Roman" w:hAnsi="Times New Roman" w:cs="Times New Roman"/>
          <w:lang w:val="en-GB"/>
        </w:rPr>
        <w:t>need</w:t>
      </w:r>
      <w:r w:rsidR="003D4777" w:rsidRPr="009C4BF2">
        <w:rPr>
          <w:rFonts w:ascii="Times New Roman" w:hAnsi="Times New Roman" w:cs="Times New Roman"/>
          <w:lang w:val="en-GB"/>
        </w:rPr>
        <w:t>s</w:t>
      </w:r>
      <w:r w:rsidRPr="009C4BF2">
        <w:rPr>
          <w:rFonts w:ascii="Times New Roman" w:hAnsi="Times New Roman" w:cs="Times New Roman"/>
          <w:lang w:val="en-GB"/>
        </w:rPr>
        <w:t xml:space="preserve"> to provide guidance and deployment of information technology, integrate </w:t>
      </w:r>
      <w:r w:rsidR="003D4777" w:rsidRPr="009C4BF2">
        <w:rPr>
          <w:rFonts w:ascii="Times New Roman" w:hAnsi="Times New Roman" w:cs="Times New Roman"/>
          <w:lang w:val="en-GB"/>
        </w:rPr>
        <w:t xml:space="preserve">the </w:t>
      </w:r>
      <w:r w:rsidRPr="009C4BF2">
        <w:rPr>
          <w:rFonts w:ascii="Times New Roman" w:hAnsi="Times New Roman" w:cs="Times New Roman"/>
          <w:lang w:val="en-GB"/>
        </w:rPr>
        <w:t xml:space="preserve">required </w:t>
      </w:r>
      <w:r w:rsidR="003D4777" w:rsidRPr="009C4BF2">
        <w:rPr>
          <w:rFonts w:ascii="Times New Roman" w:hAnsi="Times New Roman" w:cs="Times New Roman"/>
          <w:lang w:val="en-GB"/>
        </w:rPr>
        <w:t xml:space="preserve">system </w:t>
      </w:r>
      <w:r w:rsidRPr="009C4BF2">
        <w:rPr>
          <w:rFonts w:ascii="Times New Roman" w:hAnsi="Times New Roman" w:cs="Times New Roman"/>
          <w:lang w:val="en-GB"/>
        </w:rPr>
        <w:t>component</w:t>
      </w:r>
      <w:r w:rsidR="003D4777" w:rsidRPr="009C4BF2">
        <w:rPr>
          <w:rFonts w:ascii="Times New Roman" w:hAnsi="Times New Roman" w:cs="Times New Roman"/>
          <w:lang w:val="en-GB"/>
        </w:rPr>
        <w:t>s</w:t>
      </w:r>
      <w:r w:rsidRPr="009C4BF2">
        <w:rPr>
          <w:rFonts w:ascii="Times New Roman" w:hAnsi="Times New Roman" w:cs="Times New Roman"/>
          <w:lang w:val="en-GB"/>
        </w:rPr>
        <w:t xml:space="preserve">, share relevant information </w:t>
      </w:r>
      <w:r w:rsidR="003D4777" w:rsidRPr="009C4BF2">
        <w:rPr>
          <w:rFonts w:ascii="Times New Roman" w:hAnsi="Times New Roman" w:cs="Times New Roman"/>
          <w:lang w:val="en-GB"/>
        </w:rPr>
        <w:t xml:space="preserve">with </w:t>
      </w:r>
      <w:r w:rsidRPr="009C4BF2">
        <w:rPr>
          <w:rFonts w:ascii="Times New Roman" w:hAnsi="Times New Roman" w:cs="Times New Roman"/>
          <w:lang w:val="en-GB"/>
        </w:rPr>
        <w:t xml:space="preserve">the public, and take action to solve issues occurring during implementation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the leadership of the city government can influence the effectiveness and efficiency of smart city implementation. Smart government is necessary for supporting the implementation of smart city initiatives through </w:t>
      </w:r>
      <w:r w:rsidR="00DC3A6F" w:rsidRPr="009C4BF2">
        <w:rPr>
          <w:rFonts w:ascii="Times New Roman" w:hAnsi="Times New Roman" w:cs="Times New Roman"/>
          <w:lang w:val="en-GB"/>
        </w:rPr>
        <w:t xml:space="preserve">the provision of </w:t>
      </w:r>
      <w:r w:rsidRPr="009C4BF2">
        <w:rPr>
          <w:rFonts w:ascii="Times New Roman" w:hAnsi="Times New Roman" w:cs="Times New Roman"/>
          <w:lang w:val="en-GB"/>
        </w:rPr>
        <w:t xml:space="preserve">development visions, implementation priorities, strategic purposes and planning, </w:t>
      </w:r>
      <w:r w:rsidR="00DC3A6F" w:rsidRPr="009C4BF2">
        <w:rPr>
          <w:rFonts w:ascii="Times New Roman" w:hAnsi="Times New Roman" w:cs="Times New Roman"/>
          <w:lang w:val="en-GB"/>
        </w:rPr>
        <w:t xml:space="preserve">coordination of </w:t>
      </w:r>
      <w:r w:rsidRPr="009C4BF2">
        <w:rPr>
          <w:rFonts w:ascii="Times New Roman" w:hAnsi="Times New Roman" w:cs="Times New Roman"/>
          <w:lang w:val="en-GB"/>
        </w:rPr>
        <w:t xml:space="preserve">related city government departments, </w:t>
      </w:r>
      <w:r w:rsidR="00DC3A6F" w:rsidRPr="009C4BF2">
        <w:rPr>
          <w:rFonts w:ascii="Times New Roman" w:hAnsi="Times New Roman" w:cs="Times New Roman"/>
          <w:lang w:val="en-GB"/>
        </w:rPr>
        <w:t xml:space="preserve">deployment of </w:t>
      </w:r>
      <w:r w:rsidRPr="009C4BF2">
        <w:rPr>
          <w:rFonts w:ascii="Times New Roman" w:hAnsi="Times New Roman" w:cs="Times New Roman"/>
          <w:lang w:val="en-GB"/>
        </w:rPr>
        <w:t xml:space="preserve">required resources, and </w:t>
      </w:r>
      <w:r w:rsidR="00DC3A6F" w:rsidRPr="009C4BF2">
        <w:rPr>
          <w:rFonts w:ascii="Times New Roman" w:hAnsi="Times New Roman" w:cs="Times New Roman"/>
          <w:lang w:val="en-GB"/>
        </w:rPr>
        <w:t xml:space="preserve">collaboration </w:t>
      </w:r>
      <w:r w:rsidRPr="009C4BF2">
        <w:rPr>
          <w:rFonts w:ascii="Times New Roman" w:hAnsi="Times New Roman" w:cs="Times New Roman"/>
          <w:lang w:val="en-GB"/>
        </w:rPr>
        <w:t xml:space="preserve">with involved stakeholders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&lt;EndNote&gt;&lt;Cite&gt;&lt;Author&gt;Giffinger&lt;/Author&gt;&lt;Year&gt;2007&lt;/Year&gt;&lt;RecNum&gt;358&lt;/RecNum&gt;&lt;DisplayText&gt;(Giffinger, Fertner, Kramar, Kalasek, Pichler-Milanović, et al., 2007)&lt;/DisplayText&gt;&lt;record&gt;&lt;rec-number&gt;358&lt;/rec-number&gt;&lt;foreign-keys&gt;&lt;key app="EN" db-id="xtdfrx0xzz9dz3evevi5t9pfw0v2z5e02d2v" timestamp="1546557869"&gt;358&lt;/key&gt;&lt;/foreign-keys&gt;&lt;ref-type name="Report"&gt;27&lt;/ref-type&gt;&lt;contributors&gt;&lt;authors&gt;&lt;author&gt;Giffinger, Rudolph&lt;/author&gt;&lt;author&gt;Fertner, Christian&lt;/author&gt;&lt;author&gt;Kramar, Hans&lt;/author&gt;&lt;author&gt;Kalasek, Robert&lt;/author&gt;&lt;author&gt;Pichler-Milanović, Natasa&lt;/author&gt;&lt;author&gt;Meijers, Evert&lt;/author&gt;&lt;/authors&gt;&lt;/contributors&gt;&lt;titles&gt;&lt;title&gt;Smart cities: Ranking of european medium-sized cities. vienna, austria: Centre of regional science (srf)&lt;/title&gt;&lt;/titles&gt;&lt;dates&gt;&lt;year&gt;2007&lt;/year&gt;&lt;/dates&gt;&lt;publisher&gt;vienna university of technology&lt;/publisher&gt;&lt;urls&gt;&lt;related-urls&gt;&lt;url&gt;http://www.smart-cities.eu/download/smart_cities_final_report.pdf&lt;/url&gt;&lt;/related-urls&gt;&lt;/urls&gt;&lt;/record&gt;&lt;/Cite&gt;&lt;/EndNote&gt;</w:instrText>
      </w:r>
      <w:r w:rsidRPr="009C4BF2">
        <w:rPr>
          <w:rFonts w:ascii="Times New Roman" w:hAnsi="Times New Roman" w:cs="Times New Roman"/>
          <w:lang w:val="en-GB"/>
        </w:rPr>
        <w:fldChar w:fldCharType="separate"/>
      </w:r>
      <w:r w:rsidR="005864AD" w:rsidRPr="009C4BF2">
        <w:rPr>
          <w:rFonts w:ascii="Times New Roman" w:hAnsi="Times New Roman" w:cs="Times New Roman"/>
          <w:noProof/>
          <w:lang w:val="en-GB"/>
        </w:rPr>
        <w:t>(Giffinger, Fertner, Kramar, Kalasek, Pichler-Milanović, et al., 2007)</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6A474E30" w14:textId="3502131C" w:rsidR="004075A0" w:rsidRPr="009C4BF2" w:rsidRDefault="004075A0" w:rsidP="00DA53C9">
      <w:pPr>
        <w:rPr>
          <w:rFonts w:ascii="Times New Roman" w:hAnsi="Times New Roman" w:cs="Times New Roman"/>
          <w:lang w:val="en-GB"/>
        </w:rPr>
      </w:pPr>
    </w:p>
    <w:p w14:paraId="7CE4EBD1" w14:textId="77777777" w:rsidR="009D2AC5" w:rsidRPr="009C4BF2" w:rsidRDefault="009D2AC5" w:rsidP="00DA53C9">
      <w:pPr>
        <w:rPr>
          <w:rFonts w:ascii="Times New Roman" w:hAnsi="Times New Roman" w:cs="Times New Roman"/>
          <w:lang w:val="en-GB"/>
        </w:rPr>
      </w:pPr>
    </w:p>
    <w:p w14:paraId="58CFF558" w14:textId="244873B5" w:rsidR="00A10342" w:rsidRPr="009C4BF2" w:rsidRDefault="00A10342" w:rsidP="00CF6009">
      <w:pPr>
        <w:pStyle w:val="Heading3"/>
        <w:numPr>
          <w:ilvl w:val="2"/>
          <w:numId w:val="20"/>
        </w:numPr>
        <w:suppressAutoHyphens/>
        <w:rPr>
          <w:rFonts w:ascii="Times New Roman" w:hAnsi="Times New Roman" w:cs="Times New Roman"/>
          <w:lang w:val="en-GB"/>
        </w:rPr>
      </w:pPr>
      <w:bookmarkStart w:id="86" w:name="_Toc2702788"/>
      <w:bookmarkStart w:id="87" w:name="_Toc2782376"/>
      <w:bookmarkStart w:id="88" w:name="_Toc17640366"/>
      <w:r w:rsidRPr="009C4BF2">
        <w:rPr>
          <w:rFonts w:ascii="Times New Roman" w:hAnsi="Times New Roman" w:cs="Times New Roman"/>
          <w:lang w:val="en-GB"/>
        </w:rPr>
        <w:t>Service providers’ strategies</w:t>
      </w:r>
      <w:bookmarkEnd w:id="86"/>
      <w:bookmarkEnd w:id="87"/>
      <w:bookmarkEnd w:id="88"/>
    </w:p>
    <w:p w14:paraId="3D040676" w14:textId="66CFA29B" w:rsidR="00A10342" w:rsidRPr="009C4BF2" w:rsidRDefault="00A10342" w:rsidP="00CF6009">
      <w:pPr>
        <w:pStyle w:val="Heading4"/>
        <w:numPr>
          <w:ilvl w:val="3"/>
          <w:numId w:val="20"/>
        </w:numPr>
        <w:suppressAutoHyphens/>
        <w:rPr>
          <w:rFonts w:ascii="Times New Roman" w:hAnsi="Times New Roman" w:cs="Times New Roman"/>
          <w:lang w:val="en-GB"/>
        </w:rPr>
      </w:pPr>
      <w:bookmarkStart w:id="89" w:name="_Toc2702789"/>
      <w:bookmarkStart w:id="90" w:name="_Toc2782377"/>
      <w:bookmarkStart w:id="91" w:name="_Toc17640367"/>
      <w:r w:rsidRPr="009C4BF2">
        <w:rPr>
          <w:rFonts w:ascii="Times New Roman" w:hAnsi="Times New Roman" w:cs="Times New Roman"/>
          <w:lang w:val="en-GB"/>
        </w:rPr>
        <w:t>2.</w:t>
      </w:r>
      <w:r w:rsidR="003869D3" w:rsidRPr="009C4BF2">
        <w:rPr>
          <w:rFonts w:ascii="Times New Roman" w:hAnsi="Times New Roman" w:cs="Times New Roman"/>
          <w:lang w:val="en-GB"/>
        </w:rPr>
        <w:t>7</w:t>
      </w:r>
      <w:r w:rsidRPr="009C4BF2">
        <w:rPr>
          <w:rFonts w:ascii="Times New Roman" w:hAnsi="Times New Roman" w:cs="Times New Roman"/>
          <w:lang w:val="en-GB"/>
        </w:rPr>
        <w:t>.2.1 Engaging citizens</w:t>
      </w:r>
      <w:bookmarkEnd w:id="89"/>
      <w:bookmarkEnd w:id="90"/>
      <w:bookmarkEnd w:id="91"/>
    </w:p>
    <w:p w14:paraId="5E78C05F" w14:textId="77777777" w:rsidR="00A10342" w:rsidRPr="009C4BF2" w:rsidRDefault="00A10342" w:rsidP="00DA53C9">
      <w:pPr>
        <w:rPr>
          <w:rFonts w:ascii="Times New Roman" w:hAnsi="Times New Roman" w:cs="Times New Roman"/>
          <w:lang w:val="en-GB"/>
        </w:rPr>
      </w:pPr>
    </w:p>
    <w:p w14:paraId="5978DEBE" w14:textId="0D7F0293"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To improve the administration of the smart city, it is necessary and fundamental to innovate and reform the old and out</w:t>
      </w:r>
      <w:r w:rsidR="006C4A27" w:rsidRPr="009C4BF2">
        <w:rPr>
          <w:rFonts w:ascii="Times New Roman" w:hAnsi="Times New Roman" w:cs="Times New Roman"/>
          <w:lang w:val="en-GB"/>
        </w:rPr>
        <w:t>-</w:t>
      </w:r>
      <w:r w:rsidRPr="009C4BF2">
        <w:rPr>
          <w:rFonts w:ascii="Times New Roman" w:hAnsi="Times New Roman" w:cs="Times New Roman"/>
          <w:lang w:val="en-GB"/>
        </w:rPr>
        <w:t>of</w:t>
      </w:r>
      <w:r w:rsidR="006C4A27" w:rsidRPr="009C4BF2">
        <w:rPr>
          <w:rFonts w:ascii="Times New Roman" w:hAnsi="Times New Roman" w:cs="Times New Roman"/>
          <w:lang w:val="en-GB"/>
        </w:rPr>
        <w:t>-</w:t>
      </w:r>
      <w:r w:rsidRPr="009C4BF2">
        <w:rPr>
          <w:rFonts w:ascii="Times New Roman" w:hAnsi="Times New Roman" w:cs="Times New Roman"/>
          <w:lang w:val="en-GB"/>
        </w:rPr>
        <w:t xml:space="preserve">date managerial customs. If a city does not take local situations into account when it develops the smart city, it is a waste of all kinds of city resources. Therefore, it has been indicated that to facilitate the managerial performance of </w:t>
      </w:r>
      <w:r w:rsidRPr="009C4BF2">
        <w:rPr>
          <w:rFonts w:ascii="Times New Roman" w:hAnsi="Times New Roman" w:cs="Times New Roman"/>
          <w:lang w:val="en-GB"/>
        </w:rPr>
        <w:lastRenderedPageBreak/>
        <w:t xml:space="preserve">the smart city, one of the priorities of smart city development is to place citizens in the key and central role in the processes of planning and implementing smart city services so that the goal of the smart city can be achieved, which is ultimately to improve people’s daily lives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&lt;EndNote&gt;&lt;Cite&gt;&lt;Author&gt;Wu&lt;/Author&gt;&lt;Year&gt;2018&lt;/Year&gt;&lt;RecNum&gt;83&lt;/RecNum&gt;&lt;DisplayText&gt;(Wu, Zhang, et al., 2018)&lt;/DisplayText&gt;&lt;record&gt;&lt;rec-number&gt;83&lt;/rec-number&gt;&lt;foreign-keys&gt;&lt;key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(Wu, Zhang,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0D05FDE3" w14:textId="77777777" w:rsidR="00A10342" w:rsidRPr="009C4BF2" w:rsidRDefault="00A10342" w:rsidP="00DA53C9">
      <w:pPr>
        <w:rPr>
          <w:rFonts w:ascii="Times New Roman" w:hAnsi="Times New Roman" w:cs="Times New Roman"/>
          <w:lang w:val="en-GB"/>
        </w:rPr>
      </w:pPr>
    </w:p>
    <w:p w14:paraId="5A5F01D7" w14:textId="109140F0" w:rsidR="00FF7B76"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Engaging citizens is considered as a necessary and significant element that can contribute to facilitating the implementation of smart city initiatives. Recently, there </w:t>
      </w:r>
      <w:r w:rsidR="00E33904" w:rsidRPr="009C4BF2">
        <w:rPr>
          <w:rFonts w:ascii="Times New Roman" w:hAnsi="Times New Roman" w:cs="Times New Roman"/>
          <w:lang w:val="en-GB"/>
        </w:rPr>
        <w:t xml:space="preserve">has been </w:t>
      </w:r>
      <w:r w:rsidRPr="009C4BF2">
        <w:rPr>
          <w:rFonts w:ascii="Times New Roman" w:hAnsi="Times New Roman" w:cs="Times New Roman"/>
          <w:lang w:val="en-GB"/>
        </w:rPr>
        <w:t xml:space="preserve">an increasing trend of citizen involvement in the process of making policy, and a corresponding increase in research interest in exploring the issues arising from public participation and citizen participation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&lt;EndNote&gt;&lt;Cite&gt;&lt;Author&gt;Granier&lt;/Author&gt;&lt;Year&gt;2016&lt;/Year&gt;&lt;RecNum&gt;177&lt;/RecNum&gt;&lt;DisplayText&gt;(Granier &amp;amp; Kudo, 2016)&lt;/DisplayText&gt;&lt;record&gt;&lt;rec-number&gt;177&lt;/rec-number&gt;&lt;foreign-keys&gt;&lt;key app="EN" db-id="xtdfrx0xzz9dz3evevi5t9pfw0v2z5e02d2v" timestamp="1545945488"&gt;177&lt;/key&gt;&lt;/foreign-keys&gt;&lt;ref-type name="Journal Article"&gt;17&lt;/ref-type&gt;&lt;contributors&gt;&lt;authors&gt;&lt;author&gt;Granier, Benoit&lt;/author&gt;&lt;author&gt;Kudo, Hiroko&lt;/author&gt;&lt;/authors&gt;&lt;/contributors&gt;&lt;titles&gt;&lt;title&gt;How are citizens involved in smart cities? Analysing citizen participation in Japanese``Smart Communities&amp;apos;&amp;apos;&lt;/title&gt;&lt;secondary-title&gt;Information Polity&lt;/secondary-title&gt;&lt;/titles&gt;&lt;periodical&gt;&lt;full-title&gt;Information Polity&lt;/full-title&gt;&lt;/periodical&gt;&lt;pages&gt;61-76&lt;/pages&gt;&lt;volume&gt;21&lt;/volume&gt;&lt;number&gt;1&lt;/number&gt;&lt;dates&gt;&lt;year&gt;2016&lt;/year&gt;&lt;/dates&gt;&lt;publisher&gt;IOS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(Granier &amp; Kudo,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has been emphasised by researchers and practitioners that citizens play an important, key role in the implementation of smart cities due not only </w:t>
      </w:r>
      <w:r w:rsidR="0068135E" w:rsidRPr="009C4BF2">
        <w:rPr>
          <w:rFonts w:ascii="Times New Roman" w:hAnsi="Times New Roman" w:cs="Times New Roman"/>
          <w:lang w:val="en-GB"/>
        </w:rPr>
        <w:t xml:space="preserve">to </w:t>
      </w:r>
      <w:r w:rsidRPr="009C4BF2">
        <w:rPr>
          <w:rFonts w:ascii="Times New Roman" w:hAnsi="Times New Roman" w:cs="Times New Roman"/>
          <w:lang w:val="en-GB"/>
        </w:rPr>
        <w:t xml:space="preserve">the citizens’ appropriate behaviours in adopting smart city services, but also </w:t>
      </w:r>
      <w:r w:rsidR="0068135E" w:rsidRPr="009C4BF2">
        <w:rPr>
          <w:rFonts w:ascii="Times New Roman" w:hAnsi="Times New Roman" w:cs="Times New Roman"/>
          <w:lang w:val="en-GB"/>
        </w:rPr>
        <w:t xml:space="preserve">to </w:t>
      </w:r>
      <w:r w:rsidRPr="009C4BF2">
        <w:rPr>
          <w:rFonts w:ascii="Times New Roman" w:hAnsi="Times New Roman" w:cs="Times New Roman"/>
          <w:lang w:val="en-GB"/>
        </w:rPr>
        <w:t xml:space="preserve">citizens’ participation in smart governance to support the development of smart city processes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&lt;EndNote&gt;&lt;Cite&gt;&lt;Author&gt;Giffinger&lt;/Author&gt;&lt;Year&gt;2007&lt;/Year&gt;&lt;RecNum&gt;358&lt;/RecNum&gt;&lt;DisplayText&gt;(Giffinger, Fertner, Kramar, Kalasek, Pichler-Milanović, et al., 2007; Khansari, Mostashari, &amp;amp; Mansouri, 2014)&lt;/DisplayText&gt;&lt;record&gt;&lt;rec-number&gt;358&lt;/rec-number&gt;&lt;foreign-keys&gt;&lt;key app="EN" db-id="xtdfrx0xzz9dz3evevi5t9pfw0v2z5e02d2v" timestamp="1546557869"&gt;358&lt;/key&gt;&lt;/foreign-keys&gt;&lt;ref-type name="Report"&gt;27&lt;/ref-type&gt;&lt;contributors&gt;&lt;authors&gt;&lt;author&gt;Giffinger, Rudolph&lt;/author&gt;&lt;author&gt;Fertner, Christian&lt;/author&gt;&lt;author&gt;Kramar, Hans&lt;/author&gt;&lt;author&gt;Kalasek, Robert&lt;/author&gt;&lt;author&gt;Pichler-Milanović, Natasa&lt;/author&gt;&lt;author&gt;Meijers, Evert&lt;/author&gt;&lt;/authors&gt;&lt;/contributors&gt;&lt;titles&gt;&lt;title&gt;Smart cities: Ranking of european medium-sized cities. vienna, austria: Centre of regional science (srf)&lt;/title&gt;&lt;/titles&gt;&lt;dates&gt;&lt;year&gt;2007&lt;/year&gt;&lt;/dates&gt;&lt;publisher&gt;vienna university of technology&lt;/publisher&gt;&lt;urls&gt;&lt;related-urls&gt;&lt;url&gt;http://www.smart-cities.eu/download/smart_cities_final_report.pdf&lt;/url&gt;&lt;/related-urls&gt;&lt;/urls&gt;&lt;/record&gt;&lt;/Cite&gt;&lt;Cite&gt;&lt;Author&gt;Khansari&lt;/Author&gt;&lt;Year&gt;2014&lt;/Year&gt;&lt;RecNum&gt;425&lt;/RecNum&gt;&lt;record&gt;&lt;rec-number&gt;425&lt;/rec-number&gt;&lt;foreign-keys&gt;&lt;key app="EN" db-id="xtdfrx0xzz9dz3evevi5t9pfw0v2z5e02d2v" timestamp="1546727965"&gt;425&lt;/key&gt;&lt;/foreign-keys&gt;&lt;ref-type name="Journal Article"&gt;17&lt;/ref-type&gt;&lt;contributors&gt;&lt;authors&gt;&lt;author&gt;Khansari, Nasrin&lt;/author&gt;&lt;author&gt;Mostashari, Ali&lt;/author&gt;&lt;author&gt;Mansouri, Mo&lt;/author&gt;&lt;/authors&gt;&lt;/contributors&gt;&lt;titles&gt;&lt;title&gt;Impacting sustainable behavior and planning in smart city&lt;/title&gt;&lt;secondary-title&gt;International Journal of Sustainable Land Use and Urban Planning&lt;/secondary-title&gt;&lt;/titles&gt;&lt;periodical&gt;&lt;full-title&gt;International Journal of Sustainable Land Use and Urban Planning&lt;/full-title&gt;&lt;/periodical&gt;&lt;pages&gt;46-61&lt;/pages&gt;&lt;volume&gt;1&lt;/volume&gt;&lt;number&gt;2&lt;/number&gt;&lt;dates&gt;&lt;year&gt;2014&lt;/year&gt;&lt;/dates&gt;&lt;isbn&gt;1927-8845&lt;/isbn&gt;&lt;urls&gt;&lt;/urls&gt;&lt;/record&gt;&lt;/Cite&gt;&lt;/EndNote&gt;</w:instrText>
      </w:r>
      <w:r w:rsidRPr="009C4BF2">
        <w:rPr>
          <w:rFonts w:ascii="Times New Roman" w:hAnsi="Times New Roman" w:cs="Times New Roman"/>
          <w:lang w:val="en-GB"/>
        </w:rPr>
        <w:fldChar w:fldCharType="separate"/>
      </w:r>
      <w:r w:rsidR="005864AD" w:rsidRPr="009C4BF2">
        <w:rPr>
          <w:rFonts w:ascii="Times New Roman" w:hAnsi="Times New Roman" w:cs="Times New Roman"/>
          <w:noProof/>
          <w:lang w:val="en-GB"/>
        </w:rPr>
        <w:t>(Giffinger, Fertner, Kramar, Kalasek, Pichler-Milanović, et al., 2007; Khansari, Mostashari, &amp; Mansouri,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Participation has been performed and implemented in various ways in both city and national governments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&lt;EndNote&gt;&lt;Cite&gt;&lt;Author&gt;Rowe&lt;/Author&gt;&lt;Year&gt;2005&lt;/Year&gt;&lt;RecNum&gt;267&lt;/RecNum&gt;&lt;DisplayText&gt;(Rowe &amp;amp; Frewer, 2005)&lt;/DisplayText&gt;&lt;record&gt;&lt;rec-number&gt;267&lt;/rec-number&gt;&lt;foreign-keys&gt;&lt;key app="EN" db-id="xtdfrx0xzz9dz3evevi5t9pfw0v2z5e02d2v" timestamp="1546542708"&gt;267&lt;/key&gt;&lt;/foreign-keys&gt;&lt;ref-type name="Journal Article"&gt;17&lt;/ref-type&gt;&lt;contributors&gt;&lt;authors&gt;&lt;author&gt;Rowe, Gene&lt;/author&gt;&lt;author&gt;Frewer, Lynn J.&lt;/author&gt;&lt;/authors&gt;&lt;/contributors&gt;&lt;titles&gt;&lt;title&gt;A typology of public engagement mechanisms&lt;/title&gt;&lt;secondary-title&gt;Science, Technology, &amp;amp; Human Values&lt;/secondary-title&gt;&lt;/titles&gt;&lt;periodical&gt;&lt;full-title&gt;Science, Technology, &amp;amp; Human Values&lt;/full-title&gt;&lt;/periodical&gt;&lt;pages&gt;251-290&lt;/pages&gt;&lt;volume&gt;30&lt;/volume&gt;&lt;number&gt;2&lt;/number&gt;&lt;dates&gt;&lt;year&gt;2005&lt;/year&gt;&lt;/dates&gt;&lt;publisher&gt;Sage Publications Sage CA: Thousand Oaks, CA&lt;/publisher&gt;&lt;isbn&gt;0162-2439&lt;/isbn&gt;&lt;urls&gt;&lt;/urls&gt;&lt;/record&gt;&lt;/Cite&gt;&lt;/EndNote&gt;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(Rowe &amp; Frewer,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To be more specific, the differences between information, consultation and participation are identified by the Organisation for Economic Cooperation and Development (OECD), for whom there are two types of relationship between government and citizens. </w:t>
      </w:r>
      <w:r w:rsidR="00E02D57" w:rsidRPr="009C4BF2">
        <w:rPr>
          <w:rFonts w:ascii="Times New Roman" w:hAnsi="Times New Roman" w:cs="Times New Roman"/>
          <w:lang w:val="en-GB"/>
        </w:rPr>
        <w:t xml:space="preserve">The first </w:t>
      </w:r>
      <w:r w:rsidRPr="009C4BF2">
        <w:rPr>
          <w:rFonts w:ascii="Times New Roman" w:hAnsi="Times New Roman" w:cs="Times New Roman"/>
          <w:lang w:val="en-GB"/>
        </w:rPr>
        <w:t xml:space="preserve">is the one-way </w:t>
      </w:r>
      <w:r w:rsidR="00684BF5" w:rsidRPr="009C4BF2">
        <w:rPr>
          <w:rFonts w:ascii="Times New Roman" w:hAnsi="Times New Roman" w:cs="Times New Roman"/>
          <w:lang w:val="en-GB"/>
        </w:rPr>
        <w:t xml:space="preserve">communication </w:t>
      </w:r>
      <w:r w:rsidRPr="009C4BF2">
        <w:rPr>
          <w:rFonts w:ascii="Times New Roman" w:hAnsi="Times New Roman" w:cs="Times New Roman"/>
          <w:lang w:val="en-GB"/>
        </w:rPr>
        <w:t>relation</w:t>
      </w:r>
      <w:r w:rsidR="00684BF5" w:rsidRPr="009C4BF2">
        <w:rPr>
          <w:rFonts w:ascii="Times New Roman" w:hAnsi="Times New Roman" w:cs="Times New Roman"/>
          <w:lang w:val="en-GB"/>
        </w:rPr>
        <w:t>ship</w:t>
      </w:r>
      <w:r w:rsidRPr="009C4BF2">
        <w:rPr>
          <w:rFonts w:ascii="Times New Roman" w:hAnsi="Times New Roman" w:cs="Times New Roman"/>
          <w:lang w:val="en-GB"/>
        </w:rPr>
        <w:t xml:space="preserve"> from government to citizens; </w:t>
      </w:r>
      <w:r w:rsidR="00684BF5" w:rsidRPr="009C4BF2">
        <w:rPr>
          <w:rFonts w:ascii="Times New Roman" w:hAnsi="Times New Roman" w:cs="Times New Roman"/>
          <w:lang w:val="en-GB"/>
        </w:rPr>
        <w:t xml:space="preserve">the second </w:t>
      </w:r>
      <w:r w:rsidRPr="009C4BF2">
        <w:rPr>
          <w:rFonts w:ascii="Times New Roman" w:hAnsi="Times New Roman" w:cs="Times New Roman"/>
          <w:lang w:val="en-GB"/>
        </w:rPr>
        <w:t xml:space="preserve">type is two-way interaction in which citizens are not only informed by government but also invited to actively voice their opinions in the policy decision-making process and city management activities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&lt;EndNote&gt;&lt;Cite&gt;&lt;Author&gt;Peña-López&lt;/Author&gt;&lt;Year&gt;2001&lt;/Year&gt;&lt;RecNum&gt;242&lt;/RecNum&gt;&lt;DisplayText&gt;(Peña-López, 2001)&lt;/DisplayText&gt;&lt;record&gt;&lt;rec-number&gt;242&lt;/rec-number&gt;&lt;foreign-keys&gt;&lt;key app="EN" db-id="xtdfrx0xzz9dz3evevi5t9pfw0v2z5e02d2v" timestamp="1546456458"&gt;242&lt;/key&gt;&lt;/foreign-keys&gt;&lt;ref-type name="Book"&gt;6&lt;/ref-type&gt;&lt;contributors&gt;&lt;authors&gt;&lt;author&gt;Peña-López, Ismael&lt;/author&gt;&lt;/authors&gt;&lt;/contributors&gt;&lt;titles&gt;&lt;title&gt;Citizens as partners. OECD handbook on Information, consultation and public participation in policy-making&lt;/title&gt;&lt;/titles&gt;&lt;dates&gt;&lt;year&gt;2001&lt;/year&gt;&lt;/dates&gt;&lt;pub-location&gt;Paris&lt;/pub-location&gt;&lt;publisher&gt;OECD&lt;/publisher&gt;&lt;urls&gt;&lt;/urls&gt;&lt;/record&gt;&lt;/Cite&gt;&lt;/EndNote&gt;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(Peña-López, 2001)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principle of </w:t>
      </w:r>
      <w:r w:rsidR="00185334" w:rsidRPr="009C4BF2">
        <w:rPr>
          <w:rFonts w:ascii="Times New Roman" w:hAnsi="Times New Roman" w:cs="Times New Roman"/>
          <w:lang w:val="en-GB"/>
        </w:rPr>
        <w:t>engagement</w:t>
      </w:r>
      <w:r w:rsidRPr="009C4BF2">
        <w:rPr>
          <w:rFonts w:ascii="Times New Roman" w:hAnsi="Times New Roman" w:cs="Times New Roman"/>
          <w:lang w:val="en-GB"/>
        </w:rPr>
        <w:t xml:space="preserve"> provides accessible ways for citizens to join in the process of designing, implementing, monitoring and evaluating public policy. Thus, it seems that various benefits may be </w:t>
      </w:r>
      <w:r w:rsidR="00B95639" w:rsidRPr="009C4BF2">
        <w:rPr>
          <w:rFonts w:ascii="Times New Roman" w:hAnsi="Times New Roman" w:cs="Times New Roman"/>
          <w:lang w:val="en-GB"/>
        </w:rPr>
        <w:t xml:space="preserve">derived </w:t>
      </w:r>
      <w:r w:rsidRPr="009C4BF2">
        <w:rPr>
          <w:rFonts w:ascii="Times New Roman" w:hAnsi="Times New Roman" w:cs="Times New Roman"/>
          <w:lang w:val="en-GB"/>
        </w:rPr>
        <w:t xml:space="preserve">from </w:t>
      </w:r>
      <w:r w:rsidR="00FF7B76" w:rsidRPr="009C4BF2">
        <w:rPr>
          <w:rFonts w:ascii="Times New Roman" w:hAnsi="Times New Roman" w:cs="Times New Roman"/>
          <w:lang w:val="en-GB"/>
        </w:rPr>
        <w:t>involvement</w:t>
      </w:r>
      <w:r w:rsidRPr="009C4BF2">
        <w:rPr>
          <w:rFonts w:ascii="Times New Roman" w:hAnsi="Times New Roman" w:cs="Times New Roman"/>
          <w:lang w:val="en-GB"/>
        </w:rPr>
        <w:t xml:space="preserve"> such as improving public policy and public service quality, </w:t>
      </w:r>
      <w:r w:rsidR="00B95639" w:rsidRPr="009C4BF2">
        <w:rPr>
          <w:rFonts w:ascii="Times New Roman" w:hAnsi="Times New Roman" w:cs="Times New Roman"/>
          <w:lang w:val="en-GB"/>
        </w:rPr>
        <w:t xml:space="preserve">expanding </w:t>
      </w:r>
      <w:r w:rsidRPr="009C4BF2">
        <w:rPr>
          <w:rFonts w:ascii="Times New Roman" w:hAnsi="Times New Roman" w:cs="Times New Roman"/>
          <w:lang w:val="en-GB"/>
        </w:rPr>
        <w:t xml:space="preserve">democracy, increasing social inclusion, and contributing to educational processes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&lt;EndNote&gt;&lt;Cite&gt;&lt;Author&gt;Granier&lt;/Author&gt;&lt;Year&gt;2016&lt;/Year&gt;&lt;RecNum&gt;177&lt;/RecNum&gt;&lt;DisplayText&gt;(Granier &amp;amp; Kudo, 2016)&lt;/DisplayText&gt;&lt;record&gt;&lt;rec-number&gt;177&lt;/rec-number&gt;&lt;foreign-keys&gt;&lt;key app="EN" db-id="xtdfrx0xzz9dz3evevi5t9pfw0v2z5e02d2v" timestamp="1545945488"&gt;177&lt;/key&gt;&lt;/foreign-keys&gt;&lt;ref-type name="Journal Article"&gt;17&lt;/ref-type&gt;&lt;contributors&gt;&lt;authors&gt;&lt;author&gt;Granier, Benoit&lt;/author&gt;&lt;author&gt;Kudo, Hiroko&lt;/author&gt;&lt;/authors&gt;&lt;/contributors&gt;&lt;titles&gt;&lt;title&gt;How are citizens involved in smart cities? Analysing citizen participation in Japanese``Smart Communities&amp;apos;&amp;apos;&lt;/title&gt;&lt;secondary-title&gt;Information Polity&lt;/secondary-title&gt;&lt;/titles&gt;&lt;periodical&gt;&lt;full-title&gt;Information Polity&lt;/full-title&gt;&lt;/periodical&gt;&lt;pages&gt;61-76&lt;/pages&gt;&lt;volume&gt;21&lt;/volume&gt;&lt;number&gt;1&lt;/number&gt;&lt;dates&gt;&lt;year&gt;2016&lt;/year&gt;&lt;/dates&gt;&lt;publisher&gt;IOS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(Granier &amp; Kudo,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016DC7DF" w14:textId="77777777" w:rsidR="00FF7B76" w:rsidRPr="009C4BF2" w:rsidRDefault="00FF7B76" w:rsidP="00FF7B76">
      <w:pPr>
        <w:rPr>
          <w:rFonts w:ascii="Times New Roman" w:hAnsi="Times New Roman" w:cs="Times New Roman"/>
          <w:lang w:val="en-GB"/>
        </w:rPr>
      </w:pPr>
    </w:p>
    <w:p w14:paraId="39E99F4B" w14:textId="37220BB4"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Moreover,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AuthorYear="1"&gt;&lt;Author&gt;Chourabi&lt;/Author&gt;&lt;Year&gt;2012&lt;/Year&gt;&lt;RecNum&gt;120&lt;/RecNum&gt;&lt;DisplayText&gt;Chourabi et al. (2012)&lt;/DisplayText&gt;&lt;record&gt;&lt;rec-number&gt;120&lt;/rec-number&gt;&lt;foreign-keys&gt;&lt;key app="EN" db-id="xtdfrx0xzz9dz3evevi5t9pfw0v2z5e02d2v" timestamp="1545775658"&gt;120&lt;/key&gt;&lt;/foreign-keys&gt;&lt;ref-type name="Conference Proceedings"&gt;10&lt;/ref-type&gt;&lt;contributors&gt;&lt;authors&gt;&lt;author&gt;Chourabi, Hafedh&lt;/author&gt;&lt;author&gt;Nam, Taewoo&lt;/author&gt;&lt;author&gt;Walker, Shawn&lt;/author&gt;&lt;author&gt;Gil-Garcia, J. Ramon&lt;/author&gt;&lt;author&gt;Mellouli, Sehl&lt;/author&gt;&lt;author&gt;Nahon, Karine&lt;/author&gt;&lt;author&gt;Pardo, Theresa A.&lt;/author&gt;&lt;author&gt;Scholl, Hans Jochen&lt;/author&gt;&lt;/authors&gt;&lt;/contributors&gt;&lt;titles&gt;&lt;title&gt;Understanding smart cities: An integrative framework&lt;/title&gt;&lt;secondary-title&gt;45th Hawaii International Conference on System Science (HICSS)&lt;/secondary-title&gt;&lt;/titles&gt;&lt;pages&gt;2289-2297&lt;/pages&gt;&lt;dates&gt;&lt;year&gt;2012&lt;/year&gt;&lt;pub-dates&gt;&lt;date&gt;2012&lt;/date&gt;&lt;/pub-dates&gt;&lt;/dates&gt;&lt;publisher&gt;IEEE&lt;/publisher&gt;&lt;isbn&gt;1457719258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Chourabi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indicated that it is necessary to put more effort into addressing the issues of citizens and communities which are crucial to a smoothly functioning smart city; however, these are usually neglected by practitioners. The term </w:t>
      </w:r>
      <w:r w:rsidR="009428B1" w:rsidRPr="009C4BF2">
        <w:rPr>
          <w:rFonts w:ascii="Times New Roman" w:hAnsi="Times New Roman" w:cs="Times New Roman"/>
          <w:lang w:val="en-GB"/>
        </w:rPr>
        <w:t>‘</w:t>
      </w:r>
      <w:r w:rsidRPr="009C4BF2">
        <w:rPr>
          <w:rFonts w:ascii="Times New Roman" w:hAnsi="Times New Roman" w:cs="Times New Roman"/>
          <w:lang w:val="en-GB"/>
        </w:rPr>
        <w:t>smart community</w:t>
      </w:r>
      <w:r w:rsidR="009428B1" w:rsidRPr="009C4BF2">
        <w:rPr>
          <w:rFonts w:ascii="Times New Roman" w:hAnsi="Times New Roman" w:cs="Times New Roman"/>
          <w:lang w:val="en-GB"/>
        </w:rPr>
        <w:t>’</w:t>
      </w:r>
      <w:r w:rsidRPr="009C4BF2">
        <w:rPr>
          <w:rFonts w:ascii="Times New Roman" w:hAnsi="Times New Roman" w:cs="Times New Roman"/>
          <w:lang w:val="en-GB"/>
        </w:rPr>
        <w:t xml:space="preserve"> refers to </w:t>
      </w:r>
      <w:r w:rsidR="009428B1" w:rsidRPr="009C4BF2">
        <w:rPr>
          <w:rFonts w:ascii="Times New Roman" w:hAnsi="Times New Roman" w:cs="Times New Roman"/>
          <w:lang w:val="en-GB"/>
        </w:rPr>
        <w:t xml:space="preserve">the </w:t>
      </w:r>
      <w:r w:rsidRPr="009C4BF2">
        <w:rPr>
          <w:rFonts w:ascii="Times New Roman" w:hAnsi="Times New Roman" w:cs="Times New Roman"/>
          <w:lang w:val="en-GB"/>
        </w:rPr>
        <w:t xml:space="preserve">full use of information and communication tools by city </w:t>
      </w:r>
      <w:r w:rsidRPr="009C4BF2">
        <w:rPr>
          <w:rFonts w:ascii="Times New Roman" w:hAnsi="Times New Roman" w:cs="Times New Roman"/>
          <w:lang w:val="en-GB"/>
        </w:rPr>
        <w:lastRenderedPageBreak/>
        <w:t xml:space="preserve">governments to establish a long-term interaction with citizens and take full advantage of accessible data to address citizens’ significant problems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&lt;EndNote&gt;&lt;Cite&gt;&lt;Author&gt;Mellouli&lt;/Author&gt;&lt;Year&gt;2014&lt;/Year&gt;&lt;RecNum&gt;180&lt;/RecNum&gt;&lt;DisplayText&gt;(Mellouli, Luna-Reyes, &amp;amp; Zhang, 2014)&lt;/DisplayText&gt;&lt;record&gt;&lt;rec-number&gt;180&lt;/rec-number&gt;&lt;foreign-keys&gt;&lt;key app="EN" db-id="xtdfrx0xzz9dz3evevi5t9pfw0v2z5e02d2v" timestamp="1545945921"&gt;180&lt;/key&gt;&lt;/foreign-keys&gt;&lt;ref-type name="Journal Article"&gt;17&lt;/ref-type&gt;&lt;contributors&gt;&lt;authors&gt;&lt;author&gt;Mellouli, Sehl&lt;/author&gt;&lt;author&gt;Luna-Reyes, Luis F.&lt;/author&gt;&lt;author&gt;Zhang, Jing&lt;/author&gt;&lt;/authors&gt;&lt;/contributors&gt;&lt;titles&gt;&lt;title&gt;Smart government, citizen participation and open data&lt;/title&gt;&lt;secondary-title&gt;Information Polity&lt;/secondary-title&gt;&lt;/titles&gt;&lt;periodical&gt;&lt;full-title&gt;Information Polity&lt;/full-title&gt;&lt;/periodical&gt;&lt;pages&gt;1-4&lt;/pages&gt;&lt;volume&gt;19&lt;/volume&gt;&lt;number&gt;1, 2&lt;/number&gt;&lt;dates&gt;&lt;year&gt;2014&lt;/year&gt;&lt;/dates&gt;&lt;publisher&gt;IOS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(Mellouli, Luna-Reyes, &amp; Zhang,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goal of the smart community requires city governments not only to develop new city services for their citizens through using ICT to improve citizens’ daily lives but also to actively engage </w:t>
      </w:r>
      <w:r w:rsidR="006A0AE2" w:rsidRPr="009C4BF2">
        <w:rPr>
          <w:rFonts w:ascii="Times New Roman" w:hAnsi="Times New Roman" w:cs="Times New Roman"/>
          <w:lang w:val="en-GB"/>
        </w:rPr>
        <w:t xml:space="preserve">with </w:t>
      </w:r>
      <w:r w:rsidRPr="009C4BF2">
        <w:rPr>
          <w:rFonts w:ascii="Times New Roman" w:hAnsi="Times New Roman" w:cs="Times New Roman"/>
          <w:lang w:val="en-GB"/>
        </w:rPr>
        <w:t xml:space="preserve">their citizens during the process of creating smart city services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&lt;EndNote&gt;&lt;Cite&gt;&lt;Author&gt;Mellouli&lt;/Author&gt;&lt;Year&gt;2014&lt;/Year&gt;&lt;RecNum&gt;180&lt;/RecNum&gt;&lt;DisplayText&gt;(Mellouli et al., 2014)&lt;/DisplayText&gt;&lt;record&gt;&lt;rec-number&gt;180&lt;/rec-number&gt;&lt;foreign-keys&gt;&lt;key app="EN" db-id="xtdfrx0xzz9dz3evevi5t9pfw0v2z5e02d2v" timestamp="1545945921"&gt;180&lt;/key&gt;&lt;/foreign-keys&gt;&lt;ref-type name="Journal Article"&gt;17&lt;/ref-type&gt;&lt;contributors&gt;&lt;authors&gt;&lt;author&gt;Mellouli, Sehl&lt;/author&gt;&lt;author&gt;Luna-Reyes, Luis F.&lt;/author&gt;&lt;author&gt;Zhang, Jing&lt;/author&gt;&lt;/authors&gt;&lt;/contributors&gt;&lt;titles&gt;&lt;title&gt;Smart government, citizen participation and open data&lt;/title&gt;&lt;secondary-title&gt;Information Polity&lt;/secondary-title&gt;&lt;/titles&gt;&lt;periodical&gt;&lt;full-title&gt;Information Polity&lt;/full-title&gt;&lt;/periodical&gt;&lt;pages&gt;1-4&lt;/pages&gt;&lt;volume&gt;19&lt;/volume&gt;&lt;number&gt;1, 2&lt;/number&gt;&lt;dates&gt;&lt;year&gt;2014&lt;/year&gt;&lt;/dates&gt;&lt;publisher&gt;IOS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(Mellouli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5290D211" w14:textId="77777777" w:rsidR="00A10342" w:rsidRPr="009C4BF2" w:rsidRDefault="00A10342" w:rsidP="00DA53C9">
      <w:pPr>
        <w:rPr>
          <w:rFonts w:ascii="Times New Roman" w:hAnsi="Times New Roman" w:cs="Times New Roman"/>
          <w:lang w:val="en-GB"/>
        </w:rPr>
      </w:pPr>
    </w:p>
    <w:p w14:paraId="18D7BD81" w14:textId="36CDF786"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However, as the volume of research into the smart city by scholars and practitioners demonstrates, citizen engagement, community engagement and citizen participation are </w:t>
      </w:r>
      <w:r w:rsidR="007B1BC5" w:rsidRPr="009C4BF2">
        <w:rPr>
          <w:rFonts w:ascii="Times New Roman" w:hAnsi="Times New Roman" w:cs="Times New Roman"/>
          <w:lang w:val="en-GB"/>
        </w:rPr>
        <w:t xml:space="preserve">concepts </w:t>
      </w:r>
      <w:r w:rsidRPr="009C4BF2">
        <w:rPr>
          <w:rFonts w:ascii="Times New Roman" w:hAnsi="Times New Roman" w:cs="Times New Roman"/>
          <w:lang w:val="en-GB"/>
        </w:rPr>
        <w:t xml:space="preserve">frequently applied in smart city studies </w:t>
      </w:r>
      <w:r w:rsidR="007B1BC5" w:rsidRPr="009C4BF2">
        <w:rPr>
          <w:rFonts w:ascii="Times New Roman" w:hAnsi="Times New Roman" w:cs="Times New Roman"/>
          <w:lang w:val="en-GB"/>
        </w:rPr>
        <w:t xml:space="preserve">that </w:t>
      </w:r>
      <w:r w:rsidRPr="009C4BF2">
        <w:rPr>
          <w:rFonts w:ascii="Times New Roman" w:hAnsi="Times New Roman" w:cs="Times New Roman"/>
          <w:lang w:val="en-GB"/>
        </w:rPr>
        <w:t xml:space="preserve">give rise to contestation. Even though these three concepts have different meanings, they can create confusion, because it has been suggested that these three terms can be interchangeable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&lt;EndNote&gt;&lt;Cite&gt;&lt;Author&gt;Mazhar&lt;/Author&gt;&lt;Year&gt;2017&lt;/Year&gt;&lt;RecNum&gt;216&lt;/RecNum&gt;&lt;DisplayText&gt;(Mazhar et al., 2017)&lt;/DisplayText&gt;&lt;record&gt;&lt;rec-number&gt;216&lt;/rec-number&gt;&lt;foreign-keys&gt;&lt;key app="EN" db-id="xtdfrx0xzz9dz3evevi5t9pfw0v2z5e02d2v" timestamp="1546454665"&gt;216&lt;/key&gt;&lt;/foreign-keys&gt;&lt;ref-type name="Conference Proceedings"&gt;10&lt;/ref-type&gt;&lt;contributors&gt;&lt;authors&gt;&lt;author&gt;Mazhar, M.&lt;/author&gt;&lt;author&gt;Kaveh, Bahareh&lt;/author&gt;&lt;author&gt;Sarshar, Marjan&lt;/author&gt;&lt;author&gt;Bull, Richard&lt;/author&gt;&lt;author&gt;Fayez, R.&lt;/author&gt;&lt;/authors&gt;&lt;/contributors&gt;&lt;titles&gt;&lt;title&gt;Community Engagement as a Tool to help deliver Smart City Innovation: A Case Study of Nottingham, United Kingdom&lt;/title&gt;&lt;secondary-title&gt;ECEEE Summer Study Conference Proceedings&lt;/secondary-title&gt;&lt;/titles&gt;&lt;pages&gt;807-820&lt;/pages&gt;&lt;dates&gt;&lt;year&gt;2017&lt;/year&gt;&lt;pub-dates&gt;&lt;date&gt;2017&lt;/date&gt;&lt;/pub-dates&gt;&lt;/dates&gt;&lt;urls&gt;&lt;/urls&gt;&lt;/record&gt;&lt;/Cite&gt;&lt;/EndNote&gt;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(Mazhar et al.,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Citizen engagement is defined as an extensive set of interactions among people themselves, including communicating, consulting, involving or collaborating in the process of making a decision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&lt;EndNote&gt;&lt;Cite&gt;&lt;Author&gt;Paterson&lt;/Author&gt;&lt;Year&gt;2010&lt;/Year&gt;&lt;RecNum&gt;239&lt;/RecNum&gt;&lt;DisplayText&gt;(Paterson &amp;amp; Stripple, 2010)&lt;/DisplayText&gt;&lt;record&gt;&lt;rec-number&gt;239&lt;/rec-number&gt;&lt;foreign-keys&gt;&lt;key app="EN" db-id="xtdfrx0xzz9dz3evevi5t9pfw0v2z5e02d2v" timestamp="1546456351"&gt;239&lt;/key&gt;&lt;/foreign-keys&gt;&lt;ref-type name="Journal Article"&gt;17&lt;/ref-type&gt;&lt;contributors&gt;&lt;authors&gt;&lt;author&gt;Paterson, Matthew&lt;/author&gt;&lt;author&gt;Stripple, Johannes&lt;/author&gt;&lt;/authors&gt;&lt;/contributors&gt;&lt;titles&gt;&lt;title&gt;My Space: governing individuals&amp;apos; carbon emissions&lt;/title&gt;&lt;secondary-title&gt;Environment and Planning D: Society and Space&lt;/secondary-title&gt;&lt;/titles&gt;&lt;periodical&gt;&lt;full-title&gt;Environment and Planning D: Society and Space&lt;/full-title&gt;&lt;/periodical&gt;&lt;pages&gt;341-362&lt;/pages&gt;&lt;volume&gt;28&lt;/volume&gt;&lt;number&gt;2&lt;/number&gt;&lt;dates&gt;&lt;year&gt;2010&lt;/year&gt;&lt;/dates&gt;&lt;publisher&gt;SAGE Publications Sage UK: London, England&lt;/publisher&gt;&lt;isbn&gt;0263-7758&lt;/isbn&gt;&lt;urls&gt;&lt;/urls&gt;&lt;/record&gt;&lt;/Cite&gt;&lt;/EndNote&gt;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(Paterson &amp; Stripple,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Community engagement refers to a process of making a decision </w:t>
      </w:r>
      <w:r w:rsidR="00B14903" w:rsidRPr="009C4BF2">
        <w:rPr>
          <w:rFonts w:ascii="Times New Roman" w:hAnsi="Times New Roman" w:cs="Times New Roman"/>
          <w:lang w:val="en-GB"/>
        </w:rPr>
        <w:t xml:space="preserve">that </w:t>
      </w:r>
      <w:r w:rsidRPr="009C4BF2">
        <w:rPr>
          <w:rFonts w:ascii="Times New Roman" w:hAnsi="Times New Roman" w:cs="Times New Roman"/>
          <w:lang w:val="en-GB"/>
        </w:rPr>
        <w:t xml:space="preserve">provides opportunities for citizens to change and improve the public environment in their daily life. It enables city government to involve citizens’ concerns, actual needs, and other desires in the </w:t>
      </w:r>
      <w:r w:rsidR="00B14903" w:rsidRPr="009C4BF2">
        <w:rPr>
          <w:rFonts w:ascii="Times New Roman" w:hAnsi="Times New Roman" w:cs="Times New Roman"/>
          <w:lang w:val="en-GB"/>
        </w:rPr>
        <w:t xml:space="preserve">decision-making </w:t>
      </w:r>
      <w:r w:rsidRPr="009C4BF2">
        <w:rPr>
          <w:rFonts w:ascii="Times New Roman" w:hAnsi="Times New Roman" w:cs="Times New Roman"/>
          <w:lang w:val="en-GB"/>
        </w:rPr>
        <w:t xml:space="preserve">process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&lt;EndNote&gt;&lt;Cite&gt;&lt;Author&gt;Nabatchi&lt;/Author&gt;&lt;Year&gt;2012&lt;/Year&gt;&lt;RecNum&gt;178&lt;/RecNum&gt;&lt;DisplayText&gt;(Nabatchi, 2012)&lt;/DisplayText&gt;&lt;record&gt;&lt;rec-number&gt;178&lt;/rec-number&gt;&lt;foreign-keys&gt;&lt;key app="EN" db-id="xtdfrx0xzz9dz3evevi5t9pfw0v2z5e02d2v" timestamp="1545945561"&gt;178&lt;/key&gt;&lt;/foreign-keys&gt;&lt;ref-type name="Report"&gt;27&lt;/ref-type&gt;&lt;contributors&gt;&lt;authors&gt;&lt;author&gt;Nabatchi, Tina&lt;/author&gt;&lt;/authors&gt;&lt;/contributors&gt;&lt;titles&gt;&lt;title&gt;A manager&amp;apos;s guide to evaluating citizen participation&lt;/title&gt;&lt;/titles&gt;&lt;dates&gt;&lt;year&gt;2012&lt;/year&gt;&lt;/dates&gt;&lt;pub-location&gt;Washington, DC&lt;/pub-location&gt;&lt;publisher&gt;IBM Center for the Business of Government &lt;/publisher&gt;&lt;urls&gt;&lt;related-urls&gt;&lt;url&gt;http://unpan1.un.org/intradoc/groups/public/documents/UN-DPADM/UNPAN048340.pdf&lt;/url&gt;&lt;/related-urls&gt;&lt;/urls&gt;&lt;/record&gt;&lt;/Cite&gt;&lt;/EndNote&gt;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(Nabatchi,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B14903" w:rsidRPr="009C4BF2">
        <w:rPr>
          <w:rFonts w:ascii="Times New Roman" w:hAnsi="Times New Roman" w:cs="Times New Roman"/>
          <w:lang w:val="en-GB"/>
        </w:rPr>
        <w:t>Al</w:t>
      </w:r>
      <w:r w:rsidRPr="009C4BF2">
        <w:rPr>
          <w:rFonts w:ascii="Times New Roman" w:hAnsi="Times New Roman" w:cs="Times New Roman"/>
          <w:lang w:val="en-GB"/>
        </w:rPr>
        <w:t xml:space="preserve">though community engagement is an effective way to solve issues related to interacting and associating with individual citizens for developing policies, it neglects personal exploration, another important aspect of engagement. To address this limitation, citizen engagement is another aspect of engagement </w:t>
      </w:r>
      <w:r w:rsidR="003C1DC5" w:rsidRPr="009C4BF2">
        <w:rPr>
          <w:rFonts w:ascii="Times New Roman" w:hAnsi="Times New Roman" w:cs="Times New Roman"/>
          <w:lang w:val="en-GB"/>
        </w:rPr>
        <w:t xml:space="preserve">that is comparable </w:t>
      </w:r>
      <w:r w:rsidRPr="009C4BF2">
        <w:rPr>
          <w:rFonts w:ascii="Times New Roman" w:hAnsi="Times New Roman" w:cs="Times New Roman"/>
          <w:lang w:val="en-GB"/>
        </w:rPr>
        <w:t xml:space="preserve">with community engagement. This concept refers to the personal perception of responsibility in being involved in the decision-making process, which is considered as the standard for maintaining citizens’ commitments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&lt;EndNote&gt;&lt;Cite&gt;&lt;Author&gt;Mazhar&lt;/Author&gt;&lt;Year&gt;2017&lt;/Year&gt;&lt;RecNum&gt;216&lt;/RecNum&gt;&lt;DisplayText&gt;(Mazhar et al., 2017)&lt;/DisplayText&gt;&lt;record&gt;&lt;rec-number&gt;216&lt;/rec-number&gt;&lt;foreign-keys&gt;&lt;key app="EN" db-id="xtdfrx0xzz9dz3evevi5t9pfw0v2z5e02d2v" timestamp="1546454665"&gt;216&lt;/key&gt;&lt;/foreign-keys&gt;&lt;ref-type name="Conference Proceedings"&gt;10&lt;/ref-type&gt;&lt;contributors&gt;&lt;authors&gt;&lt;author&gt;Mazhar, M.&lt;/author&gt;&lt;author&gt;Kaveh, Bahareh&lt;/author&gt;&lt;author&gt;Sarshar, Marjan&lt;/author&gt;&lt;author&gt;Bull, Richard&lt;/author&gt;&lt;author&gt;Fayez, R.&lt;/author&gt;&lt;/authors&gt;&lt;/contributors&gt;&lt;titles&gt;&lt;title&gt;Community Engagement as a Tool to help deliver Smart City Innovation: A Case Study of Nottingham, United Kingdom&lt;/title&gt;&lt;secondary-title&gt;ECEEE Summer Study Conference Proceedings&lt;/secondary-title&gt;&lt;/titles&gt;&lt;pages&gt;807-820&lt;/pages&gt;&lt;dates&gt;&lt;year&gt;2017&lt;/year&gt;&lt;pub-dates&gt;&lt;date&gt;2017&lt;/date&gt;&lt;/pub-dates&gt;&lt;/dates&gt;&lt;urls&gt;&lt;/urls&gt;&lt;/record&gt;&lt;/Cite&gt;&lt;/EndNote&gt;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(Mazhar et al.,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713836" w:rsidRPr="009C4BF2">
        <w:rPr>
          <w:rFonts w:ascii="Times New Roman" w:hAnsi="Times New Roman" w:cs="Times New Roman"/>
          <w:lang w:val="en-GB"/>
        </w:rPr>
        <w:t>T</w:t>
      </w:r>
      <w:r w:rsidRPr="009C4BF2">
        <w:rPr>
          <w:rFonts w:ascii="Times New Roman" w:hAnsi="Times New Roman" w:cs="Times New Roman"/>
          <w:lang w:val="en-GB"/>
        </w:rPr>
        <w:t xml:space="preserve">his engagement is a way of conducting individual and group activities to recognise and understand citizens’ interest and needs </w:t>
      </w:r>
      <w:r w:rsidR="00EF0CF3"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&lt;EndNote&gt;&lt;Cite&gt;&lt;Author&gt;Hays&lt;/Author&gt;&lt;Year&gt;2007&lt;/Year&gt;&lt;RecNum&gt;597&lt;/RecNum&gt;&lt;DisplayText&gt;(Hays &amp;amp; Kogl, 2007)&lt;/DisplayText&gt;&lt;record&gt;&lt;rec-number&gt;597&lt;/rec-number&gt;&lt;foreign-keys&gt;&lt;key app="EN" db-id="xtdfrx0xzz9dz3evevi5t9pfw0v2z5e02d2v" timestamp="1554676291"&gt;597&lt;/key&gt;&lt;/foreign-keys&gt;&lt;ref-type name="Journal Article"&gt;17&lt;/ref-type&gt;&lt;contributors&gt;&lt;authors&gt;&lt;author&gt;Hays, R. Allen&lt;/author&gt;&lt;author&gt;Kogl, Alexandra M.&lt;/author&gt;&lt;/authors&gt;&lt;/contributors&gt;&lt;titles&gt;&lt;title&gt;Neighborhood attachment, social capital building, and political participation: A case study of low-and moderate-income residents of Waterloo, Iowa&lt;/title&gt;&lt;secondary-title&gt;Journal of Urban Affairs&lt;/secondary-title&gt;&lt;/titles&gt;&lt;periodical&gt;&lt;full-title&gt;Journal of Urban Affairs&lt;/full-title&gt;&lt;/periodical&gt;&lt;pages&gt;181-205&lt;/pages&gt;&lt;volume&gt;29&lt;/volume&gt;&lt;number&gt;2&lt;/number&gt;&lt;dates&gt;&lt;year&gt;2007&lt;/year&gt;&lt;/dates&gt;&lt;publisher&gt;Taylor &amp;amp; Francis&lt;/publisher&gt;&lt;isbn&gt;0735-2166&lt;/isbn&gt;&lt;urls&gt;&lt;/urls&gt;&lt;/record&gt;&lt;/Cite&gt;&lt;/EndNote&gt;</w:instrText>
      </w:r>
      <w:r w:rsidR="00EF0CF3" w:rsidRPr="009C4BF2">
        <w:rPr>
          <w:rFonts w:ascii="Times New Roman" w:hAnsi="Times New Roman" w:cs="Times New Roman"/>
          <w:lang w:val="en-GB"/>
        </w:rPr>
        <w:fldChar w:fldCharType="separate"/>
      </w:r>
      <w:r w:rsidR="00EF0CF3" w:rsidRPr="009C4BF2">
        <w:rPr>
          <w:rFonts w:ascii="Times New Roman" w:hAnsi="Times New Roman" w:cs="Times New Roman"/>
          <w:noProof/>
          <w:lang w:val="en-GB"/>
        </w:rPr>
        <w:t>(Hays &amp; Kogl, 2007)</w:t>
      </w:r>
      <w:r w:rsidR="00EF0CF3"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has been indicated that citizens’ willingness to participate in public discussions is the key to determining the efficacy of citizen engagement. Therefore, it requires citizens to build the perception that their engagement can crucially and positively influence the development of their society. For the government, effective citizen engagement enables </w:t>
      </w:r>
      <w:r w:rsidR="00B63E52" w:rsidRPr="009C4BF2">
        <w:rPr>
          <w:rFonts w:ascii="Times New Roman" w:hAnsi="Times New Roman" w:cs="Times New Roman"/>
          <w:lang w:val="en-GB"/>
        </w:rPr>
        <w:t xml:space="preserve">it </w:t>
      </w:r>
      <w:r w:rsidRPr="009C4BF2">
        <w:rPr>
          <w:rFonts w:ascii="Times New Roman" w:hAnsi="Times New Roman" w:cs="Times New Roman"/>
          <w:lang w:val="en-GB"/>
        </w:rPr>
        <w:t xml:space="preserve">to have more opportunities to make a decision based on integrating citizens’ opinions of public services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&lt;EndNote&gt;&lt;Cite&gt;&lt;Author&gt;Mellouli&lt;/Author&gt;&lt;Year&gt;2014&lt;/Year&gt;&lt;RecNum&gt;180&lt;/RecNum&gt;&lt;DisplayText&gt;(Mellouli et al., 2014)&lt;/DisplayText&gt;&lt;record&gt;&lt;rec-number&gt;180&lt;/rec-number&gt;&lt;foreign-keys&gt;&lt;key app="EN" db-id="xtdfrx0xzz9dz3evevi5t9pfw0v2z5e02d2v" timestamp="1545945921"&gt;180&lt;/key&gt;&lt;/foreign-keys&gt;&lt;ref-type name="Journal Article"&gt;17&lt;/ref-type&gt;&lt;contributors&gt;&lt;authors&gt;&lt;author&gt;Mellouli, Sehl&lt;/author&gt;&lt;author&gt;Luna-Reyes, Luis F.&lt;/author&gt;&lt;author&gt;Zhang, Jing&lt;/author&gt;&lt;/authors&gt;&lt;/contributors&gt;&lt;titles&gt;&lt;title&gt;Smart government, citizen participation and open data&lt;/title&gt;&lt;secondary-title&gt;Information Polity&lt;/secondary-title&gt;&lt;/titles&gt;&lt;periodical&gt;&lt;full-title&gt;Information Polity&lt;/full-title&gt;&lt;/periodical&gt;&lt;pages&gt;1-4&lt;/pages&gt;&lt;volume&gt;19&lt;/volume&gt;&lt;number&gt;1, 2&lt;/number&gt;&lt;dates&gt;&lt;year&gt;2014&lt;/year&gt;&lt;/dates&gt;&lt;publisher&gt;IOS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(Mellouli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278DC3D9" w14:textId="77777777" w:rsidR="00A10342" w:rsidRPr="009C4BF2" w:rsidRDefault="00A10342" w:rsidP="00DA53C9">
      <w:pPr>
        <w:rPr>
          <w:rFonts w:ascii="Times New Roman" w:hAnsi="Times New Roman" w:cs="Times New Roman"/>
          <w:lang w:val="en-GB"/>
        </w:rPr>
      </w:pPr>
    </w:p>
    <w:p w14:paraId="2289E549" w14:textId="21842277" w:rsidR="000B40FF" w:rsidRPr="009C4BF2" w:rsidRDefault="00A10342" w:rsidP="005D725E">
      <w:pPr>
        <w:rPr>
          <w:rFonts w:ascii="Times New Roman" w:hAnsi="Times New Roman" w:cs="Times New Roman"/>
          <w:lang w:val="en-GB"/>
        </w:rPr>
      </w:pPr>
      <w:r w:rsidRPr="009C4BF2">
        <w:rPr>
          <w:rFonts w:ascii="Times New Roman" w:hAnsi="Times New Roman" w:cs="Times New Roman"/>
          <w:lang w:val="en-GB"/>
        </w:rPr>
        <w:lastRenderedPageBreak/>
        <w:t xml:space="preserve">It has been indicated that individual behaviour in performing a particular action can be affected by the social environment </w:t>
      </w:r>
      <w:r w:rsidR="00B63E52" w:rsidRPr="009C4BF2">
        <w:rPr>
          <w:rFonts w:ascii="Times New Roman" w:hAnsi="Times New Roman" w:cs="Times New Roman"/>
          <w:lang w:val="en-GB"/>
        </w:rPr>
        <w:t xml:space="preserve">in which </w:t>
      </w:r>
      <w:r w:rsidRPr="009C4BF2">
        <w:rPr>
          <w:rFonts w:ascii="Times New Roman" w:hAnsi="Times New Roman" w:cs="Times New Roman"/>
          <w:lang w:val="en-GB"/>
        </w:rPr>
        <w:t xml:space="preserve">an individual’s behaviour occurs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&lt;EndNote&gt;&lt;Cite&gt;&lt;Author&gt;Ratten&lt;/Author&gt;&lt;Year&gt;2009&lt;/Year&gt;&lt;RecNum&gt;253&lt;/RecNum&gt;&lt;DisplayText&gt;(Ratten, 2009)&lt;/DisplayText&gt;&lt;record&gt;&lt;rec-number&gt;253&lt;/rec-number&gt;&lt;foreign-keys&gt;&lt;key app="EN" db-id="xtdfrx0xzz9dz3evevi5t9pfw0v2z5e02d2v" timestamp="1546456712"&gt;253&lt;/key&gt;&lt;/foreign-keys&gt;&lt;ref-type name="Journal Article"&gt;17&lt;/ref-type&gt;&lt;contributors&gt;&lt;authors&gt;&lt;author&gt;Ratten, Vanessa&lt;/author&gt;&lt;/authors&gt;&lt;/contributors&gt;&lt;titles&gt;&lt;title&gt;Adoption of technological innovations in the m-commerce industry&lt;/title&gt;&lt;secondary-title&gt;International Journal of Technology Marketing&lt;/secondary-title&gt;&lt;/titles&gt;&lt;periodical&gt;&lt;full-title&gt;International Journal of Technology Marketing&lt;/full-title&gt;&lt;/periodical&gt;&lt;pages&gt;355-367&lt;/pages&gt;&lt;volume&gt;4&lt;/volume&gt;&lt;number&gt;4&lt;/number&gt;&lt;dates&gt;&lt;year&gt;2009&lt;/year&gt;&lt;/dates&gt;&lt;publisher&gt;Inderscience Publishers&lt;/publisher&gt;&lt;isbn&gt;1741-878X&lt;/isbn&gt;&lt;urls&gt;&lt;/urls&gt;&lt;/record&gt;&lt;/Cite&gt;&lt;/EndNote&gt;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(Ratten,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Citizens may more easily establish their emotional relationship with the people and environment of the city </w:t>
      </w:r>
      <w:r w:rsidR="0081239E" w:rsidRPr="009C4BF2">
        <w:rPr>
          <w:rFonts w:ascii="Times New Roman" w:hAnsi="Times New Roman" w:cs="Times New Roman"/>
          <w:lang w:val="en-GB"/>
        </w:rPr>
        <w:t xml:space="preserve">in which </w:t>
      </w:r>
      <w:r w:rsidRPr="009C4BF2">
        <w:rPr>
          <w:rFonts w:ascii="Times New Roman" w:hAnsi="Times New Roman" w:cs="Times New Roman"/>
          <w:lang w:val="en-GB"/>
        </w:rPr>
        <w:t xml:space="preserve">they live, which can influence citizens’ judgment in adopting new behaviour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&lt;EndNote&gt;&lt;Cite&gt;&lt;Author&gt;Casakin&lt;/Author&gt;&lt;Year&gt;2015&lt;/Year&gt;&lt;RecNum&gt;144&lt;/RecNum&gt;&lt;DisplayText&gt;(Casakin, Hernández, &amp;amp; Ruiz, 2015)&lt;/DisplayText&gt;&lt;record&gt;&lt;rec-number&gt;144&lt;/rec-number&gt;&lt;foreign-keys&gt;&lt;key app="EN" db-id="xtdfrx0xzz9dz3evevi5t9pfw0v2z5e02d2v" timestamp="1545780150"&gt;144&lt;/key&gt;&lt;/foreign-keys&gt;&lt;ref-type name="Journal Article"&gt;17&lt;/ref-type&gt;&lt;contributors&gt;&lt;authors&gt;&lt;author&gt;Casakin, Hernán&lt;/author&gt;&lt;author&gt;Hernández, Bernardo&lt;/author&gt;&lt;author&gt;Ruiz, Cristina&lt;/author&gt;&lt;/authors&gt;&lt;/contributors&gt;&lt;titles&gt;&lt;title&gt;Place attachment and place identity in Israeli cities: The influence of city size&lt;/title&gt;&lt;secondary-title&gt;Cities&lt;/secondary-title&gt;&lt;/titles&gt;&lt;periodical&gt;&lt;full-title&gt;Cities&lt;/full-title&gt;&lt;/periodical&gt;&lt;pages&gt;224-230&lt;/pages&gt;&lt;volume&gt;42&lt;/volume&gt;&lt;dates&gt;&lt;year&gt;2015&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(Casakin, Hernández, &amp; Ruiz, 2015)</w:t>
      </w:r>
      <w:r w:rsidRPr="009C4BF2">
        <w:rPr>
          <w:rFonts w:ascii="Times New Roman" w:hAnsi="Times New Roman" w:cs="Times New Roman"/>
          <w:lang w:val="en-GB"/>
        </w:rPr>
        <w:fldChar w:fldCharType="end"/>
      </w:r>
      <w:r w:rsidRPr="009C4BF2">
        <w:rPr>
          <w:rFonts w:ascii="Times New Roman" w:hAnsi="Times New Roman" w:cs="Times New Roman"/>
          <w:lang w:val="en-GB"/>
        </w:rPr>
        <w:t>. For instance, citizens may start to use public transportation if they have a strong concern for the sustainability of the</w:t>
      </w:r>
      <w:r w:rsidR="00A261C8" w:rsidRPr="009C4BF2">
        <w:rPr>
          <w:rFonts w:ascii="Times New Roman" w:hAnsi="Times New Roman" w:cs="Times New Roman"/>
          <w:lang w:val="en-GB"/>
        </w:rPr>
        <w:t>ir</w:t>
      </w:r>
      <w:r w:rsidRPr="009C4BF2">
        <w:rPr>
          <w:rFonts w:ascii="Times New Roman" w:hAnsi="Times New Roman" w:cs="Times New Roman"/>
          <w:lang w:val="en-GB"/>
        </w:rPr>
        <w:t xml:space="preserve"> environment. Apart from the emotional attachment, citizens’ involvement is included in the engagement in governmental, political and communal life. </w:t>
      </w:r>
      <w:r w:rsidR="00A261C8" w:rsidRPr="009C4BF2">
        <w:rPr>
          <w:rFonts w:ascii="Times New Roman" w:hAnsi="Times New Roman" w:cs="Times New Roman"/>
          <w:lang w:val="en-GB"/>
        </w:rPr>
        <w:t>P</w:t>
      </w:r>
      <w:r w:rsidRPr="009C4BF2">
        <w:rPr>
          <w:rFonts w:ascii="Times New Roman" w:hAnsi="Times New Roman" w:cs="Times New Roman"/>
          <w:lang w:val="en-GB"/>
        </w:rPr>
        <w:t>revious research has shown that active citizens involved in civic activities commit to voic</w:t>
      </w:r>
      <w:r w:rsidR="00A261C8" w:rsidRPr="009C4BF2">
        <w:rPr>
          <w:rFonts w:ascii="Times New Roman" w:hAnsi="Times New Roman" w:cs="Times New Roman"/>
          <w:lang w:val="en-GB"/>
        </w:rPr>
        <w:t>ing</w:t>
      </w:r>
      <w:r w:rsidRPr="009C4BF2">
        <w:rPr>
          <w:rFonts w:ascii="Times New Roman" w:hAnsi="Times New Roman" w:cs="Times New Roman"/>
          <w:lang w:val="en-GB"/>
        </w:rPr>
        <w:t xml:space="preserve"> their opinions of public services in order to improve their quality of life through attending both political and non-political events as citizens of their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&lt;EndNote&gt;&lt;Cite&gt;&lt;Author&gt;Yeh&lt;/Author&gt;&lt;Year&gt;2017&lt;/Year&gt;&lt;RecNum&gt;82&lt;/RecNum&gt;&lt;DisplayText&gt;(Yeh, 2017)&lt;/DisplayText&gt;&lt;record&gt;&lt;rec-number&gt;82&lt;/rec-number&gt;&lt;foreign-keys&gt;&lt;key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(Yeh,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These active citizens are treated </w:t>
      </w:r>
      <w:r w:rsidR="00512909" w:rsidRPr="009C4BF2">
        <w:rPr>
          <w:rFonts w:ascii="Times New Roman" w:hAnsi="Times New Roman" w:cs="Times New Roman"/>
          <w:lang w:val="en-GB"/>
        </w:rPr>
        <w:t xml:space="preserve">as having </w:t>
      </w:r>
      <w:r w:rsidRPr="009C4BF2">
        <w:rPr>
          <w:rFonts w:ascii="Times New Roman" w:hAnsi="Times New Roman" w:cs="Times New Roman"/>
          <w:lang w:val="en-GB"/>
        </w:rPr>
        <w:t xml:space="preserve">a strong sense of personal responsibility, </w:t>
      </w:r>
      <w:r w:rsidR="0072217F" w:rsidRPr="009C4BF2">
        <w:rPr>
          <w:rFonts w:ascii="Times New Roman" w:hAnsi="Times New Roman" w:cs="Times New Roman"/>
          <w:lang w:val="en-GB"/>
        </w:rPr>
        <w:t>and as being</w:t>
      </w:r>
      <w:r w:rsidRPr="009C4BF2">
        <w:rPr>
          <w:rFonts w:ascii="Times New Roman" w:hAnsi="Times New Roman" w:cs="Times New Roman"/>
          <w:lang w:val="en-GB"/>
        </w:rPr>
        <w:t xml:space="preserve"> willing to learn to accept and adopt new knowledge, skills and other motivations which can make differences to their lives and communities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&lt;EndNote&gt;&lt;Cite&gt;&lt;Author&gt;Colby&lt;/Author&gt;&lt;Year&gt;2003&lt;/Year&gt;&lt;RecNum&gt;156&lt;/RecNum&gt;&lt;DisplayText&gt;(Colby, Ehrlich, Beaumont, &amp;amp; Stephens, 2003; Monfaredzadeh &amp;amp; Krueger, 2015)&lt;/DisplayText&gt;&lt;record&gt;&lt;rec-number&gt;156&lt;/rec-number&gt;&lt;foreign-keys&gt;&lt;key app="EN" db-id="xtdfrx0xzz9dz3evevi5t9pfw0v2z5e02d2v" timestamp="1545781040"&gt;156&lt;/key&gt;&lt;/foreign-keys&gt;&lt;ref-type name="Journal Article"&gt;17&lt;/ref-type&gt;&lt;contributors&gt;&lt;authors&gt;&lt;author&gt;Colby, Anne&lt;/author&gt;&lt;author&gt;Ehrlich, Thomas&lt;/author&gt;&lt;author&gt;Beaumont, Elizabeth&lt;/author&gt;&lt;author&gt;Stephens, Jason&lt;/author&gt;&lt;/authors&gt;&lt;/contributors&gt;&lt;titles&gt;&lt;title&gt;Educating undergraduates for responsible citizenship&lt;/title&gt;&lt;secondary-title&gt;Change: The Magazine of Higher Learning&lt;/secondary-title&gt;&lt;/titles&gt;&lt;periodical&gt;&lt;full-title&gt;Change: The Magazine of Higher Learning&lt;/full-title&gt;&lt;/periodical&gt;&lt;pages&gt;40-48&lt;/pages&gt;&lt;volume&gt;35&lt;/volume&gt;&lt;number&gt;6&lt;/number&gt;&lt;dates&gt;&lt;year&gt;2003&lt;/year&gt;&lt;/dates&gt;&lt;publisher&gt;Taylor &amp;amp; Francis&lt;/publisher&gt;&lt;isbn&gt;0009-1383&lt;/isbn&gt;&lt;urls&gt;&lt;/urls&gt;&lt;/record&gt;&lt;/Cite&gt;&lt;Cite&gt;&lt;Author&gt;Monfaredzadeh&lt;/Author&gt;&lt;Year&gt;2015&lt;/Year&gt;&lt;RecNum&gt;558&lt;/RecNum&gt;&lt;record&gt;&lt;rec-number&gt;558&lt;/rec-number&gt;&lt;foreign-keys&gt;&lt;key app="EN" db-id="xtdfrx0xzz9dz3evevi5t9pfw0v2z5e02d2v" timestamp="1550573761"&gt;558&lt;/key&gt;&lt;/foreign-keys&gt;&lt;ref-type name="Journal Article"&gt;17&lt;/ref-type&gt;&lt;contributors&gt;&lt;authors&gt;&lt;author&gt;Monfaredzadeh, Tannaz&lt;/author&gt;&lt;author&gt;Krueger, Robert&lt;/author&gt;&lt;/authors&gt;&lt;/contributors&gt;&lt;titles&gt;&lt;title&gt;Investigating social factors of sustainability in a smart city&lt;/title&gt;&lt;secondary-title&gt;Procedia Engineering&lt;/secondary-title&gt;&lt;/titles&gt;&lt;periodical&gt;&lt;full-title&gt;Procedia Engineering&lt;/full-title&gt;&lt;/periodical&gt;&lt;pages&gt;1112-1118&lt;/pages&gt;&lt;volume&gt;118&lt;/volume&gt;&lt;dates&gt;&lt;year&gt;2015&lt;/year&gt;&lt;/dates&gt;&lt;publisher&gt;Elsevier&lt;/publisher&gt;&lt;isbn&gt;1877-7058&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(Colby, Ehrlich, Beaumont, &amp; Stephens, 2003; Monfaredzadeh &amp; Krueger,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argued that citizens would communicate less and be less willing to socially connect with other people in the same communities if they lived in a situation of low citizen engagement. Therefore, citizens with a high level of engagement in civic activities are easier to attract to smart city services because </w:t>
      </w:r>
      <w:r w:rsidR="003E01EF" w:rsidRPr="009C4BF2">
        <w:rPr>
          <w:rFonts w:ascii="Times New Roman" w:hAnsi="Times New Roman" w:cs="Times New Roman"/>
          <w:lang w:val="en-GB"/>
        </w:rPr>
        <w:t>such</w:t>
      </w:r>
      <w:r w:rsidRPr="009C4BF2">
        <w:rPr>
          <w:rFonts w:ascii="Times New Roman" w:hAnsi="Times New Roman" w:cs="Times New Roman"/>
          <w:lang w:val="en-GB"/>
        </w:rPr>
        <w:t xml:space="preserve"> citizen</w:t>
      </w:r>
      <w:r w:rsidR="003E01EF" w:rsidRPr="009C4BF2">
        <w:rPr>
          <w:rFonts w:ascii="Times New Roman" w:hAnsi="Times New Roman" w:cs="Times New Roman"/>
          <w:lang w:val="en-GB"/>
        </w:rPr>
        <w:t>s</w:t>
      </w:r>
      <w:r w:rsidRPr="009C4BF2">
        <w:rPr>
          <w:rFonts w:ascii="Times New Roman" w:hAnsi="Times New Roman" w:cs="Times New Roman"/>
          <w:lang w:val="en-GB"/>
        </w:rPr>
        <w:t xml:space="preserve"> </w:t>
      </w:r>
      <w:r w:rsidR="003E01EF" w:rsidRPr="009C4BF2">
        <w:rPr>
          <w:rFonts w:ascii="Times New Roman" w:hAnsi="Times New Roman" w:cs="Times New Roman"/>
          <w:lang w:val="en-GB"/>
        </w:rPr>
        <w:t xml:space="preserve">perceive </w:t>
      </w:r>
      <w:r w:rsidRPr="009C4BF2">
        <w:rPr>
          <w:rFonts w:ascii="Times New Roman" w:hAnsi="Times New Roman" w:cs="Times New Roman"/>
          <w:lang w:val="en-GB"/>
        </w:rPr>
        <w:t xml:space="preserve">that engaging with citizen activities is crucial and will positively influence their communities. </w:t>
      </w:r>
    </w:p>
    <w:p w14:paraId="1060E2E2" w14:textId="77777777" w:rsidR="000B40FF" w:rsidRPr="009C4BF2" w:rsidRDefault="000B40FF" w:rsidP="00DA53C9">
      <w:pPr>
        <w:rPr>
          <w:rFonts w:ascii="Times New Roman" w:hAnsi="Times New Roman" w:cs="Times New Roman"/>
          <w:lang w:val="en-GB"/>
        </w:rPr>
      </w:pPr>
    </w:p>
    <w:p w14:paraId="049F2856" w14:textId="30047F4A"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However, to engage citizens in a meaningful and intelligent way requires governments to empower citizens to access a set of useful information. It is obvious that the information provided by governments is not only convenient for government agencies to complete their tasks, but also helpful in accomplishing citizens’ needs </w:t>
      </w:r>
      <w:r w:rsidR="00097D7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&lt;EndNote&gt;&lt;Cite&gt;&lt;Author&gt;Yeh&lt;/Author&gt;&lt;Year&gt;2017&lt;/Year&gt;&lt;RecNum&gt;82&lt;/RecNum&gt;&lt;DisplayText&gt;(Yeh, 2017)&lt;/DisplayText&gt;&lt;record&gt;&lt;rec-number&gt;82&lt;/rec-number&gt;&lt;foreign-keys&gt;&lt;key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00097D70" w:rsidRPr="009C4BF2">
        <w:rPr>
          <w:rFonts w:ascii="Times New Roman" w:hAnsi="Times New Roman" w:cs="Times New Roman"/>
          <w:lang w:val="en-GB"/>
        </w:rPr>
        <w:fldChar w:fldCharType="separate"/>
      </w:r>
      <w:r w:rsidR="00097D70" w:rsidRPr="009C4BF2">
        <w:rPr>
          <w:rFonts w:ascii="Times New Roman" w:hAnsi="Times New Roman" w:cs="Times New Roman"/>
          <w:noProof/>
          <w:lang w:val="en-GB"/>
        </w:rPr>
        <w:t>(Yeh, 2017)</w:t>
      </w:r>
      <w:r w:rsidR="00097D70" w:rsidRPr="009C4BF2">
        <w:rPr>
          <w:rFonts w:ascii="Times New Roman" w:hAnsi="Times New Roman" w:cs="Times New Roman"/>
          <w:lang w:val="en-GB"/>
        </w:rPr>
        <w:fldChar w:fldCharType="end"/>
      </w:r>
      <w:r w:rsidR="00097D70" w:rsidRPr="009C4BF2">
        <w:rPr>
          <w:rFonts w:ascii="Times New Roman" w:hAnsi="Times New Roman" w:cs="Times New Roman"/>
          <w:lang w:val="en-GB"/>
        </w:rPr>
        <w:t xml:space="preserve">; </w:t>
      </w:r>
      <w:r w:rsidRPr="009C4BF2">
        <w:rPr>
          <w:rFonts w:ascii="Times New Roman" w:hAnsi="Times New Roman" w:cs="Times New Roman"/>
          <w:lang w:val="en-GB"/>
        </w:rPr>
        <w:t xml:space="preserve">otherwise, citizens may have a low level of willingness to participate in government activities if they feel relevant information from government is inaccessible. Moreover, from previous studies, the quality and transparency of the information presented and described to the public </w:t>
      </w:r>
      <w:r w:rsidR="00D00863" w:rsidRPr="009C4BF2">
        <w:rPr>
          <w:rFonts w:ascii="Times New Roman" w:hAnsi="Times New Roman" w:cs="Times New Roman"/>
          <w:lang w:val="en-GB"/>
        </w:rPr>
        <w:t xml:space="preserve">have </w:t>
      </w:r>
      <w:r w:rsidRPr="009C4BF2">
        <w:rPr>
          <w:rFonts w:ascii="Times New Roman" w:hAnsi="Times New Roman" w:cs="Times New Roman"/>
          <w:lang w:val="en-GB"/>
        </w:rPr>
        <w:t xml:space="preserve">been considered an important element in affecting the acceptance and adoption of smart city service by citizens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&lt;EndNote&gt;&lt;Cite&gt;&lt;Author&gt;Kumar&lt;/Author&gt;&lt;Year&gt;2018&lt;/Year&gt;&lt;RecNum&gt;173&lt;/RecNum&gt;&lt;DisplayText&gt;(Kumar &amp;amp; Reinartz, 2018; Shareef, Kumar, Kumar, &amp;amp; Dwivedi, 2011)&lt;/DisplayText&gt;&lt;record&gt;&lt;rec-number&gt;173&lt;/rec-number&gt;&lt;foreign-keys&gt;&lt;key app="EN" db-id="xtdfrx0xzz9dz3evevi5t9pfw0v2z5e02d2v" timestamp="1545940880"&gt;173&lt;/key&gt;&lt;/foreign-keys&gt;&lt;ref-type name="Book"&gt;6&lt;/ref-type&gt;&lt;contributors&gt;&lt;authors&gt;&lt;author&gt;Kumar, Vineet&lt;/author&gt;&lt;author&gt;Reinartz, Werner&lt;/author&gt;&lt;/authors&gt;&lt;/contributors&gt;&lt;titles&gt;&lt;title&gt;Customer relationship management: Concept, strategy, and tools&lt;/title&gt;&lt;/titles&gt;&lt;edition&gt;3rd&lt;/edition&gt;&lt;dates&gt;&lt;year&gt;2018&lt;/year&gt;&lt;/dates&gt;&lt;pub-location&gt;Heidelberg, Berlin&lt;/pub-location&gt;&lt;publisher&gt;Springer&lt;/publisher&gt;&lt;isbn&gt;3662553813&lt;/isbn&gt;&lt;urls&gt;&lt;/urls&gt;&lt;/record&gt;&lt;/Cite&gt;&lt;Cite&gt;&lt;Author&gt;Shareef&lt;/Author&gt;&lt;Year&gt;2011&lt;/Year&gt;&lt;RecNum&gt;275&lt;/RecNum&gt;&lt;record&gt;&lt;rec-number&gt;275&lt;/rec-number&gt;&lt;foreign-keys&gt;&lt;key app="EN" db-id="xtdfrx0xzz9dz3evevi5t9pfw0v2z5e02d2v" timestamp="1546542837"&gt;275&lt;/key&gt;&lt;/foreign-keys&gt;&lt;ref-type name="Journal Article"&gt;17&lt;/ref-type&gt;&lt;contributors&gt;&lt;authors&gt;&lt;author&gt;Shareef, Mahmud Akhter&lt;/author&gt;&lt;author&gt;Kumar, Vinod&lt;/author&gt;&lt;author&gt;Kumar, Uma&lt;/author&gt;&lt;author&gt;Dwivedi, Yogesh K.&lt;/author&gt;&lt;/authors&gt;&lt;/contributors&gt;&lt;titles&gt;&lt;title&gt;e-Government Adoption Model (GAM): Differing service maturity levels&lt;/title&gt;&lt;secondary-title&gt;Government information quarterly&lt;/secondary-title&gt;&lt;/titles&gt;&lt;periodical&gt;&lt;full-title&gt;Government information quarterly&lt;/full-title&gt;&lt;/periodical&gt;&lt;pages&gt;17-35&lt;/pages&gt;&lt;volume&gt;28&lt;/volume&gt;&lt;number&gt;1&lt;/number&gt;&lt;dates&gt;&lt;year&gt;2011&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(Kumar &amp; Reinartz, 2018; Shareef, Kumar, Kumar, &amp; Dwivedi, 2011)</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68DB302D" w14:textId="77777777" w:rsidR="00A10342" w:rsidRPr="009C4BF2" w:rsidRDefault="00A10342" w:rsidP="00DA53C9">
      <w:pPr>
        <w:rPr>
          <w:rFonts w:ascii="Times New Roman" w:hAnsi="Times New Roman" w:cs="Times New Roman"/>
          <w:lang w:val="en-GB"/>
        </w:rPr>
      </w:pPr>
    </w:p>
    <w:p w14:paraId="3BD40C62" w14:textId="6B3DA882"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To summarise, the benefit of recognising and involving city members and groups in the processes of developing public services is to generate extensive opinion for establishing </w:t>
      </w:r>
      <w:r w:rsidRPr="009C4BF2">
        <w:rPr>
          <w:rFonts w:ascii="Times New Roman" w:hAnsi="Times New Roman" w:cs="Times New Roman"/>
          <w:lang w:val="en-GB"/>
        </w:rPr>
        <w:lastRenderedPageBreak/>
        <w:t xml:space="preserve">and reaching a consensus on public concerns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&lt;EndNote&gt;&lt;Cite&gt;&lt;Author&gt;Paskaleva&lt;/Author&gt;&lt;Year&gt;2011&lt;/Year&gt;&lt;RecNum&gt;237&lt;/RecNum&gt;&lt;DisplayText&gt;(Paskaleva, 2011)&lt;/DisplayText&gt;&lt;record&gt;&lt;rec-number&gt;237&lt;/rec-number&gt;&lt;foreign-keys&gt;&lt;key app="EN" db-id="xtdfrx0xzz9dz3evevi5t9pfw0v2z5e02d2v" timestamp="1546456298"&gt;237&lt;/key&gt;&lt;/foreign-keys&gt;&lt;ref-type name="Journal Article"&gt;17&lt;/ref-type&gt;&lt;contributors&gt;&lt;authors&gt;&lt;author&gt;Paskaleva, Krassimira Antonova&lt;/author&gt;&lt;/authors&gt;&lt;/contributors&gt;&lt;titles&gt;&lt;title&gt;The smart city: A nexus for open innovation?&lt;/title&gt;&lt;secondary-title&gt;Intelligent Buildings International&lt;/secondary-title&gt;&lt;/titles&gt;&lt;periodical&gt;&lt;full-title&gt;Intelligent Buildings International&lt;/full-title&gt;&lt;/periodical&gt;&lt;pages&gt;153-171&lt;/pages&gt;&lt;volume&gt;3&lt;/volume&gt;&lt;number&gt;3&lt;/number&gt;&lt;dates&gt;&lt;year&gt;2011&lt;/year&gt;&lt;/dates&gt;&lt;publisher&gt;Taylor &amp;amp; Francis&lt;/publisher&gt;&lt;isbn&gt;1750-8975&lt;/isbn&gt;&lt;urls&gt;&lt;/urls&gt;&lt;/record&gt;&lt;/Cite&gt;&lt;/EndNote&gt;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(Paskaleva,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D00863" w:rsidRPr="009C4BF2">
        <w:rPr>
          <w:rFonts w:ascii="Times New Roman" w:hAnsi="Times New Roman" w:cs="Times New Roman"/>
          <w:lang w:val="en-GB"/>
        </w:rPr>
        <w:t>E</w:t>
      </w:r>
      <w:r w:rsidRPr="009C4BF2">
        <w:rPr>
          <w:rFonts w:ascii="Times New Roman" w:hAnsi="Times New Roman" w:cs="Times New Roman"/>
          <w:lang w:val="en-GB"/>
        </w:rPr>
        <w:t xml:space="preserve">ngaging </w:t>
      </w:r>
      <w:r w:rsidR="00CD01FE" w:rsidRPr="009C4BF2">
        <w:rPr>
          <w:rFonts w:ascii="Times New Roman" w:hAnsi="Times New Roman" w:cs="Times New Roman"/>
          <w:lang w:val="en-GB"/>
        </w:rPr>
        <w:t xml:space="preserve">with </w:t>
      </w:r>
      <w:r w:rsidRPr="009C4BF2">
        <w:rPr>
          <w:rFonts w:ascii="Times New Roman" w:hAnsi="Times New Roman" w:cs="Times New Roman"/>
          <w:lang w:val="en-GB"/>
        </w:rPr>
        <w:t xml:space="preserve">citizens can not only provide chances for city governments or service providers to identify citizens’ concerns and requirements, but also enhance their ability to deal with the identified citizens’ concerns via appropriate planning and decision-making </w:t>
      </w:r>
      <w:r w:rsidR="00CD01FE" w:rsidRPr="009C4BF2">
        <w:rPr>
          <w:rFonts w:ascii="Times New Roman" w:hAnsi="Times New Roman" w:cs="Times New Roman"/>
          <w:lang w:val="en-GB"/>
        </w:rPr>
        <w:t xml:space="preserve">that are </w:t>
      </w:r>
      <w:r w:rsidRPr="009C4BF2">
        <w:rPr>
          <w:rFonts w:ascii="Times New Roman" w:hAnsi="Times New Roman" w:cs="Times New Roman"/>
          <w:lang w:val="en-GB"/>
        </w:rPr>
        <w:t xml:space="preserve">grounded on citizens’ broader perceptions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&lt;EndNote&gt;&lt;Cite&gt;&lt;Author&gt;Watt&lt;/Author&gt;&lt;Year&gt;2000&lt;/Year&gt;&lt;RecNum&gt;320&lt;/RecNum&gt;&lt;DisplayText&gt;(Watt, Higgins, &amp;amp; Kendrick, 2000)&lt;/DisplayText&gt;&lt;record&gt;&lt;rec-number&gt;320&lt;/rec-number&gt;&lt;foreign-keys&gt;&lt;key app="EN" db-id="xtdfrx0xzz9dz3evevi5t9pfw0v2z5e02d2v" timestamp="1546544632"&gt;320&lt;/key&gt;&lt;/foreign-keys&gt;&lt;ref-type name="Journal Article"&gt;17&lt;/ref-type&gt;&lt;contributors&gt;&lt;authors&gt;&lt;author&gt;Watt, Sheila&lt;/author&gt;&lt;author&gt;Higgins, Cassie&lt;/author&gt;&lt;author&gt;Kendrick, Andrew&lt;/author&gt;&lt;/authors&gt;&lt;/contributors&gt;&lt;titles&gt;&lt;title&gt;Community participation in the development of services: a move towards community empowerment&lt;/title&gt;&lt;secondary-title&gt;Community Development Journal&lt;/secondary-title&gt;&lt;/titles&gt;&lt;periodical&gt;&lt;full-title&gt;Community Development Journal&lt;/full-title&gt;&lt;/periodical&gt;&lt;pages&gt;120-132&lt;/pages&gt;&lt;volume&gt;35&lt;/volume&gt;&lt;number&gt;2&lt;/number&gt;&lt;dates&gt;&lt;year&gt;2000&lt;/year&gt;&lt;/dates&gt;&lt;publisher&gt;Oxford University Press&lt;/publisher&gt;&lt;isbn&gt;1468-2656&lt;/isbn&gt;&lt;urls&gt;&lt;/urls&gt;&lt;/record&gt;&lt;/Cite&gt;&lt;/EndNote&gt;</w:instrText>
      </w:r>
      <w:r w:rsidRPr="009C4BF2">
        <w:rPr>
          <w:rFonts w:ascii="Times New Roman" w:hAnsi="Times New Roman" w:cs="Times New Roman"/>
          <w:lang w:val="en-GB"/>
        </w:rPr>
        <w:fldChar w:fldCharType="separate"/>
      </w:r>
      <w:r w:rsidR="002D74FD" w:rsidRPr="009C4BF2">
        <w:rPr>
          <w:rFonts w:ascii="Times New Roman" w:hAnsi="Times New Roman" w:cs="Times New Roman"/>
          <w:noProof/>
          <w:lang w:val="en-GB"/>
        </w:rPr>
        <w:t>(Watt, Higgins, &amp; Kendrick,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the involvement in the decision-making </w:t>
      </w:r>
      <w:r w:rsidR="00CD01FE" w:rsidRPr="009C4BF2">
        <w:rPr>
          <w:rFonts w:ascii="Times New Roman" w:hAnsi="Times New Roman" w:cs="Times New Roman"/>
          <w:lang w:val="en-GB"/>
        </w:rPr>
        <w:t xml:space="preserve">process </w:t>
      </w:r>
      <w:r w:rsidRPr="009C4BF2">
        <w:rPr>
          <w:rFonts w:ascii="Times New Roman" w:hAnsi="Times New Roman" w:cs="Times New Roman"/>
          <w:lang w:val="en-GB"/>
        </w:rPr>
        <w:t xml:space="preserve">can enable both service providers and public participants to establish their confidence, and </w:t>
      </w:r>
      <w:r w:rsidR="004862E2" w:rsidRPr="009C4BF2">
        <w:rPr>
          <w:rFonts w:ascii="Times New Roman" w:hAnsi="Times New Roman" w:cs="Times New Roman"/>
          <w:lang w:val="en-GB"/>
        </w:rPr>
        <w:t xml:space="preserve">it </w:t>
      </w:r>
      <w:r w:rsidRPr="009C4BF2">
        <w:rPr>
          <w:rFonts w:ascii="Times New Roman" w:hAnsi="Times New Roman" w:cs="Times New Roman"/>
          <w:lang w:val="en-GB"/>
        </w:rPr>
        <w:t>especially enable</w:t>
      </w:r>
      <w:r w:rsidR="004862E2" w:rsidRPr="009C4BF2">
        <w:rPr>
          <w:rFonts w:ascii="Times New Roman" w:hAnsi="Times New Roman" w:cs="Times New Roman"/>
          <w:lang w:val="en-GB"/>
        </w:rPr>
        <w:t>s</w:t>
      </w:r>
      <w:r w:rsidRPr="009C4BF2">
        <w:rPr>
          <w:rFonts w:ascii="Times New Roman" w:hAnsi="Times New Roman" w:cs="Times New Roman"/>
          <w:lang w:val="en-GB"/>
        </w:rPr>
        <w:t xml:space="preserve"> city leaders to conduct planned intervention activities confidentially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&lt;EndNote&gt;&lt;Cite&gt;&lt;Author&gt;Yeh&lt;/Author&gt;&lt;Year&gt;2017&lt;/Year&gt;&lt;RecNum&gt;82&lt;/RecNum&gt;&lt;DisplayText&gt;(Yeh, 2017)&lt;/DisplayText&gt;&lt;record&gt;&lt;rec-number&gt;82&lt;/rec-number&gt;&lt;foreign-keys&gt;&lt;key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(Yeh, 2017)</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03783B9B" w14:textId="239AFEB6" w:rsidR="007200DB" w:rsidRPr="009C4BF2" w:rsidRDefault="007200DB" w:rsidP="00DA53C9">
      <w:pPr>
        <w:rPr>
          <w:rFonts w:ascii="Times New Roman" w:hAnsi="Times New Roman" w:cs="Times New Roman"/>
          <w:lang w:val="en-GB"/>
        </w:rPr>
      </w:pPr>
    </w:p>
    <w:p w14:paraId="0C2A44C4" w14:textId="77777777" w:rsidR="00E1204D" w:rsidRPr="009C4BF2" w:rsidRDefault="00E1204D" w:rsidP="00DA53C9">
      <w:pPr>
        <w:rPr>
          <w:rFonts w:ascii="Times New Roman" w:hAnsi="Times New Roman" w:cs="Times New Roman"/>
          <w:lang w:val="en-GB"/>
        </w:rPr>
      </w:pPr>
    </w:p>
    <w:p w14:paraId="04919471" w14:textId="587BB457" w:rsidR="00A10342" w:rsidRPr="009C4BF2" w:rsidRDefault="00A10342" w:rsidP="00CF6009">
      <w:pPr>
        <w:pStyle w:val="Heading4"/>
        <w:numPr>
          <w:ilvl w:val="3"/>
          <w:numId w:val="20"/>
        </w:numPr>
        <w:suppressAutoHyphens/>
        <w:rPr>
          <w:rFonts w:ascii="Times New Roman" w:hAnsi="Times New Roman" w:cs="Times New Roman"/>
          <w:lang w:val="en-GB"/>
        </w:rPr>
      </w:pPr>
      <w:bookmarkStart w:id="92" w:name="_Toc2702790"/>
      <w:bookmarkStart w:id="93" w:name="_Toc2782378"/>
      <w:bookmarkStart w:id="94" w:name="_Toc17640368"/>
      <w:r w:rsidRPr="009C4BF2">
        <w:rPr>
          <w:rFonts w:ascii="Times New Roman" w:hAnsi="Times New Roman" w:cs="Times New Roman"/>
          <w:lang w:val="en-GB"/>
        </w:rPr>
        <w:t>2.</w:t>
      </w:r>
      <w:r w:rsidR="003869D3" w:rsidRPr="009C4BF2">
        <w:rPr>
          <w:rFonts w:ascii="Times New Roman" w:hAnsi="Times New Roman" w:cs="Times New Roman"/>
          <w:lang w:val="en-GB"/>
        </w:rPr>
        <w:t>7</w:t>
      </w:r>
      <w:r w:rsidRPr="009C4BF2">
        <w:rPr>
          <w:rFonts w:ascii="Times New Roman" w:hAnsi="Times New Roman" w:cs="Times New Roman"/>
          <w:lang w:val="en-GB"/>
        </w:rPr>
        <w:t>.2.2 Promoting citizen participation</w:t>
      </w:r>
      <w:bookmarkEnd w:id="92"/>
      <w:bookmarkEnd w:id="93"/>
      <w:bookmarkEnd w:id="94"/>
    </w:p>
    <w:p w14:paraId="5FF86FE4" w14:textId="77777777" w:rsidR="00A10342" w:rsidRPr="009C4BF2" w:rsidRDefault="00A10342" w:rsidP="00DA53C9">
      <w:pPr>
        <w:rPr>
          <w:rFonts w:ascii="Times New Roman" w:hAnsi="Times New Roman" w:cs="Times New Roman"/>
          <w:lang w:val="en-GB"/>
        </w:rPr>
      </w:pPr>
    </w:p>
    <w:p w14:paraId="58E96A8C" w14:textId="7A92E2A3"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Even though several researchers </w:t>
      </w:r>
      <w:r w:rsidR="00474335" w:rsidRPr="009C4BF2">
        <w:rPr>
          <w:rFonts w:ascii="Times New Roman" w:hAnsi="Times New Roman" w:cs="Times New Roman"/>
          <w:lang w:val="en-GB"/>
        </w:rPr>
        <w:t xml:space="preserve">on </w:t>
      </w:r>
      <w:r w:rsidRPr="009C4BF2">
        <w:rPr>
          <w:rFonts w:ascii="Times New Roman" w:hAnsi="Times New Roman" w:cs="Times New Roman"/>
          <w:lang w:val="en-GB"/>
        </w:rPr>
        <w:t>citizen engagement and citizen participation</w:t>
      </w:r>
      <w:r w:rsidR="00474335" w:rsidRPr="009C4BF2">
        <w:rPr>
          <w:rFonts w:ascii="Times New Roman" w:hAnsi="Times New Roman" w:cs="Times New Roman"/>
          <w:lang w:val="en-GB"/>
        </w:rPr>
        <w:t xml:space="preserve"> have</w:t>
      </w:r>
      <w:r w:rsidRPr="009C4BF2">
        <w:rPr>
          <w:rFonts w:ascii="Times New Roman" w:hAnsi="Times New Roman" w:cs="Times New Roman"/>
          <w:lang w:val="en-GB"/>
        </w:rPr>
        <w:t xml:space="preserve"> indicated that these two concepts are similar in legal interpretation due to the involvement of participation in both of them, there is still an essential difference between citizen participation and engagement. The purpose of citizen participation is to ensure the orientation of government projects to take into account the real needs of communities, to build citizen support</w:t>
      </w:r>
      <w:r w:rsidR="00B0796B" w:rsidRPr="009C4BF2">
        <w:rPr>
          <w:rFonts w:ascii="Times New Roman" w:hAnsi="Times New Roman" w:cs="Times New Roman"/>
          <w:lang w:val="en-GB"/>
        </w:rPr>
        <w:t>,</w:t>
      </w:r>
      <w:r w:rsidRPr="009C4BF2">
        <w:rPr>
          <w:rFonts w:ascii="Times New Roman" w:hAnsi="Times New Roman" w:cs="Times New Roman"/>
          <w:lang w:val="en-GB"/>
        </w:rPr>
        <w:t xml:space="preserve"> and to stimulate group cohesiveness in communities through participating in a set of policymaking activities</w:t>
      </w:r>
      <w:r w:rsidR="00E862D9" w:rsidRPr="009C4BF2">
        <w:rPr>
          <w:rFonts w:ascii="Times New Roman" w:hAnsi="Times New Roman" w:cs="Times New Roman"/>
          <w:lang w:val="en-GB"/>
        </w:rPr>
        <w:t>,</w:t>
      </w:r>
      <w:r w:rsidRPr="009C4BF2">
        <w:rPr>
          <w:rFonts w:ascii="Times New Roman" w:hAnsi="Times New Roman" w:cs="Times New Roman"/>
          <w:lang w:val="en-GB"/>
        </w:rPr>
        <w:t xml:space="preserve"> such as the stages of policy design, implementation, monitoring</w:t>
      </w:r>
      <w:r w:rsidR="00DC762A" w:rsidRPr="009C4BF2">
        <w:rPr>
          <w:rFonts w:ascii="Times New Roman" w:hAnsi="Times New Roman" w:cs="Times New Roman"/>
          <w:lang w:val="en-GB"/>
        </w:rPr>
        <w:t>,</w:t>
      </w:r>
      <w:r w:rsidRPr="009C4BF2">
        <w:rPr>
          <w:rFonts w:ascii="Times New Roman" w:hAnsi="Times New Roman" w:cs="Times New Roman"/>
          <w:lang w:val="en-GB"/>
        </w:rPr>
        <w:t xml:space="preserve"> and evaluation </w:t>
      </w:r>
      <w:r w:rsidR="00DC762A" w:rsidRPr="009C4BF2">
        <w:rPr>
          <w:rFonts w:ascii="Times New Roman" w:hAnsi="Times New Roman" w:cs="Times New Roman"/>
          <w:lang w:val="en-GB"/>
        </w:rPr>
        <w:t xml:space="preserve">of </w:t>
      </w:r>
      <w:r w:rsidRPr="009C4BF2">
        <w:rPr>
          <w:rFonts w:ascii="Times New Roman" w:hAnsi="Times New Roman" w:cs="Times New Roman"/>
          <w:lang w:val="en-GB"/>
        </w:rPr>
        <w:t xml:space="preserve">the service project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&lt;EndNote&gt;&lt;Cite&gt;&lt;Author&gt;Olimid&lt;/Author&gt;&lt;Year&gt;2014&lt;/Year&gt;&lt;RecNum&gt;176&lt;/RecNum&gt;&lt;DisplayText&gt;(Olimid, 2014; Scerri &amp;amp; James, 2009)&lt;/DisplayText&gt;&lt;record&gt;&lt;rec-number&gt;176&lt;/rec-number&gt;&lt;foreign-keys&gt;&lt;key app="EN" db-id="xtdfrx0xzz9dz3evevi5t9pfw0v2z5e02d2v" timestamp="1545944377"&gt;176&lt;/key&gt;&lt;/foreign-keys&gt;&lt;ref-type name="Journal Article"&gt;17&lt;/ref-type&gt;&lt;contributors&gt;&lt;authors&gt;&lt;author&gt;Olimid, Anca Parmena&lt;/author&gt;&lt;/authors&gt;&lt;/contributors&gt;&lt;titles&gt;&lt;title&gt;Civic Engagement and Citizen Participation in Local Governance: Innovations in Civil Society Research&lt;/title&gt;&lt;secondary-title&gt;Revista de Stiinte Politice&lt;/secondary-title&gt;&lt;/titles&gt;&lt;periodical&gt;&lt;full-title&gt;Revista de Stiinte Politice&lt;/full-title&gt;&lt;/periodical&gt;&lt;pages&gt;73-84&lt;/pages&gt;&lt;volume&gt;44&lt;/volume&gt;&lt;dates&gt;&lt;year&gt;2014&lt;/year&gt;&lt;/dates&gt;&lt;isbn&gt;1584-224X&lt;/isbn&gt;&lt;urls&gt;&lt;/urls&gt;&lt;/record&gt;&lt;/Cite&gt;&lt;Cite&gt;&lt;Author&gt;Scerri&lt;/Author&gt;&lt;Year&gt;2009&lt;/Year&gt;&lt;RecNum&gt;270&lt;/RecNum&gt;&lt;record&gt;&lt;rec-number&gt;270&lt;/rec-number&gt;&lt;foreign-keys&gt;&lt;key app="EN" db-id="xtdfrx0xzz9dz3evevi5t9pfw0v2z5e02d2v" timestamp="1546542755"&gt;270&lt;/key&gt;&lt;/foreign-keys&gt;&lt;ref-type name="Journal Article"&gt;17&lt;/ref-type&gt;&lt;contributors&gt;&lt;authors&gt;&lt;author&gt;Scerri, Andy&lt;/author&gt;&lt;author&gt;James, Paul&lt;/author&gt;&lt;/authors&gt;&lt;/contributors&gt;&lt;titles&gt;&lt;title&gt;Communities of citizens and ‘indicators’ of sustainability&lt;/title&gt;&lt;secondary-title&gt;Community Development Journal&lt;/secondary-title&gt;&lt;/titles&gt;&lt;periodical&gt;&lt;full-title&gt;Community Development Journal&lt;/full-title&gt;&lt;/periodical&gt;&lt;pages&gt;219-236&lt;/pages&gt;&lt;volume&gt;45&lt;/volume&gt;&lt;number&gt;2&lt;/number&gt;&lt;dates&gt;&lt;year&gt;2009&lt;/year&gt;&lt;/dates&gt;&lt;publisher&gt;Oxford University Press&lt;/publisher&gt;&lt;isbn&gt;1468-2656&lt;/isbn&gt;&lt;urls&gt;&lt;/urls&gt;&lt;/record&gt;&lt;/Cite&gt;&lt;/EndNote&gt;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(Olimid, 2014; Scerri &amp; James,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initiated, bottom-up, </w:t>
      </w:r>
      <w:r w:rsidR="00DC762A" w:rsidRPr="009C4BF2">
        <w:rPr>
          <w:rFonts w:ascii="Times New Roman" w:hAnsi="Times New Roman" w:cs="Times New Roman"/>
          <w:lang w:val="en-GB"/>
        </w:rPr>
        <w:t xml:space="preserve">by the </w:t>
      </w:r>
      <w:r w:rsidRPr="009C4BF2">
        <w:rPr>
          <w:rFonts w:ascii="Times New Roman" w:hAnsi="Times New Roman" w:cs="Times New Roman"/>
          <w:lang w:val="en-GB"/>
        </w:rPr>
        <w:t xml:space="preserve">citizens themselves, while the intention of citizen engagement is stated by governments to stimulate citizens to contribute to city service projects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&lt;EndNote&gt;&lt;Cite&gt;&lt;Author&gt;Olimid&lt;/Author&gt;&lt;Year&gt;2014&lt;/Year&gt;&lt;RecNum&gt;176&lt;/RecNum&gt;&lt;DisplayText&gt;(Olimid, 2014)&lt;/DisplayText&gt;&lt;record&gt;&lt;rec-number&gt;176&lt;/rec-number&gt;&lt;foreign-keys&gt;&lt;key app="EN" db-id="xtdfrx0xzz9dz3evevi5t9pfw0v2z5e02d2v" timestamp="1545944377"&gt;176&lt;/key&gt;&lt;/foreign-keys&gt;&lt;ref-type name="Journal Article"&gt;17&lt;/ref-type&gt;&lt;contributors&gt;&lt;authors&gt;&lt;author&gt;Olimid, Anca Parmena&lt;/author&gt;&lt;/authors&gt;&lt;/contributors&gt;&lt;titles&gt;&lt;title&gt;Civic Engagement and Citizen Participation in Local Governance: Innovations in Civil Society Research&lt;/title&gt;&lt;secondary-title&gt;Revista de Stiinte Politice&lt;/secondary-title&gt;&lt;/titles&gt;&lt;periodical&gt;&lt;full-title&gt;Revista de Stiinte Politice&lt;/full-title&gt;&lt;/periodical&gt;&lt;pages&gt;73-84&lt;/pages&gt;&lt;volume&gt;44&lt;/volume&gt;&lt;dates&gt;&lt;year&gt;2014&lt;/year&gt;&lt;/dates&gt;&lt;isbn&gt;1584-224X&lt;/isbn&gt;&lt;urls&gt;&lt;/urls&gt;&lt;/record&gt;&lt;/Cite&gt;&lt;/EndNote&gt;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(Olimid,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0DA96C35" w14:textId="77777777" w:rsidR="00A10342" w:rsidRPr="009C4BF2" w:rsidRDefault="00A10342" w:rsidP="00DA53C9">
      <w:pPr>
        <w:rPr>
          <w:rFonts w:ascii="Times New Roman" w:hAnsi="Times New Roman" w:cs="Times New Roman"/>
          <w:lang w:val="en-GB"/>
        </w:rPr>
      </w:pPr>
    </w:p>
    <w:p w14:paraId="37A8DD95" w14:textId="71E85425"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The suggestion from previous literature is that there are various benefits from citizen participation in delivering public services, especially improving public responsiveness, city accessibility and equity, and the performance of public services. In a more extensive view, citizen participation in particular activities of service development can be considered a channel for enhancing citizens’ agency and citizen engagement, which can improve citizens’ capacities and willingness to engage in the development of </w:t>
      </w:r>
      <w:r w:rsidR="009312CD" w:rsidRPr="009C4BF2">
        <w:rPr>
          <w:rFonts w:ascii="Times New Roman" w:hAnsi="Times New Roman" w:cs="Times New Roman"/>
          <w:lang w:val="en-GB"/>
        </w:rPr>
        <w:t xml:space="preserve">a </w:t>
      </w:r>
      <w:r w:rsidRPr="009C4BF2">
        <w:rPr>
          <w:rFonts w:ascii="Times New Roman" w:hAnsi="Times New Roman" w:cs="Times New Roman"/>
          <w:lang w:val="en-GB"/>
        </w:rPr>
        <w:t xml:space="preserve">public service </w:t>
      </w:r>
      <w:r w:rsidR="00F824F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&lt;EndNote&gt;&lt;Cite&gt;&lt;Author&gt;Park&lt;/Author&gt;&lt;Year&gt;2017&lt;/Year&gt;&lt;RecNum&gt;560&lt;/RecNum&gt;&lt;DisplayText&gt;(Park et al., 2017)&lt;/DisplayText&gt;&lt;record&gt;&lt;rec-number&gt;560&lt;/rec-number&gt;&lt;foreign-keys&gt;&lt;key app="EN" db-id="xtdfrx0xzz9dz3evevi5t9pfw0v2z5e02d2v" timestamp="1550575820"&gt;560&lt;/key&gt;&lt;/foreign-keys&gt;&lt;ref-type name="Journal Article"&gt;17&lt;/ref-type&gt;&lt;contributors&gt;&lt;authors&gt;&lt;author&gt;Park, Chankook&lt;/author&gt;&lt;author&gt;Kim, Hyunjae&lt;/author&gt;&lt;author&gt;Yong, Taeseok&lt;/author&gt;&lt;/authors&gt;&lt;/contributors&gt;&lt;titles&gt;&lt;title&gt;Dynamic characteristics of smart grid technology acceptance&lt;/title&gt;&lt;secondary-title&gt;Energy Procedia&lt;/secondary-title&gt;&lt;/titles&gt;&lt;periodical&gt;&lt;full-title&gt;Energy Procedia&lt;/full-title&gt;&lt;/periodical&gt;&lt;pages&gt;187-193&lt;/pages&gt;&lt;volume&gt;128&lt;/volume&gt;&lt;dates&gt;&lt;year&gt;2017&lt;/year&gt;&lt;/dates&gt;&lt;publisher&gt;Elsevier&lt;/publisher&gt;&lt;isbn&gt;1876-6102&lt;/isbn&gt;&lt;urls&gt;&lt;/urls&gt;&lt;/record&gt;&lt;/Cite&gt;&lt;/EndNote&gt;</w:instrText>
      </w:r>
      <w:r w:rsidR="00F824F2"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(Park et al., 2017)</w:t>
      </w:r>
      <w:r w:rsidR="00F824F2"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9312CD" w:rsidRPr="009C4BF2">
        <w:rPr>
          <w:rFonts w:ascii="Times New Roman" w:hAnsi="Times New Roman" w:cs="Times New Roman"/>
          <w:lang w:val="en-GB"/>
        </w:rPr>
        <w:t>C</w:t>
      </w:r>
      <w:r w:rsidRPr="009C4BF2">
        <w:rPr>
          <w:rFonts w:ascii="Times New Roman" w:hAnsi="Times New Roman" w:cs="Times New Roman"/>
          <w:lang w:val="en-GB"/>
        </w:rPr>
        <w:t xml:space="preserve">itizen participation enables citizens to engage themselves in the local activities of planning and making decisions, and </w:t>
      </w:r>
      <w:r w:rsidR="006B5C5A" w:rsidRPr="009C4BF2">
        <w:rPr>
          <w:rFonts w:ascii="Times New Roman" w:hAnsi="Times New Roman" w:cs="Times New Roman"/>
          <w:lang w:val="en-GB"/>
        </w:rPr>
        <w:t xml:space="preserve">to </w:t>
      </w:r>
      <w:r w:rsidRPr="009C4BF2">
        <w:rPr>
          <w:rFonts w:ascii="Times New Roman" w:hAnsi="Times New Roman" w:cs="Times New Roman"/>
          <w:lang w:val="en-GB"/>
        </w:rPr>
        <w:t xml:space="preserve">communicate their perception of priorities on the related issues, functions and number of public services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&lt;EndNote&gt;&lt;Cite&gt;&lt;Author&gt;Olimid&lt;/Author&gt;&lt;Year&gt;2014&lt;/Year&gt;&lt;RecNum&gt;176&lt;/RecNum&gt;&lt;DisplayText&gt;(Olimid, 2014)&lt;/DisplayText&gt;&lt;record&gt;&lt;rec-number&gt;176&lt;/rec-number&gt;&lt;foreign-keys&gt;&lt;key app="EN" db-id="xtdfrx0xzz9dz3evevi5t9pfw0v2z5e02d2v" timestamp="1545944377"&gt;176&lt;/key&gt;&lt;/foreign-keys&gt;&lt;ref-type name="Journal Article"&gt;17&lt;/ref-type&gt;&lt;contributors&gt;&lt;authors&gt;&lt;author&gt;Olimid, Anca Parmena&lt;/author&gt;&lt;/authors&gt;&lt;/contributors&gt;&lt;titles&gt;&lt;title&gt;Civic Engagement and Citizen Participation in Local Governance: Innovations in Civil Society Research&lt;/title&gt;&lt;secondary-title&gt;Revista de Stiinte Politice&lt;/secondary-title&gt;&lt;/titles&gt;&lt;periodical&gt;&lt;full-title&gt;Revista de Stiinte Politice&lt;/full-title&gt;&lt;/periodical&gt;&lt;pages&gt;73-84&lt;/pages&gt;&lt;volume&gt;44&lt;/volume&gt;&lt;dates&gt;&lt;year&gt;2014&lt;/year&gt;&lt;/dates&gt;&lt;isbn&gt;1584-224X&lt;/isbn&gt;&lt;urls&gt;&lt;/urls&gt;&lt;/record&gt;&lt;/Cite&gt;&lt;/EndNote&gt;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(Olimid,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necessary </w:t>
      </w:r>
      <w:r w:rsidRPr="009C4BF2">
        <w:rPr>
          <w:rFonts w:ascii="Times New Roman" w:hAnsi="Times New Roman" w:cs="Times New Roman"/>
          <w:lang w:val="en-GB"/>
        </w:rPr>
        <w:lastRenderedPageBreak/>
        <w:t>because</w:t>
      </w:r>
      <w:r w:rsidR="006B5C5A" w:rsidRPr="009C4BF2">
        <w:rPr>
          <w:rFonts w:ascii="Times New Roman" w:hAnsi="Times New Roman" w:cs="Times New Roman"/>
          <w:lang w:val="en-GB"/>
        </w:rPr>
        <w:t xml:space="preserve"> the</w:t>
      </w:r>
      <w:r w:rsidRPr="009C4BF2">
        <w:rPr>
          <w:rFonts w:ascii="Times New Roman" w:hAnsi="Times New Roman" w:cs="Times New Roman"/>
          <w:lang w:val="en-GB"/>
        </w:rPr>
        <w:t xml:space="preserve"> top-down </w:t>
      </w:r>
      <w:r w:rsidR="006B5C5A" w:rsidRPr="009C4BF2">
        <w:rPr>
          <w:rFonts w:ascii="Times New Roman" w:hAnsi="Times New Roman" w:cs="Times New Roman"/>
          <w:lang w:val="en-GB"/>
        </w:rPr>
        <w:t>decision-</w:t>
      </w:r>
      <w:r w:rsidRPr="009C4BF2">
        <w:rPr>
          <w:rFonts w:ascii="Times New Roman" w:hAnsi="Times New Roman" w:cs="Times New Roman"/>
          <w:lang w:val="en-GB"/>
        </w:rPr>
        <w:t xml:space="preserve">making by city service providers and relevant technicians cannot be enough to effectively solve </w:t>
      </w:r>
      <w:r w:rsidR="006B5C5A" w:rsidRPr="009C4BF2">
        <w:rPr>
          <w:rFonts w:ascii="Times New Roman" w:hAnsi="Times New Roman" w:cs="Times New Roman"/>
          <w:lang w:val="en-GB"/>
        </w:rPr>
        <w:t xml:space="preserve">a </w:t>
      </w:r>
      <w:r w:rsidRPr="009C4BF2">
        <w:rPr>
          <w:rFonts w:ascii="Times New Roman" w:hAnsi="Times New Roman" w:cs="Times New Roman"/>
          <w:lang w:val="en-GB"/>
        </w:rPr>
        <w:t>large population’s requirements and performance</w:t>
      </w:r>
      <w:r w:rsidR="00243242" w:rsidRPr="009C4BF2">
        <w:rPr>
          <w:rFonts w:ascii="Times New Roman" w:hAnsi="Times New Roman" w:cs="Times New Roman"/>
          <w:lang w:val="en-GB"/>
        </w:rPr>
        <w:t>,</w:t>
      </w:r>
      <w:r w:rsidRPr="009C4BF2">
        <w:rPr>
          <w:rFonts w:ascii="Times New Roman" w:hAnsi="Times New Roman" w:cs="Times New Roman"/>
          <w:lang w:val="en-GB"/>
        </w:rPr>
        <w:t xml:space="preserve"> which may cause inefficiency in resource allocation. Therefore, the bottom-up </w:t>
      </w:r>
      <w:r w:rsidR="00243242" w:rsidRPr="009C4BF2">
        <w:rPr>
          <w:rFonts w:ascii="Times New Roman" w:hAnsi="Times New Roman" w:cs="Times New Roman"/>
          <w:lang w:val="en-GB"/>
        </w:rPr>
        <w:t xml:space="preserve">approach </w:t>
      </w:r>
      <w:r w:rsidRPr="009C4BF2">
        <w:rPr>
          <w:rFonts w:ascii="Times New Roman" w:hAnsi="Times New Roman" w:cs="Times New Roman"/>
          <w:lang w:val="en-GB"/>
        </w:rPr>
        <w:t>of involving citizens in the processes of identifying, deciding priorities</w:t>
      </w:r>
      <w:r w:rsidR="00243242" w:rsidRPr="009C4BF2">
        <w:rPr>
          <w:rFonts w:ascii="Times New Roman" w:hAnsi="Times New Roman" w:cs="Times New Roman"/>
          <w:lang w:val="en-GB"/>
        </w:rPr>
        <w:t>,</w:t>
      </w:r>
      <w:r w:rsidRPr="009C4BF2">
        <w:rPr>
          <w:rFonts w:ascii="Times New Roman" w:hAnsi="Times New Roman" w:cs="Times New Roman"/>
          <w:lang w:val="en-GB"/>
        </w:rPr>
        <w:t xml:space="preserve"> and planning for the public service is a significant vehicle for citizens to voice their actual needs and priorities in order to achieve an outcome that matches citizens’ requirements more closely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&lt;EndNote&gt;&lt;Cite&gt;&lt;Author&gt;Nabatchi&lt;/Author&gt;&lt;Year&gt;2012&lt;/Year&gt;&lt;RecNum&gt;178&lt;/RecNum&gt;&lt;DisplayText&gt;(Nabatchi, 2012)&lt;/DisplayText&gt;&lt;record&gt;&lt;rec-number&gt;178&lt;/rec-number&gt;&lt;foreign-keys&gt;&lt;key app="EN" db-id="xtdfrx0xzz9dz3evevi5t9pfw0v2z5e02d2v" timestamp="1545945561"&gt;178&lt;/key&gt;&lt;/foreign-keys&gt;&lt;ref-type name="Report"&gt;27&lt;/ref-type&gt;&lt;contributors&gt;&lt;authors&gt;&lt;author&gt;Nabatchi, Tina&lt;/author&gt;&lt;/authors&gt;&lt;/contributors&gt;&lt;titles&gt;&lt;title&gt;A manager&amp;apos;s guide to evaluating citizen participation&lt;/title&gt;&lt;/titles&gt;&lt;dates&gt;&lt;year&gt;2012&lt;/year&gt;&lt;/dates&gt;&lt;pub-location&gt;Washington, DC&lt;/pub-location&gt;&lt;publisher&gt;IBM Center for the Business of Government &lt;/publisher&gt;&lt;urls&gt;&lt;related-urls&gt;&lt;url&gt;http://unpan1.un.org/intradoc/groups/public/documents/UN-DPADM/UNPAN048340.pdf&lt;/url&gt;&lt;/related-urls&gt;&lt;/urls&gt;&lt;/record&gt;&lt;/Cite&gt;&lt;/EndNote&gt;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(Nabatchi, 2012)</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64497D09" w14:textId="77777777" w:rsidR="00A10342" w:rsidRPr="009C4BF2" w:rsidRDefault="00A10342" w:rsidP="00DA53C9">
      <w:pPr>
        <w:rPr>
          <w:rFonts w:ascii="Times New Roman" w:hAnsi="Times New Roman" w:cs="Times New Roman"/>
          <w:lang w:val="en-GB"/>
        </w:rPr>
      </w:pPr>
    </w:p>
    <w:p w14:paraId="724EAF4A" w14:textId="7FE1A2F1"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Moreover, citizen participation can enable citizens to require service providers to extend the legal entitlements of using the service to particular areas or groups </w:t>
      </w:r>
      <w:r w:rsidR="00A439BC" w:rsidRPr="009C4BF2">
        <w:rPr>
          <w:rFonts w:ascii="Times New Roman" w:hAnsi="Times New Roman" w:cs="Times New Roman"/>
          <w:lang w:val="en-GB"/>
        </w:rPr>
        <w:t xml:space="preserve">that </w:t>
      </w:r>
      <w:r w:rsidRPr="009C4BF2">
        <w:rPr>
          <w:rFonts w:ascii="Times New Roman" w:hAnsi="Times New Roman" w:cs="Times New Roman"/>
          <w:lang w:val="en-GB"/>
        </w:rPr>
        <w:t xml:space="preserve">might not have been covered previously by a service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&lt;EndNote&gt;&lt;Cite&gt;&lt;Author&gt;Mellouli&lt;/Author&gt;&lt;Year&gt;2014&lt;/Year&gt;&lt;RecNum&gt;180&lt;/RecNum&gt;&lt;DisplayText&gt;(Mellouli et al., 2014)&lt;/DisplayText&gt;&lt;record&gt;&lt;rec-number&gt;180&lt;/rec-number&gt;&lt;foreign-keys&gt;&lt;key app="EN" db-id="xtdfrx0xzz9dz3evevi5t9pfw0v2z5e02d2v" timestamp="1545945921"&gt;180&lt;/key&gt;&lt;/foreign-keys&gt;&lt;ref-type name="Journal Article"&gt;17&lt;/ref-type&gt;&lt;contributors&gt;&lt;authors&gt;&lt;author&gt;Mellouli, Sehl&lt;/author&gt;&lt;author&gt;Luna-Reyes, Luis F.&lt;/author&gt;&lt;author&gt;Zhang, Jing&lt;/author&gt;&lt;/authors&gt;&lt;/contributors&gt;&lt;titles&gt;&lt;title&gt;Smart government, citizen participation and open data&lt;/title&gt;&lt;secondary-title&gt;Information Polity&lt;/secondary-title&gt;&lt;/titles&gt;&lt;periodical&gt;&lt;full-title&gt;Information Polity&lt;/full-title&gt;&lt;/periodical&gt;&lt;pages&gt;1-4&lt;/pages&gt;&lt;volume&gt;19&lt;/volume&gt;&lt;number&gt;1, 2&lt;/number&gt;&lt;dates&gt;&lt;year&gt;2014&lt;/year&gt;&lt;/dates&gt;&lt;publisher&gt;IOS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(Mellouli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Also, active citizen participation can result in better service performance, such as service quality, the fees </w:t>
      </w:r>
      <w:r w:rsidR="00A439BC" w:rsidRPr="009C4BF2">
        <w:rPr>
          <w:rFonts w:ascii="Times New Roman" w:hAnsi="Times New Roman" w:cs="Times New Roman"/>
          <w:lang w:val="en-GB"/>
        </w:rPr>
        <w:t xml:space="preserve">spent </w:t>
      </w:r>
      <w:r w:rsidRPr="009C4BF2">
        <w:rPr>
          <w:rFonts w:ascii="Times New Roman" w:hAnsi="Times New Roman" w:cs="Times New Roman"/>
          <w:lang w:val="en-GB"/>
        </w:rPr>
        <w:t xml:space="preserve">on building the service, and the effectiveness of service performance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&lt;EndNote&gt;&lt;Cite&gt;&lt;Author&gt;Watt&lt;/Author&gt;&lt;Year&gt;2000&lt;/Year&gt;&lt;RecNum&gt;320&lt;/RecNum&gt;&lt;DisplayText&gt;(Watt et al., 2000)&lt;/DisplayText&gt;&lt;record&gt;&lt;rec-number&gt;320&lt;/rec-number&gt;&lt;foreign-keys&gt;&lt;key app="EN" db-id="xtdfrx0xzz9dz3evevi5t9pfw0v2z5e02d2v" timestamp="1546544632"&gt;320&lt;/key&gt;&lt;/foreign-keys&gt;&lt;ref-type name="Journal Article"&gt;17&lt;/ref-type&gt;&lt;contributors&gt;&lt;authors&gt;&lt;author&gt;Watt, Sheila&lt;/author&gt;&lt;author&gt;Higgins, Cassie&lt;/author&gt;&lt;author&gt;Kendrick, Andrew&lt;/author&gt;&lt;/authors&gt;&lt;/contributors&gt;&lt;titles&gt;&lt;title&gt;Community participation in the development of services: a move towards community empowerment&lt;/title&gt;&lt;secondary-title&gt;Community Development Journal&lt;/secondary-title&gt;&lt;/titles&gt;&lt;periodical&gt;&lt;full-title&gt;Community Development Journal&lt;/full-title&gt;&lt;/periodical&gt;&lt;pages&gt;120-132&lt;/pages&gt;&lt;volume&gt;35&lt;/volume&gt;&lt;number&gt;2&lt;/number&gt;&lt;dates&gt;&lt;year&gt;2000&lt;/year&gt;&lt;/dates&gt;&lt;publisher&gt;Oxford University Press&lt;/publisher&gt;&lt;isbn&gt;1468-2656&lt;/isbn&gt;&lt;urls&gt;&lt;/urls&gt;&lt;/record&gt;&lt;/Cite&gt;&lt;/EndNote&gt;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(Watt et al.,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the development of a smart city service, citizens can convey their priorities and opinions about the outcomes that they want the service to achieve, such as the level of smart teaching instructions, the degree of convenience of smart parking services, and the type of information </w:t>
      </w:r>
      <w:r w:rsidR="00010F5F" w:rsidRPr="009C4BF2">
        <w:rPr>
          <w:rFonts w:ascii="Times New Roman" w:hAnsi="Times New Roman" w:cs="Times New Roman"/>
          <w:lang w:val="en-GB"/>
        </w:rPr>
        <w:t xml:space="preserve">shown </w:t>
      </w:r>
      <w:r w:rsidRPr="009C4BF2">
        <w:rPr>
          <w:rFonts w:ascii="Times New Roman" w:hAnsi="Times New Roman" w:cs="Times New Roman"/>
          <w:lang w:val="en-GB"/>
        </w:rPr>
        <w:t xml:space="preserve">on smart maps. Citizens can also comment on the appropriateness and effectiveness of the processes and practice of delivering service: for example, the payment methods of using the functions in the service; the activities applied to make </w:t>
      </w:r>
      <w:r w:rsidR="00010F5F" w:rsidRPr="009C4BF2">
        <w:rPr>
          <w:rFonts w:ascii="Times New Roman" w:hAnsi="Times New Roman" w:cs="Times New Roman"/>
          <w:lang w:val="en-GB"/>
        </w:rPr>
        <w:t xml:space="preserve">the </w:t>
      </w:r>
      <w:r w:rsidRPr="009C4BF2">
        <w:rPr>
          <w:rFonts w:ascii="Times New Roman" w:hAnsi="Times New Roman" w:cs="Times New Roman"/>
          <w:lang w:val="en-GB"/>
        </w:rPr>
        <w:t>public aware of the service</w:t>
      </w:r>
      <w:r w:rsidR="00010F5F" w:rsidRPr="009C4BF2">
        <w:rPr>
          <w:rFonts w:ascii="Times New Roman" w:hAnsi="Times New Roman" w:cs="Times New Roman"/>
          <w:lang w:val="en-GB"/>
        </w:rPr>
        <w:t xml:space="preserve">; </w:t>
      </w:r>
      <w:r w:rsidRPr="009C4BF2">
        <w:rPr>
          <w:rFonts w:ascii="Times New Roman" w:hAnsi="Times New Roman" w:cs="Times New Roman"/>
          <w:lang w:val="en-GB"/>
        </w:rPr>
        <w:t xml:space="preserve">or the implementation behaviour of service providers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&lt;EndNote&gt;&lt;Cite&gt;&lt;Author&gt;Mellouli&lt;/Author&gt;&lt;Year&gt;2014&lt;/Year&gt;&lt;RecNum&gt;180&lt;/RecNum&gt;&lt;DisplayText&gt;(Mellouli et al., 2014)&lt;/DisplayText&gt;&lt;record&gt;&lt;rec-number&gt;180&lt;/rec-number&gt;&lt;foreign-keys&gt;&lt;key app="EN" db-id="xtdfrx0xzz9dz3evevi5t9pfw0v2z5e02d2v" timestamp="1545945921"&gt;180&lt;/key&gt;&lt;/foreign-keys&gt;&lt;ref-type name="Journal Article"&gt;17&lt;/ref-type&gt;&lt;contributors&gt;&lt;authors&gt;&lt;author&gt;Mellouli, Sehl&lt;/author&gt;&lt;author&gt;Luna-Reyes, Luis F.&lt;/author&gt;&lt;author&gt;Zhang, Jing&lt;/author&gt;&lt;/authors&gt;&lt;/contributors&gt;&lt;titles&gt;&lt;title&gt;Smart government, citizen participation and open data&lt;/title&gt;&lt;secondary-title&gt;Information Polity&lt;/secondary-title&gt;&lt;/titles&gt;&lt;periodical&gt;&lt;full-title&gt;Information Polity&lt;/full-title&gt;&lt;/periodical&gt;&lt;pages&gt;1-4&lt;/pages&gt;&lt;volume&gt;19&lt;/volume&gt;&lt;number&gt;1, 2&lt;/number&gt;&lt;dates&gt;&lt;year&gt;2014&lt;/year&gt;&lt;/dates&gt;&lt;publisher&gt;IOS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(Mellouli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010F5F" w:rsidRPr="009C4BF2">
        <w:rPr>
          <w:rFonts w:ascii="Times New Roman" w:hAnsi="Times New Roman" w:cs="Times New Roman"/>
          <w:lang w:val="en-GB"/>
        </w:rPr>
        <w:t>T</w:t>
      </w:r>
      <w:r w:rsidRPr="009C4BF2">
        <w:rPr>
          <w:rFonts w:ascii="Times New Roman" w:hAnsi="Times New Roman" w:cs="Times New Roman"/>
          <w:lang w:val="en-GB"/>
        </w:rPr>
        <w:t xml:space="preserve">his kind of involvement is a way for citizens to exercise their right to supervise city governments to reasonably use resources </w:t>
      </w:r>
      <w:r w:rsidR="00FF5251" w:rsidRPr="009C4BF2">
        <w:rPr>
          <w:rFonts w:ascii="Times New Roman" w:hAnsi="Times New Roman" w:cs="Times New Roman"/>
          <w:lang w:val="en-GB"/>
        </w:rPr>
        <w:t xml:space="preserve">by </w:t>
      </w:r>
      <w:r w:rsidRPr="009C4BF2">
        <w:rPr>
          <w:rFonts w:ascii="Times New Roman" w:hAnsi="Times New Roman" w:cs="Times New Roman"/>
          <w:lang w:val="en-GB"/>
        </w:rPr>
        <w:t xml:space="preserve">exacting transparent and accountable information from governments rather than misappropriating social resources. Finally, the process of participating in developing and improving service quality can have the potential outcome of generating citizens’ individual and collective capacities to engage in building a relationship with local government agencies and service providers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&lt;EndNote&gt;&lt;Cite&gt;&lt;Author&gt;Bovaird&lt;/Author&gt;&lt;Year&gt;2012&lt;/Year&gt;&lt;RecNum&gt;126&lt;/RecNum&gt;&lt;DisplayText&gt;(Bovaird &amp;amp; Löffler, 2012)&lt;/DisplayText&gt;&lt;record&gt;&lt;rec-number&gt;126&lt;/rec-number&gt;&lt;foreign-keys&gt;&lt;key app="EN" db-id="xtdfrx0xzz9dz3evevi5t9pfw0v2z5e02d2v" timestamp="1545779367"&gt;126&lt;/key&gt;&lt;/foreign-keys&gt;&lt;ref-type name="Journal Article"&gt;17&lt;/ref-type&gt;&lt;contributors&gt;&lt;authors&gt;&lt;author&gt;Bovaird, Tony&lt;/author&gt;&lt;author&gt;Löffler, Elke&lt;/author&gt;&lt;/authors&gt;&lt;/contributors&gt;&lt;titles&gt;&lt;title&gt;From engagement to co-production: How users and communities contribute to public services&lt;/title&gt;&lt;secondary-title&gt;New Public governance, the third sector and co-production. London: Routledge&lt;/secondary-title&gt;&lt;/titles&gt;&lt;periodical&gt;&lt;full-title&gt;New Public governance, the third sector and co-production. London: Routledge&lt;/full-title&gt;&lt;/periodical&gt;&lt;pages&gt;35-60&lt;/pages&gt;&lt;dates&gt;&lt;year&gt;2012&lt;/year&gt;&lt;/dates&gt;&lt;urls&gt;&lt;/urls&gt;&lt;/record&gt;&lt;/Cite&gt;&lt;/EndNote&gt;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(Bovaird &amp; Löffler,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4FA78EBC" w14:textId="77777777" w:rsidR="00A10342" w:rsidRPr="009C4BF2" w:rsidRDefault="00A10342" w:rsidP="00DA53C9">
      <w:pPr>
        <w:rPr>
          <w:rFonts w:ascii="Times New Roman" w:hAnsi="Times New Roman" w:cs="Times New Roman"/>
          <w:lang w:val="en-GB"/>
        </w:rPr>
      </w:pPr>
    </w:p>
    <w:p w14:paraId="6A1BAF04" w14:textId="24387DCB" w:rsidR="00A10342" w:rsidRPr="009C4BF2" w:rsidRDefault="00B70025" w:rsidP="005D725E">
      <w:pPr>
        <w:rPr>
          <w:rFonts w:ascii="Times New Roman" w:hAnsi="Times New Roman" w:cs="Times New Roman"/>
          <w:lang w:val="en-GB"/>
        </w:rPr>
      </w:pPr>
      <w:r w:rsidRPr="009C4BF2">
        <w:rPr>
          <w:rFonts w:ascii="Times New Roman" w:hAnsi="Times New Roman" w:cs="Times New Roman"/>
          <w:lang w:val="en-GB"/>
        </w:rPr>
        <w:t>Moreover</w:t>
      </w:r>
      <w:r w:rsidR="00A10342" w:rsidRPr="009C4BF2">
        <w:rPr>
          <w:rFonts w:ascii="Times New Roman" w:hAnsi="Times New Roman" w:cs="Times New Roman"/>
          <w:lang w:val="en-GB"/>
        </w:rPr>
        <w:t xml:space="preserve">,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AuthorYear="1"&gt;&lt;Author&gt;Loeffler&lt;/Author&gt;&lt;Year&gt;2016&lt;/Year&gt;&lt;RecNum&gt;427&lt;/RecNum&gt;&lt;DisplayText&gt;Loeffler and Bovaird (2016)&lt;/DisplayText&gt;&lt;record&gt;&lt;rec-number&gt;427&lt;/rec-number&gt;&lt;foreign-keys&gt;&lt;key app="EN" db-id="xtdfrx0xzz9dz3evevi5t9pfw0v2z5e02d2v" timestamp="1546729513"&gt;427&lt;/key&gt;&lt;/foreign-keys&gt;&lt;ref-type name="Journal Article"&gt;17&lt;/ref-type&gt;&lt;contributors&gt;&lt;authors&gt;&lt;author&gt;Loeffler, Elke&lt;/author&gt;&lt;author&gt;Bovaird, Tony&lt;/author&gt;&lt;/authors&gt;&lt;/contributors&gt;&lt;titles&gt;&lt;title&gt;User and community co-production of public services: What does the evidence tell us?&lt;/title&gt;&lt;secondary-title&gt;International Journal of Public Administration&lt;/secondary-title&gt;&lt;/titles&gt;&lt;periodical&gt;&lt;full-title&gt;International Journal of Public Administration&lt;/full-title&gt;&lt;/periodical&gt;&lt;pages&gt;1006-1019&lt;/pages&gt;&lt;volume&gt;39&lt;/volume&gt;&lt;number&gt;13&lt;/number&gt;&lt;dates&gt;&lt;year&gt;2016&lt;/year&gt;&lt;/dates&gt;&lt;publisher&gt;Taylor &amp;amp; Francis&lt;/publisher&gt;&lt;isbn&gt;0190-0692&lt;/isbn&gt;&lt;urls&gt;&lt;/urls&gt;&lt;/record&gt;&lt;/Cite&gt;&lt;/EndNote&gt;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Loeffler and Bovaird (2016)</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indicated a definition of co-production in the concept of citizen participation </w:t>
      </w:r>
      <w:r w:rsidRPr="009C4BF2">
        <w:rPr>
          <w:rFonts w:ascii="Times New Roman" w:hAnsi="Times New Roman" w:cs="Times New Roman"/>
          <w:lang w:val="en-GB"/>
        </w:rPr>
        <w:t xml:space="preserve">that </w:t>
      </w:r>
      <w:r w:rsidR="00A10342" w:rsidRPr="009C4BF2">
        <w:rPr>
          <w:rFonts w:ascii="Times New Roman" w:hAnsi="Times New Roman" w:cs="Times New Roman"/>
          <w:lang w:val="en-GB"/>
        </w:rPr>
        <w:t xml:space="preserve">refers to establishing the long-term and regularly interacting relationships between service providers and intended users or other relevant groups to contribute to achieving an extensive resource for the city. It is also argued that co-production goes beyond consulting or involving citizens in the </w:t>
      </w:r>
      <w:r w:rsidR="005B11E9" w:rsidRPr="009C4BF2">
        <w:rPr>
          <w:rFonts w:ascii="Times New Roman" w:hAnsi="Times New Roman" w:cs="Times New Roman"/>
          <w:lang w:val="en-GB"/>
        </w:rPr>
        <w:t xml:space="preserve">decision-making </w:t>
      </w:r>
      <w:r w:rsidR="00A10342" w:rsidRPr="009C4BF2">
        <w:rPr>
          <w:rFonts w:ascii="Times New Roman" w:hAnsi="Times New Roman" w:cs="Times New Roman"/>
          <w:lang w:val="en-GB"/>
        </w:rPr>
        <w:t xml:space="preserve">process, </w:t>
      </w:r>
      <w:r w:rsidR="00A10342" w:rsidRPr="009C4BF2">
        <w:rPr>
          <w:rFonts w:ascii="Times New Roman" w:hAnsi="Times New Roman" w:cs="Times New Roman"/>
          <w:lang w:val="en-GB"/>
        </w:rPr>
        <w:lastRenderedPageBreak/>
        <w:t xml:space="preserve">which is used to encourage citizens to fully utilise their skills and experience to support delivery and recommend public services to others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&lt;EndNote&gt;&lt;Cite&gt;&lt;Author&gt;Boyle&lt;/Author&gt;&lt;Year&gt;2008&lt;/Year&gt;&lt;RecNum&gt;130&lt;/RecNum&gt;&lt;DisplayText&gt;(Boyle, Stephens, &amp;amp; Ryan-Collins, 2008)&lt;/DisplayText&gt;&lt;record&gt;&lt;rec-number&gt;130&lt;/rec-number&gt;&lt;foreign-keys&gt;&lt;key app="EN" db-id="xtdfrx0xzz9dz3evevi5t9pfw0v2z5e02d2v" timestamp="1545779519"&gt;130&lt;/key&gt;&lt;/foreign-keys&gt;&lt;ref-type name="Book"&gt;6&lt;/ref-type&gt;&lt;contributors&gt;&lt;authors&gt;&lt;author&gt;Boyle, D.&lt;/author&gt;&lt;author&gt;Stephens, L.&lt;/author&gt;&lt;author&gt;Ryan-Collins, J.&lt;/author&gt;&lt;/authors&gt;&lt;/contributors&gt;&lt;titles&gt;&lt;title&gt;Co-production: a manifesto for growing the core economy&lt;/title&gt;&lt;/titles&gt;&lt;pages&gt;11&lt;/pages&gt;&lt;dates&gt;&lt;year&gt;2008&lt;/year&gt;&lt;/dates&gt;&lt;pub-location&gt;London&lt;/pub-location&gt;&lt;publisher&gt;New Economics Foundation&lt;/publisher&gt;&lt;urls&gt;&lt;/urls&gt;&lt;/record&gt;&lt;/Cite&gt;&lt;/EndNote&gt;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(Boyle, Stephens, &amp; Ryan-Collins, 2008)</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That means that co-production focuses more on cooperation via co-commissioning and co-delivering public services than </w:t>
      </w:r>
      <w:r w:rsidR="005B11E9" w:rsidRPr="009C4BF2">
        <w:rPr>
          <w:rFonts w:ascii="Times New Roman" w:hAnsi="Times New Roman" w:cs="Times New Roman"/>
          <w:lang w:val="en-GB"/>
        </w:rPr>
        <w:t xml:space="preserve">on </w:t>
      </w:r>
      <w:r w:rsidR="00A10342" w:rsidRPr="009C4BF2">
        <w:rPr>
          <w:rFonts w:ascii="Times New Roman" w:hAnsi="Times New Roman" w:cs="Times New Roman"/>
          <w:lang w:val="en-GB"/>
        </w:rPr>
        <w:t xml:space="preserve">merely participating by voicing opinions. Therefore, as conceptualised here, co-production enables citizens’ capabilities and experience to be completely recognised, </w:t>
      </w:r>
      <w:r w:rsidR="000D1D81" w:rsidRPr="009C4BF2">
        <w:rPr>
          <w:rFonts w:ascii="Times New Roman" w:hAnsi="Times New Roman" w:cs="Times New Roman"/>
          <w:lang w:val="en-GB"/>
        </w:rPr>
        <w:t xml:space="preserve">leading to </w:t>
      </w:r>
      <w:r w:rsidR="00A10342" w:rsidRPr="009C4BF2">
        <w:rPr>
          <w:rFonts w:ascii="Times New Roman" w:hAnsi="Times New Roman" w:cs="Times New Roman"/>
          <w:lang w:val="en-GB"/>
        </w:rPr>
        <w:t>citizens</w:t>
      </w:r>
      <w:r w:rsidR="000D1D81" w:rsidRPr="009C4BF2">
        <w:rPr>
          <w:rFonts w:ascii="Times New Roman" w:hAnsi="Times New Roman" w:cs="Times New Roman"/>
          <w:lang w:val="en-GB"/>
        </w:rPr>
        <w:t xml:space="preserve"> being</w:t>
      </w:r>
      <w:r w:rsidR="00A10342" w:rsidRPr="009C4BF2">
        <w:rPr>
          <w:rFonts w:ascii="Times New Roman" w:hAnsi="Times New Roman" w:cs="Times New Roman"/>
          <w:lang w:val="en-GB"/>
        </w:rPr>
        <w:t xml:space="preserve"> thought </w:t>
      </w:r>
      <w:r w:rsidR="000D1D81" w:rsidRPr="009C4BF2">
        <w:rPr>
          <w:rFonts w:ascii="Times New Roman" w:hAnsi="Times New Roman" w:cs="Times New Roman"/>
          <w:lang w:val="en-GB"/>
        </w:rPr>
        <w:t xml:space="preserve">of </w:t>
      </w:r>
      <w:r w:rsidR="00A10342" w:rsidRPr="009C4BF2">
        <w:rPr>
          <w:rFonts w:ascii="Times New Roman" w:hAnsi="Times New Roman" w:cs="Times New Roman"/>
          <w:lang w:val="en-GB"/>
        </w:rPr>
        <w:t>more positive</w:t>
      </w:r>
      <w:r w:rsidR="000D1D81" w:rsidRPr="009C4BF2">
        <w:rPr>
          <w:rFonts w:ascii="Times New Roman" w:hAnsi="Times New Roman" w:cs="Times New Roman"/>
          <w:lang w:val="en-GB"/>
        </w:rPr>
        <w:t>ly</w:t>
      </w:r>
      <w:r w:rsidR="00A10342" w:rsidRPr="009C4BF2">
        <w:rPr>
          <w:rFonts w:ascii="Times New Roman" w:hAnsi="Times New Roman" w:cs="Times New Roman"/>
          <w:lang w:val="en-GB"/>
        </w:rPr>
        <w:t xml:space="preserve"> in public service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&lt;EndNote&gt;&lt;Cite&gt;&lt;Author&gt;Bang&lt;/Author&gt;&lt;Year&gt;2005&lt;/Year&gt;&lt;RecNum&gt;25&lt;/RecNum&gt;&lt;DisplayText&gt;(Bang, 2005; Bovaird &amp;amp; Löffler, 2012)&lt;/DisplayText&gt;&lt;record&gt;&lt;rec-number&gt;25&lt;/rec-number&gt;&lt;foreign-keys&gt;&lt;key app="EN" db-id="xtdfrx0xzz9dz3evevi5t9pfw0v2z5e02d2v" timestamp="1545067213"&gt;25&lt;/key&gt;&lt;/foreign-keys&gt;&lt;ref-type name="Book Section"&gt;5&lt;/ref-type&gt;&lt;contributors&gt;&lt;authors&gt;&lt;author&gt;Bang, Henrik&lt;/author&gt;&lt;/authors&gt;&lt;/contributors&gt;&lt;titles&gt;&lt;title&gt;Among everyday makers and expert citizens&lt;/title&gt;&lt;secondary-title&gt;Remaking governance: Peoples, politics and the public sphere&lt;/secondary-title&gt;&lt;/titles&gt;&lt;periodical&gt;&lt;full-title&gt;Remaking governance: Peoples, politics and the public sphere&lt;/full-title&gt;&lt;/periodical&gt;&lt;pages&gt;159-178&lt;/pages&gt;&lt;dates&gt;&lt;year&gt;2005&lt;/year&gt;&lt;/dates&gt;&lt;pub-location&gt;Bristol&lt;/pub-location&gt;&lt;publisher&gt;Policy Press&lt;/publisher&gt;&lt;urls&gt;&lt;/urls&gt;&lt;/record&gt;&lt;/Cite&gt;&lt;Cite&gt;&lt;Author&gt;Bovaird&lt;/Author&gt;&lt;Year&gt;2012&lt;/Year&gt;&lt;RecNum&gt;126&lt;/RecNum&gt;&lt;record&gt;&lt;rec-number&gt;126&lt;/rec-number&gt;&lt;foreign-keys&gt;&lt;key app="EN" db-id="xtdfrx0xzz9dz3evevi5t9pfw0v2z5e02d2v" timestamp="1545779367"&gt;126&lt;/key&gt;&lt;/foreign-keys&gt;&lt;ref-type name="Journal Article"&gt;17&lt;/ref-type&gt;&lt;contributors&gt;&lt;authors&gt;&lt;author&gt;Bovaird, Tony&lt;/author&gt;&lt;author&gt;Löffler, Elke&lt;/author&gt;&lt;/authors&gt;&lt;/contributors&gt;&lt;titles&gt;&lt;title&gt;From engagement to co-production: How users and communities contribute to public services&lt;/title&gt;&lt;secondary-title&gt;New Public governance, the third sector and co-production. London: Routledge&lt;/secondary-title&gt;&lt;/titles&gt;&lt;periodical&gt;&lt;full-title&gt;New Public governance, the third sector and co-production. London: Routledge&lt;/full-title&gt;&lt;/periodical&gt;&lt;pages&gt;35-60&lt;/pages&gt;&lt;dates&gt;&lt;year&gt;2012&lt;/year&gt;&lt;/dates&gt;&lt;urls&gt;&lt;/urls&gt;&lt;/record&gt;&lt;/Cite&gt;&lt;/EndNote&gt;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(Bang, 2005; Bovaird &amp; Löffler, 2012)</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w:t>
      </w:r>
    </w:p>
    <w:p w14:paraId="43161BCC" w14:textId="77777777" w:rsidR="00A10342" w:rsidRPr="009C4BF2" w:rsidRDefault="00A10342" w:rsidP="00DA53C9">
      <w:pPr>
        <w:rPr>
          <w:rFonts w:ascii="Times New Roman" w:hAnsi="Times New Roman" w:cs="Times New Roman"/>
          <w:lang w:val="en-GB"/>
        </w:rPr>
      </w:pPr>
    </w:p>
    <w:p w14:paraId="423537CD" w14:textId="1B2B5216" w:rsidR="00A10342" w:rsidRPr="009C4BF2" w:rsidRDefault="000D1D81" w:rsidP="005D725E">
      <w:pPr>
        <w:rPr>
          <w:rFonts w:ascii="Times New Roman" w:hAnsi="Times New Roman" w:cs="Times New Roman"/>
          <w:lang w:val="en-GB"/>
        </w:rPr>
      </w:pPr>
      <w:r w:rsidRPr="009C4BF2">
        <w:rPr>
          <w:rFonts w:ascii="Times New Roman" w:hAnsi="Times New Roman" w:cs="Times New Roman"/>
          <w:lang w:val="en-GB"/>
        </w:rPr>
        <w:t>E</w:t>
      </w:r>
      <w:r w:rsidR="00A10342" w:rsidRPr="009C4BF2">
        <w:rPr>
          <w:rFonts w:ascii="Times New Roman" w:hAnsi="Times New Roman" w:cs="Times New Roman"/>
          <w:lang w:val="en-GB"/>
        </w:rPr>
        <w:t xml:space="preserve">stablishing good partnerships between service providers and the public becomes significant in improving the effectiveness </w:t>
      </w:r>
      <w:r w:rsidR="0048276E" w:rsidRPr="009C4BF2">
        <w:rPr>
          <w:rFonts w:ascii="Times New Roman" w:hAnsi="Times New Roman" w:cs="Times New Roman"/>
          <w:lang w:val="en-GB"/>
        </w:rPr>
        <w:t>and efficiency of city services.</w:t>
      </w:r>
      <w:r w:rsidR="00A10342" w:rsidRPr="009C4BF2">
        <w:rPr>
          <w:rFonts w:ascii="Times New Roman" w:hAnsi="Times New Roman" w:cs="Times New Roman"/>
          <w:lang w:val="en-GB"/>
        </w:rPr>
        <w:t xml:space="preserve"> </w:t>
      </w:r>
      <w:r w:rsidR="0048276E" w:rsidRPr="009C4BF2">
        <w:rPr>
          <w:rFonts w:ascii="Times New Roman" w:hAnsi="Times New Roman" w:cs="Times New Roman"/>
          <w:lang w:val="en-GB"/>
        </w:rPr>
        <w:t>F</w:t>
      </w:r>
      <w:r w:rsidR="00A10342" w:rsidRPr="009C4BF2">
        <w:rPr>
          <w:rFonts w:ascii="Times New Roman" w:hAnsi="Times New Roman" w:cs="Times New Roman"/>
          <w:lang w:val="en-GB"/>
        </w:rPr>
        <w:t xml:space="preserve">orming a systematic and long-term cooperation between service providers and final practitioners can enable a positive situation to be formed for co-production of decision-making in city services, and improve the service quality by being more responsive to public needs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&lt;EndNote&gt;&lt;Cite&gt;&lt;Author&gt;Paskaleva&lt;/Author&gt;&lt;Year&gt;2011&lt;/Year&gt;&lt;RecNum&gt;237&lt;/RecNum&gt;&lt;DisplayText&gt;(Paskaleva, 2011)&lt;/DisplayText&gt;&lt;record&gt;&lt;rec-number&gt;237&lt;/rec-number&gt;&lt;foreign-keys&gt;&lt;key app="EN" db-id="xtdfrx0xzz9dz3evevi5t9pfw0v2z5e02d2v" timestamp="1546456298"&gt;237&lt;/key&gt;&lt;/foreign-keys&gt;&lt;ref-type name="Journal Article"&gt;17&lt;/ref-type&gt;&lt;contributors&gt;&lt;authors&gt;&lt;author&gt;Paskaleva, Krassimira Antonova&lt;/author&gt;&lt;/authors&gt;&lt;/contributors&gt;&lt;titles&gt;&lt;title&gt;The smart city: A nexus for open innovation?&lt;/title&gt;&lt;secondary-title&gt;Intelligent Buildings International&lt;/secondary-title&gt;&lt;/titles&gt;&lt;periodical&gt;&lt;full-title&gt;Intelligent Buildings International&lt;/full-title&gt;&lt;/periodical&gt;&lt;pages&gt;153-171&lt;/pages&gt;&lt;volume&gt;3&lt;/volume&gt;&lt;number&gt;3&lt;/number&gt;&lt;dates&gt;&lt;year&gt;2011&lt;/year&gt;&lt;/dates&gt;&lt;publisher&gt;Taylor &amp;amp; Francis&lt;/publisher&gt;&lt;isbn&gt;1750-8975&lt;/isbn&gt;&lt;urls&gt;&lt;/urls&gt;&lt;/record&gt;&lt;/Cite&gt;&lt;/EndNote&gt;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(Paskaleva, 2011)</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Moreover, the communicating technology based on </w:t>
      </w:r>
      <w:r w:rsidR="00AD46BD" w:rsidRPr="009C4BF2">
        <w:rPr>
          <w:rFonts w:ascii="Times New Roman" w:hAnsi="Times New Roman" w:cs="Times New Roman"/>
          <w:lang w:val="en-GB"/>
        </w:rPr>
        <w:t>I</w:t>
      </w:r>
      <w:r w:rsidR="00A10342" w:rsidRPr="009C4BF2">
        <w:rPr>
          <w:rFonts w:ascii="Times New Roman" w:hAnsi="Times New Roman" w:cs="Times New Roman"/>
          <w:lang w:val="en-GB"/>
        </w:rPr>
        <w:t>nternet and e-services for interaction can provide extra opportunities for encouraging and motivating co-production. Co-production can also enable the process of engaging and involving citizens to be more secure in the process of smart city service development, which is helpful for accelerating the conduct of these technologies and services. Also, to improve the effectiveness of co-production, new technology such as big data, social media and open data could facilitate effective cooperation among different stakeholders</w:t>
      </w:r>
      <w:r w:rsidR="00944F7C" w:rsidRPr="009C4BF2">
        <w:rPr>
          <w:rFonts w:ascii="Times New Roman" w:hAnsi="Times New Roman" w:cs="Times New Roman"/>
          <w:lang w:val="en-GB"/>
        </w:rPr>
        <w:t>,</w:t>
      </w:r>
      <w:r w:rsidR="00A10342" w:rsidRPr="009C4BF2">
        <w:rPr>
          <w:rFonts w:ascii="Times New Roman" w:hAnsi="Times New Roman" w:cs="Times New Roman"/>
          <w:lang w:val="en-GB"/>
        </w:rPr>
        <w:t xml:space="preserve"> start</w:t>
      </w:r>
      <w:r w:rsidR="00944F7C" w:rsidRPr="009C4BF2">
        <w:rPr>
          <w:rFonts w:ascii="Times New Roman" w:hAnsi="Times New Roman" w:cs="Times New Roman"/>
          <w:lang w:val="en-GB"/>
        </w:rPr>
        <w:t>ing</w:t>
      </w:r>
      <w:r w:rsidR="00A10342" w:rsidRPr="009C4BF2">
        <w:rPr>
          <w:rFonts w:ascii="Times New Roman" w:hAnsi="Times New Roman" w:cs="Times New Roman"/>
          <w:lang w:val="en-GB"/>
        </w:rPr>
        <w:t xml:space="preserve"> directly by involving citizens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&lt;EndNote&gt;&lt;Cite&gt;&lt;Author&gt;Meijer&lt;/Author&gt;&lt;Year&gt;2016&lt;/Year&gt;&lt;RecNum&gt;219&lt;/RecNum&gt;&lt;DisplayText&gt;(Meijer, 2016)&lt;/DisplayText&gt;&lt;record&gt;&lt;rec-number&gt;219&lt;/rec-number&gt;&lt;foreign-keys&gt;&lt;key app="EN" db-id="xtdfrx0xzz9dz3evevi5t9pfw0v2z5e02d2v" timestamp="1546454919"&gt;219&lt;/key&gt;&lt;/foreign-keys&gt;&lt;ref-type name="Book Section"&gt;5&lt;/ref-type&gt;&lt;contributors&gt;&lt;authors&gt;&lt;author&gt;Meijer, Albert&lt;/author&gt;&lt;/authors&gt;&lt;secondary-authors&gt;&lt;author&gt;Gil-Garcia, J. R. &lt;/author&gt;&lt;author&gt;Pardo, T. A. &lt;/author&gt;&lt;author&gt;Nam, T. ,&lt;/author&gt;&lt;/secondary-authors&gt;&lt;/contributors&gt;&lt;titles&gt;&lt;title&gt;Smart city governance: A local emergent perspective&lt;/title&gt;&lt;secondary-title&gt;Smarter as the New Urban Agenda&lt;/secondary-title&gt;&lt;/titles&gt;&lt;pages&gt;73-85&lt;/pages&gt;&lt;dates&gt;&lt;year&gt;2016&lt;/year&gt;&lt;/dates&gt;&lt;publisher&gt;Springer&lt;/publisher&gt;&lt;urls&gt;&lt;/urls&gt;&lt;/record&gt;&lt;/Cite&gt;&lt;/EndNote&gt;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(Meijer, 2016)</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w:t>
      </w:r>
      <w:r w:rsidR="00944F7C" w:rsidRPr="009C4BF2">
        <w:rPr>
          <w:rFonts w:ascii="Times New Roman" w:hAnsi="Times New Roman" w:cs="Times New Roman"/>
          <w:lang w:val="en-GB"/>
        </w:rPr>
        <w:t>T</w:t>
      </w:r>
      <w:r w:rsidR="00A10342" w:rsidRPr="009C4BF2">
        <w:rPr>
          <w:rFonts w:ascii="Times New Roman" w:hAnsi="Times New Roman" w:cs="Times New Roman"/>
          <w:lang w:val="en-GB"/>
        </w:rPr>
        <w:t xml:space="preserve">he mechanism of citizen participation plays an important role in </w:t>
      </w:r>
      <w:r w:rsidR="00944F7C" w:rsidRPr="009C4BF2">
        <w:rPr>
          <w:rFonts w:ascii="Times New Roman" w:hAnsi="Times New Roman" w:cs="Times New Roman"/>
          <w:lang w:val="en-GB"/>
        </w:rPr>
        <w:t xml:space="preserve">effectively </w:t>
      </w:r>
      <w:r w:rsidR="00A10342" w:rsidRPr="009C4BF2">
        <w:rPr>
          <w:rFonts w:ascii="Times New Roman" w:hAnsi="Times New Roman" w:cs="Times New Roman"/>
          <w:lang w:val="en-GB"/>
        </w:rPr>
        <w:t xml:space="preserve">obtaining agreement from citizens </w:t>
      </w:r>
      <w:r w:rsidR="00EF0CF3"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&lt;EndNote&gt;&lt;Cite&gt;&lt;Author&gt;Wolsink&lt;/Author&gt;&lt;Year&gt;2012&lt;/Year&gt;&lt;RecNum&gt;323&lt;/RecNum&gt;&lt;DisplayText&gt;(Wolsink, 2012)&lt;/DisplayText&gt;&lt;record&gt;&lt;rec-number&gt;323&lt;/rec-number&gt;&lt;foreign-keys&gt;&lt;key app="EN" db-id="xtdfrx0xzz9dz3evevi5t9pfw0v2z5e02d2v" timestamp="1546544701"&gt;323&lt;/key&gt;&lt;/foreign-keys&gt;&lt;ref-type name="Journal Article"&gt;17&lt;/ref-type&gt;&lt;contributors&gt;&lt;authors&gt;&lt;author&gt;Wolsink, Maarten&lt;/author&gt;&lt;/authors&gt;&lt;/contributors&gt;&lt;titles&gt;&lt;title&gt;The research agenda on social acceptance of distributed generation in smart grids: Renewable as common pool resources&lt;/title&gt;&lt;secondary-title&gt;Renewable and Sustainable Energy Reviews&lt;/secondary-title&gt;&lt;/titles&gt;&lt;periodical&gt;&lt;full-title&gt;Renewable and Sustainable Energy Reviews&lt;/full-title&gt;&lt;/periodical&gt;&lt;pages&gt;822-835&lt;/pages&gt;&lt;volume&gt;16&lt;/volume&gt;&lt;number&gt;1&lt;/number&gt;&lt;dates&gt;&lt;year&gt;2012&lt;/year&gt;&lt;/dates&gt;&lt;publisher&gt;Elsevier&lt;/publisher&gt;&lt;isbn&gt;1364-0321&lt;/isbn&gt;&lt;urls&gt;&lt;/urls&gt;&lt;/record&gt;&lt;/Cite&gt;&lt;/EndNote&gt;</w:instrText>
      </w:r>
      <w:r w:rsidR="00EF0CF3" w:rsidRPr="009C4BF2">
        <w:rPr>
          <w:rFonts w:ascii="Times New Roman" w:hAnsi="Times New Roman" w:cs="Times New Roman"/>
          <w:lang w:val="en-GB"/>
        </w:rPr>
        <w:fldChar w:fldCharType="separate"/>
      </w:r>
      <w:r w:rsidR="00EF0CF3" w:rsidRPr="009C4BF2">
        <w:rPr>
          <w:rFonts w:ascii="Times New Roman" w:hAnsi="Times New Roman" w:cs="Times New Roman"/>
          <w:noProof/>
          <w:lang w:val="en-GB"/>
        </w:rPr>
        <w:t>(Wolsink, 2012)</w:t>
      </w:r>
      <w:r w:rsidR="00EF0CF3"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and the cooperation mode of participation can have a positive influence on the citizens’ acceptance of the content in smart city services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&lt;EndNote&gt;&lt;Cite&gt;&lt;Author&gt;Bovaird&lt;/Author&gt;&lt;Year&gt;2012&lt;/Year&gt;&lt;RecNum&gt;126&lt;/RecNum&gt;&lt;DisplayText&gt;(Bovaird &amp;amp; Löffler, 2012)&lt;/DisplayText&gt;&lt;record&gt;&lt;rec-number&gt;126&lt;/rec-number&gt;&lt;foreign-keys&gt;&lt;key app="EN" db-id="xtdfrx0xzz9dz3evevi5t9pfw0v2z5e02d2v" timestamp="1545779367"&gt;126&lt;/key&gt;&lt;/foreign-keys&gt;&lt;ref-type name="Journal Article"&gt;17&lt;/ref-type&gt;&lt;contributors&gt;&lt;authors&gt;&lt;author&gt;Bovaird, Tony&lt;/author&gt;&lt;author&gt;Löffler, Elke&lt;/author&gt;&lt;/authors&gt;&lt;/contributors&gt;&lt;titles&gt;&lt;title&gt;From engagement to co-production: How users and communities contribute to public services&lt;/title&gt;&lt;secondary-title&gt;New Public governance, the third sector and co-production. London: Routledge&lt;/secondary-title&gt;&lt;/titles&gt;&lt;periodical&gt;&lt;full-title&gt;New Public governance, the third sector and co-production. London: Routledge&lt;/full-title&gt;&lt;/periodical&gt;&lt;pages&gt;35-60&lt;/pages&gt;&lt;dates&gt;&lt;year&gt;2012&lt;/year&gt;&lt;/dates&gt;&lt;urls&gt;&lt;/urls&gt;&lt;/record&gt;&lt;/Cite&gt;&lt;/EndNote&gt;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(Bovaird &amp; Löffler, 2012)</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w:t>
      </w:r>
    </w:p>
    <w:p w14:paraId="0EAA9362" w14:textId="77777777" w:rsidR="00A10342" w:rsidRPr="009C4BF2" w:rsidRDefault="00A10342" w:rsidP="00DA53C9">
      <w:pPr>
        <w:rPr>
          <w:rFonts w:ascii="Times New Roman" w:hAnsi="Times New Roman" w:cs="Times New Roman"/>
          <w:lang w:val="en-GB"/>
        </w:rPr>
      </w:pPr>
    </w:p>
    <w:p w14:paraId="270911D5" w14:textId="39EB5161" w:rsidR="00A10342" w:rsidRPr="009C4BF2" w:rsidRDefault="00A10342" w:rsidP="0083783C">
      <w:pPr>
        <w:rPr>
          <w:rFonts w:ascii="Times New Roman" w:hAnsi="Times New Roman" w:cs="Times New Roman"/>
          <w:lang w:val="en-GB"/>
        </w:rPr>
      </w:pPr>
      <w:r w:rsidRPr="009C4BF2">
        <w:rPr>
          <w:rFonts w:ascii="Times New Roman" w:hAnsi="Times New Roman" w:cs="Times New Roman"/>
          <w:lang w:val="en-GB"/>
        </w:rPr>
        <w:t xml:space="preserve">To summarise, it is important to provide opportunities to enable mutual communication pathways for citizens and city leaders, </w:t>
      </w:r>
      <w:r w:rsidR="009F39C1" w:rsidRPr="009C4BF2">
        <w:rPr>
          <w:rFonts w:ascii="Times New Roman" w:hAnsi="Times New Roman" w:cs="Times New Roman"/>
          <w:lang w:val="en-GB"/>
        </w:rPr>
        <w:t xml:space="preserve">and </w:t>
      </w:r>
      <w:r w:rsidRPr="009C4BF2">
        <w:rPr>
          <w:rFonts w:ascii="Times New Roman" w:hAnsi="Times New Roman" w:cs="Times New Roman"/>
          <w:lang w:val="en-GB"/>
        </w:rPr>
        <w:t>to increase responsibility and accountability in conducting public service projects. Therefore, if the service providers achieve the above characteristics in the process of developing public services, the service receivers</w:t>
      </w:r>
      <w:r w:rsidR="00DF286C" w:rsidRPr="009C4BF2">
        <w:rPr>
          <w:rFonts w:ascii="Times New Roman" w:hAnsi="Times New Roman" w:cs="Times New Roman"/>
          <w:lang w:val="en-GB"/>
        </w:rPr>
        <w:t>,</w:t>
      </w:r>
      <w:r w:rsidRPr="009C4BF2">
        <w:rPr>
          <w:rFonts w:ascii="Times New Roman" w:hAnsi="Times New Roman" w:cs="Times New Roman"/>
          <w:lang w:val="en-GB"/>
        </w:rPr>
        <w:t xml:space="preserve"> who are public users</w:t>
      </w:r>
      <w:r w:rsidR="00DF286C" w:rsidRPr="009C4BF2">
        <w:rPr>
          <w:rFonts w:ascii="Times New Roman" w:hAnsi="Times New Roman" w:cs="Times New Roman"/>
          <w:lang w:val="en-GB"/>
        </w:rPr>
        <w:t>,</w:t>
      </w:r>
      <w:r w:rsidRPr="009C4BF2">
        <w:rPr>
          <w:rFonts w:ascii="Times New Roman" w:hAnsi="Times New Roman" w:cs="Times New Roman"/>
          <w:lang w:val="en-GB"/>
        </w:rPr>
        <w:t xml:space="preserve"> will feel their engagement and involvement, and be more likely to accept the results of service pro</w:t>
      </w:r>
      <w:r w:rsidR="0083783C" w:rsidRPr="009C4BF2">
        <w:rPr>
          <w:rFonts w:ascii="Times New Roman" w:hAnsi="Times New Roman" w:cs="Times New Roman"/>
          <w:lang w:val="en-GB"/>
        </w:rPr>
        <w:t>viders’ efforts and activities.</w:t>
      </w:r>
    </w:p>
    <w:p w14:paraId="315BA4F4" w14:textId="320BE926" w:rsidR="007200DB" w:rsidRPr="009C4BF2" w:rsidRDefault="007200DB" w:rsidP="00DA53C9">
      <w:pPr>
        <w:rPr>
          <w:rFonts w:ascii="Times New Roman" w:hAnsi="Times New Roman" w:cs="Times New Roman"/>
          <w:lang w:val="en-GB"/>
        </w:rPr>
      </w:pPr>
    </w:p>
    <w:p w14:paraId="0DFC1214" w14:textId="77777777" w:rsidR="00E1204D" w:rsidRPr="009C4BF2" w:rsidRDefault="00E1204D" w:rsidP="00DA53C9">
      <w:pPr>
        <w:rPr>
          <w:rFonts w:ascii="Times New Roman" w:hAnsi="Times New Roman" w:cs="Times New Roman"/>
          <w:lang w:val="en-GB"/>
        </w:rPr>
      </w:pPr>
    </w:p>
    <w:p w14:paraId="235101E7" w14:textId="769DF482" w:rsidR="00A10342" w:rsidRPr="009C4BF2" w:rsidRDefault="00A10342" w:rsidP="00CF6009">
      <w:pPr>
        <w:pStyle w:val="Heading4"/>
        <w:numPr>
          <w:ilvl w:val="3"/>
          <w:numId w:val="20"/>
        </w:numPr>
        <w:suppressAutoHyphens/>
        <w:rPr>
          <w:rFonts w:ascii="Times New Roman" w:hAnsi="Times New Roman" w:cs="Times New Roman"/>
          <w:lang w:val="en-GB"/>
        </w:rPr>
      </w:pPr>
      <w:bookmarkStart w:id="95" w:name="_Toc2702791"/>
      <w:bookmarkStart w:id="96" w:name="_Toc2782379"/>
      <w:bookmarkStart w:id="97" w:name="_Toc17640369"/>
      <w:r w:rsidRPr="009C4BF2">
        <w:rPr>
          <w:rFonts w:ascii="Times New Roman" w:hAnsi="Times New Roman" w:cs="Times New Roman"/>
          <w:lang w:val="en-GB"/>
        </w:rPr>
        <w:lastRenderedPageBreak/>
        <w:t>2.</w:t>
      </w:r>
      <w:r w:rsidR="003869D3" w:rsidRPr="009C4BF2">
        <w:rPr>
          <w:rFonts w:ascii="Times New Roman" w:hAnsi="Times New Roman" w:cs="Times New Roman"/>
          <w:lang w:val="en-GB"/>
        </w:rPr>
        <w:t>7</w:t>
      </w:r>
      <w:r w:rsidRPr="009C4BF2">
        <w:rPr>
          <w:rFonts w:ascii="Times New Roman" w:hAnsi="Times New Roman" w:cs="Times New Roman"/>
          <w:lang w:val="en-GB"/>
        </w:rPr>
        <w:t>.2.3 Using big data</w:t>
      </w:r>
      <w:bookmarkEnd w:id="95"/>
      <w:bookmarkEnd w:id="96"/>
      <w:bookmarkEnd w:id="97"/>
    </w:p>
    <w:p w14:paraId="75C2B37C" w14:textId="77777777" w:rsidR="00A10342" w:rsidRPr="009C4BF2" w:rsidRDefault="00A10342" w:rsidP="00DA53C9">
      <w:pPr>
        <w:rPr>
          <w:rFonts w:ascii="Times New Roman" w:hAnsi="Times New Roman" w:cs="Times New Roman"/>
          <w:lang w:val="en-GB"/>
        </w:rPr>
      </w:pPr>
    </w:p>
    <w:p w14:paraId="606337CF" w14:textId="3B3794A6" w:rsidR="001F217D" w:rsidRPr="009C4BF2" w:rsidRDefault="00A10342" w:rsidP="005D725E">
      <w:pPr>
        <w:rPr>
          <w:rFonts w:ascii="Times New Roman" w:hAnsi="Times New Roman" w:cs="Times New Roman"/>
          <w:lang w:val="en-GB"/>
        </w:rPr>
      </w:pPr>
      <w:r w:rsidRPr="009C4BF2">
        <w:rPr>
          <w:rFonts w:ascii="Times New Roman" w:hAnsi="Times New Roman" w:cs="Times New Roman"/>
          <w:lang w:val="en-GB"/>
        </w:rPr>
        <w:t>As smart cities are developing dramatically all over the world with leading roles played by large companies</w:t>
      </w:r>
      <w:r w:rsidR="00D76253" w:rsidRPr="009C4BF2">
        <w:rPr>
          <w:rFonts w:ascii="Times New Roman" w:hAnsi="Times New Roman" w:cs="Times New Roman"/>
          <w:lang w:val="en-GB"/>
        </w:rPr>
        <w:t>, such as IBM and Cisco,</w:t>
      </w:r>
      <w:r w:rsidRPr="009C4BF2">
        <w:rPr>
          <w:rFonts w:ascii="Times New Roman" w:hAnsi="Times New Roman" w:cs="Times New Roman"/>
          <w:lang w:val="en-GB"/>
        </w:rPr>
        <w:t xml:space="preserve"> </w:t>
      </w:r>
      <w:r w:rsidR="00D76253" w:rsidRPr="009C4BF2">
        <w:rPr>
          <w:rFonts w:ascii="Times New Roman" w:hAnsi="Times New Roman" w:cs="Times New Roman"/>
          <w:lang w:val="en-GB"/>
        </w:rPr>
        <w:t xml:space="preserve">that </w:t>
      </w:r>
      <w:r w:rsidRPr="009C4BF2">
        <w:rPr>
          <w:rFonts w:ascii="Times New Roman" w:hAnsi="Times New Roman" w:cs="Times New Roman"/>
          <w:lang w:val="en-GB"/>
        </w:rPr>
        <w:t xml:space="preserve">provide network techniques, it has been indicated that city resources, including materials, information and other intelligence in order to facilitate city development, need to be unified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&lt;EndNote&gt;&lt;Cite&gt;&lt;Author&gt;Woods&lt;/Author&gt;&lt;Year&gt;2014&lt;/Year&gt;&lt;RecNum&gt;325&lt;/RecNum&gt;&lt;DisplayText&gt;(Woods &amp;amp; Goldstein, 2014)&lt;/DisplayText&gt;&lt;record&gt;&lt;rec-number&gt;325&lt;/rec-number&gt;&lt;foreign-keys&gt;&lt;key app="EN" db-id="xtdfrx0xzz9dz3evevi5t9pfw0v2z5e02d2v" timestamp="1546544733"&gt;325&lt;/key&gt;&lt;/foreign-keys&gt;&lt;ref-type name="Report"&gt;27&lt;/ref-type&gt;&lt;contributors&gt;&lt;authors&gt;&lt;author&gt;Woods, Eric&lt;/author&gt;&lt;author&gt;Goldstein, Noah&lt;/author&gt;&lt;/authors&gt;&lt;/contributors&gt;&lt;titles&gt;&lt;title&gt;Navigant research leaderboard report: Smart city suppliers&lt;/title&gt;&lt;secondary-title&gt;Assessment of strategy and execution for 15 smart city suppliers&lt;/secondary-title&gt;&lt;/titles&gt;&lt;volume&gt;15&lt;/volume&gt;&lt;dates&gt;&lt;year&gt;2014&lt;/year&gt;&lt;/dates&gt;&lt;urls&gt;&lt;related-urls&gt;&lt;url&gt;http://public.dhe.ibm.com/common/ssi/ecm/lb/en/lbl12348usen/LBL12348USEN.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(Woods &amp; Goldstein,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enables the world to become data fields and digital data to exist in every aspect of citizens’ daily </w:t>
      </w:r>
      <w:proofErr w:type="gramStart"/>
      <w:r w:rsidRPr="009C4BF2">
        <w:rPr>
          <w:rFonts w:ascii="Times New Roman" w:hAnsi="Times New Roman" w:cs="Times New Roman"/>
          <w:lang w:val="en-GB"/>
        </w:rPr>
        <w:t>activities</w:t>
      </w:r>
      <w:proofErr w:type="gramEnd"/>
      <w:r w:rsidRPr="009C4BF2">
        <w:rPr>
          <w:rFonts w:ascii="Times New Roman" w:hAnsi="Times New Roman" w:cs="Times New Roman"/>
          <w:lang w:val="en-GB"/>
        </w:rPr>
        <w:t>. The development of the smart city has taken advantage of various innovative technologies</w:t>
      </w:r>
      <w:r w:rsidR="00E36495" w:rsidRPr="009C4BF2">
        <w:rPr>
          <w:rFonts w:ascii="Times New Roman" w:hAnsi="Times New Roman" w:cs="Times New Roman"/>
          <w:lang w:val="en-GB"/>
        </w:rPr>
        <w:t>,</w:t>
      </w:r>
      <w:r w:rsidRPr="009C4BF2">
        <w:rPr>
          <w:rFonts w:ascii="Times New Roman" w:hAnsi="Times New Roman" w:cs="Times New Roman"/>
          <w:lang w:val="en-GB"/>
        </w:rPr>
        <w:t xml:space="preserve"> such as wireless sensor networks</w:t>
      </w:r>
      <w:r w:rsidR="00120555" w:rsidRPr="009C4BF2">
        <w:rPr>
          <w:rFonts w:ascii="Times New Roman" w:hAnsi="Times New Roman" w:cs="Times New Roman"/>
          <w:lang w:val="en-GB"/>
        </w:rPr>
        <w:t>, that are</w:t>
      </w:r>
      <w:r w:rsidRPr="009C4BF2">
        <w:rPr>
          <w:rFonts w:ascii="Times New Roman" w:hAnsi="Times New Roman" w:cs="Times New Roman"/>
          <w:lang w:val="en-GB"/>
        </w:rPr>
        <w:t xml:space="preserve"> used to </w:t>
      </w:r>
      <w:r w:rsidR="00120555" w:rsidRPr="009C4BF2">
        <w:rPr>
          <w:rFonts w:ascii="Times New Roman" w:hAnsi="Times New Roman" w:cs="Times New Roman"/>
          <w:lang w:val="en-GB"/>
        </w:rPr>
        <w:t>reduce</w:t>
      </w:r>
      <w:r w:rsidRPr="009C4BF2">
        <w:rPr>
          <w:rFonts w:ascii="Times New Roman" w:hAnsi="Times New Roman" w:cs="Times New Roman"/>
          <w:lang w:val="en-GB"/>
        </w:rPr>
        <w:t xml:space="preserve"> expenditure and consumption of materials and resources. Another observable new technology is big data analytics which potentially improves the efficiency and effectiveness of smart city implementation and the quality of smart city services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 Nuaimi&lt;/Author&gt;&lt;Year&gt;2015&lt;/Year&gt;&lt;RecNum&gt;11&lt;/RecNum&gt;&lt;DisplayText&gt;(Al Nuaimi et al., 2015)&lt;/DisplayText&gt;&lt;record&gt;&lt;rec-number&gt;11&lt;/rec-number&gt;&lt;foreign-keys&gt;&lt;key app="EN" db-id="xtdfrx0xzz9dz3evevi5t9pfw0v2z5e02d2v" timestamp="1545067169"&gt;11&lt;/key&gt;&lt;/foreign-keys&gt;&lt;ref-type name="Journal Article"&gt;17&lt;/ref-type&gt;&lt;contributors&gt;&lt;authors&gt;&lt;author&gt;Al Nuaimi, Eiman&lt;/author&gt;&lt;author&gt;Al Neyadi, Hind&lt;/author&gt;&lt;author&gt;Mohamed, Nader&lt;/author&gt;&lt;author&gt;Al-Jaroodi, Jameela&lt;/author&gt;&lt;/authors&gt;&lt;/contributors&gt;&lt;titles&gt;&lt;title&gt;Applications of big data to smart cities&lt;/title&gt;&lt;secondary-title&gt;Journal of Internet Services and Applications&lt;/secondary-title&gt;&lt;/titles&gt;&lt;periodical&gt;&lt;full-title&gt;Journal of Internet Services and Applications&lt;/full-title&gt;&lt;/periodical&gt;&lt;pages&gt;1-15&lt;/pages&gt;&lt;volume&gt;6&lt;/volume&gt;&lt;number&gt;1&lt;/number&gt;&lt;dates&gt;&lt;year&gt;2015&lt;/year&gt;&lt;/dates&gt;&lt;isbn&gt;1869-0238&lt;/isbn&gt;&lt;urls&gt;&lt;/urls&gt;&lt;/record&gt;&lt;/Cite&gt;&lt;/EndNote&gt;</w:instrText>
      </w:r>
      <w:r w:rsidRPr="009C4BF2">
        <w:rPr>
          <w:rFonts w:ascii="Times New Roman" w:hAnsi="Times New Roman" w:cs="Times New Roman"/>
          <w:lang w:val="en-GB"/>
        </w:rPr>
        <w:fldChar w:fldCharType="separate"/>
      </w:r>
      <w:r w:rsidR="008D50CE" w:rsidRPr="009C4BF2">
        <w:rPr>
          <w:rFonts w:ascii="Times New Roman" w:hAnsi="Times New Roman" w:cs="Times New Roman"/>
          <w:noProof/>
          <w:lang w:val="en-GB"/>
        </w:rPr>
        <w:t>(Al Nuaimi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even though the application of big data still requires further exploration. Integrating the </w:t>
      </w:r>
      <w:r w:rsidR="00120555" w:rsidRPr="009C4BF2">
        <w:rPr>
          <w:rFonts w:ascii="Times New Roman" w:hAnsi="Times New Roman" w:cs="Times New Roman"/>
          <w:lang w:val="en-GB"/>
        </w:rPr>
        <w:t xml:space="preserve">Internet </w:t>
      </w:r>
      <w:r w:rsidRPr="009C4BF2">
        <w:rPr>
          <w:rFonts w:ascii="Times New Roman" w:hAnsi="Times New Roman" w:cs="Times New Roman"/>
          <w:lang w:val="en-GB"/>
        </w:rPr>
        <w:t xml:space="preserve">of </w:t>
      </w:r>
      <w:r w:rsidR="00120555" w:rsidRPr="009C4BF2">
        <w:rPr>
          <w:rFonts w:ascii="Times New Roman" w:hAnsi="Times New Roman" w:cs="Times New Roman"/>
          <w:lang w:val="en-GB"/>
        </w:rPr>
        <w:t>Things</w:t>
      </w:r>
      <w:r w:rsidRPr="009C4BF2">
        <w:rPr>
          <w:rFonts w:ascii="Times New Roman" w:hAnsi="Times New Roman" w:cs="Times New Roman"/>
          <w:lang w:val="en-GB"/>
        </w:rPr>
        <w:t xml:space="preserve">, big data and ICT in innovative ways is the basic requirement for developing city societies and economies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&lt;EndNote&gt;&lt;Cite&gt;&lt;Author&gt;Cheshmehzangi&lt;/Author&gt;&lt;Year&gt;2016&lt;/Year&gt;&lt;RecNum&gt;149&lt;/RecNum&gt;&lt;DisplayText&gt;(Cheshmehzangi, 2016)&lt;/DisplayText&gt;&lt;record&gt;&lt;rec-number&gt;149&lt;/rec-number&gt;&lt;foreign-keys&gt;&lt;key app="EN" db-id="xtdfrx0xzz9dz3evevi5t9pfw0v2z5e02d2v" timestamp="1545780746"&gt;149&lt;/key&gt;&lt;/foreign-keys&gt;&lt;ref-type name="Journal Article"&gt;17&lt;/ref-type&gt;&lt;contributors&gt;&lt;authors&gt;&lt;author&gt;Cheshmehzangi, Ali&lt;/author&gt;&lt;/authors&gt;&lt;/contributors&gt;&lt;titles&gt;&lt;title&gt;China&amp;apos;s New-Type Urbanisation Plan (NUP) and the foreseeing challenges for decarbonization of cities: a review&lt;/title&gt;&lt;secondary-title&gt;Energy Procedia&lt;/secondary-title&gt;&lt;/titles&gt;&lt;periodical&gt;&lt;full-title&gt;Energy Procedia&lt;/full-title&gt;&lt;/periodical&gt;&lt;pages&gt;146-152&lt;/pages&gt;&lt;volume&gt;104&lt;/volume&gt;&lt;dates&gt;&lt;year&gt;2016&lt;/year&gt;&lt;/dates&gt;&lt;publisher&gt;Elsevier&lt;/publisher&gt;&lt;isbn&gt;1876-6102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(Cheshmehzangi,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Activating data and analysing data application are significant in the development of the smart city. </w:t>
      </w:r>
    </w:p>
    <w:p w14:paraId="7A4367DF" w14:textId="77777777" w:rsidR="001F217D" w:rsidRPr="009C4BF2" w:rsidRDefault="001F217D" w:rsidP="00DA53C9">
      <w:pPr>
        <w:rPr>
          <w:rFonts w:ascii="Times New Roman" w:hAnsi="Times New Roman" w:cs="Times New Roman"/>
          <w:lang w:val="en-GB"/>
        </w:rPr>
      </w:pPr>
    </w:p>
    <w:p w14:paraId="496CA192" w14:textId="62FC83DB"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The extensive data is captured from a variety of sources</w:t>
      </w:r>
      <w:r w:rsidR="00D56DFB" w:rsidRPr="009C4BF2">
        <w:rPr>
          <w:rFonts w:ascii="Times New Roman" w:hAnsi="Times New Roman" w:cs="Times New Roman"/>
          <w:lang w:val="en-GB"/>
        </w:rPr>
        <w:t>,</w:t>
      </w:r>
      <w:r w:rsidRPr="009C4BF2">
        <w:rPr>
          <w:rFonts w:ascii="Times New Roman" w:hAnsi="Times New Roman" w:cs="Times New Roman"/>
          <w:lang w:val="en-GB"/>
        </w:rPr>
        <w:t xml:space="preserve"> including mobile phones, sensors, computers, networking sites, business transactions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&lt;EndNote&gt;&lt;Cite&gt;&lt;Author&gt;Hashem&lt;/Author&gt;&lt;Year&gt;2016&lt;/Year&gt;&lt;RecNum&gt;124&lt;/RecNum&gt;&lt;DisplayText&gt;(Hashem et al., 2016)&lt;/DisplayText&gt;&lt;record&gt;&lt;rec-number&gt;124&lt;/rec-number&gt;&lt;foreign-keys&gt;&lt;key app="EN" db-id="xtdfrx0xzz9dz3evevi5t9pfw0v2z5e02d2v" timestamp="1545778141"&gt;124&lt;/key&gt;&lt;/foreign-keys&gt;&lt;ref-type name="Journal Article"&gt;17&lt;/ref-type&gt;&lt;contributors&gt;&lt;authors&gt;&lt;author&gt;Hashem, Ibrahim Abaker Targio&lt;/author&gt;&lt;author&gt;Chang, Victor&lt;/author&gt;&lt;author&gt;Anuar, Nor Badrul&lt;/author&gt;&lt;author&gt;Adewole, Kayode&lt;/author&gt;&lt;author&gt;Yaqoob, Ibrar&lt;/author&gt;&lt;author&gt;Gani, Abdullah&lt;/author&gt;&lt;author&gt;Ahmed, Ejaz&lt;/author&gt;&lt;author&gt;Chiroma, Haruna&lt;/author&gt;&lt;/authors&gt;&lt;/contributors&gt;&lt;titles&gt;&lt;title&gt;The role of big data in smart city&lt;/title&gt;&lt;secondary-title&gt;International Journal of Information Management&lt;/secondary-title&gt;&lt;/titles&gt;&lt;periodical&gt;&lt;full-title&gt;International Journal of Information Management&lt;/full-title&gt;&lt;/periodical&gt;&lt;pages&gt;748-758&lt;/pages&gt;&lt;volume&gt;36&lt;/volume&gt;&lt;number&gt;5&lt;/number&gt;&lt;dates&gt;&lt;year&gt;2016&lt;/year&gt;&lt;/dates&gt;&lt;publisher&gt;Elsevier&lt;/publisher&gt;&lt;isbn&gt;0268-4012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(Hashem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Approximately </w:t>
      </w:r>
      <w:r w:rsidR="00642752" w:rsidRPr="009C4BF2">
        <w:rPr>
          <w:rFonts w:ascii="Times New Roman" w:hAnsi="Times New Roman" w:cs="Times New Roman"/>
          <w:lang w:val="en-GB"/>
        </w:rPr>
        <w:t xml:space="preserve">six </w:t>
      </w:r>
      <w:r w:rsidRPr="009C4BF2">
        <w:rPr>
          <w:rFonts w:ascii="Times New Roman" w:hAnsi="Times New Roman" w:cs="Times New Roman"/>
          <w:lang w:val="en-GB"/>
        </w:rPr>
        <w:t xml:space="preserve">billion mobile phones used all over the world enable people to live in a social network with massive sensors to obtain information continually in daily life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&lt;EndNote&gt;&lt;Cite&gt;&lt;Author&gt;Kirkpatrick&lt;/Author&gt;&lt;Year&gt;2014&lt;/Year&gt;&lt;RecNum&gt;428&lt;/RecNum&gt;&lt;DisplayText&gt;(Kirkpatrick, 2014)&lt;/DisplayText&gt;&lt;record&gt;&lt;rec-number&gt;428&lt;/rec-number&gt;&lt;foreign-keys&gt;&lt;key app="EN" db-id="xtdfrx0xzz9dz3evevi5t9pfw0v2z5e02d2v" timestamp="1546729876"&gt;428&lt;/key&gt;&lt;/foreign-keys&gt;&lt;ref-type name="Journal Article"&gt;17&lt;/ref-type&gt;&lt;contributors&gt;&lt;authors&gt;&lt;author&gt;Kirkpatrick, Robert&lt;/author&gt;&lt;/authors&gt;&lt;/contributors&gt;&lt;titles&gt;&lt;title&gt;A big data revolution for sustainable development&lt;/title&gt;&lt;secondary-title&gt;United Nations Global Compact International Yearbook&lt;/secondary-title&gt;&lt;/titles&gt;&lt;periodical&gt;&lt;full-title&gt;United Nations Global Compact International Yearbook&lt;/full-title&gt;&lt;/periodical&gt;&lt;pages&gt;33-35&lt;/pages&gt;&lt;dates&gt;&lt;year&gt;2014&lt;/year&gt;&lt;/dates&gt;&lt;publisher&gt;Organisation for Economic Cooperation and Development (OECD)&lt;/publisher&gt;&lt;urls&gt;&lt;/urls&gt;&lt;/record&gt;&lt;/Cite&gt;&lt;/EndNote&gt;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(Kirkpatrick,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8105E6" w:rsidRPr="009C4BF2">
        <w:rPr>
          <w:rFonts w:ascii="Times New Roman" w:hAnsi="Times New Roman" w:cs="Times New Roman"/>
          <w:lang w:val="en-GB"/>
        </w:rPr>
        <w:t>It is quite clearly</w:t>
      </w:r>
      <w:r w:rsidRPr="009C4BF2">
        <w:rPr>
          <w:rFonts w:ascii="Times New Roman" w:hAnsi="Times New Roman" w:cs="Times New Roman"/>
          <w:lang w:val="en-GB"/>
        </w:rPr>
        <w:t xml:space="preserve"> that big data is a revolutionary technology that changes human ways of living, working, and thinking. As the orientations of Chinese smart cities are to plan and manage information, to make city infrastructures smart, to modernise the development of industries, to make public service convenient and to govern complex society effectively, the utilisation of big data, which could bring a vast range of opportunities but also generate challenges for smart city development, has attracted considerable government attention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&lt;EndNote&gt;&lt;Cite&gt;&lt;Author&gt;Wu&lt;/Author&gt;&lt;Year&gt;2018&lt;/Year&gt;&lt;RecNum&gt;83&lt;/RecNum&gt;&lt;DisplayText&gt;(Wu, Zhang, et al., 2018)&lt;/DisplayText&gt;&lt;record&gt;&lt;rec-number&gt;83&lt;/rec-number&gt;&lt;foreign-keys&gt;&lt;key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(Wu, Zhang,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677F2BE3" w14:textId="77777777" w:rsidR="00A10342" w:rsidRPr="009C4BF2" w:rsidRDefault="00A10342" w:rsidP="00DA53C9">
      <w:pPr>
        <w:rPr>
          <w:rFonts w:ascii="Times New Roman" w:hAnsi="Times New Roman" w:cs="Times New Roman"/>
          <w:lang w:val="en-GB"/>
        </w:rPr>
      </w:pPr>
    </w:p>
    <w:p w14:paraId="4A11FA8D" w14:textId="528934B4"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With the increasing investment in developing the Chinese economy, ICT is being improved and further developed dramatically with the use of big data. It enables the transformation from city to smart city to be more flexible in both internal and external aspects of the operating mode. </w:t>
      </w:r>
      <w:r w:rsidR="00277F66" w:rsidRPr="009C4BF2">
        <w:rPr>
          <w:rFonts w:ascii="Times New Roman" w:hAnsi="Times New Roman" w:cs="Times New Roman"/>
          <w:lang w:val="en-GB"/>
        </w:rPr>
        <w:t>T</w:t>
      </w:r>
      <w:r w:rsidRPr="009C4BF2">
        <w:rPr>
          <w:rFonts w:ascii="Times New Roman" w:hAnsi="Times New Roman" w:cs="Times New Roman"/>
          <w:lang w:val="en-GB"/>
        </w:rPr>
        <w:t xml:space="preserve">he reasonable use of big data in smart cities is helpful for service </w:t>
      </w:r>
      <w:r w:rsidRPr="009C4BF2">
        <w:rPr>
          <w:rFonts w:ascii="Times New Roman" w:hAnsi="Times New Roman" w:cs="Times New Roman"/>
          <w:lang w:val="en-GB"/>
        </w:rPr>
        <w:lastRenderedPageBreak/>
        <w:t xml:space="preserve">providers to prepare for expanding the types of services, resources or areas. For example, the borrowing system of public bicycles in Hangzhou city, which is one of the developed smart cities in China, is </w:t>
      </w:r>
      <w:r w:rsidR="00F06D74" w:rsidRPr="009C4BF2">
        <w:rPr>
          <w:rFonts w:ascii="Times New Roman" w:hAnsi="Times New Roman" w:cs="Times New Roman"/>
          <w:lang w:val="en-GB"/>
        </w:rPr>
        <w:t xml:space="preserve">a </w:t>
      </w:r>
      <w:r w:rsidRPr="009C4BF2">
        <w:rPr>
          <w:rFonts w:ascii="Times New Roman" w:hAnsi="Times New Roman" w:cs="Times New Roman"/>
          <w:lang w:val="en-GB"/>
        </w:rPr>
        <w:t xml:space="preserve">project </w:t>
      </w:r>
      <w:r w:rsidR="00F06D74" w:rsidRPr="009C4BF2">
        <w:rPr>
          <w:rFonts w:ascii="Times New Roman" w:hAnsi="Times New Roman" w:cs="Times New Roman"/>
          <w:lang w:val="en-GB"/>
        </w:rPr>
        <w:t xml:space="preserve">that </w:t>
      </w:r>
      <w:r w:rsidRPr="009C4BF2">
        <w:rPr>
          <w:rFonts w:ascii="Times New Roman" w:hAnsi="Times New Roman" w:cs="Times New Roman"/>
          <w:lang w:val="en-GB"/>
        </w:rPr>
        <w:t xml:space="preserve">reasonably </w:t>
      </w:r>
      <w:r w:rsidR="00F06D74" w:rsidRPr="009C4BF2">
        <w:rPr>
          <w:rFonts w:ascii="Times New Roman" w:hAnsi="Times New Roman" w:cs="Times New Roman"/>
          <w:lang w:val="en-GB"/>
        </w:rPr>
        <w:t xml:space="preserve">uses </w:t>
      </w:r>
      <w:r w:rsidRPr="009C4BF2">
        <w:rPr>
          <w:rFonts w:ascii="Times New Roman" w:hAnsi="Times New Roman" w:cs="Times New Roman"/>
          <w:lang w:val="en-GB"/>
        </w:rPr>
        <w:t xml:space="preserve">big data to obtain benefits. It has accomplished </w:t>
      </w:r>
      <w:r w:rsidR="00F06D74" w:rsidRPr="009C4BF2">
        <w:rPr>
          <w:rFonts w:ascii="Times New Roman" w:hAnsi="Times New Roman" w:cs="Times New Roman"/>
          <w:lang w:val="en-GB"/>
        </w:rPr>
        <w:t xml:space="preserve">some </w:t>
      </w:r>
      <w:r w:rsidRPr="009C4BF2">
        <w:rPr>
          <w:rFonts w:ascii="Times New Roman" w:hAnsi="Times New Roman" w:cs="Times New Roman"/>
          <w:lang w:val="en-GB"/>
        </w:rPr>
        <w:t xml:space="preserve">of </w:t>
      </w:r>
      <w:r w:rsidR="00F06D74" w:rsidRPr="009C4BF2">
        <w:rPr>
          <w:rFonts w:ascii="Times New Roman" w:hAnsi="Times New Roman" w:cs="Times New Roman"/>
          <w:lang w:val="en-GB"/>
        </w:rPr>
        <w:t xml:space="preserve">the </w:t>
      </w:r>
      <w:r w:rsidRPr="009C4BF2">
        <w:rPr>
          <w:rFonts w:ascii="Times New Roman" w:hAnsi="Times New Roman" w:cs="Times New Roman"/>
          <w:lang w:val="en-GB"/>
        </w:rPr>
        <w:t xml:space="preserve">expected outcomes at the </w:t>
      </w:r>
      <w:r w:rsidR="00F06D74" w:rsidRPr="009C4BF2">
        <w:rPr>
          <w:rFonts w:ascii="Times New Roman" w:hAnsi="Times New Roman" w:cs="Times New Roman"/>
          <w:lang w:val="en-GB"/>
        </w:rPr>
        <w:t xml:space="preserve">initial </w:t>
      </w:r>
      <w:r w:rsidRPr="009C4BF2">
        <w:rPr>
          <w:rFonts w:ascii="Times New Roman" w:hAnsi="Times New Roman" w:cs="Times New Roman"/>
          <w:lang w:val="en-GB"/>
        </w:rPr>
        <w:t xml:space="preserve">stage of implementation; however, the issue of plentiful bicycle borrowing in some places </w:t>
      </w:r>
      <w:r w:rsidR="007972FE" w:rsidRPr="009C4BF2">
        <w:rPr>
          <w:rFonts w:ascii="Times New Roman" w:hAnsi="Times New Roman" w:cs="Times New Roman"/>
          <w:lang w:val="en-GB"/>
        </w:rPr>
        <w:t xml:space="preserve">but not others </w:t>
      </w:r>
      <w:proofErr w:type="gramStart"/>
      <w:r w:rsidR="007972FE" w:rsidRPr="009C4BF2">
        <w:rPr>
          <w:rFonts w:ascii="Times New Roman" w:hAnsi="Times New Roman" w:cs="Times New Roman"/>
          <w:lang w:val="en-GB"/>
        </w:rPr>
        <w:t>has</w:t>
      </w:r>
      <w:proofErr w:type="gramEnd"/>
      <w:r w:rsidR="007972FE" w:rsidRPr="009C4BF2">
        <w:rPr>
          <w:rFonts w:ascii="Times New Roman" w:hAnsi="Times New Roman" w:cs="Times New Roman"/>
          <w:lang w:val="en-GB"/>
        </w:rPr>
        <w:t xml:space="preserve"> </w:t>
      </w:r>
      <w:r w:rsidRPr="009C4BF2">
        <w:rPr>
          <w:rFonts w:ascii="Times New Roman" w:hAnsi="Times New Roman" w:cs="Times New Roman"/>
          <w:lang w:val="en-GB"/>
        </w:rPr>
        <w:t xml:space="preserve">persisted. In order to solve this </w:t>
      </w:r>
      <w:r w:rsidR="007972FE" w:rsidRPr="009C4BF2">
        <w:rPr>
          <w:rFonts w:ascii="Times New Roman" w:hAnsi="Times New Roman" w:cs="Times New Roman"/>
          <w:lang w:val="en-GB"/>
        </w:rPr>
        <w:t>problem</w:t>
      </w:r>
      <w:r w:rsidRPr="009C4BF2">
        <w:rPr>
          <w:rFonts w:ascii="Times New Roman" w:hAnsi="Times New Roman" w:cs="Times New Roman"/>
          <w:lang w:val="en-GB"/>
        </w:rPr>
        <w:t>, the managers of th</w:t>
      </w:r>
      <w:r w:rsidR="007972FE" w:rsidRPr="009C4BF2">
        <w:rPr>
          <w:rFonts w:ascii="Times New Roman" w:hAnsi="Times New Roman" w:cs="Times New Roman"/>
          <w:lang w:val="en-GB"/>
        </w:rPr>
        <w:t>e</w:t>
      </w:r>
      <w:r w:rsidRPr="009C4BF2">
        <w:rPr>
          <w:rFonts w:ascii="Times New Roman" w:hAnsi="Times New Roman" w:cs="Times New Roman"/>
          <w:lang w:val="en-GB"/>
        </w:rPr>
        <w:t xml:space="preserve"> public bicycle</w:t>
      </w:r>
      <w:r w:rsidR="001E5D31" w:rsidRPr="009C4BF2">
        <w:rPr>
          <w:rFonts w:ascii="Times New Roman" w:hAnsi="Times New Roman" w:cs="Times New Roman"/>
          <w:lang w:val="en-GB"/>
        </w:rPr>
        <w:t>s</w:t>
      </w:r>
      <w:r w:rsidRPr="009C4BF2">
        <w:rPr>
          <w:rFonts w:ascii="Times New Roman" w:hAnsi="Times New Roman" w:cs="Times New Roman"/>
          <w:lang w:val="en-GB"/>
        </w:rPr>
        <w:t xml:space="preserve"> system used big data to </w:t>
      </w:r>
      <w:r w:rsidR="001E5D31" w:rsidRPr="009C4BF2">
        <w:rPr>
          <w:rFonts w:ascii="Times New Roman" w:hAnsi="Times New Roman" w:cs="Times New Roman"/>
          <w:lang w:val="en-GB"/>
        </w:rPr>
        <w:t xml:space="preserve">identify </w:t>
      </w:r>
      <w:r w:rsidRPr="009C4BF2">
        <w:rPr>
          <w:rFonts w:ascii="Times New Roman" w:hAnsi="Times New Roman" w:cs="Times New Roman"/>
          <w:lang w:val="en-GB"/>
        </w:rPr>
        <w:t xml:space="preserve">the reason for the imbalanced allocation of bicycles and to reallocate the numbers for each place. Therefore, reasonably using big data can enable service providers to analyse problems existing in citizens’ lives and help to improve the effectiveness of services. In addition, using the appropriate methods and tools to analyse big data effectively and efficiently can enable the smart city to accomplish its purpose and become still more advanced; this effective function can stimulate collaboration and communication among governments, business entities and citizens, and promote the creation of more services or applications </w:t>
      </w:r>
      <w:r w:rsidR="0037294A" w:rsidRPr="009C4BF2">
        <w:rPr>
          <w:rFonts w:ascii="Times New Roman" w:hAnsi="Times New Roman" w:cs="Times New Roman"/>
          <w:lang w:val="en-GB"/>
        </w:rPr>
        <w:t xml:space="preserve">that </w:t>
      </w:r>
      <w:r w:rsidRPr="009C4BF2">
        <w:rPr>
          <w:rFonts w:ascii="Times New Roman" w:hAnsi="Times New Roman" w:cs="Times New Roman"/>
          <w:lang w:val="en-GB"/>
        </w:rPr>
        <w:t>can accelerate and improve smart city development further still</w:t>
      </w:r>
      <w:r w:rsidR="008105E6" w:rsidRPr="009C4BF2">
        <w:rPr>
          <w:rFonts w:ascii="Times New Roman" w:hAnsi="Times New Roman" w:cs="Times New Roman"/>
          <w:lang w:val="en-GB"/>
        </w:rPr>
        <w:t xml:space="preserve"> </w:t>
      </w:r>
      <w:r w:rsidR="008105E6"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 Nuaimi&lt;/Author&gt;&lt;Year&gt;2015&lt;/Year&gt;&lt;RecNum&gt;11&lt;/RecNum&gt;&lt;DisplayText&gt;(Al Nuaimi et al., 2015)&lt;/DisplayText&gt;&lt;record&gt;&lt;rec-number&gt;11&lt;/rec-number&gt;&lt;foreign-keys&gt;&lt;key app="EN" db-id="xtdfrx0xzz9dz3evevi5t9pfw0v2z5e02d2v" timestamp="1545067169"&gt;11&lt;/key&gt;&lt;/foreign-keys&gt;&lt;ref-type name="Journal Article"&gt;17&lt;/ref-type&gt;&lt;contributors&gt;&lt;authors&gt;&lt;author&gt;Al Nuaimi, Eiman&lt;/author&gt;&lt;author&gt;Al Neyadi, Hind&lt;/author&gt;&lt;author&gt;Mohamed, Nader&lt;/author&gt;&lt;author&gt;Al-Jaroodi, Jameela&lt;/author&gt;&lt;/authors&gt;&lt;/contributors&gt;&lt;titles&gt;&lt;title&gt;Applications of big data to smart cities&lt;/title&gt;&lt;secondary-title&gt;Journal of Internet Services and Applications&lt;/secondary-title&gt;&lt;/titles&gt;&lt;periodical&gt;&lt;full-title&gt;Journal of Internet Services and Applications&lt;/full-title&gt;&lt;/periodical&gt;&lt;pages&gt;1-15&lt;/pages&gt;&lt;volume&gt;6&lt;/volume&gt;&lt;number&gt;1&lt;/number&gt;&lt;dates&gt;&lt;year&gt;2015&lt;/year&gt;&lt;/dates&gt;&lt;isbn&gt;1869-0238&lt;/isbn&gt;&lt;urls&gt;&lt;/urls&gt;&lt;/record&gt;&lt;/Cite&gt;&lt;/EndNote&gt;</w:instrText>
      </w:r>
      <w:r w:rsidR="008105E6" w:rsidRPr="009C4BF2">
        <w:rPr>
          <w:rFonts w:ascii="Times New Roman" w:hAnsi="Times New Roman" w:cs="Times New Roman"/>
          <w:lang w:val="en-GB"/>
        </w:rPr>
        <w:fldChar w:fldCharType="separate"/>
      </w:r>
      <w:r w:rsidR="008105E6" w:rsidRPr="009C4BF2">
        <w:rPr>
          <w:rFonts w:ascii="Times New Roman" w:hAnsi="Times New Roman" w:cs="Times New Roman"/>
          <w:noProof/>
          <w:lang w:val="en-GB"/>
        </w:rPr>
        <w:t>(Al Nuaimi et al., 2015)</w:t>
      </w:r>
      <w:r w:rsidR="008105E6" w:rsidRPr="009C4BF2">
        <w:rPr>
          <w:rFonts w:ascii="Times New Roman" w:hAnsi="Times New Roman" w:cs="Times New Roman"/>
          <w:lang w:val="en-GB"/>
        </w:rPr>
        <w:fldChar w:fldCharType="end"/>
      </w:r>
      <w:r w:rsidRPr="009C4BF2">
        <w:rPr>
          <w:rFonts w:ascii="Times New Roman" w:hAnsi="Times New Roman" w:cs="Times New Roman"/>
          <w:lang w:val="en-GB"/>
        </w:rPr>
        <w:t>. The application of big data analytics can provide services for different divisions in a smart city</w:t>
      </w:r>
      <w:r w:rsidR="0037294A" w:rsidRPr="009C4BF2">
        <w:rPr>
          <w:rFonts w:ascii="Times New Roman" w:hAnsi="Times New Roman" w:cs="Times New Roman"/>
          <w:lang w:val="en-GB"/>
        </w:rPr>
        <w:t xml:space="preserve">; </w:t>
      </w:r>
      <w:r w:rsidRPr="009C4BF2">
        <w:rPr>
          <w:rFonts w:ascii="Times New Roman" w:hAnsi="Times New Roman" w:cs="Times New Roman"/>
          <w:lang w:val="en-GB"/>
        </w:rPr>
        <w:t>thus, increased customer satisfaction will be one generated outcome that can enable business enterprises to accomplish better performance</w:t>
      </w:r>
      <w:r w:rsidR="0037294A" w:rsidRPr="009C4BF2">
        <w:rPr>
          <w:rFonts w:ascii="Times New Roman" w:hAnsi="Times New Roman" w:cs="Times New Roman"/>
          <w:lang w:val="en-GB"/>
        </w:rPr>
        <w:t>,</w:t>
      </w:r>
      <w:r w:rsidRPr="009C4BF2">
        <w:rPr>
          <w:rFonts w:ascii="Times New Roman" w:hAnsi="Times New Roman" w:cs="Times New Roman"/>
          <w:lang w:val="en-GB"/>
        </w:rPr>
        <w:t xml:space="preserve"> such as improving their reputation and increasing market share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&lt;EndNote&gt;&lt;Cite&gt;&lt;Author&gt;Hashem&lt;/Author&gt;&lt;Year&gt;2016&lt;/Year&gt;&lt;RecNum&gt;124&lt;/RecNum&gt;&lt;DisplayText&gt;(Hashem et al., 2016)&lt;/DisplayText&gt;&lt;record&gt;&lt;rec-number&gt;124&lt;/rec-number&gt;&lt;foreign-keys&gt;&lt;key app="EN" db-id="xtdfrx0xzz9dz3evevi5t9pfw0v2z5e02d2v" timestamp="1545778141"&gt;124&lt;/key&gt;&lt;/foreign-keys&gt;&lt;ref-type name="Journal Article"&gt;17&lt;/ref-type&gt;&lt;contributors&gt;&lt;authors&gt;&lt;author&gt;Hashem, Ibrahim Abaker Targio&lt;/author&gt;&lt;author&gt;Chang, Victor&lt;/author&gt;&lt;author&gt;Anuar, Nor Badrul&lt;/author&gt;&lt;author&gt;Adewole, Kayode&lt;/author&gt;&lt;author&gt;Yaqoob, Ibrar&lt;/author&gt;&lt;author&gt;Gani, Abdullah&lt;/author&gt;&lt;author&gt;Ahmed, Ejaz&lt;/author&gt;&lt;author&gt;Chiroma, Haruna&lt;/author&gt;&lt;/authors&gt;&lt;/contributors&gt;&lt;titles&gt;&lt;title&gt;The role of big data in smart city&lt;/title&gt;&lt;secondary-title&gt;International Journal of Information Management&lt;/secondary-title&gt;&lt;/titles&gt;&lt;periodical&gt;&lt;full-title&gt;International Journal of Information Management&lt;/full-title&gt;&lt;/periodical&gt;&lt;pages&gt;748-758&lt;/pages&gt;&lt;volume&gt;36&lt;/volume&gt;&lt;number&gt;5&lt;/number&gt;&lt;dates&gt;&lt;year&gt;2016&lt;/year&gt;&lt;/dates&gt;&lt;publisher&gt;Elsevier&lt;/publisher&gt;&lt;isbn&gt;0268-4012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(Hashem et al., 2016)</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2EC5D95A" w14:textId="77777777" w:rsidR="00A10342" w:rsidRPr="009C4BF2" w:rsidRDefault="00A10342" w:rsidP="00DA53C9">
      <w:pPr>
        <w:rPr>
          <w:rFonts w:ascii="Times New Roman" w:hAnsi="Times New Roman" w:cs="Times New Roman"/>
          <w:lang w:val="en-GB"/>
        </w:rPr>
      </w:pPr>
    </w:p>
    <w:p w14:paraId="073197E3" w14:textId="3F81F08F" w:rsidR="00CD4BCA"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Also, the use of big data is more obviously important in smart transportation services. It is crucial </w:t>
      </w:r>
      <w:r w:rsidR="00227AFC" w:rsidRPr="009C4BF2">
        <w:rPr>
          <w:rFonts w:ascii="Times New Roman" w:hAnsi="Times New Roman" w:cs="Times New Roman"/>
          <w:lang w:val="en-GB"/>
        </w:rPr>
        <w:t>for</w:t>
      </w:r>
      <w:r w:rsidRPr="009C4BF2">
        <w:rPr>
          <w:rFonts w:ascii="Times New Roman" w:hAnsi="Times New Roman" w:cs="Times New Roman"/>
          <w:lang w:val="en-GB"/>
        </w:rPr>
        <w:t xml:space="preserve"> </w:t>
      </w:r>
      <w:r w:rsidR="00227AFC" w:rsidRPr="009C4BF2">
        <w:rPr>
          <w:rFonts w:ascii="Times New Roman" w:hAnsi="Times New Roman" w:cs="Times New Roman"/>
          <w:lang w:val="en-GB"/>
        </w:rPr>
        <w:t xml:space="preserve">promoting </w:t>
      </w:r>
      <w:r w:rsidRPr="009C4BF2">
        <w:rPr>
          <w:rFonts w:ascii="Times New Roman" w:hAnsi="Times New Roman" w:cs="Times New Roman"/>
          <w:lang w:val="en-GB"/>
        </w:rPr>
        <w:t xml:space="preserve">the effectiveness of ICT and big data in the city transport system. The basic lever for improving the effectiveness of data used in transportation is the balance between supply and demand </w:t>
      </w:r>
      <w:r w:rsidR="00553209" w:rsidRPr="009C4BF2">
        <w:rPr>
          <w:rFonts w:ascii="Times New Roman" w:hAnsi="Times New Roman" w:cs="Times New Roman"/>
          <w:lang w:val="en-GB"/>
        </w:rPr>
        <w:t>through the use of</w:t>
      </w:r>
      <w:r w:rsidRPr="009C4BF2">
        <w:rPr>
          <w:rFonts w:ascii="Times New Roman" w:hAnsi="Times New Roman" w:cs="Times New Roman"/>
          <w:lang w:val="en-GB"/>
        </w:rPr>
        <w:t xml:space="preserve"> timely transport information. The well-established information technology city map is used to inform drivers and travellers about the fast</w:t>
      </w:r>
      <w:r w:rsidR="00553209" w:rsidRPr="009C4BF2">
        <w:rPr>
          <w:rFonts w:ascii="Times New Roman" w:hAnsi="Times New Roman" w:cs="Times New Roman"/>
          <w:lang w:val="en-GB"/>
        </w:rPr>
        <w:t>est</w:t>
      </w:r>
      <w:r w:rsidRPr="009C4BF2">
        <w:rPr>
          <w:rFonts w:ascii="Times New Roman" w:hAnsi="Times New Roman" w:cs="Times New Roman"/>
          <w:lang w:val="en-GB"/>
        </w:rPr>
        <w:t xml:space="preserve"> route from one place to another</w:t>
      </w:r>
      <w:r w:rsidR="00553209" w:rsidRPr="009C4BF2">
        <w:rPr>
          <w:rFonts w:ascii="Times New Roman" w:hAnsi="Times New Roman" w:cs="Times New Roman"/>
          <w:lang w:val="en-GB"/>
        </w:rPr>
        <w:t>,</w:t>
      </w:r>
      <w:r w:rsidRPr="009C4BF2">
        <w:rPr>
          <w:rFonts w:ascii="Times New Roman" w:hAnsi="Times New Roman" w:cs="Times New Roman"/>
          <w:lang w:val="en-GB"/>
        </w:rPr>
        <w:t xml:space="preserve"> </w:t>
      </w:r>
      <w:r w:rsidR="00553209" w:rsidRPr="009C4BF2">
        <w:rPr>
          <w:rFonts w:ascii="Times New Roman" w:hAnsi="Times New Roman" w:cs="Times New Roman"/>
          <w:lang w:val="en-GB"/>
        </w:rPr>
        <w:t xml:space="preserve">taking into consideration </w:t>
      </w:r>
      <w:r w:rsidRPr="009C4BF2">
        <w:rPr>
          <w:rFonts w:ascii="Times New Roman" w:hAnsi="Times New Roman" w:cs="Times New Roman"/>
          <w:lang w:val="en-GB"/>
        </w:rPr>
        <w:t xml:space="preserve">all types of vehicle and real-time traffic situations on the road, which are basic functions of map </w:t>
      </w:r>
      <w:r w:rsidR="00122F0A" w:rsidRPr="009C4BF2">
        <w:rPr>
          <w:rFonts w:ascii="Times New Roman" w:hAnsi="Times New Roman" w:cs="Times New Roman"/>
          <w:lang w:val="en-GB"/>
        </w:rPr>
        <w:t>mobile application</w:t>
      </w:r>
      <w:r w:rsidRPr="009C4BF2">
        <w:rPr>
          <w:rFonts w:ascii="Times New Roman" w:hAnsi="Times New Roman" w:cs="Times New Roman"/>
          <w:lang w:val="en-GB"/>
        </w:rPr>
        <w:t xml:space="preserve">s. The timely data collected to match supply and demand can enable changes to road demand </w:t>
      </w:r>
      <w:r w:rsidR="00BC7A7E" w:rsidRPr="009C4BF2">
        <w:rPr>
          <w:rFonts w:ascii="Times New Roman" w:hAnsi="Times New Roman" w:cs="Times New Roman"/>
          <w:lang w:val="en-GB"/>
        </w:rPr>
        <w:t xml:space="preserve">at </w:t>
      </w:r>
      <w:r w:rsidRPr="009C4BF2">
        <w:rPr>
          <w:rFonts w:ascii="Times New Roman" w:hAnsi="Times New Roman" w:cs="Times New Roman"/>
          <w:lang w:val="en-GB"/>
        </w:rPr>
        <w:t>peak time</w:t>
      </w:r>
      <w:r w:rsidR="00BC7A7E" w:rsidRPr="009C4BF2">
        <w:rPr>
          <w:rFonts w:ascii="Times New Roman" w:hAnsi="Times New Roman" w:cs="Times New Roman"/>
          <w:lang w:val="en-GB"/>
        </w:rPr>
        <w:t>s</w:t>
      </w:r>
      <w:r w:rsidRPr="009C4BF2">
        <w:rPr>
          <w:rFonts w:ascii="Times New Roman" w:hAnsi="Times New Roman" w:cs="Times New Roman"/>
          <w:lang w:val="en-GB"/>
        </w:rPr>
        <w:t xml:space="preserve"> </w:t>
      </w:r>
      <w:r w:rsidR="00BC7A7E" w:rsidRPr="009C4BF2">
        <w:rPr>
          <w:rFonts w:ascii="Times New Roman" w:hAnsi="Times New Roman" w:cs="Times New Roman"/>
          <w:lang w:val="en-GB"/>
        </w:rPr>
        <w:t xml:space="preserve">by </w:t>
      </w:r>
      <w:r w:rsidRPr="009C4BF2">
        <w:rPr>
          <w:rFonts w:ascii="Times New Roman" w:hAnsi="Times New Roman" w:cs="Times New Roman"/>
          <w:lang w:val="en-GB"/>
        </w:rPr>
        <w:t xml:space="preserve">redistributing the demand in space to achieve the alleviation of traffic jams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&lt;EndNote&gt;&lt;Cite&gt;&lt;Author&gt;OECD&lt;/Author&gt;&lt;Year&gt;2015&lt;/Year&gt;&lt;RecNum&gt;234&lt;/RecNum&gt;&lt;DisplayText&gt;(OECD, 2015)&lt;/DisplayText&gt;&lt;record&gt;&lt;rec-number&gt;234&lt;/rec-number&gt;&lt;foreign-keys&gt;&lt;key app="EN" db-id="xtdfrx0xzz9dz3evevi5t9pfw0v2z5e02d2v" timestamp="1546456239"&gt;234&lt;/key&gt;&lt;/foreign-keys&gt;&lt;ref-type name="Report"&gt;27&lt;/ref-type&gt;&lt;contributors&gt;&lt;authors&gt;&lt;author&gt;OECD&lt;/author&gt;&lt;/authors&gt;&lt;/contributors&gt;&lt;titles&gt;&lt;title&gt;Data-Driven Innovation: Big Data for Growth and Well-Being&lt;/title&gt;&lt;/titles&gt;&lt;dates&gt;&lt;year&gt;2015&lt;/year&gt;&lt;/dates&gt;&lt;urls&gt;&lt;related-urls&gt;&lt;url&gt;Http://dx.doi.org/10.1787/9789264229358-en&lt;/url&gt;&lt;/related-urls&gt;&lt;/urls&gt;&lt;/record&gt;&lt;/Cite&gt;&lt;/EndNote&gt;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(OECD,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For example, one well-known Chinese electronic map called Gao De Map combines the monitored timely data of traffic flows with navigating, locating and other searching functions to show the real-time traffic situation to save drivers time wasted on traffic jams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&lt;EndNote&gt;&lt;Cite&gt;&lt;Author&gt;Wu&lt;/Author&gt;&lt;Year&gt;2018&lt;/Year&gt;&lt;RecNum&gt;83&lt;/RecNum&gt;&lt;DisplayText&gt;(Wu, Zhang, et al., 2018)&lt;/DisplayText&gt;&lt;record&gt;&lt;rec-number&gt;83&lt;/rec-number&gt;&lt;foreign-keys&gt;&lt;key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(Wu, Zhang,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7A4EE6" w:rsidRPr="009C4BF2">
        <w:rPr>
          <w:rFonts w:ascii="Times New Roman" w:hAnsi="Times New Roman" w:cs="Times New Roman"/>
          <w:lang w:val="en-GB"/>
        </w:rPr>
        <w:t xml:space="preserve">This </w:t>
      </w:r>
      <w:r w:rsidRPr="009C4BF2">
        <w:rPr>
          <w:rFonts w:ascii="Times New Roman" w:hAnsi="Times New Roman" w:cs="Times New Roman"/>
          <w:lang w:val="en-GB"/>
        </w:rPr>
        <w:t xml:space="preserve">is one of the goals of smart transportation services. Apart from saving citizens’ time and costs, the data used in smart </w:t>
      </w:r>
      <w:r w:rsidRPr="009C4BF2">
        <w:rPr>
          <w:rFonts w:ascii="Times New Roman" w:hAnsi="Times New Roman" w:cs="Times New Roman"/>
          <w:lang w:val="en-GB"/>
        </w:rPr>
        <w:lastRenderedPageBreak/>
        <w:t xml:space="preserve">transport systems can also reduce air pollution and resource emissions to achieve sustainable city development. </w:t>
      </w:r>
    </w:p>
    <w:p w14:paraId="647D3614" w14:textId="77777777" w:rsidR="00CD4BCA" w:rsidRPr="009C4BF2" w:rsidRDefault="00CD4BCA" w:rsidP="00DA53C9">
      <w:pPr>
        <w:rPr>
          <w:rFonts w:ascii="Times New Roman" w:hAnsi="Times New Roman" w:cs="Times New Roman"/>
          <w:lang w:val="en-GB"/>
        </w:rPr>
      </w:pPr>
    </w:p>
    <w:p w14:paraId="29521E3E" w14:textId="047A92AA"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Another important utilisation of timely data is to optimise smart transportation systems based on dynamic road pricing. The road pricing mechanism is a system </w:t>
      </w:r>
      <w:r w:rsidR="00507703" w:rsidRPr="009C4BF2">
        <w:rPr>
          <w:rFonts w:ascii="Times New Roman" w:hAnsi="Times New Roman" w:cs="Times New Roman"/>
          <w:lang w:val="en-GB"/>
        </w:rPr>
        <w:t>that requires</w:t>
      </w:r>
      <w:r w:rsidRPr="009C4BF2">
        <w:rPr>
          <w:rFonts w:ascii="Times New Roman" w:hAnsi="Times New Roman" w:cs="Times New Roman"/>
          <w:lang w:val="en-GB"/>
        </w:rPr>
        <w:t xml:space="preserve"> drivers to pay to use </w:t>
      </w:r>
      <w:r w:rsidR="00507703" w:rsidRPr="009C4BF2">
        <w:rPr>
          <w:rFonts w:ascii="Times New Roman" w:hAnsi="Times New Roman" w:cs="Times New Roman"/>
          <w:lang w:val="en-GB"/>
        </w:rPr>
        <w:t xml:space="preserve">a </w:t>
      </w:r>
      <w:r w:rsidRPr="009C4BF2">
        <w:rPr>
          <w:rFonts w:ascii="Times New Roman" w:hAnsi="Times New Roman" w:cs="Times New Roman"/>
          <w:lang w:val="en-GB"/>
        </w:rPr>
        <w:t>road at particular times</w:t>
      </w:r>
      <w:r w:rsidR="00507703" w:rsidRPr="009C4BF2">
        <w:rPr>
          <w:rFonts w:ascii="Times New Roman" w:hAnsi="Times New Roman" w:cs="Times New Roman"/>
          <w:lang w:val="en-GB"/>
        </w:rPr>
        <w:t xml:space="preserve">. This </w:t>
      </w:r>
      <w:r w:rsidRPr="009C4BF2">
        <w:rPr>
          <w:rFonts w:ascii="Times New Roman" w:hAnsi="Times New Roman" w:cs="Times New Roman"/>
          <w:lang w:val="en-GB"/>
        </w:rPr>
        <w:t>can be used for various purposes. For example, Singapore has applied the dynamic system to charge for using some roads with different prices in peak time to reduce road congestion at those times. New York</w:t>
      </w:r>
      <w:r w:rsidR="00DD1D33" w:rsidRPr="009C4BF2">
        <w:rPr>
          <w:rFonts w:ascii="Times New Roman" w:hAnsi="Times New Roman" w:cs="Times New Roman"/>
          <w:lang w:val="en-GB"/>
        </w:rPr>
        <w:t>’</w:t>
      </w:r>
      <w:r w:rsidRPr="009C4BF2">
        <w:rPr>
          <w:rFonts w:ascii="Times New Roman" w:hAnsi="Times New Roman" w:cs="Times New Roman"/>
          <w:lang w:val="en-GB"/>
        </w:rPr>
        <w:t xml:space="preserve">s transportation system dynamically changes its parking fees to achieve reductions in the number of cars entering busy areas at particular times. Stockholm has applied different prices on some roads for environmentally friendly vehicles to stimulate people to use roads reasonably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&lt;EndNote&gt;&lt;Cite&gt;&lt;Author&gt;OECD&lt;/Author&gt;&lt;Year&gt;2015&lt;/Year&gt;&lt;RecNum&gt;234&lt;/RecNum&gt;&lt;DisplayText&gt;(OECD, 2013, 2015)&lt;/DisplayText&gt;&lt;record&gt;&lt;rec-number&gt;234&lt;/rec-number&gt;&lt;foreign-keys&gt;&lt;key app="EN" db-id="xtdfrx0xzz9dz3evevi5t9pfw0v2z5e02d2v" timestamp="1546456239"&gt;234&lt;/key&gt;&lt;/foreign-keys&gt;&lt;ref-type name="Report"&gt;27&lt;/ref-type&gt;&lt;contributors&gt;&lt;authors&gt;&lt;author&gt;OECD&lt;/author&gt;&lt;/authors&gt;&lt;/contributors&gt;&lt;titles&gt;&lt;title&gt;Data-Driven Innovation: Big Data for Growth and Well-Being&lt;/title&gt;&lt;/titles&gt;&lt;dates&gt;&lt;year&gt;2015&lt;/year&gt;&lt;/dates&gt;&lt;urls&gt;&lt;related-urls&gt;&lt;url&gt;Http://dx.doi.org/10.1787/9789264229358-en&lt;/url&gt;&lt;/related-urls&gt;&lt;/urls&gt;&lt;/record&gt;&lt;/Cite&gt;&lt;Cite&gt;&lt;Author&gt;OECD&lt;/Author&gt;&lt;Year&gt;2013&lt;/Year&gt;&lt;RecNum&gt;233&lt;/RecNum&gt;&lt;record&gt;&lt;rec-number&gt;233&lt;/rec-number&gt;&lt;foreign-keys&gt;&lt;key app="EN" db-id="xtdfrx0xzz9dz3evevi5t9pfw0v2z5e02d2v" timestamp="1546456109"&gt;233&lt;/key&gt;&lt;/foreign-keys&gt;&lt;ref-type name="Web Page"&gt;12&lt;/ref-type&gt;&lt;contributors&gt;&lt;authors&gt;&lt;author&gt;OECD&lt;/author&gt;&lt;/authors&gt;&lt;/contributors&gt;&lt;titles&gt;&lt;title&gt;Green Growth in Stockholm, Sweden&lt;/title&gt;&lt;secondary-title&gt;OECD Green Growth Studies&lt;/secondary-title&gt;&lt;/titles&gt;&lt;dates&gt;&lt;year&gt;2013&lt;/year&gt;&lt;/dates&gt;&lt;urls&gt;&lt;related-urls&gt;&lt;url&gt;http://dx.doi.org/10.1787/9789264195158-en&lt;/url&gt;&lt;/related-urls&gt;&lt;/urls&gt;&lt;electronic-resource-num&gt;http://dx.doi.org/10.1787/9789264195158-en&lt;/electronic-resource-num&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(OECD, 2013, 2015)</w:t>
      </w:r>
      <w:r w:rsidRPr="009C4BF2">
        <w:rPr>
          <w:rFonts w:ascii="Times New Roman" w:hAnsi="Times New Roman" w:cs="Times New Roman"/>
          <w:lang w:val="en-GB"/>
        </w:rPr>
        <w:fldChar w:fldCharType="end"/>
      </w:r>
      <w:r w:rsidRPr="009C4BF2">
        <w:rPr>
          <w:rFonts w:ascii="Times New Roman" w:hAnsi="Times New Roman" w:cs="Times New Roman"/>
          <w:lang w:val="en-GB"/>
        </w:rPr>
        <w:t>. Therefore, it can be seen that big data collection, transfer, storage, analysis and processing can play a basic and crucial role in achieving the purpose of smart transportation services in a variety of situations.</w:t>
      </w:r>
    </w:p>
    <w:p w14:paraId="114157C8" w14:textId="1D737F5A" w:rsidR="00A10342" w:rsidRPr="009C4BF2" w:rsidRDefault="00A10342" w:rsidP="00DA53C9">
      <w:pPr>
        <w:rPr>
          <w:rFonts w:ascii="Times New Roman" w:hAnsi="Times New Roman" w:cs="Times New Roman"/>
          <w:lang w:val="en-GB"/>
        </w:rPr>
      </w:pPr>
    </w:p>
    <w:p w14:paraId="2180AA43" w14:textId="77777777" w:rsidR="00E1204D" w:rsidRPr="009C4BF2" w:rsidRDefault="00E1204D" w:rsidP="00DA53C9">
      <w:pPr>
        <w:rPr>
          <w:rFonts w:ascii="Times New Roman" w:hAnsi="Times New Roman" w:cs="Times New Roman"/>
          <w:lang w:val="en-GB"/>
        </w:rPr>
      </w:pPr>
    </w:p>
    <w:p w14:paraId="12D15D9D" w14:textId="47F9A100" w:rsidR="00A10342" w:rsidRPr="009C4BF2" w:rsidRDefault="00A10342" w:rsidP="00CF6009">
      <w:pPr>
        <w:pStyle w:val="Heading2"/>
        <w:numPr>
          <w:ilvl w:val="1"/>
          <w:numId w:val="20"/>
        </w:numPr>
        <w:suppressAutoHyphens/>
        <w:rPr>
          <w:rFonts w:ascii="Times New Roman" w:hAnsi="Times New Roman" w:cs="Times New Roman"/>
          <w:lang w:val="en-GB"/>
        </w:rPr>
      </w:pPr>
      <w:bookmarkStart w:id="98" w:name="_Toc2702793"/>
      <w:bookmarkStart w:id="99" w:name="_Toc2782381"/>
      <w:bookmarkStart w:id="100" w:name="_Toc17640370"/>
      <w:r w:rsidRPr="009C4BF2">
        <w:rPr>
          <w:rFonts w:ascii="Times New Roman" w:hAnsi="Times New Roman" w:cs="Times New Roman"/>
          <w:lang w:val="en-GB"/>
        </w:rPr>
        <w:t>Conclusion</w:t>
      </w:r>
      <w:bookmarkEnd w:id="98"/>
      <w:bookmarkEnd w:id="99"/>
      <w:bookmarkEnd w:id="100"/>
    </w:p>
    <w:p w14:paraId="05010E3B" w14:textId="77777777" w:rsidR="00A10342" w:rsidRPr="009C4BF2" w:rsidRDefault="00A10342" w:rsidP="00DA53C9">
      <w:pPr>
        <w:rPr>
          <w:rFonts w:ascii="Times New Roman" w:hAnsi="Times New Roman" w:cs="Times New Roman"/>
          <w:lang w:val="en-GB"/>
        </w:rPr>
      </w:pPr>
    </w:p>
    <w:p w14:paraId="1A8A7228" w14:textId="590EC075" w:rsidR="00A10342" w:rsidRPr="009C4BF2" w:rsidRDefault="00A10342" w:rsidP="00E46CA7">
      <w:pPr>
        <w:rPr>
          <w:rFonts w:ascii="Times New Roman" w:hAnsi="Times New Roman" w:cs="Times New Roman"/>
          <w:lang w:val="en-GB"/>
        </w:rPr>
      </w:pPr>
      <w:r w:rsidRPr="009C4BF2">
        <w:rPr>
          <w:rFonts w:ascii="Times New Roman" w:hAnsi="Times New Roman" w:cs="Times New Roman"/>
          <w:lang w:val="en-GB"/>
        </w:rPr>
        <w:t>This chapter has clarified different definitions of the smart city and the different domains involved in the smart city</w:t>
      </w:r>
      <w:r w:rsidR="004F15BB" w:rsidRPr="009C4BF2">
        <w:rPr>
          <w:rFonts w:ascii="Times New Roman" w:hAnsi="Times New Roman" w:cs="Times New Roman"/>
          <w:lang w:val="en-GB"/>
        </w:rPr>
        <w:t>. It has also indicated</w:t>
      </w:r>
      <w:r w:rsidRPr="009C4BF2">
        <w:rPr>
          <w:rFonts w:ascii="Times New Roman" w:hAnsi="Times New Roman" w:cs="Times New Roman"/>
          <w:lang w:val="en-GB"/>
        </w:rPr>
        <w:t xml:space="preserve"> the conceptual details of smart transportation as the chosen domain to be applied throughout the thesis. </w:t>
      </w:r>
      <w:r w:rsidR="00EB7047" w:rsidRPr="009C4BF2">
        <w:rPr>
          <w:rFonts w:ascii="Times New Roman" w:hAnsi="Times New Roman" w:cs="Times New Roman"/>
          <w:lang w:val="en-GB"/>
        </w:rPr>
        <w:t>It has explained</w:t>
      </w:r>
      <w:r w:rsidRPr="009C4BF2">
        <w:rPr>
          <w:rFonts w:ascii="Times New Roman" w:hAnsi="Times New Roman" w:cs="Times New Roman"/>
          <w:lang w:val="en-GB"/>
        </w:rPr>
        <w:t xml:space="preserve"> the important elements involved in the development of smart transportation, including culture, </w:t>
      </w:r>
      <w:r w:rsidR="00966EAE" w:rsidRPr="009C4BF2">
        <w:rPr>
          <w:rFonts w:ascii="Times New Roman" w:hAnsi="Times New Roman" w:cs="Times New Roman"/>
          <w:lang w:val="en-GB"/>
        </w:rPr>
        <w:t xml:space="preserve">citizens and </w:t>
      </w:r>
      <w:r w:rsidRPr="009C4BF2">
        <w:rPr>
          <w:rFonts w:ascii="Times New Roman" w:hAnsi="Times New Roman" w:cs="Times New Roman"/>
          <w:lang w:val="en-GB"/>
        </w:rPr>
        <w:t>service providers. The importance of culture was focused on</w:t>
      </w:r>
      <w:r w:rsidR="00EB7047" w:rsidRPr="009C4BF2">
        <w:rPr>
          <w:rFonts w:ascii="Times New Roman" w:hAnsi="Times New Roman" w:cs="Times New Roman"/>
          <w:lang w:val="en-GB"/>
        </w:rPr>
        <w:t>,</w:t>
      </w:r>
      <w:r w:rsidRPr="009C4BF2">
        <w:rPr>
          <w:rFonts w:ascii="Times New Roman" w:hAnsi="Times New Roman" w:cs="Times New Roman"/>
          <w:lang w:val="en-GB"/>
        </w:rPr>
        <w:t xml:space="preserve"> </w:t>
      </w:r>
      <w:r w:rsidR="00EB7047" w:rsidRPr="009C4BF2">
        <w:rPr>
          <w:rFonts w:ascii="Times New Roman" w:hAnsi="Times New Roman" w:cs="Times New Roman"/>
          <w:lang w:val="en-GB"/>
        </w:rPr>
        <w:t xml:space="preserve">because </w:t>
      </w:r>
      <w:r w:rsidR="00CF1008" w:rsidRPr="009C4BF2">
        <w:rPr>
          <w:rFonts w:ascii="Times New Roman" w:hAnsi="Times New Roman" w:cs="Times New Roman"/>
          <w:lang w:val="en-GB"/>
        </w:rPr>
        <w:t xml:space="preserve">cultural characteristics, such as those particular to China, have a </w:t>
      </w:r>
      <w:r w:rsidRPr="009C4BF2">
        <w:rPr>
          <w:rFonts w:ascii="Times New Roman" w:hAnsi="Times New Roman" w:cs="Times New Roman"/>
          <w:lang w:val="en-GB"/>
        </w:rPr>
        <w:t>role in the implementation of a smart transportation project. Moreover, service providers play a critical role in affecting citizens</w:t>
      </w:r>
      <w:r w:rsidR="00706149" w:rsidRPr="009C4BF2">
        <w:rPr>
          <w:rFonts w:ascii="Times New Roman" w:hAnsi="Times New Roman" w:cs="Times New Roman"/>
          <w:lang w:val="en-GB"/>
        </w:rPr>
        <w:t xml:space="preserve">’ </w:t>
      </w:r>
      <w:r w:rsidRPr="009C4BF2">
        <w:rPr>
          <w:rFonts w:ascii="Times New Roman" w:hAnsi="Times New Roman" w:cs="Times New Roman"/>
          <w:lang w:val="en-GB"/>
        </w:rPr>
        <w:t xml:space="preserve">acceptance of smart transportation services. Finally, </w:t>
      </w:r>
      <w:r w:rsidR="00706149" w:rsidRPr="009C4BF2">
        <w:rPr>
          <w:rFonts w:ascii="Times New Roman" w:hAnsi="Times New Roman" w:cs="Times New Roman"/>
          <w:lang w:val="en-GB"/>
        </w:rPr>
        <w:t xml:space="preserve">the chapter provided a </w:t>
      </w:r>
      <w:r w:rsidRPr="009C4BF2">
        <w:rPr>
          <w:rFonts w:ascii="Times New Roman" w:hAnsi="Times New Roman" w:cs="Times New Roman"/>
          <w:lang w:val="en-GB"/>
        </w:rPr>
        <w:t>detailed explanation of the relationship between service providers and citizens in the implementation of smart transportation services, especially the significance of considering citizens in the project through various ways. The next chapter will present the concept of acceptance and the establishment of a theoretical framework for this research.</w:t>
      </w:r>
    </w:p>
    <w:p w14:paraId="79F8ED76" w14:textId="770CB448" w:rsidR="00A10342" w:rsidRPr="009C4BF2" w:rsidRDefault="00A10342" w:rsidP="00DA53C9">
      <w:pPr>
        <w:spacing w:after="160"/>
        <w:rPr>
          <w:rFonts w:ascii="Times New Roman" w:hAnsi="Times New Roman" w:cs="Times New Roman"/>
          <w:lang w:val="en-GB"/>
        </w:rPr>
      </w:pPr>
      <w:r w:rsidRPr="009C4BF2">
        <w:rPr>
          <w:rFonts w:ascii="Times New Roman" w:hAnsi="Times New Roman" w:cs="Times New Roman"/>
          <w:lang w:val="en-GB"/>
        </w:rPr>
        <w:br w:type="page"/>
      </w:r>
    </w:p>
    <w:p w14:paraId="40177958" w14:textId="40170AA0" w:rsidR="00A10342" w:rsidRPr="009C4BF2" w:rsidRDefault="008105E6" w:rsidP="00CF6009">
      <w:pPr>
        <w:pStyle w:val="Heading1"/>
        <w:numPr>
          <w:ilvl w:val="0"/>
          <w:numId w:val="20"/>
        </w:numPr>
        <w:rPr>
          <w:rFonts w:ascii="Times New Roman" w:hAnsi="Times New Roman" w:cs="Times New Roman"/>
          <w:lang w:val="en-GB"/>
        </w:rPr>
      </w:pPr>
      <w:bookmarkStart w:id="101" w:name="_Toc2702794"/>
      <w:bookmarkStart w:id="102" w:name="_Toc2782382"/>
      <w:bookmarkStart w:id="103" w:name="_Toc17640371"/>
      <w:r w:rsidRPr="009C4BF2">
        <w:rPr>
          <w:rFonts w:ascii="Times New Roman" w:hAnsi="Times New Roman" w:cs="Times New Roman"/>
          <w:lang w:val="en-GB"/>
        </w:rPr>
        <w:lastRenderedPageBreak/>
        <w:t xml:space="preserve">The Concept of </w:t>
      </w:r>
      <w:r w:rsidR="00A10342" w:rsidRPr="009C4BF2">
        <w:rPr>
          <w:rFonts w:ascii="Times New Roman" w:hAnsi="Times New Roman" w:cs="Times New Roman"/>
          <w:lang w:val="en-GB"/>
        </w:rPr>
        <w:t>Acceptance</w:t>
      </w:r>
      <w:bookmarkEnd w:id="101"/>
      <w:bookmarkEnd w:id="102"/>
      <w:bookmarkEnd w:id="103"/>
      <w:r w:rsidR="00A10342" w:rsidRPr="009C4BF2">
        <w:rPr>
          <w:rFonts w:ascii="Times New Roman" w:hAnsi="Times New Roman" w:cs="Times New Roman"/>
          <w:lang w:val="en-GB"/>
        </w:rPr>
        <w:t xml:space="preserve"> </w:t>
      </w:r>
    </w:p>
    <w:p w14:paraId="5F9707F3" w14:textId="77777777" w:rsidR="00A10342" w:rsidRPr="009C4BF2" w:rsidRDefault="00A10342" w:rsidP="00DA53C9">
      <w:pPr>
        <w:rPr>
          <w:rFonts w:ascii="Times New Roman" w:eastAsiaTheme="minorHAnsi" w:hAnsi="Times New Roman" w:cs="Times New Roman"/>
          <w:lang w:val="en-GB"/>
        </w:rPr>
      </w:pPr>
    </w:p>
    <w:p w14:paraId="4018CD18" w14:textId="67F14E55" w:rsidR="00A10342" w:rsidRPr="009C4BF2" w:rsidRDefault="00A10342" w:rsidP="00CF6009">
      <w:pPr>
        <w:pStyle w:val="Heading2"/>
        <w:numPr>
          <w:ilvl w:val="1"/>
          <w:numId w:val="20"/>
        </w:numPr>
        <w:rPr>
          <w:rFonts w:ascii="Times New Roman" w:hAnsi="Times New Roman" w:cs="Times New Roman"/>
          <w:lang w:val="en-GB"/>
        </w:rPr>
      </w:pPr>
      <w:bookmarkStart w:id="104" w:name="_Toc2702795"/>
      <w:bookmarkStart w:id="105" w:name="_Toc2782383"/>
      <w:bookmarkStart w:id="106" w:name="_Toc17640372"/>
      <w:r w:rsidRPr="009C4BF2">
        <w:rPr>
          <w:rFonts w:ascii="Times New Roman" w:hAnsi="Times New Roman" w:cs="Times New Roman"/>
          <w:lang w:val="en-GB"/>
        </w:rPr>
        <w:t>Introduction</w:t>
      </w:r>
      <w:bookmarkEnd w:id="104"/>
      <w:bookmarkEnd w:id="105"/>
      <w:bookmarkEnd w:id="106"/>
    </w:p>
    <w:p w14:paraId="1280E711" w14:textId="77777777" w:rsidR="00A10342" w:rsidRPr="009C4BF2" w:rsidRDefault="00A10342" w:rsidP="00DA53C9">
      <w:pPr>
        <w:rPr>
          <w:rFonts w:ascii="Times New Roman" w:hAnsi="Times New Roman" w:cs="Times New Roman"/>
          <w:lang w:val="en-GB"/>
        </w:rPr>
      </w:pPr>
    </w:p>
    <w:p w14:paraId="762D2661" w14:textId="46791CCB"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 xml:space="preserve">Even though massively important investments in developing information technology have taken place all over the world </w:t>
      </w:r>
      <w:r w:rsidR="00E46CA7" w:rsidRPr="009C4BF2">
        <w:rPr>
          <w:rFonts w:ascii="Times New Roman" w:hAnsi="Times New Roman" w:cs="Times New Roman"/>
          <w:lang w:val="en-GB"/>
        </w:rPr>
        <w:t xml:space="preserve">in </w:t>
      </w:r>
      <w:r w:rsidRPr="009C4BF2">
        <w:rPr>
          <w:rFonts w:ascii="Times New Roman" w:hAnsi="Times New Roman" w:cs="Times New Roman"/>
          <w:lang w:val="en-GB"/>
        </w:rPr>
        <w:t xml:space="preserve">recent decades, concern remains about the degree to which expected benefits have been received from the relative expenditures. This kind of concern relates to the extent of acceptance of the information technology in question by its targeted users. </w:t>
      </w:r>
      <w:r w:rsidR="001F371A" w:rsidRPr="009C4BF2">
        <w:rPr>
          <w:rFonts w:ascii="Times New Roman" w:hAnsi="Times New Roman" w:cs="Times New Roman"/>
          <w:lang w:val="en-GB"/>
        </w:rPr>
        <w:t>L</w:t>
      </w:r>
      <w:r w:rsidRPr="009C4BF2">
        <w:rPr>
          <w:rFonts w:ascii="Times New Roman" w:hAnsi="Times New Roman" w:cs="Times New Roman"/>
          <w:lang w:val="en-GB"/>
        </w:rPr>
        <w:t xml:space="preserve">ack of user acceptance has </w:t>
      </w:r>
      <w:r w:rsidR="001F371A" w:rsidRPr="009C4BF2">
        <w:rPr>
          <w:rFonts w:ascii="Times New Roman" w:hAnsi="Times New Roman" w:cs="Times New Roman"/>
          <w:lang w:val="en-GB"/>
        </w:rPr>
        <w:t xml:space="preserve">long </w:t>
      </w:r>
      <w:r w:rsidRPr="009C4BF2">
        <w:rPr>
          <w:rFonts w:ascii="Times New Roman" w:hAnsi="Times New Roman" w:cs="Times New Roman"/>
          <w:lang w:val="en-GB"/>
        </w:rPr>
        <w:t>played a role in preventing the successful implementation of information technology. Researchers into acceptance issues are interested in investigating the relevant elements</w:t>
      </w:r>
      <w:r w:rsidR="001F371A" w:rsidRPr="009C4BF2">
        <w:rPr>
          <w:rFonts w:ascii="Times New Roman" w:hAnsi="Times New Roman" w:cs="Times New Roman"/>
          <w:lang w:val="en-GB"/>
        </w:rPr>
        <w:t xml:space="preserve"> that</w:t>
      </w:r>
      <w:r w:rsidRPr="009C4BF2">
        <w:rPr>
          <w:rFonts w:ascii="Times New Roman" w:hAnsi="Times New Roman" w:cs="Times New Roman"/>
          <w:lang w:val="en-GB"/>
        </w:rPr>
        <w:t xml:space="preserve"> </w:t>
      </w:r>
      <w:r w:rsidR="001F371A" w:rsidRPr="009C4BF2">
        <w:rPr>
          <w:rFonts w:ascii="Times New Roman" w:hAnsi="Times New Roman" w:cs="Times New Roman"/>
          <w:lang w:val="en-GB"/>
        </w:rPr>
        <w:t xml:space="preserve">determine </w:t>
      </w:r>
      <w:r w:rsidRPr="009C4BF2">
        <w:rPr>
          <w:rFonts w:ascii="Times New Roman" w:hAnsi="Times New Roman" w:cs="Times New Roman"/>
          <w:lang w:val="en-GB"/>
        </w:rPr>
        <w:t xml:space="preserve">user acceptance to establish new designs of acceptance in order to reduce resistance to the implementation of information technology. These considerations are extensions and modifications of the traditional </w:t>
      </w:r>
      <w:hyperlink r:id="rId14" w:anchor="keyfrom=dict.basic.wordgroup" w:history="1">
        <w:r w:rsidRPr="009C4BF2">
          <w:rPr>
            <w:rFonts w:ascii="Times New Roman" w:hAnsi="Times New Roman" w:cs="Times New Roman"/>
            <w:lang w:val="en-GB"/>
          </w:rPr>
          <w:t>ergonomic design</w:t>
        </w:r>
      </w:hyperlink>
      <w:r w:rsidRPr="009C4BF2">
        <w:rPr>
          <w:rFonts w:ascii="Times New Roman" w:hAnsi="Times New Roman" w:cs="Times New Roman"/>
          <w:lang w:val="en-GB"/>
        </w:rPr>
        <w:t xml:space="preserve"> based on usability to involve users’ perceptions of acceptance or willingness to adopt. </w:t>
      </w:r>
    </w:p>
    <w:p w14:paraId="3D2641B6" w14:textId="77777777" w:rsidR="00A10342" w:rsidRPr="009C4BF2" w:rsidRDefault="00A10342" w:rsidP="00DA53C9">
      <w:pPr>
        <w:rPr>
          <w:rFonts w:ascii="Times New Roman" w:hAnsi="Times New Roman" w:cs="Times New Roman"/>
          <w:lang w:val="en-GB"/>
        </w:rPr>
      </w:pPr>
    </w:p>
    <w:p w14:paraId="7FB3C14C" w14:textId="19AF397E" w:rsidR="00A10342" w:rsidRPr="009C4BF2" w:rsidRDefault="00EF5BD4" w:rsidP="005D725E">
      <w:pPr>
        <w:rPr>
          <w:rFonts w:ascii="Times New Roman" w:hAnsi="Times New Roman" w:cs="Times New Roman"/>
          <w:lang w:val="en-GB"/>
        </w:rPr>
      </w:pPr>
      <w:r w:rsidRPr="009C4BF2">
        <w:rPr>
          <w:rFonts w:ascii="Times New Roman" w:hAnsi="Times New Roman" w:cs="Times New Roman"/>
          <w:lang w:val="en-GB"/>
        </w:rPr>
        <w:t>R</w:t>
      </w:r>
      <w:r w:rsidR="00A10342" w:rsidRPr="009C4BF2">
        <w:rPr>
          <w:rFonts w:ascii="Times New Roman" w:hAnsi="Times New Roman" w:cs="Times New Roman"/>
          <w:lang w:val="en-GB"/>
        </w:rPr>
        <w:t>esearchers’ interests in technology acceptance can be categorised into two aspects</w:t>
      </w:r>
      <w:r w:rsidR="002F00D6" w:rsidRPr="009C4BF2">
        <w:rPr>
          <w:rFonts w:ascii="Times New Roman" w:hAnsi="Times New Roman" w:cs="Times New Roman"/>
          <w:lang w:val="en-GB"/>
        </w:rPr>
        <w:t xml:space="preserve">: </w:t>
      </w:r>
      <w:r w:rsidR="00A10342" w:rsidRPr="009C4BF2">
        <w:rPr>
          <w:rFonts w:ascii="Times New Roman" w:hAnsi="Times New Roman" w:cs="Times New Roman"/>
          <w:lang w:val="en-GB"/>
        </w:rPr>
        <w:t>one relates to issues in the organisational context</w:t>
      </w:r>
      <w:r w:rsidR="002F00D6" w:rsidRPr="009C4BF2">
        <w:rPr>
          <w:rFonts w:ascii="Times New Roman" w:hAnsi="Times New Roman" w:cs="Times New Roman"/>
          <w:lang w:val="en-GB"/>
        </w:rPr>
        <w:t xml:space="preserve">; </w:t>
      </w:r>
      <w:r w:rsidR="00A10342" w:rsidRPr="009C4BF2">
        <w:rPr>
          <w:rFonts w:ascii="Times New Roman" w:hAnsi="Times New Roman" w:cs="Times New Roman"/>
          <w:lang w:val="en-GB"/>
        </w:rPr>
        <w:t xml:space="preserve">the other involves consideration of the individual level. The issues in the </w:t>
      </w:r>
      <w:r w:rsidR="002F00D6" w:rsidRPr="009C4BF2">
        <w:rPr>
          <w:rFonts w:ascii="Times New Roman" w:hAnsi="Times New Roman" w:cs="Times New Roman"/>
          <w:lang w:val="en-GB"/>
        </w:rPr>
        <w:t xml:space="preserve">organisational </w:t>
      </w:r>
      <w:r w:rsidR="00A10342" w:rsidRPr="009C4BF2">
        <w:rPr>
          <w:rFonts w:ascii="Times New Roman" w:hAnsi="Times New Roman" w:cs="Times New Roman"/>
          <w:lang w:val="en-GB"/>
        </w:rPr>
        <w:t xml:space="preserve">context refer to how to enable employees to evaluate the usefulness and satisfaction to be gained from adopting a new information system in their task completion. Implementation of an information system aims to improve internal job performance; however, if the system is rejected or resisted by users, the expected performance influence will be lost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&lt;EndNote&gt;&lt;Cite&gt;&lt;Author&gt;Davis&lt;/Author&gt;&lt;Year&gt;1993&lt;/Year&gt;&lt;RecNum&gt;164&lt;/RecNum&gt;&lt;DisplayText&gt;(Davis, 1993)&lt;/DisplayText&gt;&lt;record&gt;&lt;rec-number&gt;164&lt;/rec-number&gt;&lt;foreign-keys&gt;&lt;key app="EN" db-id="xtdfrx0xzz9dz3evevi5t9pfw0v2z5e02d2v" timestamp="1545781394"&gt;164&lt;/key&gt;&lt;/foreign-keys&gt;&lt;ref-type name="Journal Article"&gt;17&lt;/ref-type&gt;&lt;contributors&gt;&lt;authors&gt;&lt;author&gt;Davis, Fred D.&lt;/author&gt;&lt;/authors&gt;&lt;/contributors&gt;&lt;titles&gt;&lt;title&gt;User acceptance of information technology: system characteristics, user perceptions and behavioral impacts&lt;/title&gt;&lt;secondary-title&gt;International journal of man-machine studies&lt;/secondary-title&gt;&lt;/titles&gt;&lt;periodical&gt;&lt;full-title&gt;International journal of man-machine studies&lt;/full-title&gt;&lt;/periodical&gt;&lt;pages&gt;475-487&lt;/pages&gt;&lt;volume&gt;38&lt;/volume&gt;&lt;number&gt;3&lt;/number&gt;&lt;dates&gt;&lt;year&gt;1993&lt;/year&gt;&lt;/dates&gt;&lt;publisher&gt;Elsevier&lt;/publisher&gt;&lt;isbn&gt;0020-7373&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(Davis, 1993)</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Issues relating to the individual aspect, on the other hand, </w:t>
      </w:r>
      <w:r w:rsidR="00253B70" w:rsidRPr="009C4BF2">
        <w:rPr>
          <w:rFonts w:ascii="Times New Roman" w:hAnsi="Times New Roman" w:cs="Times New Roman"/>
          <w:lang w:val="en-GB"/>
        </w:rPr>
        <w:t xml:space="preserve">concern </w:t>
      </w:r>
      <w:r w:rsidR="00A10342" w:rsidRPr="009C4BF2">
        <w:rPr>
          <w:rFonts w:ascii="Times New Roman" w:hAnsi="Times New Roman" w:cs="Times New Roman"/>
          <w:lang w:val="en-GB"/>
        </w:rPr>
        <w:t>how to enable users or consumers to assess the value and satisfaction they can receive from adopting innovative technology in their daily lives through perceptions of usefulness, ease of use</w:t>
      </w:r>
      <w:r w:rsidR="002F1140" w:rsidRPr="009C4BF2">
        <w:rPr>
          <w:rFonts w:ascii="Times New Roman" w:hAnsi="Times New Roman" w:cs="Times New Roman"/>
          <w:lang w:val="en-GB"/>
        </w:rPr>
        <w:t>,</w:t>
      </w:r>
      <w:r w:rsidR="00A10342" w:rsidRPr="009C4BF2">
        <w:rPr>
          <w:rFonts w:ascii="Times New Roman" w:hAnsi="Times New Roman" w:cs="Times New Roman"/>
          <w:lang w:val="en-GB"/>
        </w:rPr>
        <w:t xml:space="preserve"> and so on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&lt;EndNote&gt;&lt;Cite&gt;&lt;Author&gt;Huang&lt;/Author&gt;&lt;Year&gt;2015&lt;/Year&gt;&lt;RecNum&gt;430&lt;/RecNum&gt;&lt;DisplayText&gt;(Huang &amp;amp; Kao, 2015)&lt;/DisplayText&gt;&lt;record&gt;&lt;rec-number&gt;430&lt;/rec-number&gt;&lt;foreign-keys&gt;&lt;key app="EN" db-id="xtdfrx0xzz9dz3evevi5t9pfw0v2z5e02d2v" timestamp="1546731006"&gt;430&lt;/key&gt;&lt;/foreign-keys&gt;&lt;ref-type name="Journal Article"&gt;17&lt;/ref-type&gt;&lt;contributors&gt;&lt;authors&gt;&lt;author&gt;Huang, Chi-Yo&lt;/author&gt;&lt;author&gt;Kao, Yu-Sheng&lt;/author&gt;&lt;/authors&gt;&lt;/contributors&gt;&lt;titles&gt;&lt;title&gt;UTAUT2 based predictions of factors influencing the technology acceptance of phablets by DNP&lt;/title&gt;&lt;secondary-title&gt;Mathematical Problems in Engineering&lt;/secondary-title&gt;&lt;/titles&gt;&lt;periodical&gt;&lt;full-title&gt;Mathematical Problems in Engineering&lt;/full-title&gt;&lt;/periodical&gt;&lt;pages&gt;1-23&lt;/pages&gt;&lt;volume&gt;2015&lt;/volume&gt;&lt;dates&gt;&lt;year&gt;2015&lt;/year&gt;&lt;/dates&gt;&lt;publisher&gt;Hindawi&lt;/publisher&gt;&lt;isbn&gt;1024-123X&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(Huang &amp; Kao, 2015)</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Due to the significance of user acceptance, the model of technology acceptance is considered a key analytic basis for investigating or verifying the issues related to influencing users </w:t>
      </w:r>
      <w:r w:rsidR="002F1140" w:rsidRPr="009C4BF2">
        <w:rPr>
          <w:rFonts w:ascii="Times New Roman" w:hAnsi="Times New Roman" w:cs="Times New Roman"/>
          <w:lang w:val="en-GB"/>
        </w:rPr>
        <w:t xml:space="preserve">to </w:t>
      </w:r>
      <w:r w:rsidR="00A10342" w:rsidRPr="009C4BF2">
        <w:rPr>
          <w:rFonts w:ascii="Times New Roman" w:hAnsi="Times New Roman" w:cs="Times New Roman"/>
          <w:lang w:val="en-GB"/>
        </w:rPr>
        <w:t>accept and adopt new information technology.</w:t>
      </w:r>
    </w:p>
    <w:p w14:paraId="2E0B8D2D" w14:textId="77777777" w:rsidR="00A10342" w:rsidRPr="009C4BF2" w:rsidRDefault="00A10342" w:rsidP="00DA53C9">
      <w:pPr>
        <w:rPr>
          <w:rFonts w:ascii="Times New Roman" w:hAnsi="Times New Roman" w:cs="Times New Roman"/>
          <w:lang w:val="en-GB"/>
        </w:rPr>
      </w:pPr>
    </w:p>
    <w:p w14:paraId="0C33C7E6" w14:textId="30665C78"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 xml:space="preserve">As user acceptance has been considered the key determinant of whether an information technology project succeeds or fails, from a practical viewpoint, this research aims not only </w:t>
      </w:r>
      <w:r w:rsidRPr="009C4BF2">
        <w:rPr>
          <w:rFonts w:ascii="Times New Roman" w:hAnsi="Times New Roman" w:cs="Times New Roman"/>
          <w:lang w:val="en-GB"/>
        </w:rPr>
        <w:lastRenderedPageBreak/>
        <w:t xml:space="preserve">to explain the reasons why its intended users accept or reject a technology or system, but also </w:t>
      </w:r>
      <w:r w:rsidR="00FA1BF1" w:rsidRPr="009C4BF2">
        <w:rPr>
          <w:rFonts w:ascii="Times New Roman" w:hAnsi="Times New Roman" w:cs="Times New Roman"/>
          <w:lang w:val="en-GB"/>
        </w:rPr>
        <w:t>to</w:t>
      </w:r>
      <w:r w:rsidRPr="009C4BF2">
        <w:rPr>
          <w:rFonts w:ascii="Times New Roman" w:hAnsi="Times New Roman" w:cs="Times New Roman"/>
          <w:lang w:val="en-GB"/>
        </w:rPr>
        <w:t xml:space="preserve"> understand the determinants of user acceptance in order to improve the design of the technology implementation. </w:t>
      </w:r>
    </w:p>
    <w:p w14:paraId="44A8F11E" w14:textId="6F706B71" w:rsidR="00A10342" w:rsidRPr="009C4BF2" w:rsidRDefault="00A10342" w:rsidP="00DA53C9">
      <w:pPr>
        <w:rPr>
          <w:rFonts w:ascii="Times New Roman" w:hAnsi="Times New Roman" w:cs="Times New Roman"/>
          <w:lang w:val="en-GB"/>
        </w:rPr>
      </w:pPr>
    </w:p>
    <w:p w14:paraId="59D2DC05" w14:textId="488DF450" w:rsidR="004B0509" w:rsidRPr="009C4BF2" w:rsidRDefault="00C71331" w:rsidP="005D725E">
      <w:pPr>
        <w:rPr>
          <w:rFonts w:ascii="Times New Roman" w:hAnsi="Times New Roman" w:cs="Times New Roman"/>
          <w:lang w:val="en-GB"/>
        </w:rPr>
      </w:pPr>
      <w:r w:rsidRPr="009C4BF2">
        <w:rPr>
          <w:rFonts w:ascii="Times New Roman" w:hAnsi="Times New Roman" w:cs="Times New Roman"/>
          <w:lang w:val="en-GB"/>
        </w:rPr>
        <w:t xml:space="preserve">The preliminary search </w:t>
      </w:r>
      <w:r w:rsidR="000C3B1E" w:rsidRPr="009C4BF2">
        <w:rPr>
          <w:rFonts w:ascii="Times New Roman" w:hAnsi="Times New Roman" w:cs="Times New Roman"/>
          <w:lang w:val="en-GB"/>
        </w:rPr>
        <w:t xml:space="preserve">terms </w:t>
      </w:r>
      <w:r w:rsidRPr="009C4BF2">
        <w:rPr>
          <w:rFonts w:ascii="Times New Roman" w:hAnsi="Times New Roman" w:cs="Times New Roman"/>
          <w:lang w:val="en-GB"/>
        </w:rPr>
        <w:t xml:space="preserve">of this literature review chapter were </w:t>
      </w:r>
      <w:r w:rsidR="00F86E52" w:rsidRPr="009C4BF2">
        <w:rPr>
          <w:rFonts w:ascii="Times New Roman" w:hAnsi="Times New Roman" w:cs="Times New Roman"/>
          <w:lang w:val="en-GB"/>
        </w:rPr>
        <w:t xml:space="preserve">acceptance, technology acceptance models, </w:t>
      </w:r>
      <w:r w:rsidR="00171F30" w:rsidRPr="009C4BF2">
        <w:rPr>
          <w:rFonts w:ascii="Times New Roman" w:hAnsi="Times New Roman" w:cs="Times New Roman"/>
          <w:lang w:val="en-GB"/>
        </w:rPr>
        <w:t>intention to use,</w:t>
      </w:r>
      <w:r w:rsidR="00EA54DD" w:rsidRPr="009C4BF2">
        <w:rPr>
          <w:rFonts w:ascii="Times New Roman" w:hAnsi="Times New Roman" w:cs="Times New Roman"/>
          <w:lang w:val="en-GB"/>
        </w:rPr>
        <w:t xml:space="preserve"> </w:t>
      </w:r>
      <w:r w:rsidR="000C3B1E" w:rsidRPr="009C4BF2">
        <w:rPr>
          <w:rFonts w:ascii="Times New Roman" w:hAnsi="Times New Roman" w:cs="Times New Roman"/>
          <w:lang w:val="en-GB"/>
        </w:rPr>
        <w:t>consumer acceptance</w:t>
      </w:r>
      <w:r w:rsidR="00EA54DD" w:rsidRPr="009C4BF2">
        <w:rPr>
          <w:rFonts w:ascii="Times New Roman" w:hAnsi="Times New Roman" w:cs="Times New Roman"/>
          <w:lang w:val="en-GB"/>
        </w:rPr>
        <w:t>, information technology</w:t>
      </w:r>
      <w:r w:rsidR="008E3674" w:rsidRPr="009C4BF2">
        <w:rPr>
          <w:rFonts w:ascii="Times New Roman" w:hAnsi="Times New Roman" w:cs="Times New Roman"/>
          <w:lang w:val="en-GB"/>
        </w:rPr>
        <w:t xml:space="preserve">, mobile applications, </w:t>
      </w:r>
      <w:r w:rsidR="000A0E27" w:rsidRPr="009C4BF2">
        <w:rPr>
          <w:rFonts w:ascii="Times New Roman" w:hAnsi="Times New Roman" w:cs="Times New Roman"/>
          <w:lang w:val="en-GB"/>
        </w:rPr>
        <w:t>the Unified Theory of Acceptance and Use of Technology (</w:t>
      </w:r>
      <w:r w:rsidR="008E3674" w:rsidRPr="009C4BF2">
        <w:rPr>
          <w:rFonts w:ascii="Times New Roman" w:hAnsi="Times New Roman" w:cs="Times New Roman"/>
          <w:lang w:val="en-GB"/>
        </w:rPr>
        <w:t>UTAUT</w:t>
      </w:r>
      <w:r w:rsidR="000A0E27" w:rsidRPr="009C4BF2">
        <w:rPr>
          <w:rFonts w:ascii="Times New Roman" w:hAnsi="Times New Roman" w:cs="Times New Roman"/>
          <w:lang w:val="en-GB"/>
        </w:rPr>
        <w:t xml:space="preserve">), </w:t>
      </w:r>
      <w:r w:rsidR="008E3674" w:rsidRPr="009C4BF2">
        <w:rPr>
          <w:rFonts w:ascii="Times New Roman" w:hAnsi="Times New Roman" w:cs="Times New Roman"/>
          <w:lang w:val="en-GB"/>
        </w:rPr>
        <w:t xml:space="preserve">UTAUT2, </w:t>
      </w:r>
      <w:r w:rsidR="0092175C" w:rsidRPr="009C4BF2">
        <w:rPr>
          <w:rFonts w:ascii="Times New Roman" w:hAnsi="Times New Roman" w:cs="Times New Roman"/>
          <w:lang w:val="en-GB"/>
        </w:rPr>
        <w:t xml:space="preserve">and combination of then, such as </w:t>
      </w:r>
      <w:r w:rsidR="000C3B1E" w:rsidRPr="009C4BF2">
        <w:rPr>
          <w:rFonts w:ascii="Times New Roman" w:hAnsi="Times New Roman" w:cs="Times New Roman"/>
          <w:lang w:val="en-GB"/>
        </w:rPr>
        <w:t xml:space="preserve">consumer acceptance of mobile applications, acceptance UTAUT2. </w:t>
      </w:r>
      <w:r w:rsidR="004C0683" w:rsidRPr="009C4BF2">
        <w:rPr>
          <w:rFonts w:ascii="Times New Roman" w:hAnsi="Times New Roman" w:cs="Times New Roman"/>
          <w:lang w:val="en-GB"/>
        </w:rPr>
        <w:t xml:space="preserve">The article search was restricted to the articles published between 1975 that was the first relevant technology acceptance model published </w:t>
      </w:r>
      <w:r w:rsidR="00141305"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&lt;EndNote&gt;&lt;Cite&gt;&lt;Author&gt;Fishbein&lt;/Author&gt;&lt;Year&gt;1979&lt;/Year&gt;&lt;RecNum&gt;542&lt;/RecNum&gt;&lt;DisplayText&gt;(Fishbein, 1979)&lt;/DisplayText&gt;&lt;record&gt;&lt;rec-number&gt;542&lt;/rec-number&gt;&lt;foreign-keys&gt;&lt;key app="EN" db-id="xtdfrx0xzz9dz3evevi5t9pfw0v2z5e02d2v" timestamp="1549750507"&gt;542&lt;/key&gt;&lt;/foreign-keys&gt;&lt;ref-type name="Journal Article"&gt;17&lt;/ref-type&gt;&lt;contributors&gt;&lt;authors&gt;&lt;author&gt;Fishbein, Martin&lt;/author&gt;&lt;/authors&gt;&lt;/contributors&gt;&lt;titles&gt;&lt;title&gt;A theory of reasoned action: Some applications and implications&lt;/title&gt;&lt;secondary-title&gt;Nebraska Symposium on Motivation&lt;/secondary-title&gt;&lt;/titles&gt;&lt;periodical&gt;&lt;full-title&gt;Nebraska Symposium on Motivation&lt;/full-title&gt;&lt;/periodical&gt;&lt;pages&gt;65-116&lt;/pages&gt;&lt;volume&gt;27&lt;/volume&gt;&lt;dates&gt;&lt;year&gt;1979&lt;/year&gt;&lt;/dates&gt;&lt;publisher&gt;University of Nebraska Press&lt;/publisher&gt;&lt;isbn&gt;0070-2099&lt;/isbn&gt;&lt;urls&gt;&lt;/urls&gt;&lt;/record&gt;&lt;/Cite&gt;&lt;/EndNote&gt;</w:instrText>
      </w:r>
      <w:r w:rsidR="00141305" w:rsidRPr="009C4BF2">
        <w:rPr>
          <w:rFonts w:ascii="Times New Roman" w:hAnsi="Times New Roman" w:cs="Times New Roman"/>
          <w:lang w:val="en-GB"/>
        </w:rPr>
        <w:fldChar w:fldCharType="separate"/>
      </w:r>
      <w:r w:rsidR="00141305" w:rsidRPr="009C4BF2">
        <w:rPr>
          <w:rFonts w:ascii="Times New Roman" w:hAnsi="Times New Roman" w:cs="Times New Roman"/>
          <w:noProof/>
          <w:lang w:val="en-GB"/>
        </w:rPr>
        <w:t>(Fishbein, 1979)</w:t>
      </w:r>
      <w:r w:rsidR="00141305" w:rsidRPr="009C4BF2">
        <w:rPr>
          <w:rFonts w:ascii="Times New Roman" w:hAnsi="Times New Roman" w:cs="Times New Roman"/>
          <w:lang w:val="en-GB"/>
        </w:rPr>
        <w:fldChar w:fldCharType="end"/>
      </w:r>
      <w:r w:rsidR="00141305" w:rsidRPr="009C4BF2">
        <w:rPr>
          <w:rFonts w:ascii="Times New Roman" w:hAnsi="Times New Roman" w:cs="Times New Roman"/>
          <w:lang w:val="en-GB"/>
        </w:rPr>
        <w:t xml:space="preserve"> </w:t>
      </w:r>
      <w:r w:rsidR="004C0683" w:rsidRPr="009C4BF2">
        <w:rPr>
          <w:rFonts w:ascii="Times New Roman" w:hAnsi="Times New Roman" w:cs="Times New Roman"/>
          <w:lang w:val="en-GB"/>
        </w:rPr>
        <w:t>and 2016 that was the year of review took place by the researcher.</w:t>
      </w:r>
      <w:r w:rsidR="007D79F3" w:rsidRPr="009C4BF2">
        <w:rPr>
          <w:rFonts w:ascii="Times New Roman" w:hAnsi="Times New Roman" w:cs="Times New Roman"/>
          <w:lang w:val="en-GB"/>
        </w:rPr>
        <w:t xml:space="preserve"> The researcher searched relevant </w:t>
      </w:r>
      <w:r w:rsidR="00577C5F" w:rsidRPr="009C4BF2">
        <w:rPr>
          <w:rFonts w:ascii="Times New Roman" w:hAnsi="Times New Roman" w:cs="Times New Roman"/>
          <w:lang w:val="en-GB"/>
        </w:rPr>
        <w:t xml:space="preserve">sources in digital libraries (i.e., Science Direct, Google Scholar, </w:t>
      </w:r>
      <w:r w:rsidR="003D38DB" w:rsidRPr="009C4BF2">
        <w:rPr>
          <w:rFonts w:ascii="Times New Roman" w:hAnsi="Times New Roman" w:cs="Times New Roman"/>
          <w:lang w:val="en-GB"/>
        </w:rPr>
        <w:t>Scopus, IEEE and Web of Science</w:t>
      </w:r>
      <w:r w:rsidR="00577C5F" w:rsidRPr="009C4BF2">
        <w:rPr>
          <w:rFonts w:ascii="Times New Roman" w:hAnsi="Times New Roman" w:cs="Times New Roman"/>
          <w:lang w:val="en-GB"/>
        </w:rPr>
        <w:t>)</w:t>
      </w:r>
      <w:r w:rsidR="003D38DB" w:rsidRPr="009C4BF2">
        <w:rPr>
          <w:rFonts w:ascii="Times New Roman" w:hAnsi="Times New Roman" w:cs="Times New Roman"/>
          <w:lang w:val="en-GB"/>
        </w:rPr>
        <w:t>.</w:t>
      </w:r>
      <w:r w:rsidR="00AD5711" w:rsidRPr="009C4BF2">
        <w:rPr>
          <w:rFonts w:ascii="Times New Roman" w:hAnsi="Times New Roman" w:cs="Times New Roman"/>
          <w:lang w:val="en-GB"/>
        </w:rPr>
        <w:t xml:space="preserve"> The search terms were </w:t>
      </w:r>
      <w:r w:rsidR="002D04B5" w:rsidRPr="009C4BF2">
        <w:rPr>
          <w:rFonts w:ascii="Times New Roman" w:hAnsi="Times New Roman" w:cs="Times New Roman"/>
          <w:lang w:val="en-GB"/>
        </w:rPr>
        <w:t xml:space="preserve">validated through the results of detecting </w:t>
      </w:r>
      <w:r w:rsidR="00E9414D" w:rsidRPr="009C4BF2">
        <w:rPr>
          <w:rFonts w:ascii="Times New Roman" w:hAnsi="Times New Roman" w:cs="Times New Roman"/>
          <w:lang w:val="en-GB"/>
        </w:rPr>
        <w:t>several</w:t>
      </w:r>
      <w:r w:rsidR="002D04B5" w:rsidRPr="009C4BF2">
        <w:rPr>
          <w:rFonts w:ascii="Times New Roman" w:hAnsi="Times New Roman" w:cs="Times New Roman"/>
          <w:lang w:val="en-GB"/>
        </w:rPr>
        <w:t xml:space="preserve"> relevant primary studies</w:t>
      </w:r>
      <w:r w:rsidR="0045465A" w:rsidRPr="009C4BF2">
        <w:rPr>
          <w:rFonts w:ascii="Times New Roman" w:hAnsi="Times New Roman" w:cs="Times New Roman"/>
          <w:lang w:val="en-GB"/>
        </w:rPr>
        <w:t xml:space="preserve">. </w:t>
      </w:r>
      <w:r w:rsidR="00597271" w:rsidRPr="009C4BF2">
        <w:rPr>
          <w:rFonts w:ascii="Times New Roman" w:hAnsi="Times New Roman" w:cs="Times New Roman"/>
          <w:lang w:val="en-GB"/>
        </w:rPr>
        <w:t xml:space="preserve">After identifying a set of key articles relevant to the technology acceptance models, additional searches were conducted through using the referenced work of those relevant key articles. </w:t>
      </w:r>
      <w:r w:rsidR="00EE4EF2" w:rsidRPr="009C4BF2">
        <w:rPr>
          <w:rFonts w:ascii="Times New Roman" w:hAnsi="Times New Roman" w:cs="Times New Roman"/>
          <w:lang w:val="en-GB"/>
        </w:rPr>
        <w:t>A set of inclusion criteria were applied for t</w:t>
      </w:r>
      <w:r w:rsidR="00325328" w:rsidRPr="009C4BF2">
        <w:rPr>
          <w:rFonts w:ascii="Times New Roman" w:hAnsi="Times New Roman" w:cs="Times New Roman"/>
          <w:lang w:val="en-GB"/>
        </w:rPr>
        <w:t xml:space="preserve">he </w:t>
      </w:r>
      <w:r w:rsidR="00EE4EF2" w:rsidRPr="009C4BF2">
        <w:rPr>
          <w:rFonts w:ascii="Times New Roman" w:hAnsi="Times New Roman" w:cs="Times New Roman"/>
          <w:lang w:val="en-GB"/>
        </w:rPr>
        <w:t>searched</w:t>
      </w:r>
      <w:r w:rsidR="00325328" w:rsidRPr="009C4BF2">
        <w:rPr>
          <w:rFonts w:ascii="Times New Roman" w:hAnsi="Times New Roman" w:cs="Times New Roman"/>
          <w:lang w:val="en-GB"/>
        </w:rPr>
        <w:t xml:space="preserve"> articles </w:t>
      </w:r>
      <w:r w:rsidR="00EE4EF2" w:rsidRPr="009C4BF2">
        <w:rPr>
          <w:rFonts w:ascii="Times New Roman" w:hAnsi="Times New Roman" w:cs="Times New Roman"/>
          <w:lang w:val="en-GB"/>
        </w:rPr>
        <w:t>to review:</w:t>
      </w:r>
    </w:p>
    <w:p w14:paraId="4A823756" w14:textId="529A6477" w:rsidR="00EE4EF2" w:rsidRPr="009C4BF2" w:rsidRDefault="003C08CF" w:rsidP="00C3261E">
      <w:pPr>
        <w:pStyle w:val="ListParagraph"/>
        <w:numPr>
          <w:ilvl w:val="0"/>
          <w:numId w:val="39"/>
        </w:numPr>
        <w:rPr>
          <w:rFonts w:ascii="Times New Roman" w:hAnsi="Times New Roman" w:cs="Times New Roman"/>
          <w:lang w:val="en-GB"/>
        </w:rPr>
      </w:pPr>
      <w:r w:rsidRPr="009C4BF2">
        <w:rPr>
          <w:rFonts w:ascii="Times New Roman" w:hAnsi="Times New Roman" w:cs="Times New Roman"/>
          <w:lang w:val="en-GB"/>
        </w:rPr>
        <w:t xml:space="preserve">Publications </w:t>
      </w:r>
      <w:r w:rsidR="00C77549" w:rsidRPr="009C4BF2">
        <w:rPr>
          <w:rFonts w:ascii="Times New Roman" w:hAnsi="Times New Roman" w:cs="Times New Roman"/>
          <w:lang w:val="en-GB"/>
        </w:rPr>
        <w:t>establishing</w:t>
      </w:r>
      <w:r w:rsidRPr="009C4BF2">
        <w:rPr>
          <w:rFonts w:ascii="Times New Roman" w:hAnsi="Times New Roman" w:cs="Times New Roman"/>
          <w:lang w:val="en-GB"/>
        </w:rPr>
        <w:t xml:space="preserve"> the existing primary technology acceptance models/theories </w:t>
      </w:r>
      <w:r w:rsidR="00C77549" w:rsidRPr="009C4BF2">
        <w:rPr>
          <w:rFonts w:ascii="Times New Roman" w:hAnsi="Times New Roman" w:cs="Times New Roman"/>
          <w:lang w:val="en-GB"/>
        </w:rPr>
        <w:t>(</w:t>
      </w:r>
      <w:r w:rsidR="001C3F84" w:rsidRPr="009C4BF2">
        <w:rPr>
          <w:rFonts w:ascii="Times New Roman" w:hAnsi="Times New Roman" w:cs="Times New Roman"/>
          <w:lang w:val="en-GB"/>
        </w:rPr>
        <w:t>e.g.,</w:t>
      </w:r>
      <w:r w:rsidR="00C77549" w:rsidRPr="009C4BF2">
        <w:rPr>
          <w:rFonts w:ascii="Times New Roman" w:hAnsi="Times New Roman" w:cs="Times New Roman"/>
          <w:lang w:val="en-GB"/>
        </w:rPr>
        <w:t xml:space="preserve"> Technology Acceptance Model</w:t>
      </w:r>
      <w:r w:rsidR="000A0E27" w:rsidRPr="009C4BF2">
        <w:rPr>
          <w:rFonts w:ascii="Times New Roman" w:hAnsi="Times New Roman" w:cs="Times New Roman"/>
          <w:lang w:val="en-GB"/>
        </w:rPr>
        <w:t>, UTAUT and UTAUT2</w:t>
      </w:r>
      <w:r w:rsidR="00C77549" w:rsidRPr="009C4BF2">
        <w:rPr>
          <w:rFonts w:ascii="Times New Roman" w:hAnsi="Times New Roman" w:cs="Times New Roman"/>
          <w:lang w:val="en-GB"/>
        </w:rPr>
        <w:t xml:space="preserve">). </w:t>
      </w:r>
    </w:p>
    <w:p w14:paraId="67FD1C1D" w14:textId="39C51F6C" w:rsidR="0092175C" w:rsidRPr="009C4BF2" w:rsidRDefault="000A0E27" w:rsidP="00DA53C9">
      <w:pPr>
        <w:pStyle w:val="ListParagraph"/>
        <w:numPr>
          <w:ilvl w:val="0"/>
          <w:numId w:val="39"/>
        </w:numPr>
        <w:rPr>
          <w:rFonts w:ascii="Times New Roman" w:hAnsi="Times New Roman" w:cs="Times New Roman"/>
          <w:lang w:val="en-GB"/>
        </w:rPr>
      </w:pPr>
      <w:r w:rsidRPr="009C4BF2">
        <w:rPr>
          <w:rFonts w:ascii="Times New Roman" w:hAnsi="Times New Roman" w:cs="Times New Roman"/>
          <w:lang w:val="en-GB"/>
        </w:rPr>
        <w:t xml:space="preserve">The version of the </w:t>
      </w:r>
      <w:r w:rsidR="00935D81" w:rsidRPr="009C4BF2">
        <w:rPr>
          <w:rFonts w:ascii="Times New Roman" w:hAnsi="Times New Roman" w:cs="Times New Roman"/>
          <w:lang w:val="en-GB"/>
        </w:rPr>
        <w:t xml:space="preserve">UTAUT/UTAUT2 being used must include the </w:t>
      </w:r>
      <w:r w:rsidR="009534FC" w:rsidRPr="009C4BF2">
        <w:rPr>
          <w:rFonts w:ascii="Times New Roman" w:hAnsi="Times New Roman" w:cs="Times New Roman"/>
          <w:lang w:val="en-GB"/>
        </w:rPr>
        <w:t xml:space="preserve">measures of key factors from </w:t>
      </w:r>
      <w:r w:rsidR="00EE27E7" w:rsidRPr="009C4BF2">
        <w:rPr>
          <w:rFonts w:ascii="Times New Roman" w:hAnsi="Times New Roman" w:cs="Times New Roman"/>
          <w:lang w:val="en-GB"/>
        </w:rPr>
        <w:t xml:space="preserve">the </w:t>
      </w:r>
      <w:r w:rsidR="009534FC" w:rsidRPr="009C4BF2">
        <w:rPr>
          <w:rFonts w:ascii="Times New Roman" w:hAnsi="Times New Roman" w:cs="Times New Roman"/>
          <w:lang w:val="en-GB"/>
        </w:rPr>
        <w:t>UTAUT model, and the relationship to behavioural intention and use behaviour must be reported.</w:t>
      </w:r>
    </w:p>
    <w:p w14:paraId="1DB18D38" w14:textId="531DF92C" w:rsidR="00C2727E" w:rsidRPr="009C4BF2" w:rsidRDefault="00242929" w:rsidP="00DA53C9">
      <w:pPr>
        <w:pStyle w:val="ListParagraph"/>
        <w:numPr>
          <w:ilvl w:val="0"/>
          <w:numId w:val="39"/>
        </w:numPr>
        <w:rPr>
          <w:rFonts w:ascii="Times New Roman" w:hAnsi="Times New Roman" w:cs="Times New Roman"/>
          <w:lang w:val="en-GB"/>
        </w:rPr>
      </w:pPr>
      <w:r w:rsidRPr="009C4BF2">
        <w:rPr>
          <w:rFonts w:ascii="Times New Roman" w:hAnsi="Times New Roman" w:cs="Times New Roman"/>
          <w:lang w:val="en-GB"/>
        </w:rPr>
        <w:t xml:space="preserve">If several independent studies </w:t>
      </w:r>
      <w:r w:rsidR="002C373B" w:rsidRPr="009C4BF2">
        <w:rPr>
          <w:rFonts w:ascii="Times New Roman" w:hAnsi="Times New Roman" w:cs="Times New Roman"/>
          <w:lang w:val="en-GB"/>
        </w:rPr>
        <w:t xml:space="preserve">conducted with different participants </w:t>
      </w:r>
      <w:r w:rsidRPr="009C4BF2">
        <w:rPr>
          <w:rFonts w:ascii="Times New Roman" w:hAnsi="Times New Roman" w:cs="Times New Roman"/>
          <w:lang w:val="en-GB"/>
        </w:rPr>
        <w:t xml:space="preserve">are reported the same publications, the relevant studies will be considered as the primary studies. </w:t>
      </w:r>
    </w:p>
    <w:p w14:paraId="1967376F" w14:textId="53CF32D2" w:rsidR="00242929" w:rsidRPr="009C4BF2" w:rsidRDefault="00242929" w:rsidP="00242929">
      <w:pPr>
        <w:pStyle w:val="ListParagraph"/>
        <w:rPr>
          <w:rFonts w:ascii="Times New Roman" w:hAnsi="Times New Roman" w:cs="Times New Roman"/>
          <w:lang w:val="en-GB"/>
        </w:rPr>
      </w:pPr>
    </w:p>
    <w:p w14:paraId="4EDD7AC7" w14:textId="77777777" w:rsidR="004D2E53" w:rsidRPr="009C4BF2" w:rsidRDefault="004D2E53" w:rsidP="00791BFD">
      <w:pPr>
        <w:pStyle w:val="ListParagraph"/>
        <w:rPr>
          <w:rFonts w:ascii="Times New Roman" w:hAnsi="Times New Roman" w:cs="Times New Roman"/>
          <w:lang w:val="en-GB"/>
        </w:rPr>
      </w:pPr>
    </w:p>
    <w:p w14:paraId="2036F866" w14:textId="66EE804E" w:rsidR="00A10342" w:rsidRPr="009C4BF2" w:rsidRDefault="00A10342" w:rsidP="00CF6009">
      <w:pPr>
        <w:pStyle w:val="Heading2"/>
        <w:numPr>
          <w:ilvl w:val="1"/>
          <w:numId w:val="20"/>
        </w:numPr>
        <w:rPr>
          <w:rFonts w:ascii="Times New Roman" w:hAnsi="Times New Roman" w:cs="Times New Roman"/>
          <w:lang w:val="en-GB"/>
        </w:rPr>
      </w:pPr>
      <w:bookmarkStart w:id="107" w:name="_Toc2702796"/>
      <w:bookmarkStart w:id="108" w:name="_Toc2782384"/>
      <w:bookmarkStart w:id="109" w:name="_Toc17640373"/>
      <w:r w:rsidRPr="009C4BF2">
        <w:rPr>
          <w:rFonts w:ascii="Times New Roman" w:hAnsi="Times New Roman" w:cs="Times New Roman"/>
          <w:lang w:val="en-GB"/>
        </w:rPr>
        <w:t xml:space="preserve">The </w:t>
      </w:r>
      <w:r w:rsidR="008105E6" w:rsidRPr="009C4BF2">
        <w:rPr>
          <w:rFonts w:ascii="Times New Roman" w:hAnsi="Times New Roman" w:cs="Times New Roman"/>
          <w:lang w:val="en-GB"/>
        </w:rPr>
        <w:t>definition</w:t>
      </w:r>
      <w:r w:rsidRPr="009C4BF2">
        <w:rPr>
          <w:rFonts w:ascii="Times New Roman" w:hAnsi="Times New Roman" w:cs="Times New Roman"/>
          <w:lang w:val="en-GB"/>
        </w:rPr>
        <w:t xml:space="preserve"> of acceptance</w:t>
      </w:r>
      <w:bookmarkEnd w:id="107"/>
      <w:bookmarkEnd w:id="108"/>
      <w:bookmarkEnd w:id="109"/>
    </w:p>
    <w:p w14:paraId="77E41520" w14:textId="77777777" w:rsidR="00A10342" w:rsidRPr="009C4BF2" w:rsidRDefault="00A10342" w:rsidP="00DA53C9">
      <w:pPr>
        <w:rPr>
          <w:rFonts w:ascii="Times New Roman" w:hAnsi="Times New Roman" w:cs="Times New Roman"/>
          <w:lang w:val="en-GB"/>
        </w:rPr>
      </w:pPr>
    </w:p>
    <w:p w14:paraId="040B760C" w14:textId="4B68BB02"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Based on a broad review of previous literature, it is commonly agreed that acceptance is one of the key factors influencing the successful implementation of information technologies</w:t>
      </w:r>
      <w:r w:rsidR="003D0FEB" w:rsidRPr="009C4BF2">
        <w:rPr>
          <w:rFonts w:ascii="Times New Roman" w:hAnsi="Times New Roman" w:cs="Times New Roman"/>
          <w:lang w:val="en-GB"/>
        </w:rPr>
        <w:t>.</w:t>
      </w:r>
      <w:r w:rsidRPr="009C4BF2">
        <w:rPr>
          <w:rFonts w:ascii="Times New Roman" w:hAnsi="Times New Roman" w:cs="Times New Roman"/>
          <w:lang w:val="en-GB"/>
        </w:rPr>
        <w:t xml:space="preserve"> </w:t>
      </w:r>
      <w:r w:rsidR="00887C59" w:rsidRPr="009C4BF2">
        <w:rPr>
          <w:rFonts w:ascii="Times New Roman" w:hAnsi="Times New Roman" w:cs="Times New Roman"/>
          <w:lang w:val="en-GB"/>
        </w:rPr>
        <w:t>Achieving</w:t>
      </w:r>
      <w:r w:rsidR="00C61025" w:rsidRPr="009C4BF2">
        <w:rPr>
          <w:rFonts w:ascii="Times New Roman" w:hAnsi="Times New Roman" w:cs="Times New Roman"/>
          <w:lang w:val="en-GB"/>
        </w:rPr>
        <w:t xml:space="preserve"> a</w:t>
      </w:r>
      <w:r w:rsidR="003D0FEB" w:rsidRPr="009C4BF2">
        <w:rPr>
          <w:rFonts w:ascii="Times New Roman" w:hAnsi="Times New Roman" w:cs="Times New Roman"/>
          <w:lang w:val="en-GB"/>
        </w:rPr>
        <w:t xml:space="preserve">cceptance </w:t>
      </w:r>
      <w:r w:rsidRPr="009C4BF2">
        <w:rPr>
          <w:rFonts w:ascii="Times New Roman" w:hAnsi="Times New Roman" w:cs="Times New Roman"/>
          <w:lang w:val="en-GB"/>
        </w:rPr>
        <w:t xml:space="preserve">ranges from applying small tools like word processing to more highly advanced and complex applications. The concept of acceptance can be considered as users’ willingness to make use of new information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&lt;EndNote&gt;&lt;Cite&gt;&lt;Author&gt;Dillon&lt;/Author&gt;&lt;Year&gt;2001&lt;/Year&gt;&lt;RecNum&gt;431&lt;/RecNum&gt;&lt;DisplayText&gt;(Dillon, 2001)&lt;/DisplayText&gt;&lt;record&gt;&lt;rec-number&gt;431&lt;/rec-number&gt;&lt;foreign-keys&gt;&lt;key app="EN" db-id="xtdfrx0xzz9dz3evevi5t9pfw0v2z5e02d2v" timestamp="1546731076"&gt;431&lt;/key&gt;&lt;/foreign-keys&gt;&lt;ref-type name="Book Section"&gt;5&lt;/ref-type&gt;&lt;contributors&gt;&lt;authors&gt;&lt;author&gt;Dillon, Andrew&lt;/author&gt;&lt;/authors&gt;&lt;secondary-authors&gt;&lt;author&gt;Karwowski, W. ,&lt;/author&gt;&lt;/secondary-authors&gt;&lt;/contributors&gt;&lt;titles&gt;&lt;title&gt;User acceptance of information technology&lt;/title&gt;&lt;secondary-title&gt;Encyclopedia of human factors and ergonomics&lt;/secondary-title&gt;&lt;/titles&gt;&lt;dates&gt;&lt;year&gt;2001&lt;/year&gt;&lt;/dates&gt;&lt;pub-location&gt;London&lt;/pub-location&gt;&lt;publisher&gt;Taylor and Francis&lt;/publisher&gt;&lt;urls&gt;&lt;/urls&gt;&lt;/record&gt;&lt;/Cite&gt;&lt;/EndNote&gt;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(Dillon, 2001)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lastRenderedPageBreak/>
        <w:t xml:space="preserve">In </w:t>
      </w:r>
      <w:r w:rsidR="00320FEC" w:rsidRPr="009C4BF2">
        <w:rPr>
          <w:rFonts w:ascii="Times New Roman" w:hAnsi="Times New Roman" w:cs="Times New Roman"/>
          <w:lang w:val="en-GB"/>
        </w:rPr>
        <w:t xml:space="preserve">the </w:t>
      </w:r>
      <w:r w:rsidRPr="009C4BF2">
        <w:rPr>
          <w:rFonts w:ascii="Times New Roman" w:hAnsi="Times New Roman" w:cs="Times New Roman"/>
          <w:lang w:val="en-GB"/>
        </w:rPr>
        <w:t>past, new information technology developers may have depended on authorit</w:t>
      </w:r>
      <w:r w:rsidR="00320FEC" w:rsidRPr="009C4BF2">
        <w:rPr>
          <w:rFonts w:ascii="Times New Roman" w:hAnsi="Times New Roman" w:cs="Times New Roman"/>
          <w:lang w:val="en-GB"/>
        </w:rPr>
        <w:t>ies</w:t>
      </w:r>
      <w:r w:rsidRPr="009C4BF2">
        <w:rPr>
          <w:rFonts w:ascii="Times New Roman" w:hAnsi="Times New Roman" w:cs="Times New Roman"/>
          <w:lang w:val="en-GB"/>
        </w:rPr>
        <w:t xml:space="preserve"> to undertake how the new technology was used and adopted by intended users, especially in </w:t>
      </w:r>
      <w:r w:rsidR="00320FEC" w:rsidRPr="009C4BF2">
        <w:rPr>
          <w:rFonts w:ascii="Times New Roman" w:hAnsi="Times New Roman" w:cs="Times New Roman"/>
          <w:lang w:val="en-GB"/>
        </w:rPr>
        <w:t xml:space="preserve">organisational </w:t>
      </w:r>
      <w:r w:rsidRPr="009C4BF2">
        <w:rPr>
          <w:rFonts w:ascii="Times New Roman" w:hAnsi="Times New Roman" w:cs="Times New Roman"/>
          <w:lang w:val="en-GB"/>
        </w:rPr>
        <w:t xml:space="preserve">contexts, via motivation methods such as financial rewards to stimulate employees to use the new technology system in the ways required by managers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&lt;EndNote&gt;&lt;Cite&gt;&lt;Author&gt;Dillon&lt;/Author&gt;&lt;Year&gt;2001&lt;/Year&gt;&lt;RecNum&gt;431&lt;/RecNum&gt;&lt;DisplayText&gt;(Dillon, 2001)&lt;/DisplayText&gt;&lt;record&gt;&lt;rec-number&gt;431&lt;/rec-number&gt;&lt;foreign-keys&gt;&lt;key app="EN" db-id="xtdfrx0xzz9dz3evevi5t9pfw0v2z5e02d2v" timestamp="1546731076"&gt;431&lt;/key&gt;&lt;/foreign-keys&gt;&lt;ref-type name="Book Section"&gt;5&lt;/ref-type&gt;&lt;contributors&gt;&lt;authors&gt;&lt;author&gt;Dillon, Andrew&lt;/author&gt;&lt;/authors&gt;&lt;secondary-authors&gt;&lt;author&gt;Karwowski, W. ,&lt;/author&gt;&lt;/secondary-authors&gt;&lt;/contributors&gt;&lt;titles&gt;&lt;title&gt;User acceptance of information technology&lt;/title&gt;&lt;secondary-title&gt;Encyclopedia of human factors and ergonomics&lt;/secondary-title&gt;&lt;/titles&gt;&lt;dates&gt;&lt;year&gt;2001&lt;/year&gt;&lt;/dates&gt;&lt;pub-location&gt;London&lt;/pub-location&gt;&lt;publisher&gt;Taylor and Francis&lt;/publisher&gt;&lt;urls&gt;&lt;/urls&gt;&lt;/record&gt;&lt;/Cite&gt;&lt;/EndNote&gt;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(Dillon, 2001)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 recently, the implementation of information technology applications in both leisure and education has led to research interest in more accurate methods of predicting acceptance. Due to the extensive use of information technology, </w:t>
      </w:r>
      <w:r w:rsidR="00013C3C" w:rsidRPr="009C4BF2">
        <w:rPr>
          <w:rFonts w:ascii="Times New Roman" w:hAnsi="Times New Roman" w:cs="Times New Roman"/>
          <w:lang w:val="en-GB"/>
        </w:rPr>
        <w:t>and society</w:t>
      </w:r>
      <w:r w:rsidR="007C2549" w:rsidRPr="009C4BF2">
        <w:rPr>
          <w:rFonts w:ascii="Times New Roman" w:hAnsi="Times New Roman" w:cs="Times New Roman"/>
          <w:lang w:val="en-GB"/>
        </w:rPr>
        <w:t xml:space="preserve">’s and organisations’ </w:t>
      </w:r>
      <w:r w:rsidRPr="009C4BF2">
        <w:rPr>
          <w:rFonts w:ascii="Times New Roman" w:hAnsi="Times New Roman" w:cs="Times New Roman"/>
          <w:lang w:val="en-GB"/>
        </w:rPr>
        <w:t xml:space="preserve">increasing </w:t>
      </w:r>
      <w:r w:rsidR="007C2549" w:rsidRPr="009C4BF2">
        <w:rPr>
          <w:rFonts w:ascii="Times New Roman" w:hAnsi="Times New Roman" w:cs="Times New Roman"/>
          <w:lang w:val="en-GB"/>
        </w:rPr>
        <w:t>dependence on it</w:t>
      </w:r>
      <w:r w:rsidRPr="009C4BF2">
        <w:rPr>
          <w:rFonts w:ascii="Times New Roman" w:hAnsi="Times New Roman" w:cs="Times New Roman"/>
          <w:lang w:val="en-GB"/>
        </w:rPr>
        <w:t xml:space="preserve">, the </w:t>
      </w:r>
      <w:r w:rsidR="007C2549" w:rsidRPr="009C4BF2">
        <w:rPr>
          <w:rFonts w:ascii="Times New Roman" w:hAnsi="Times New Roman" w:cs="Times New Roman"/>
          <w:lang w:val="en-GB"/>
        </w:rPr>
        <w:t xml:space="preserve">issue </w:t>
      </w:r>
      <w:r w:rsidRPr="009C4BF2">
        <w:rPr>
          <w:rFonts w:ascii="Times New Roman" w:hAnsi="Times New Roman" w:cs="Times New Roman"/>
          <w:lang w:val="en-GB"/>
        </w:rPr>
        <w:t xml:space="preserve">of acceptance </w:t>
      </w:r>
      <w:r w:rsidR="007C2549" w:rsidRPr="009C4BF2">
        <w:rPr>
          <w:rFonts w:ascii="Times New Roman" w:hAnsi="Times New Roman" w:cs="Times New Roman"/>
          <w:lang w:val="en-GB"/>
        </w:rPr>
        <w:t>has become</w:t>
      </w:r>
      <w:r w:rsidRPr="009C4BF2">
        <w:rPr>
          <w:rFonts w:ascii="Times New Roman" w:hAnsi="Times New Roman" w:cs="Times New Roman"/>
          <w:lang w:val="en-GB"/>
        </w:rPr>
        <w:t xml:space="preserve"> more centrally designed in information system implementation. </w:t>
      </w:r>
    </w:p>
    <w:p w14:paraId="46BC62EE" w14:textId="77777777" w:rsidR="00A10342" w:rsidRPr="009C4BF2" w:rsidRDefault="00A10342" w:rsidP="00DA53C9">
      <w:pPr>
        <w:rPr>
          <w:rFonts w:ascii="Times New Roman" w:hAnsi="Times New Roman" w:cs="Times New Roman"/>
          <w:lang w:val="en-GB"/>
        </w:rPr>
      </w:pPr>
    </w:p>
    <w:p w14:paraId="442C239F" w14:textId="692958E2"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It has been </w:t>
      </w:r>
      <w:r w:rsidR="00013A7C" w:rsidRPr="009C4BF2">
        <w:rPr>
          <w:rFonts w:ascii="Times New Roman" w:hAnsi="Times New Roman" w:cs="Times New Roman"/>
          <w:lang w:val="en-GB"/>
        </w:rPr>
        <w:t xml:space="preserve">shown </w:t>
      </w:r>
      <w:r w:rsidRPr="009C4BF2">
        <w:rPr>
          <w:rFonts w:ascii="Times New Roman" w:hAnsi="Times New Roman" w:cs="Times New Roman"/>
          <w:lang w:val="en-GB"/>
        </w:rPr>
        <w:t>that a person needs to experience new technology before accepting and using it</w:t>
      </w:r>
      <w:r w:rsidR="00013A7C" w:rsidRPr="009C4BF2">
        <w:rPr>
          <w:rFonts w:ascii="Times New Roman" w:hAnsi="Times New Roman" w:cs="Times New Roman"/>
          <w:lang w:val="en-GB"/>
        </w:rPr>
        <w:t xml:space="preserve">. This </w:t>
      </w:r>
      <w:r w:rsidRPr="009C4BF2">
        <w:rPr>
          <w:rFonts w:ascii="Times New Roman" w:hAnsi="Times New Roman" w:cs="Times New Roman"/>
          <w:lang w:val="en-GB"/>
        </w:rPr>
        <w:t>can be divided into two stages: intention to use</w:t>
      </w:r>
      <w:r w:rsidR="00013A7C" w:rsidRPr="009C4BF2">
        <w:rPr>
          <w:rFonts w:ascii="Times New Roman" w:hAnsi="Times New Roman" w:cs="Times New Roman"/>
          <w:lang w:val="en-GB"/>
        </w:rPr>
        <w:t>,</w:t>
      </w:r>
      <w:r w:rsidRPr="009C4BF2">
        <w:rPr>
          <w:rFonts w:ascii="Times New Roman" w:hAnsi="Times New Roman" w:cs="Times New Roman"/>
          <w:lang w:val="en-GB"/>
        </w:rPr>
        <w:t xml:space="preserve"> and actual use. </w:t>
      </w:r>
      <w:bookmarkStart w:id="110" w:name="OLE_LINK1"/>
      <w:r w:rsidRPr="009C4BF2">
        <w:rPr>
          <w:rFonts w:ascii="Times New Roman" w:hAnsi="Times New Roman" w:cs="Times New Roman"/>
          <w:lang w:val="en-GB"/>
        </w:rPr>
        <w:t xml:space="preserve">Intention to use is considered a conscious plan of particular future behaviours to perform </w:t>
      </w:r>
      <w:r w:rsidR="00013A7C" w:rsidRPr="009C4BF2">
        <w:rPr>
          <w:rFonts w:ascii="Times New Roman" w:hAnsi="Times New Roman" w:cs="Times New Roman"/>
          <w:lang w:val="en-GB"/>
        </w:rPr>
        <w:t xml:space="preserve">that are </w:t>
      </w:r>
      <w:r w:rsidRPr="009C4BF2">
        <w:rPr>
          <w:rFonts w:ascii="Times New Roman" w:hAnsi="Times New Roman" w:cs="Times New Roman"/>
          <w:lang w:val="en-GB"/>
        </w:rPr>
        <w:t xml:space="preserve">formulated by a person before </w:t>
      </w:r>
      <w:r w:rsidR="00013A7C" w:rsidRPr="009C4BF2">
        <w:rPr>
          <w:rFonts w:ascii="Times New Roman" w:hAnsi="Times New Roman" w:cs="Times New Roman"/>
          <w:lang w:val="en-GB"/>
        </w:rPr>
        <w:t xml:space="preserve">that </w:t>
      </w:r>
      <w:r w:rsidRPr="009C4BF2">
        <w:rPr>
          <w:rFonts w:ascii="Times New Roman" w:hAnsi="Times New Roman" w:cs="Times New Roman"/>
          <w:lang w:val="en-GB"/>
        </w:rPr>
        <w:t xml:space="preserve">person performs those behaviours </w:t>
      </w:r>
      <w:bookmarkEnd w:id="110"/>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&lt;EndNote&gt;&lt;Cite&gt;&lt;Author&gt;Davis&lt;/Author&gt;&lt;Year&gt;1989&lt;/Year&gt;&lt;RecNum&gt;94&lt;/RecNum&gt;&lt;DisplayText&gt;(Davis, Bagozzi, &amp;amp; Warshaw, 1989)&lt;/DisplayText&gt;&lt;record&gt;&lt;rec-number&gt;94&lt;/rec-number&gt;&lt;foreign-keys&gt;&lt;key app="EN" db-id="xtdfrx0xzz9dz3evevi5t9pfw0v2z5e02d2v" timestamp="1545771872"&gt;94&lt;/key&gt;&lt;/foreign-keys&gt;&lt;ref-type name="Journal Article"&gt;17&lt;/ref-type&gt;&lt;contributors&gt;&lt;authors&gt;&lt;author&gt;Davis, Fred D.&lt;/author&gt;&lt;author&gt;Bagozzi, Richard P.&lt;/author&gt;&lt;author&gt;Warshaw, Paul R.&lt;/author&gt;&lt;/authors&gt;&lt;/contributors&gt;&lt;titles&gt;&lt;title&gt;User acceptance of computer technology: a comparison of two theoretical models&lt;/title&gt;&lt;secondary-title&gt;Management science&lt;/secondary-title&gt;&lt;/titles&gt;&lt;periodical&gt;&lt;full-title&gt;Management science&lt;/full-title&gt;&lt;/periodical&gt;&lt;pages&gt;982-1003&lt;/pages&gt;&lt;volume&gt;35&lt;/volume&gt;&lt;number&gt;8&lt;/number&gt;&lt;dates&gt;&lt;year&gt;1989&lt;/year&gt;&lt;/dates&gt;&lt;publisher&gt;INFORMS&lt;/publisher&gt;&lt;isbn&gt;0025-1909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(Davis, Bagozzi, &amp; Warshaw, 1989)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means a person’s use of something new is determined by his or her intention to perform this particular usage behaviour. Since the significance of analysing user attitudes and </w:t>
      </w:r>
      <w:r w:rsidR="00CF5722" w:rsidRPr="009C4BF2">
        <w:rPr>
          <w:rFonts w:ascii="Times New Roman" w:hAnsi="Times New Roman" w:cs="Times New Roman"/>
          <w:lang w:val="en-GB"/>
        </w:rPr>
        <w:t>behaviour-</w:t>
      </w:r>
      <w:r w:rsidRPr="009C4BF2">
        <w:rPr>
          <w:rFonts w:ascii="Times New Roman" w:hAnsi="Times New Roman" w:cs="Times New Roman"/>
          <w:lang w:val="en-GB"/>
        </w:rPr>
        <w:t xml:space="preserve">related acceptance to facilitate the adoption of information services in an </w:t>
      </w:r>
      <w:r w:rsidR="00CF5722" w:rsidRPr="009C4BF2">
        <w:rPr>
          <w:rFonts w:ascii="Times New Roman" w:hAnsi="Times New Roman" w:cs="Times New Roman"/>
          <w:lang w:val="en-GB"/>
        </w:rPr>
        <w:t xml:space="preserve">organisational </w:t>
      </w:r>
      <w:r w:rsidRPr="009C4BF2">
        <w:rPr>
          <w:rFonts w:ascii="Times New Roman" w:hAnsi="Times New Roman" w:cs="Times New Roman"/>
          <w:lang w:val="en-GB"/>
        </w:rPr>
        <w:t xml:space="preserve">context has been acknowledged, many existing theories have attempted to build models to better understand and contribute to the acceptance of information technology among users. </w:t>
      </w:r>
    </w:p>
    <w:p w14:paraId="6C5F5876" w14:textId="77777777" w:rsidR="00A10342" w:rsidRPr="009C4BF2" w:rsidRDefault="00A10342" w:rsidP="00DA53C9">
      <w:pPr>
        <w:rPr>
          <w:rFonts w:ascii="Times New Roman" w:hAnsi="Times New Roman" w:cs="Times New Roman"/>
          <w:lang w:val="en-GB"/>
        </w:rPr>
      </w:pPr>
    </w:p>
    <w:p w14:paraId="20D18E92" w14:textId="19D39654"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 xml:space="preserve">Previous researchers have indicated two types of technology acceptance: one is acceptance in an </w:t>
      </w:r>
      <w:r w:rsidR="003A2F2C" w:rsidRPr="009C4BF2">
        <w:rPr>
          <w:rFonts w:ascii="Times New Roman" w:hAnsi="Times New Roman" w:cs="Times New Roman"/>
          <w:lang w:val="en-GB"/>
        </w:rPr>
        <w:t xml:space="preserve">organisational </w:t>
      </w:r>
      <w:r w:rsidRPr="009C4BF2">
        <w:rPr>
          <w:rFonts w:ascii="Times New Roman" w:hAnsi="Times New Roman" w:cs="Times New Roman"/>
          <w:lang w:val="en-GB"/>
        </w:rPr>
        <w:t>context by employees in that organisation to accept and use a new system to improve their job performance; the other is consumer acceptance in the consumer context, which refers to consumer purchase behaviour.</w:t>
      </w:r>
    </w:p>
    <w:p w14:paraId="22573981" w14:textId="77777777" w:rsidR="00A10342" w:rsidRPr="009C4BF2" w:rsidRDefault="00A10342" w:rsidP="00DA53C9">
      <w:pPr>
        <w:rPr>
          <w:rFonts w:ascii="Times New Roman" w:hAnsi="Times New Roman" w:cs="Times New Roman"/>
          <w:lang w:val="en-GB"/>
        </w:rPr>
      </w:pPr>
    </w:p>
    <w:p w14:paraId="035F69B2" w14:textId="3773BB9F" w:rsidR="001A2F9B" w:rsidRPr="009C4BF2" w:rsidRDefault="00A10342" w:rsidP="005D725E">
      <w:pPr>
        <w:rPr>
          <w:rFonts w:ascii="Times New Roman" w:hAnsi="Times New Roman" w:cs="Times New Roman"/>
          <w:lang w:val="en-GB"/>
        </w:rPr>
      </w:pPr>
      <w:r w:rsidRPr="009C4BF2">
        <w:rPr>
          <w:rFonts w:ascii="Times New Roman" w:hAnsi="Times New Roman" w:cs="Times New Roman"/>
          <w:lang w:val="en-GB"/>
        </w:rPr>
        <w:t>In the organisational context, academic researchers and practitioners</w:t>
      </w:r>
      <w:r w:rsidR="00BB225A" w:rsidRPr="009C4BF2">
        <w:rPr>
          <w:rFonts w:ascii="Times New Roman" w:hAnsi="Times New Roman" w:cs="Times New Roman"/>
          <w:lang w:val="en-GB"/>
        </w:rPr>
        <w:t xml:space="preserve"> have become increasingly interested</w:t>
      </w:r>
      <w:r w:rsidRPr="009C4BF2">
        <w:rPr>
          <w:rFonts w:ascii="Times New Roman" w:hAnsi="Times New Roman" w:cs="Times New Roman"/>
          <w:lang w:val="en-GB"/>
        </w:rPr>
        <w:t xml:space="preserve"> in analysing the elements influencing acceptance </w:t>
      </w:r>
      <w:r w:rsidR="00BB225A" w:rsidRPr="009C4BF2">
        <w:rPr>
          <w:rFonts w:ascii="Times New Roman" w:hAnsi="Times New Roman" w:cs="Times New Roman"/>
          <w:lang w:val="en-GB"/>
        </w:rPr>
        <w:t xml:space="preserve">in order </w:t>
      </w:r>
      <w:r w:rsidRPr="009C4BF2">
        <w:rPr>
          <w:rFonts w:ascii="Times New Roman" w:hAnsi="Times New Roman" w:cs="Times New Roman"/>
          <w:lang w:val="en-GB"/>
        </w:rPr>
        <w:t>to better design, evaluate and predict users’ response to new technology</w:t>
      </w:r>
      <w:r w:rsidR="00185FCD" w:rsidRPr="009C4BF2">
        <w:rPr>
          <w:rFonts w:ascii="Times New Roman" w:hAnsi="Times New Roman" w:cs="Times New Roman"/>
          <w:lang w:val="en-GB"/>
        </w:rPr>
        <w:t xml:space="preserve"> </w:t>
      </w:r>
      <w:r w:rsidR="00185FCD" w:rsidRPr="009C4BF2">
        <w:rPr>
          <w:rFonts w:ascii="Times New Roman" w:hAnsi="Times New Roman" w:cs="Times New Roman"/>
          <w:lang w:val="en-GB"/>
        </w:rPr>
        <w:fldChar w:fldCharType="begin">
          <w:fldData xml:space="preserve">PEVuZE5vdGU+PENpdGU+PEF1dGhvcj5CcmFkbGV5PC9BdXRob3I+PFllYXI+MjAwOTwvWWVhcj48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==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PEVuZE5vdGU+PENpdGU+PEF1dGhvcj5CcmFkbGV5PC9BdXRob3I+PFllYXI+MjAwOTwvWWVhcj48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==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00185FCD" w:rsidRPr="009C4BF2">
        <w:rPr>
          <w:rFonts w:ascii="Times New Roman" w:hAnsi="Times New Roman" w:cs="Times New Roman"/>
          <w:lang w:val="en-GB"/>
        </w:rPr>
      </w:r>
      <w:r w:rsidR="00185FCD" w:rsidRPr="009C4BF2">
        <w:rPr>
          <w:rFonts w:ascii="Times New Roman" w:hAnsi="Times New Roman" w:cs="Times New Roman"/>
          <w:lang w:val="en-GB"/>
        </w:rPr>
        <w:fldChar w:fldCharType="separate"/>
      </w:r>
      <w:r w:rsidR="00F145A8" w:rsidRPr="009C4BF2">
        <w:rPr>
          <w:rFonts w:ascii="Times New Roman" w:hAnsi="Times New Roman" w:cs="Times New Roman"/>
          <w:noProof/>
          <w:lang w:val="en-GB"/>
        </w:rPr>
        <w:t>(Bradley, 2009; Chauhan &amp; Jaiswal, 2016; Im et al., 2011)</w:t>
      </w:r>
      <w:r w:rsidR="00185FCD" w:rsidRPr="009C4BF2">
        <w:rPr>
          <w:rFonts w:ascii="Times New Roman" w:hAnsi="Times New Roman" w:cs="Times New Roman"/>
          <w:lang w:val="en-GB"/>
        </w:rPr>
        <w:fldChar w:fldCharType="end"/>
      </w:r>
      <w:r w:rsidR="007B6906" w:rsidRPr="009C4BF2">
        <w:rPr>
          <w:rFonts w:ascii="Times New Roman" w:hAnsi="Times New Roman" w:cs="Times New Roman"/>
          <w:lang w:val="en-GB"/>
        </w:rPr>
        <w:t>. The aim is</w:t>
      </w:r>
      <w:r w:rsidRPr="009C4BF2">
        <w:rPr>
          <w:rFonts w:ascii="Times New Roman" w:hAnsi="Times New Roman" w:cs="Times New Roman"/>
          <w:lang w:val="en-GB"/>
        </w:rPr>
        <w:t xml:space="preserve"> to minimise the risk of implementation failure in organisations. User acceptance in the organisational context usually refers to change</w:t>
      </w:r>
      <w:r w:rsidR="007B6906" w:rsidRPr="009C4BF2">
        <w:rPr>
          <w:rFonts w:ascii="Times New Roman" w:hAnsi="Times New Roman" w:cs="Times New Roman"/>
          <w:lang w:val="en-GB"/>
        </w:rPr>
        <w:t>s</w:t>
      </w:r>
      <w:r w:rsidRPr="009C4BF2">
        <w:rPr>
          <w:rFonts w:ascii="Times New Roman" w:hAnsi="Times New Roman" w:cs="Times New Roman"/>
          <w:lang w:val="en-GB"/>
        </w:rPr>
        <w:t xml:space="preserve"> in employees’ existing behaviour to accept and adopt a new information system or technology to improve their daily performance</w:t>
      </w:r>
      <w:r w:rsidR="00271BBA" w:rsidRPr="009C4BF2">
        <w:rPr>
          <w:rFonts w:ascii="Times New Roman" w:hAnsi="Times New Roman" w:cs="Times New Roman"/>
          <w:lang w:val="en-GB"/>
        </w:rPr>
        <w:t xml:space="preserve"> </w:t>
      </w:r>
      <w:r w:rsidR="00B77EA6"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00B77EA6" w:rsidRPr="009C4BF2">
        <w:rPr>
          <w:rFonts w:ascii="Times New Roman" w:hAnsi="Times New Roman" w:cs="Times New Roman"/>
          <w:lang w:val="en-GB"/>
        </w:rPr>
        <w:fldChar w:fldCharType="separate"/>
      </w:r>
      <w:r w:rsidR="00B77EA6" w:rsidRPr="009C4BF2">
        <w:rPr>
          <w:rFonts w:ascii="Times New Roman" w:hAnsi="Times New Roman" w:cs="Times New Roman"/>
          <w:noProof/>
          <w:lang w:val="en-GB"/>
        </w:rPr>
        <w:t>(Venkatesh et al., 2003)</w:t>
      </w:r>
      <w:r w:rsidR="00B77EA6"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obvious that resistance </w:t>
      </w:r>
      <w:r w:rsidRPr="009C4BF2">
        <w:rPr>
          <w:rFonts w:ascii="Times New Roman" w:hAnsi="Times New Roman" w:cs="Times New Roman"/>
          <w:lang w:val="en-GB"/>
        </w:rPr>
        <w:lastRenderedPageBreak/>
        <w:t>from employees may occur when organisational change requires employees to change their behaviour</w:t>
      </w:r>
      <w:r w:rsidR="00185FCD" w:rsidRPr="009C4BF2">
        <w:rPr>
          <w:rFonts w:ascii="Times New Roman" w:hAnsi="Times New Roman" w:cs="Times New Roman"/>
          <w:lang w:val="en-GB"/>
        </w:rPr>
        <w:t xml:space="preserve"> </w:t>
      </w:r>
      <w:r w:rsidR="00B9395A"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&lt;EndNote&gt;&lt;Cite&gt;&lt;Author&gt;Bradley&lt;/Author&gt;&lt;Year&gt;2009&lt;/Year&gt;&lt;RecNum&gt;438&lt;/RecNum&gt;&lt;DisplayText&gt;(Bradley, 2009)&lt;/DisplayText&gt;&lt;record&gt;&lt;rec-number&gt;438&lt;/rec-number&gt;&lt;foreign-keys&gt;&lt;key app="EN" db-id="xtdfrx0xzz9dz3evevi5t9pfw0v2z5e02d2v" timestamp="1546732656"&gt;438&lt;/key&gt;&lt;/foreign-keys&gt;&lt;ref-type name="Book Section"&gt;5&lt;/ref-type&gt;&lt;contributors&gt;&lt;authors&gt;&lt;author&gt;Bradley, Joseph&lt;/author&gt;&lt;/authors&gt;&lt;/contributors&gt;&lt;titles&gt;&lt;title&gt;The technology acceptance model and other user acceptance theories&lt;/title&gt;&lt;secondary-title&gt;Handbook of research on contemporary theoretical models in information systems&lt;/secondary-title&gt;&lt;/titles&gt;&lt;pages&gt;277-294&lt;/pages&gt;&lt;dates&gt;&lt;year&gt;2009&lt;/year&gt;&lt;/dates&gt;&lt;pub-location&gt;USA&lt;/pub-location&gt;&lt;publisher&gt;IGI Global&lt;/publisher&gt;&lt;urls&gt;&lt;/urls&gt;&lt;/record&gt;&lt;/Cite&gt;&lt;/EndNote&gt;</w:instrText>
      </w:r>
      <w:r w:rsidR="00B9395A" w:rsidRPr="009C4BF2">
        <w:rPr>
          <w:rFonts w:ascii="Times New Roman" w:hAnsi="Times New Roman" w:cs="Times New Roman"/>
          <w:lang w:val="en-GB"/>
        </w:rPr>
        <w:fldChar w:fldCharType="separate"/>
      </w:r>
      <w:r w:rsidR="00B9395A" w:rsidRPr="009C4BF2">
        <w:rPr>
          <w:rFonts w:ascii="Times New Roman" w:hAnsi="Times New Roman" w:cs="Times New Roman"/>
          <w:noProof/>
          <w:lang w:val="en-GB"/>
        </w:rPr>
        <w:t>(Bradley, 2009)</w:t>
      </w:r>
      <w:r w:rsidR="00B9395A" w:rsidRPr="009C4BF2">
        <w:rPr>
          <w:rFonts w:ascii="Times New Roman" w:hAnsi="Times New Roman" w:cs="Times New Roman"/>
          <w:lang w:val="en-GB"/>
        </w:rPr>
        <w:fldChar w:fldCharType="end"/>
      </w:r>
      <w:r w:rsidRPr="009C4BF2">
        <w:rPr>
          <w:rFonts w:ascii="Times New Roman" w:hAnsi="Times New Roman" w:cs="Times New Roman"/>
          <w:lang w:val="en-GB"/>
        </w:rPr>
        <w:t>. According to past research on organisational change, it is agreed that when employees are compelled to change for unclear reasons and without basic principles, they will have no interest in the task and be unwilling to change. They may only perform if they are under managers’ surveillance</w:t>
      </w:r>
      <w:r w:rsidR="00B9395A" w:rsidRPr="009C4BF2">
        <w:rPr>
          <w:rFonts w:ascii="Times New Roman" w:hAnsi="Times New Roman" w:cs="Times New Roman"/>
          <w:lang w:val="en-GB"/>
        </w:rPr>
        <w:t xml:space="preserve"> </w:t>
      </w:r>
      <w:r w:rsidR="00660134"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&lt;EndNote&gt;&lt;Cite&gt;&lt;Author&gt;Chauhan&lt;/Author&gt;&lt;Year&gt;2016&lt;/Year&gt;&lt;RecNum&gt;54&lt;/RecNum&gt;&lt;DisplayText&gt;(Chauhan &amp;amp; Jaiswal, 2016)&lt;/DisplayText&gt;&lt;record&gt;&lt;rec-number&gt;54&lt;/rec-number&gt;&lt;foreign-keys&gt;&lt;key app="EN" db-id="xtdfrx0xzz9dz3evevi5t9pfw0v2z5e02d2v" timestamp="1545243165"&gt;54&lt;/key&gt;&lt;/foreign-keys&gt;&lt;ref-type name="Journal Article"&gt;17&lt;/ref-type&gt;&lt;contributors&gt;&lt;authors&gt;&lt;author&gt;Chauhan, Sumedha&lt;/author&gt;&lt;author&gt;Jaiswal, Mahadeo&lt;/author&gt;&lt;/authors&gt;&lt;/contributors&gt;&lt;titles&gt;&lt;title&gt;Determinants of acceptance of ERP software training in business schools: Empirical investigation using UTAUT model&lt;/title&gt;&lt;secondary-title&gt;The International Journal of Management Education&lt;/secondary-title&gt;&lt;/titles&gt;&lt;periodical&gt;&lt;full-title&gt;The International Journal of Management Education&lt;/full-title&gt;&lt;/periodical&gt;&lt;pages&gt;248-262&lt;/pages&gt;&lt;volume&gt;14&lt;/volume&gt;&lt;number&gt;3&lt;/number&gt;&lt;dates&gt;&lt;year&gt;2016&lt;/year&gt;&lt;/dates&gt;&lt;publisher&gt;Elsevier&lt;/publisher&gt;&lt;isbn&gt;1472-8117&lt;/isbn&gt;&lt;urls&gt;&lt;/urls&gt;&lt;/record&gt;&lt;/Cite&gt;&lt;/EndNote&gt;</w:instrText>
      </w:r>
      <w:r w:rsidR="00660134" w:rsidRPr="009C4BF2">
        <w:rPr>
          <w:rFonts w:ascii="Times New Roman" w:hAnsi="Times New Roman" w:cs="Times New Roman"/>
          <w:lang w:val="en-GB"/>
        </w:rPr>
        <w:fldChar w:fldCharType="separate"/>
      </w:r>
      <w:r w:rsidR="00660134" w:rsidRPr="009C4BF2">
        <w:rPr>
          <w:rFonts w:ascii="Times New Roman" w:hAnsi="Times New Roman" w:cs="Times New Roman"/>
          <w:noProof/>
          <w:lang w:val="en-GB"/>
        </w:rPr>
        <w:t>(Chauhan &amp; Jaiswal, 2016)</w:t>
      </w:r>
      <w:r w:rsidR="00660134" w:rsidRPr="009C4BF2">
        <w:rPr>
          <w:rFonts w:ascii="Times New Roman" w:hAnsi="Times New Roman" w:cs="Times New Roman"/>
          <w:lang w:val="en-GB"/>
        </w:rPr>
        <w:fldChar w:fldCharType="end"/>
      </w:r>
      <w:r w:rsidRPr="009C4BF2">
        <w:rPr>
          <w:rFonts w:ascii="Times New Roman" w:hAnsi="Times New Roman" w:cs="Times New Roman"/>
          <w:lang w:val="en-GB"/>
        </w:rPr>
        <w:t xml:space="preserve">. If specific reasons and options for employees are provided, however, their interest in accepting the change is likely to increase and </w:t>
      </w:r>
      <w:r w:rsidR="0047034D" w:rsidRPr="009C4BF2">
        <w:rPr>
          <w:rFonts w:ascii="Times New Roman" w:hAnsi="Times New Roman" w:cs="Times New Roman"/>
          <w:lang w:val="en-GB"/>
        </w:rPr>
        <w:t xml:space="preserve">they </w:t>
      </w:r>
      <w:r w:rsidRPr="009C4BF2">
        <w:rPr>
          <w:rFonts w:ascii="Times New Roman" w:hAnsi="Times New Roman" w:cs="Times New Roman"/>
          <w:lang w:val="en-GB"/>
        </w:rPr>
        <w:t xml:space="preserve">may participate more fully in the changes in the organisation in general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&lt;EndNote&gt;&lt;Cite&gt;&lt;Author&gt;Gagné&lt;/Author&gt;&lt;Year&gt;2000&lt;/Year&gt;&lt;RecNum&gt;432&lt;/RecNum&gt;&lt;DisplayText&gt;(Gagné, Koestner, &amp;amp; Zuckerman, 2000)&lt;/DisplayText&gt;&lt;record&gt;&lt;rec-number&gt;432&lt;/rec-number&gt;&lt;foreign-keys&gt;&lt;key app="EN" db-id="xtdfrx0xzz9dz3evevi5t9pfw0v2z5e02d2v" timestamp="1546731330"&gt;432&lt;/key&gt;&lt;/foreign-keys&gt;&lt;ref-type name="Journal Article"&gt;17&lt;/ref-type&gt;&lt;contributors&gt;&lt;authors&gt;&lt;author&gt;Gagné, Marylene&lt;/author&gt;&lt;author&gt;Koestner, Richard&lt;/author&gt;&lt;author&gt;Zuckerman, Miron&lt;/author&gt;&lt;/authors&gt;&lt;/contributors&gt;&lt;titles&gt;&lt;title&gt;Facilitating Acceptance of Organizational Change: The Importance of Self‐Determination 1&lt;/title&gt;&lt;secondary-title&gt;Journal of applied social psychology&lt;/secondary-title&gt;&lt;/titles&gt;&lt;periodical&gt;&lt;full-title&gt;Journal of Applied Social Psychology&lt;/full-title&gt;&lt;/periodical&gt;&lt;pages&gt;1843-1852&lt;/pages&gt;&lt;volume&gt;30&lt;/volume&gt;&lt;number&gt;9&lt;/number&gt;&lt;dates&gt;&lt;year&gt;2000&lt;/year&gt;&lt;/dates&gt;&lt;publisher&gt;Wiley Online Library&lt;/publisher&gt;&lt;isbn&gt;0021-9029&lt;/isbn&gt;&lt;urls&gt;&lt;/urls&gt;&lt;/record&gt;&lt;/Cite&gt;&lt;/EndNote&gt;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(Gagné, Koestner, &amp; Zuckerman,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51B52766" w14:textId="77777777" w:rsidR="001A2F9B" w:rsidRPr="009C4BF2" w:rsidRDefault="001A2F9B" w:rsidP="00EC2D28">
      <w:pPr>
        <w:rPr>
          <w:rFonts w:ascii="Times New Roman" w:hAnsi="Times New Roman" w:cs="Times New Roman"/>
          <w:lang w:val="en-GB"/>
        </w:rPr>
      </w:pPr>
    </w:p>
    <w:p w14:paraId="0745C1C3" w14:textId="74160561" w:rsidR="00A10342" w:rsidRPr="009C4BF2" w:rsidRDefault="00941E6A" w:rsidP="005D725E">
      <w:pPr>
        <w:rPr>
          <w:rFonts w:ascii="Times New Roman" w:hAnsi="Times New Roman" w:cs="Times New Roman"/>
          <w:lang w:val="en-GB"/>
        </w:rPr>
      </w:pPr>
      <w:r w:rsidRPr="009C4BF2">
        <w:rPr>
          <w:rFonts w:ascii="Times New Roman" w:hAnsi="Times New Roman" w:cs="Times New Roman"/>
          <w:lang w:val="en-GB"/>
        </w:rPr>
        <w:t>T</w:t>
      </w:r>
      <w:r w:rsidR="00A10342" w:rsidRPr="009C4BF2">
        <w:rPr>
          <w:rFonts w:ascii="Times New Roman" w:hAnsi="Times New Roman" w:cs="Times New Roman"/>
          <w:lang w:val="en-GB"/>
        </w:rPr>
        <w:t>here are many reasons for employees’ resistance to change, such as anxiety, misunderstanding</w:t>
      </w:r>
      <w:r w:rsidRPr="009C4BF2">
        <w:rPr>
          <w:rFonts w:ascii="Times New Roman" w:hAnsi="Times New Roman" w:cs="Times New Roman"/>
          <w:lang w:val="en-GB"/>
        </w:rPr>
        <w:t>,</w:t>
      </w:r>
      <w:r w:rsidR="00A10342" w:rsidRPr="009C4BF2">
        <w:rPr>
          <w:rFonts w:ascii="Times New Roman" w:hAnsi="Times New Roman" w:cs="Times New Roman"/>
          <w:lang w:val="en-GB"/>
        </w:rPr>
        <w:t xml:space="preserve"> and distrust of the unknown, insufficient communication, uncertainty </w:t>
      </w:r>
      <w:r w:rsidRPr="009C4BF2">
        <w:rPr>
          <w:rFonts w:ascii="Times New Roman" w:hAnsi="Times New Roman" w:cs="Times New Roman"/>
          <w:lang w:val="en-GB"/>
        </w:rPr>
        <w:t xml:space="preserve">about </w:t>
      </w:r>
      <w:r w:rsidR="00A10342" w:rsidRPr="009C4BF2">
        <w:rPr>
          <w:rFonts w:ascii="Times New Roman" w:hAnsi="Times New Roman" w:cs="Times New Roman"/>
          <w:lang w:val="en-GB"/>
        </w:rPr>
        <w:t xml:space="preserve">the benefits for them, or general unwillingness to change their current situation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&lt;EndNote&gt;&lt;Cite&gt;&lt;Author&gt;Ouchi&lt;/Author&gt;&lt;Year&gt;2013&lt;/Year&gt;&lt;RecNum&gt;421&lt;/RecNum&gt;&lt;DisplayText&gt;(Dillon, 2001; Ouchi, 2013)&lt;/DisplayText&gt;&lt;record&gt;&lt;rec-number&gt;421&lt;/rec-number&gt;&lt;foreign-keys&gt;&lt;key app="EN" db-id="xtdfrx0xzz9dz3evevi5t9pfw0v2z5e02d2v" timestamp="1546726856"&gt;421&lt;/key&gt;&lt;/foreign-keys&gt;&lt;ref-type name="Journal Article"&gt;17&lt;/ref-type&gt;&lt;contributors&gt;&lt;authors&gt;&lt;author&gt;Ouchi, W. G. &lt;/author&gt;&lt;/authors&gt;&lt;/contributors&gt;&lt;titles&gt;&lt;title&gt;The Relationship between Organizational Structure and Organizational Control&lt;/title&gt;&lt;secondary-title&gt;Administrative Science Quarterly&lt;/secondary-title&gt;&lt;/titles&gt;&lt;periodical&gt;&lt;full-title&gt;Administrative science quarterly&lt;/full-title&gt;&lt;/periodical&gt;&lt;pages&gt;95-113&lt;/pages&gt;&lt;volume&gt;22&lt;/volume&gt;&lt;number&gt;1&lt;/number&gt;&lt;dates&gt;&lt;year&gt;2013&lt;/year&gt;&lt;/dates&gt;&lt;urls&gt;&lt;/urls&gt;&lt;/record&gt;&lt;/Cite&gt;&lt;Cite&gt;&lt;Author&gt;Dillon&lt;/Author&gt;&lt;Year&gt;2001&lt;/Year&gt;&lt;RecNum&gt;431&lt;/RecNum&gt;&lt;record&gt;&lt;rec-number&gt;431&lt;/rec-number&gt;&lt;foreign-keys&gt;&lt;key app="EN" db-id="xtdfrx0xzz9dz3evevi5t9pfw0v2z5e02d2v" timestamp="1546731076"&gt;431&lt;/key&gt;&lt;/foreign-keys&gt;&lt;ref-type name="Book Section"&gt;5&lt;/ref-type&gt;&lt;contributors&gt;&lt;authors&gt;&lt;author&gt;Dillon, Andrew&lt;/author&gt;&lt;/authors&gt;&lt;secondary-authors&gt;&lt;author&gt;Karwowski, W. ,&lt;/author&gt;&lt;/secondary-authors&gt;&lt;/contributors&gt;&lt;titles&gt;&lt;title&gt;User acceptance of information technology&lt;/title&gt;&lt;secondary-title&gt;Encyclopedia of human factors and ergonomics&lt;/secondary-title&gt;&lt;/titles&gt;&lt;dates&gt;&lt;year&gt;2001&lt;/year&gt;&lt;/dates&gt;&lt;pub-location&gt;London&lt;/pub-location&gt;&lt;publisher&gt;Taylor and Francis&lt;/publisher&gt;&lt;urls&gt;&lt;/urls&gt;&lt;/record&gt;&lt;/Cite&gt;&lt;/EndNote&gt;</w:instrText>
      </w:r>
      <w:r w:rsidR="00A10342"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(Dillon, 2001; Ouchi, 2013)</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Thus, it is imperative to help employees feel less uncertain and </w:t>
      </w:r>
      <w:r w:rsidR="001A2F9B" w:rsidRPr="009C4BF2">
        <w:rPr>
          <w:rFonts w:ascii="Times New Roman" w:hAnsi="Times New Roman" w:cs="Times New Roman"/>
          <w:lang w:val="en-GB"/>
        </w:rPr>
        <w:t xml:space="preserve">to </w:t>
      </w:r>
      <w:r w:rsidR="00A10342" w:rsidRPr="009C4BF2">
        <w:rPr>
          <w:rFonts w:ascii="Times New Roman" w:hAnsi="Times New Roman" w:cs="Times New Roman"/>
          <w:lang w:val="en-GB"/>
        </w:rPr>
        <w:t xml:space="preserve">encourage their engagement in organisational change. It is assumed that employees will perform the task entailed </w:t>
      </w:r>
      <w:r w:rsidR="004F7F1A" w:rsidRPr="009C4BF2">
        <w:rPr>
          <w:rFonts w:ascii="Times New Roman" w:hAnsi="Times New Roman" w:cs="Times New Roman"/>
          <w:lang w:val="en-GB"/>
        </w:rPr>
        <w:t xml:space="preserve">by </w:t>
      </w:r>
      <w:r w:rsidR="00A10342" w:rsidRPr="009C4BF2">
        <w:rPr>
          <w:rFonts w:ascii="Times New Roman" w:hAnsi="Times New Roman" w:cs="Times New Roman"/>
          <w:lang w:val="en-GB"/>
        </w:rPr>
        <w:t xml:space="preserve">the change even </w:t>
      </w:r>
      <w:r w:rsidR="004F7F1A" w:rsidRPr="009C4BF2">
        <w:rPr>
          <w:rFonts w:ascii="Times New Roman" w:hAnsi="Times New Roman" w:cs="Times New Roman"/>
          <w:lang w:val="en-GB"/>
        </w:rPr>
        <w:t xml:space="preserve">if it </w:t>
      </w:r>
      <w:r w:rsidR="00A10342" w:rsidRPr="009C4BF2">
        <w:rPr>
          <w:rFonts w:ascii="Times New Roman" w:hAnsi="Times New Roman" w:cs="Times New Roman"/>
          <w:lang w:val="en-GB"/>
        </w:rPr>
        <w:t>is boring</w:t>
      </w:r>
      <w:r w:rsidR="004F7F1A" w:rsidRPr="009C4BF2">
        <w:rPr>
          <w:rFonts w:ascii="Times New Roman" w:hAnsi="Times New Roman" w:cs="Times New Roman"/>
          <w:lang w:val="en-GB"/>
        </w:rPr>
        <w:t>,</w:t>
      </w:r>
      <w:r w:rsidR="00A10342" w:rsidRPr="009C4BF2">
        <w:rPr>
          <w:rFonts w:ascii="Times New Roman" w:hAnsi="Times New Roman" w:cs="Times New Roman"/>
          <w:lang w:val="en-GB"/>
        </w:rPr>
        <w:t xml:space="preserve"> as long as they can choose </w:t>
      </w:r>
      <w:r w:rsidR="004F7F1A" w:rsidRPr="009C4BF2">
        <w:rPr>
          <w:rFonts w:ascii="Times New Roman" w:hAnsi="Times New Roman" w:cs="Times New Roman"/>
          <w:lang w:val="en-GB"/>
        </w:rPr>
        <w:t xml:space="preserve">how </w:t>
      </w:r>
      <w:r w:rsidR="00A10342" w:rsidRPr="009C4BF2">
        <w:rPr>
          <w:rFonts w:ascii="Times New Roman" w:hAnsi="Times New Roman" w:cs="Times New Roman"/>
          <w:lang w:val="en-GB"/>
        </w:rPr>
        <w:t xml:space="preserve">to achieve the task with less pressure and more control; they are provided with clear reasons and basic principles underlying the change; or they have the means to communicate their individual experience to upper levels and to gain a sympathetic hearing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(Venkatesh et al., 2003)</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To be more specific, in order to reduce employees’ fears and worries, organisations can inform employees about forthcoming changes in advance</w:t>
      </w:r>
      <w:r w:rsidR="004756FB" w:rsidRPr="009C4BF2">
        <w:rPr>
          <w:rFonts w:ascii="Times New Roman" w:hAnsi="Times New Roman" w:cs="Times New Roman"/>
          <w:lang w:val="en-GB"/>
        </w:rPr>
        <w:t>,</w:t>
      </w:r>
      <w:r w:rsidR="00A10342" w:rsidRPr="009C4BF2">
        <w:rPr>
          <w:rFonts w:ascii="Times New Roman" w:hAnsi="Times New Roman" w:cs="Times New Roman"/>
          <w:lang w:val="en-GB"/>
        </w:rPr>
        <w:t xml:space="preserve"> with detail</w:t>
      </w:r>
      <w:r w:rsidR="004756FB" w:rsidRPr="009C4BF2">
        <w:rPr>
          <w:rFonts w:ascii="Times New Roman" w:hAnsi="Times New Roman" w:cs="Times New Roman"/>
          <w:lang w:val="en-GB"/>
        </w:rPr>
        <w:t>s</w:t>
      </w:r>
      <w:r w:rsidR="00A10342" w:rsidRPr="009C4BF2">
        <w:rPr>
          <w:rFonts w:ascii="Times New Roman" w:hAnsi="Times New Roman" w:cs="Times New Roman"/>
          <w:lang w:val="en-GB"/>
        </w:rPr>
        <w:t xml:space="preserve"> </w:t>
      </w:r>
      <w:r w:rsidR="004756FB" w:rsidRPr="009C4BF2">
        <w:rPr>
          <w:rFonts w:ascii="Times New Roman" w:hAnsi="Times New Roman" w:cs="Times New Roman"/>
          <w:lang w:val="en-GB"/>
        </w:rPr>
        <w:t xml:space="preserve">about </w:t>
      </w:r>
      <w:r w:rsidR="00A10342" w:rsidRPr="009C4BF2">
        <w:rPr>
          <w:rFonts w:ascii="Times New Roman" w:hAnsi="Times New Roman" w:cs="Times New Roman"/>
          <w:lang w:val="en-GB"/>
        </w:rPr>
        <w:t>the changes themselves and the necessity of their implement</w:t>
      </w:r>
      <w:r w:rsidR="004756FB" w:rsidRPr="009C4BF2">
        <w:rPr>
          <w:rFonts w:ascii="Times New Roman" w:hAnsi="Times New Roman" w:cs="Times New Roman"/>
          <w:lang w:val="en-GB"/>
        </w:rPr>
        <w:t>ation</w:t>
      </w:r>
      <w:r w:rsidR="00A10342" w:rsidRPr="009C4BF2">
        <w:rPr>
          <w:rFonts w:ascii="Times New Roman" w:hAnsi="Times New Roman" w:cs="Times New Roman"/>
          <w:lang w:val="en-GB"/>
        </w:rPr>
        <w:t xml:space="preserve">, which can help employees to imagine the possible effects and results of </w:t>
      </w:r>
      <w:r w:rsidR="0010442B" w:rsidRPr="009C4BF2">
        <w:rPr>
          <w:rFonts w:ascii="Times New Roman" w:hAnsi="Times New Roman" w:cs="Times New Roman"/>
          <w:lang w:val="en-GB"/>
        </w:rPr>
        <w:t xml:space="preserve">those </w:t>
      </w:r>
      <w:r w:rsidR="00A10342" w:rsidRPr="009C4BF2">
        <w:rPr>
          <w:rFonts w:ascii="Times New Roman" w:hAnsi="Times New Roman" w:cs="Times New Roman"/>
          <w:lang w:val="en-GB"/>
        </w:rPr>
        <w:t xml:space="preserve">changes. In order to improve employees’ trust, it is important to provide sufficient and efficient communication in the organisation and to understand employees’ opinions and feelings about change, listening to their concerns, and explaining the reasons for change to them. In order to enhance employees’ desire </w:t>
      </w:r>
      <w:r w:rsidR="0010442B" w:rsidRPr="009C4BF2">
        <w:rPr>
          <w:rFonts w:ascii="Times New Roman" w:hAnsi="Times New Roman" w:cs="Times New Roman"/>
          <w:lang w:val="en-GB"/>
        </w:rPr>
        <w:t xml:space="preserve">for </w:t>
      </w:r>
      <w:r w:rsidR="00A10342" w:rsidRPr="009C4BF2">
        <w:rPr>
          <w:rFonts w:ascii="Times New Roman" w:hAnsi="Times New Roman" w:cs="Times New Roman"/>
          <w:lang w:val="en-GB"/>
        </w:rPr>
        <w:t xml:space="preserve">change, enabling them to have opportunities to participate in the decision-making processes of implementing change is also helpful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&lt;EndNote&gt;&lt;Cite&gt;&lt;Author&gt;Gagné&lt;/Author&gt;&lt;Year&gt;2000&lt;/Year&gt;&lt;RecNum&gt;432&lt;/RecNum&gt;&lt;DisplayText&gt;(Gagné et al., 2000; Venkatesh et al., 2003)&lt;/DisplayText&gt;&lt;record&gt;&lt;rec-number&gt;432&lt;/rec-number&gt;&lt;foreign-keys&gt;&lt;key app="EN" db-id="xtdfrx0xzz9dz3evevi5t9pfw0v2z5e02d2v" timestamp="1546731330"&gt;432&lt;/key&gt;&lt;/foreign-keys&gt;&lt;ref-type name="Journal Article"&gt;17&lt;/ref-type&gt;&lt;contributors&gt;&lt;authors&gt;&lt;author&gt;Gagné, Marylene&lt;/author&gt;&lt;author&gt;Koestner, Richard&lt;/author&gt;&lt;author&gt;Zuckerman, Miron&lt;/author&gt;&lt;/authors&gt;&lt;/contributors&gt;&lt;titles&gt;&lt;title&gt;Facilitating Acceptance of Organizational Change: The Importance of Self‐Determination 1&lt;/title&gt;&lt;secondary-title&gt;Journal of applied social psychology&lt;/secondary-title&gt;&lt;/titles&gt;&lt;periodical&gt;&lt;full-title&gt;Journal of Applied Social Psychology&lt;/full-title&gt;&lt;/periodical&gt;&lt;pages&gt;1843-1852&lt;/pages&gt;&lt;volume&gt;30&lt;/volume&gt;&lt;number&gt;9&lt;/number&gt;&lt;dates&gt;&lt;year&gt;2000&lt;/year&gt;&lt;/dates&gt;&lt;publisher&gt;Wiley Online Library&lt;/publisher&gt;&lt;isbn&gt;0021-9029&lt;/isbn&gt;&lt;urls&gt;&lt;/urls&gt;&lt;/record&gt;&lt;/Cite&gt;&lt;Cite&gt;&lt;Author&gt;Venkatesh&lt;/Author&gt;&lt;Year&gt;2003&lt;/Year&gt;&lt;RecNum&gt;45&lt;/RecNum&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(Gagné et al., 2000; Venkatesh et al., 2003)</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w:t>
      </w:r>
    </w:p>
    <w:p w14:paraId="1A271CA6" w14:textId="77777777" w:rsidR="00A10342" w:rsidRPr="009C4BF2" w:rsidRDefault="00A10342" w:rsidP="00DA53C9">
      <w:pPr>
        <w:rPr>
          <w:rFonts w:ascii="Times New Roman" w:hAnsi="Times New Roman" w:cs="Times New Roman"/>
          <w:lang w:val="en-GB"/>
        </w:rPr>
      </w:pPr>
    </w:p>
    <w:p w14:paraId="7022FDD2" w14:textId="10330951" w:rsidR="00EC69F0"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In the consumer context, </w:t>
      </w:r>
      <w:r w:rsidR="00C95AED" w:rsidRPr="009C4BF2">
        <w:rPr>
          <w:rFonts w:ascii="Times New Roman" w:hAnsi="Times New Roman" w:cs="Times New Roman"/>
          <w:lang w:val="en-GB"/>
        </w:rPr>
        <w:t>on which there is</w:t>
      </w:r>
      <w:r w:rsidRPr="009C4BF2">
        <w:rPr>
          <w:rFonts w:ascii="Times New Roman" w:hAnsi="Times New Roman" w:cs="Times New Roman"/>
          <w:lang w:val="en-GB"/>
        </w:rPr>
        <w:t xml:space="preserve"> increasing focus </w:t>
      </w:r>
      <w:r w:rsidR="0013784E" w:rsidRPr="009C4BF2">
        <w:rPr>
          <w:rFonts w:ascii="Times New Roman" w:hAnsi="Times New Roman" w:cs="Times New Roman"/>
          <w:lang w:val="en-GB"/>
        </w:rPr>
        <w:t xml:space="preserve">by </w:t>
      </w:r>
      <w:r w:rsidR="00064C76" w:rsidRPr="009C4BF2">
        <w:rPr>
          <w:rFonts w:ascii="Times New Roman" w:hAnsi="Times New Roman" w:cs="Times New Roman"/>
          <w:lang w:val="en-GB"/>
        </w:rPr>
        <w:t>studies</w:t>
      </w:r>
      <w:r w:rsidR="0013784E" w:rsidRPr="009C4BF2">
        <w:rPr>
          <w:rFonts w:ascii="Times New Roman" w:hAnsi="Times New Roman" w:cs="Times New Roman"/>
          <w:lang w:val="en-GB"/>
        </w:rPr>
        <w:t xml:space="preserve"> of </w:t>
      </w:r>
      <w:r w:rsidRPr="009C4BF2">
        <w:rPr>
          <w:rFonts w:ascii="Times New Roman" w:hAnsi="Times New Roman" w:cs="Times New Roman"/>
          <w:lang w:val="en-GB"/>
        </w:rPr>
        <w:t xml:space="preserve">acceptance, various motivating effects on users’ or consumers’ purchasing and adopting behaviours have been identified by researchers and marketing practitioners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&lt;EndNote&gt;&lt;Cite&gt;&lt;Author&gt;Huang&lt;/Author&gt;&lt;Year&gt;2015&lt;/Year&gt;&lt;RecNum&gt;430&lt;/RecNum&gt;&lt;DisplayText&gt;(Huang &amp;amp; Kao, 2015)&lt;/DisplayText&gt;&lt;record&gt;&lt;rec-number&gt;430&lt;/rec-number&gt;&lt;foreign-keys&gt;&lt;key app="EN" db-id="xtdfrx0xzz9dz3evevi5t9pfw0v2z5e02d2v" timestamp="1546731006"&gt;430&lt;/key&gt;&lt;/foreign-keys&gt;&lt;ref-type name="Journal Article"&gt;17&lt;/ref-type&gt;&lt;contributors&gt;&lt;authors&gt;&lt;author&gt;Huang, Chi-Yo&lt;/author&gt;&lt;author&gt;Kao, Yu-Sheng&lt;/author&gt;&lt;/authors&gt;&lt;/contributors&gt;&lt;titles&gt;&lt;title&gt;UTAUT2 based predictions of factors influencing the technology acceptance of phablets by DNP&lt;/title&gt;&lt;secondary-title&gt;Mathematical Problems in Engineering&lt;/secondary-title&gt;&lt;/titles&gt;&lt;periodical&gt;&lt;full-title&gt;Mathematical Problems in Engineering&lt;/full-title&gt;&lt;/periodical&gt;&lt;pages&gt;1-23&lt;/pages&gt;&lt;volume&gt;2015&lt;/volume&gt;&lt;dates&gt;&lt;year&gt;2015&lt;/year&gt;&lt;/dates&gt;&lt;publisher&gt;Hindawi&lt;/publisher&gt;&lt;isbn&gt;1024-123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(Huang &amp; Kao, 2015)</w:t>
      </w:r>
      <w:r w:rsidRPr="009C4BF2">
        <w:rPr>
          <w:rFonts w:ascii="Times New Roman" w:hAnsi="Times New Roman" w:cs="Times New Roman"/>
          <w:lang w:val="en-GB"/>
        </w:rPr>
        <w:fldChar w:fldCharType="end"/>
      </w:r>
      <w:r w:rsidRPr="009C4BF2">
        <w:rPr>
          <w:rFonts w:ascii="Times New Roman" w:hAnsi="Times New Roman" w:cs="Times New Roman"/>
          <w:lang w:val="en-GB"/>
        </w:rPr>
        <w:t>. It is argued that a set of factors may affect consumers’ behaviour in the decision-making process</w:t>
      </w:r>
      <w:r w:rsidR="00064C76" w:rsidRPr="009C4BF2">
        <w:rPr>
          <w:rFonts w:ascii="Times New Roman" w:hAnsi="Times New Roman" w:cs="Times New Roman"/>
          <w:lang w:val="en-GB"/>
        </w:rPr>
        <w:t xml:space="preserve">; </w:t>
      </w:r>
      <w:r w:rsidR="00064C76" w:rsidRPr="009C4BF2">
        <w:rPr>
          <w:rFonts w:ascii="Times New Roman" w:hAnsi="Times New Roman" w:cs="Times New Roman"/>
          <w:lang w:val="en-GB"/>
        </w:rPr>
        <w:lastRenderedPageBreak/>
        <w:t>examples of these factors are</w:t>
      </w:r>
      <w:r w:rsidRPr="009C4BF2">
        <w:rPr>
          <w:rFonts w:ascii="Times New Roman" w:hAnsi="Times New Roman" w:cs="Times New Roman"/>
          <w:lang w:val="en-GB"/>
        </w:rPr>
        <w:t xml:space="preserve"> living culture, trust, perceived risk, </w:t>
      </w:r>
      <w:r w:rsidR="00064C76" w:rsidRPr="009C4BF2">
        <w:rPr>
          <w:rFonts w:ascii="Times New Roman" w:hAnsi="Times New Roman" w:cs="Times New Roman"/>
          <w:lang w:val="en-GB"/>
        </w:rPr>
        <w:t xml:space="preserve">and </w:t>
      </w:r>
      <w:r w:rsidRPr="009C4BF2">
        <w:rPr>
          <w:rFonts w:ascii="Times New Roman" w:hAnsi="Times New Roman" w:cs="Times New Roman"/>
          <w:lang w:val="en-GB"/>
        </w:rPr>
        <w:t xml:space="preserve">personal attitude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&lt;EndNote&gt;&lt;Cite&gt;&lt;Author&gt;Yuen&lt;/Author&gt;&lt;Year&gt;2010&lt;/Year&gt;&lt;RecNum&gt;568&lt;/RecNum&gt;&lt;DisplayText&gt;(Khalilzadeh, Ozturk, &amp;amp; Bilgihan, 2017; Yuen, Yeow, Lim, &amp;amp; Saylani, 2010)&lt;/DisplayText&gt;&lt;record&gt;&lt;rec-number&gt;568&lt;/rec-number&gt;&lt;foreign-keys&gt;&lt;key app="EN" db-id="xtdfrx0xzz9dz3evevi5t9pfw0v2z5e02d2v" timestamp="1550943399"&gt;568&lt;/key&gt;&lt;/foreign-keys&gt;&lt;ref-type name="Journal Article"&gt;17&lt;/ref-type&gt;&lt;contributors&gt;&lt;authors&gt;&lt;author&gt;Yuen, Y. Y.&lt;/author&gt;&lt;author&gt;Yeow, Paul H. P.&lt;/author&gt;&lt;author&gt;Lim, Nena&lt;/author&gt;&lt;author&gt;Saylani, Najib&lt;/author&gt;&lt;/authors&gt;&lt;/contributors&gt;&lt;titles&gt;&lt;title&gt;Internet banking adoption: Comparing developed and developing countries&lt;/title&gt;&lt;secondary-title&gt;Journal of Computer Information Systems&lt;/secondary-title&gt;&lt;/titles&gt;&lt;periodical&gt;&lt;full-title&gt;Journal of Computer Information Systems&lt;/full-title&gt;&lt;/periodical&gt;&lt;pages&gt;52-61&lt;/pages&gt;&lt;volume&gt;51&lt;/volume&gt;&lt;number&gt;1&lt;/number&gt;&lt;dates&gt;&lt;year&gt;2010&lt;/year&gt;&lt;/dates&gt;&lt;publisher&gt;Taylor &amp;amp; Francis&lt;/publisher&gt;&lt;isbn&gt;0887-4417&lt;/isbn&gt;&lt;urls&gt;&lt;/urls&gt;&lt;/record&gt;&lt;/Cite&gt;&lt;Cite&gt;&lt;Author&gt;Khalilzadeh&lt;/Author&gt;&lt;Year&gt;2017&lt;/Year&gt;&lt;RecNum&gt;569&lt;/RecNum&gt;&lt;record&gt;&lt;rec-number&gt;569&lt;/rec-number&gt;&lt;foreign-keys&gt;&lt;key app="EN" db-id="xtdfrx0xzz9dz3evevi5t9pfw0v2z5e02d2v" timestamp="1550943597"&gt;569&lt;/key&gt;&lt;/foreign-keys&gt;&lt;ref-type name="Journal Article"&gt;17&lt;/ref-type&gt;&lt;contributors&gt;&lt;authors&gt;&lt;author&gt;Khalilzadeh, Jalayer&lt;/author&gt;&lt;author&gt;Ozturk, Ahmet Bulent&lt;/author&gt;&lt;author&gt;Bilgihan, Anil&lt;/author&gt;&lt;/authors&gt;&lt;/contributors&gt;&lt;titles&gt;&lt;title&gt;Security-related factors in extended UTAUT model for NFC based mobile payment in the restaurant industry&lt;/title&gt;&lt;secondary-title&gt;Computers in Human Behavior&lt;/secondary-title&gt;&lt;/titles&gt;&lt;periodical&gt;&lt;full-title&gt;Computers in Human Behavior&lt;/full-title&gt;&lt;/periodical&gt;&lt;pages&gt;460-474&lt;/pages&gt;&lt;volume&gt;70&lt;/volume&gt;&lt;dates&gt;&lt;year&gt;2017&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(Khalilzadeh, Ozturk, &amp; Bilgihan, 2017; Yuen, Yeow, Lim, &amp; Saylani,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During the decision-making process, consumers can reconsider their reasons for adopting and using the new technology product. Even though various internal and external factors can influence consumer behaviour, it has been argued that behaviour is usually target-oriented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&lt;EndNote&gt;&lt;Cite&gt;&lt;Author&gt;Kotler&lt;/Author&gt;&lt;Year&gt;2015&lt;/Year&gt;&lt;RecNum&gt;435&lt;/RecNum&gt;&lt;DisplayText&gt;(Kotler, 2015)&lt;/DisplayText&gt;&lt;record&gt;&lt;rec-number&gt;435&lt;/rec-number&gt;&lt;foreign-keys&gt;&lt;key app="EN" db-id="xtdfrx0xzz9dz3evevi5t9pfw0v2z5e02d2v" timestamp="1546732045"&gt;435&lt;/key&gt;&lt;/foreign-keys&gt;&lt;ref-type name="Book"&gt;6&lt;/ref-type&gt;&lt;contributors&gt;&lt;authors&gt;&lt;author&gt;Kotler, P.&lt;/author&gt;&lt;/authors&gt;&lt;/contributors&gt;&lt;titles&gt;&lt;title&gt;Framework for marketing management&lt;/title&gt;&lt;/titles&gt;&lt;dates&gt;&lt;year&gt;2015&lt;/year&gt;&lt;/dates&gt;&lt;pub-location&gt;India&lt;/pub-location&gt;&lt;publisher&gt;Pearson Education&lt;/publisher&gt;&lt;urls&gt;&lt;/urls&gt;&lt;/record&gt;&lt;/Cite&gt;&lt;/EndNote&gt;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(Kotler,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For example, consumers normally have a purpose or several purposes in order to fulfil their currently unsatisfied needs. Thus, predicting consumer behaviour is usually an essential task for both marketers and relevant market researchers. </w:t>
      </w:r>
    </w:p>
    <w:p w14:paraId="291A6A54" w14:textId="77777777" w:rsidR="00EC69F0" w:rsidRPr="009C4BF2" w:rsidRDefault="00EC69F0" w:rsidP="00EC2D28">
      <w:pPr>
        <w:rPr>
          <w:rFonts w:ascii="Times New Roman" w:hAnsi="Times New Roman" w:cs="Times New Roman"/>
          <w:lang w:val="en-GB"/>
        </w:rPr>
      </w:pPr>
    </w:p>
    <w:p w14:paraId="6982D8BB" w14:textId="0B7C85F7" w:rsidR="00A10342" w:rsidRPr="009C4BF2" w:rsidRDefault="00EC69F0" w:rsidP="005D725E">
      <w:pPr>
        <w:rPr>
          <w:rFonts w:ascii="Times New Roman" w:hAnsi="Times New Roman" w:cs="Times New Roman"/>
          <w:lang w:val="en-GB"/>
        </w:rPr>
      </w:pPr>
      <w:r w:rsidRPr="009C4BF2">
        <w:rPr>
          <w:rFonts w:ascii="Times New Roman" w:hAnsi="Times New Roman" w:cs="Times New Roman"/>
          <w:lang w:val="en-GB"/>
        </w:rPr>
        <w:t>U</w:t>
      </w:r>
      <w:r w:rsidR="00A10342" w:rsidRPr="009C4BF2">
        <w:rPr>
          <w:rFonts w:ascii="Times New Roman" w:hAnsi="Times New Roman" w:cs="Times New Roman"/>
          <w:lang w:val="en-GB"/>
        </w:rPr>
        <w:t>nderstanding consumers’ potential user behaviour and the potential elements influencing their acceptance of a product or service are necessary for both marketers and researchers to better design and improve these products and services. Moreover, as consumers are different, which is one of the particular characteristics of technology consumer behaviour, a set of different marketing strategies should be developed for coping with diverse situations and various targeted consumers. It has been argued that proper strategies can facilitate rich interaction between service providers and intended users</w:t>
      </w:r>
      <w:r w:rsidR="00483FBF" w:rsidRPr="009C4BF2">
        <w:rPr>
          <w:rFonts w:ascii="Times New Roman" w:hAnsi="Times New Roman" w:cs="Times New Roman"/>
          <w:lang w:val="en-GB"/>
        </w:rPr>
        <w:t>,</w:t>
      </w:r>
      <w:r w:rsidR="00A10342" w:rsidRPr="009C4BF2">
        <w:rPr>
          <w:rFonts w:ascii="Times New Roman" w:hAnsi="Times New Roman" w:cs="Times New Roman"/>
          <w:lang w:val="en-GB"/>
        </w:rPr>
        <w:t xml:space="preserve"> </w:t>
      </w:r>
      <w:r w:rsidR="00483FBF" w:rsidRPr="009C4BF2">
        <w:rPr>
          <w:rFonts w:ascii="Times New Roman" w:hAnsi="Times New Roman" w:cs="Times New Roman"/>
          <w:lang w:val="en-GB"/>
        </w:rPr>
        <w:t xml:space="preserve">as well as </w:t>
      </w:r>
      <w:r w:rsidR="00A10342" w:rsidRPr="009C4BF2">
        <w:rPr>
          <w:rFonts w:ascii="Times New Roman" w:hAnsi="Times New Roman" w:cs="Times New Roman"/>
          <w:lang w:val="en-GB"/>
        </w:rPr>
        <w:t xml:space="preserve">enhance the efficiency of the marketing implementation of a product or service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 Bellis&lt;/Author&gt;&lt;Year&gt;2008&lt;/Year&gt;&lt;RecNum&gt;165&lt;/RecNum&gt;&lt;DisplayText&gt;(De Bellis et al., 2008)&lt;/DisplayText&gt;&lt;record&gt;&lt;rec-number&gt;165&lt;/rec-number&gt;&lt;foreign-keys&gt;&lt;key app="EN" db-id="xtdfrx0xzz9dz3evevi5t9pfw0v2z5e02d2v" timestamp="1545781415"&gt;165&lt;/key&gt;&lt;/foreign-keys&gt;&lt;ref-type name="Journal Article"&gt;17&lt;/ref-type&gt;&lt;contributors&gt;&lt;authors&gt;&lt;author&gt;De Bellis, Michael D.&lt;/author&gt;&lt;author&gt;Van Voorhees, Elizabeth&lt;/author&gt;&lt;author&gt;Hooper, Stephen R.&lt;/author&gt;&lt;author&gt;Gibler, Nicole&lt;/author&gt;&lt;author&gt;Nelson, Lauren&lt;/author&gt;&lt;author&gt;Hege, Steve G.&lt;/author&gt;&lt;author&gt;Payne, Martha E.&lt;/author&gt;&lt;author&gt;MacFall, James&lt;/author&gt;&lt;/authors&gt;&lt;/contributors&gt;&lt;titles&gt;&lt;title&gt;Diffusion tensor measures of the corpus callosum in adolescents with adolescent onset alcohol use disorders&lt;/title&gt;&lt;secondary-title&gt;Alcoholism: Clinical and Experimental Research&lt;/secondary-title&gt;&lt;/titles&gt;&lt;periodical&gt;&lt;full-title&gt;Alcoholism: Clinical and Experimental Research&lt;/full-title&gt;&lt;/periodical&gt;&lt;pages&gt;395-404&lt;/pages&gt;&lt;volume&gt;32&lt;/volume&gt;&lt;number&gt;3&lt;/number&gt;&lt;dates&gt;&lt;year&gt;2008&lt;/year&gt;&lt;/dates&gt;&lt;publisher&gt;Wiley Online Library&lt;/publisher&gt;&lt;isbn&gt;0145-6008&lt;/isbn&gt;&lt;urls&gt;&lt;/urls&gt;&lt;/record&gt;&lt;/Cite&gt;&lt;/EndNote&gt;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(De Bellis et al., 2008)</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Therefore, recognising consumer behaviour in accepting a new technology or technology product and exploring the relevant issues or factors affecting consumer behaviour are key task</w:t>
      </w:r>
      <w:r w:rsidR="00E3738F" w:rsidRPr="009C4BF2">
        <w:rPr>
          <w:rFonts w:ascii="Times New Roman" w:hAnsi="Times New Roman" w:cs="Times New Roman"/>
          <w:lang w:val="en-GB"/>
        </w:rPr>
        <w:t>s</w:t>
      </w:r>
      <w:r w:rsidR="00A10342" w:rsidRPr="009C4BF2">
        <w:rPr>
          <w:rFonts w:ascii="Times New Roman" w:hAnsi="Times New Roman" w:cs="Times New Roman"/>
          <w:lang w:val="en-GB"/>
        </w:rPr>
        <w:t xml:space="preserve"> </w:t>
      </w:r>
      <w:r w:rsidR="00E3738F" w:rsidRPr="009C4BF2">
        <w:rPr>
          <w:rFonts w:ascii="Times New Roman" w:hAnsi="Times New Roman" w:cs="Times New Roman"/>
          <w:lang w:val="en-GB"/>
        </w:rPr>
        <w:t xml:space="preserve">for </w:t>
      </w:r>
      <w:r w:rsidR="00A10342" w:rsidRPr="009C4BF2">
        <w:rPr>
          <w:rFonts w:ascii="Times New Roman" w:hAnsi="Times New Roman" w:cs="Times New Roman"/>
          <w:lang w:val="en-GB"/>
        </w:rPr>
        <w:t>marketers and researchers.</w:t>
      </w:r>
    </w:p>
    <w:p w14:paraId="5BC16243" w14:textId="77777777" w:rsidR="00A10342" w:rsidRPr="009C4BF2" w:rsidRDefault="00A10342" w:rsidP="00DA53C9">
      <w:pPr>
        <w:rPr>
          <w:rFonts w:ascii="Times New Roman" w:hAnsi="Times New Roman" w:cs="Times New Roman"/>
          <w:lang w:val="en-GB"/>
        </w:rPr>
      </w:pPr>
    </w:p>
    <w:p w14:paraId="24E3867F" w14:textId="6A110514"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To understand the factors affecting user acceptance of a new technology or technology product, several models have been applied by researchers in different domains. It is necessary to compare the different models, identify the content in each model</w:t>
      </w:r>
      <w:r w:rsidR="00AE2614" w:rsidRPr="009C4BF2">
        <w:rPr>
          <w:rFonts w:ascii="Times New Roman" w:hAnsi="Times New Roman" w:cs="Times New Roman"/>
          <w:lang w:val="en-GB"/>
        </w:rPr>
        <w:t>,</w:t>
      </w:r>
      <w:r w:rsidRPr="009C4BF2">
        <w:rPr>
          <w:rFonts w:ascii="Times New Roman" w:hAnsi="Times New Roman" w:cs="Times New Roman"/>
          <w:lang w:val="en-GB"/>
        </w:rPr>
        <w:t xml:space="preserve"> and choose one model as the basic framework to apply in this research context, which is the purpose of the following sections.</w:t>
      </w:r>
    </w:p>
    <w:p w14:paraId="47AB8E07" w14:textId="77777777" w:rsidR="00A10342" w:rsidRPr="009C4BF2" w:rsidRDefault="00A10342" w:rsidP="00DA53C9">
      <w:pPr>
        <w:rPr>
          <w:rFonts w:ascii="Times New Roman" w:hAnsi="Times New Roman" w:cs="Times New Roman"/>
          <w:lang w:val="en-GB"/>
        </w:rPr>
      </w:pPr>
    </w:p>
    <w:p w14:paraId="1B747EDB" w14:textId="77777777" w:rsidR="00A10342" w:rsidRPr="009C4BF2" w:rsidRDefault="00A10342" w:rsidP="00DA53C9">
      <w:pPr>
        <w:rPr>
          <w:rFonts w:ascii="Times New Roman" w:hAnsi="Times New Roman" w:cs="Times New Roman"/>
          <w:lang w:val="en-GB"/>
        </w:rPr>
      </w:pPr>
    </w:p>
    <w:p w14:paraId="59822A90" w14:textId="5036311C" w:rsidR="007229FE" w:rsidRPr="009C4BF2" w:rsidRDefault="00A10342" w:rsidP="00CF6009">
      <w:pPr>
        <w:pStyle w:val="Heading2"/>
        <w:numPr>
          <w:ilvl w:val="1"/>
          <w:numId w:val="20"/>
        </w:numPr>
        <w:rPr>
          <w:rFonts w:ascii="Times New Roman" w:hAnsi="Times New Roman" w:cs="Times New Roman"/>
          <w:lang w:val="en-GB"/>
        </w:rPr>
      </w:pPr>
      <w:bookmarkStart w:id="111" w:name="_Toc2702797"/>
      <w:bookmarkStart w:id="112" w:name="_Toc2782385"/>
      <w:bookmarkStart w:id="113" w:name="_Toc17640374"/>
      <w:r w:rsidRPr="009C4BF2">
        <w:rPr>
          <w:rFonts w:ascii="Times New Roman" w:hAnsi="Times New Roman" w:cs="Times New Roman"/>
          <w:lang w:val="en-GB"/>
        </w:rPr>
        <w:t>Models of user acceptance</w:t>
      </w:r>
      <w:bookmarkEnd w:id="111"/>
      <w:bookmarkEnd w:id="112"/>
      <w:bookmarkEnd w:id="113"/>
    </w:p>
    <w:p w14:paraId="52503636" w14:textId="77777777" w:rsidR="00A10342" w:rsidRPr="009C4BF2" w:rsidRDefault="00A10342" w:rsidP="00DA53C9">
      <w:pPr>
        <w:rPr>
          <w:rFonts w:ascii="Times New Roman" w:hAnsi="Times New Roman" w:cs="Times New Roman"/>
          <w:lang w:val="en-GB"/>
        </w:rPr>
      </w:pPr>
    </w:p>
    <w:p w14:paraId="6A3C9034" w14:textId="6F7ED573" w:rsidR="00A10342" w:rsidRPr="009C4BF2" w:rsidRDefault="00F70E33" w:rsidP="00DA53C9">
      <w:pPr>
        <w:pStyle w:val="p1a"/>
        <w:spacing w:line="360" w:lineRule="auto"/>
        <w:rPr>
          <w:sz w:val="24"/>
          <w:szCs w:val="24"/>
          <w:lang w:val="en-GB"/>
        </w:rPr>
      </w:pPr>
      <w:r w:rsidRPr="009C4BF2">
        <w:rPr>
          <w:sz w:val="24"/>
          <w:szCs w:val="24"/>
          <w:lang w:val="en-GB"/>
        </w:rPr>
        <w:t>M</w:t>
      </w:r>
      <w:r w:rsidR="00A10342" w:rsidRPr="009C4BF2">
        <w:rPr>
          <w:sz w:val="24"/>
          <w:szCs w:val="24"/>
          <w:lang w:val="en-GB"/>
        </w:rPr>
        <w:t xml:space="preserve">any theories have attempted to build models to better understand and contribute to the acceptance of new information technology among users. Thus, researchers and practitioners are faced with picking and choosing constructs from existing models or </w:t>
      </w:r>
      <w:r w:rsidR="00A10342" w:rsidRPr="009C4BF2">
        <w:rPr>
          <w:sz w:val="24"/>
          <w:szCs w:val="24"/>
          <w:lang w:val="en-GB"/>
        </w:rPr>
        <w:lastRenderedPageBreak/>
        <w:t xml:space="preserve">selecting one suitable model which may neglect the contributions from other models. As different models have different angles, emphases and components, each model may </w:t>
      </w:r>
      <w:r w:rsidR="002F4760" w:rsidRPr="009C4BF2">
        <w:rPr>
          <w:sz w:val="24"/>
          <w:szCs w:val="24"/>
          <w:lang w:val="en-GB"/>
        </w:rPr>
        <w:t xml:space="preserve">also </w:t>
      </w:r>
      <w:r w:rsidR="00A10342" w:rsidRPr="009C4BF2">
        <w:rPr>
          <w:sz w:val="24"/>
          <w:szCs w:val="24"/>
          <w:lang w:val="en-GB"/>
        </w:rPr>
        <w:t>have different limitation</w:t>
      </w:r>
      <w:r w:rsidR="002F4760" w:rsidRPr="009C4BF2">
        <w:rPr>
          <w:sz w:val="24"/>
          <w:szCs w:val="24"/>
          <w:lang w:val="en-GB"/>
        </w:rPr>
        <w:t>s</w:t>
      </w:r>
      <w:r w:rsidR="00A10342" w:rsidRPr="009C4BF2">
        <w:rPr>
          <w:sz w:val="24"/>
          <w:szCs w:val="24"/>
          <w:lang w:val="en-GB"/>
        </w:rPr>
        <w:t xml:space="preserve">. Therefore, there is a need to generate a unified overall picture of user acceptance theory. Based on a review of current theories, the popular and influential models are described and compared in </w:t>
      </w:r>
      <w:r w:rsidR="00A749D9" w:rsidRPr="009C4BF2">
        <w:rPr>
          <w:sz w:val="24"/>
          <w:szCs w:val="24"/>
          <w:lang w:val="en-GB"/>
        </w:rPr>
        <w:t>this section</w:t>
      </w:r>
      <w:r w:rsidR="00A10342" w:rsidRPr="009C4BF2">
        <w:rPr>
          <w:sz w:val="24"/>
          <w:szCs w:val="24"/>
          <w:lang w:val="en-GB"/>
        </w:rPr>
        <w:t>.</w:t>
      </w:r>
    </w:p>
    <w:p w14:paraId="30750BE2" w14:textId="0851EB61" w:rsidR="00A10342" w:rsidRPr="009C4BF2" w:rsidRDefault="00A10342" w:rsidP="00DA53C9">
      <w:pPr>
        <w:rPr>
          <w:rFonts w:ascii="Times New Roman" w:hAnsi="Times New Roman" w:cs="Times New Roman"/>
          <w:lang w:val="en-GB" w:eastAsia="en-US"/>
        </w:rPr>
      </w:pPr>
    </w:p>
    <w:p w14:paraId="49BF8C34" w14:textId="281D4F80" w:rsidR="00A17B59" w:rsidRPr="009C4BF2" w:rsidRDefault="00A17B59" w:rsidP="0042183C">
      <w:pPr>
        <w:pStyle w:val="Heading3"/>
        <w:numPr>
          <w:ilvl w:val="2"/>
          <w:numId w:val="20"/>
        </w:numPr>
        <w:rPr>
          <w:rFonts w:ascii="Times New Roman" w:hAnsi="Times New Roman" w:cs="Times New Roman"/>
          <w:lang w:val="en-GB" w:eastAsia="en-US"/>
        </w:rPr>
      </w:pPr>
      <w:bookmarkStart w:id="114" w:name="_Toc17640375"/>
      <w:r w:rsidRPr="009C4BF2">
        <w:rPr>
          <w:rFonts w:ascii="Times New Roman" w:hAnsi="Times New Roman" w:cs="Times New Roman"/>
          <w:lang w:val="en-GB"/>
        </w:rPr>
        <w:t>The Theory of Reasoned Action (TRA)</w:t>
      </w:r>
      <w:bookmarkEnd w:id="114"/>
    </w:p>
    <w:p w14:paraId="102BF121" w14:textId="3D373568" w:rsidR="00A17B59" w:rsidRPr="009C4BF2" w:rsidRDefault="00A17B59" w:rsidP="00DA53C9">
      <w:pPr>
        <w:rPr>
          <w:rFonts w:ascii="Times New Roman" w:hAnsi="Times New Roman" w:cs="Times New Roman"/>
          <w:lang w:val="en-GB" w:eastAsia="en-US"/>
        </w:rPr>
      </w:pPr>
    </w:p>
    <w:p w14:paraId="27396523" w14:textId="77777777" w:rsidR="0001209D" w:rsidRPr="009C4BF2" w:rsidRDefault="0001209D" w:rsidP="0001209D">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56E10713" wp14:editId="7710841B">
            <wp:extent cx="4500979" cy="167033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7-17 at 22.55.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3482" cy="1674978"/>
                    </a:xfrm>
                    <a:prstGeom prst="rect">
                      <a:avLst/>
                    </a:prstGeom>
                  </pic:spPr>
                </pic:pic>
              </a:graphicData>
            </a:graphic>
          </wp:inline>
        </w:drawing>
      </w:r>
    </w:p>
    <w:p w14:paraId="0A08A4EF" w14:textId="1F553649" w:rsidR="0001209D" w:rsidRPr="009C4BF2" w:rsidRDefault="0001209D" w:rsidP="0001209D">
      <w:pPr>
        <w:pStyle w:val="Caption"/>
        <w:jc w:val="center"/>
        <w:rPr>
          <w:rFonts w:ascii="Times New Roman" w:hAnsi="Times New Roman" w:cs="Times New Roman"/>
          <w:lang w:val="en-GB" w:eastAsia="en-US"/>
        </w:rPr>
      </w:pPr>
      <w:bookmarkStart w:id="115" w:name="_Toc17640653"/>
      <w:r w:rsidRPr="009C4BF2">
        <w:rPr>
          <w:rFonts w:ascii="Times New Roman" w:hAnsi="Times New Roman" w:cs="Times New Roman"/>
          <w:lang w:val="en-GB"/>
        </w:rPr>
        <w:t xml:space="preserve">Figure </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STYLEREF 1 \s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3</w:t>
      </w:r>
      <w:r w:rsidR="001E1378" w:rsidRPr="009C4BF2">
        <w:rPr>
          <w:rFonts w:ascii="Times New Roman" w:hAnsi="Times New Roman" w:cs="Times New Roman"/>
          <w:lang w:val="en-GB"/>
        </w:rPr>
        <w:fldChar w:fldCharType="end"/>
      </w:r>
      <w:r w:rsidR="001E1378" w:rsidRPr="009C4BF2">
        <w:rPr>
          <w:rFonts w:ascii="Times New Roman" w:hAnsi="Times New Roman" w:cs="Times New Roman"/>
          <w:lang w:val="en-GB"/>
        </w:rPr>
        <w:t>.</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SEQ Figure \* ARABIC \s 1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1</w:t>
      </w:r>
      <w:r w:rsidR="001E1378"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Theory of Reasoned Action model </w:t>
      </w:r>
      <w:r w:rsidR="00102A66" w:rsidRPr="009C4BF2">
        <w:rPr>
          <w:rFonts w:ascii="Times New Roman" w:hAnsi="Times New Roman" w:cs="Times New Roman"/>
          <w:lang w:val="en-GB"/>
        </w:rPr>
        <w:fldChar w:fldCharType="begin"/>
      </w:r>
      <w:r w:rsidR="00AD1D1B" w:rsidRPr="009C4BF2">
        <w:rPr>
          <w:rFonts w:ascii="Times New Roman" w:hAnsi="Times New Roman" w:cs="Times New Roman"/>
          <w:lang w:val="en-GB"/>
        </w:rPr>
        <w:instrText xml:space="preserve"> ADDIN EN.CITE &lt;EndNote&gt;&lt;Cite&gt;&lt;Author&gt;Fishbein&lt;/Author&gt;&lt;Year&gt;1975&lt;/Year&gt;&lt;RecNum&gt;1&lt;/RecNum&gt;&lt;DisplayText&gt;(Fishbein &amp;amp; Ajzen, 1975a)&lt;/DisplayText&gt;&lt;record&gt;&lt;rec-number&gt;1&lt;/rec-number&gt;&lt;foreign-keys&gt;&lt;key app="EN" db-id="2zfvs0sf8rsfspewf99xfaf32pffa9z2xvva" timestamp="1563400611"&gt;1&lt;/key&gt;&lt;/foreign-keys&gt;&lt;ref-type name="Book"&gt;6&lt;/ref-type&gt;&lt;contributors&gt;&lt;authors&gt;&lt;author&gt;Fishbein, Martin&lt;/author&gt;&lt;author&gt;Ajzen, Icek&lt;/author&gt;&lt;/authors&gt;&lt;/contributors&gt;&lt;titles&gt;&lt;title&gt;Belief, attitude, intention and behavior: An introduction to theory and research&lt;/title&gt;&lt;/titles&gt;&lt;dates&gt;&lt;year&gt;1975&lt;/year&gt;&lt;/dates&gt;&lt;pub-location&gt;Reading&lt;/pub-location&gt;&lt;publisher&gt;Addison-Wesley&lt;/publisher&gt;&lt;isbn&gt;0201020890&lt;/isbn&gt;&lt;urls&gt;&lt;/urls&gt;&lt;/record&gt;&lt;/Cite&gt;&lt;/EndNote&gt;</w:instrText>
      </w:r>
      <w:r w:rsidR="00102A66" w:rsidRPr="009C4BF2">
        <w:rPr>
          <w:rFonts w:ascii="Times New Roman" w:hAnsi="Times New Roman" w:cs="Times New Roman"/>
          <w:lang w:val="en-GB"/>
        </w:rPr>
        <w:fldChar w:fldCharType="separate"/>
      </w:r>
      <w:r w:rsidR="00AD1D1B" w:rsidRPr="009C4BF2">
        <w:rPr>
          <w:rFonts w:ascii="Times New Roman" w:hAnsi="Times New Roman" w:cs="Times New Roman"/>
          <w:noProof/>
          <w:lang w:val="en-GB"/>
        </w:rPr>
        <w:t>(Fishbein &amp; Ajzen, 1975a)</w:t>
      </w:r>
      <w:bookmarkEnd w:id="115"/>
      <w:r w:rsidR="00102A66" w:rsidRPr="009C4BF2">
        <w:rPr>
          <w:rFonts w:ascii="Times New Roman" w:hAnsi="Times New Roman" w:cs="Times New Roman"/>
          <w:lang w:val="en-GB"/>
        </w:rPr>
        <w:fldChar w:fldCharType="end"/>
      </w:r>
    </w:p>
    <w:p w14:paraId="585F6026" w14:textId="77777777" w:rsidR="0001209D" w:rsidRPr="009C4BF2" w:rsidRDefault="0001209D" w:rsidP="00DA53C9">
      <w:pPr>
        <w:rPr>
          <w:rFonts w:ascii="Times New Roman" w:hAnsi="Times New Roman" w:cs="Times New Roman"/>
          <w:lang w:val="en-GB" w:eastAsia="en-US"/>
        </w:rPr>
      </w:pPr>
    </w:p>
    <w:p w14:paraId="14FB6A32" w14:textId="65B46254" w:rsidR="007A1FF1" w:rsidRPr="009C4BF2" w:rsidRDefault="007A1FF1" w:rsidP="007A1FF1">
      <w:pPr>
        <w:rPr>
          <w:rFonts w:ascii="Times New Roman" w:hAnsi="Times New Roman" w:cs="Times New Roman"/>
          <w:lang w:val="en-GB" w:eastAsia="en-US"/>
        </w:rPr>
      </w:pPr>
      <w:r w:rsidRPr="009C4BF2">
        <w:rPr>
          <w:rFonts w:ascii="Times New Roman" w:hAnsi="Times New Roman" w:cs="Times New Roman"/>
          <w:lang w:val="en-GB" w:eastAsia="en-US"/>
        </w:rPr>
        <w:t xml:space="preserve">The Theory of Reasoned Action model was the first widely accepted theoretical model in technology acceptance research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&lt;EndNote&gt;&lt;Cite&gt;&lt;Author&gt;Fishbein&lt;/Author&gt;&lt;Year&gt;1975&lt;/Year&gt;&lt;RecNum&gt;1&lt;/RecNum&gt;&lt;DisplayText&gt;(Fishbein &amp;amp; Ajzen, 1975a)&lt;/DisplayText&gt;&lt;record&gt;&lt;rec-number&gt;1&lt;/rec-number&gt;&lt;foreign-keys&gt;&lt;key app="EN" db-id="dwve0dwpeptz5cepwa15ps0jstfx9fxw0fr2" timestamp="1563280924"&gt;1&lt;/key&gt;&lt;/foreign-keys&gt;&lt;ref-type name="Book"&gt;6&lt;/ref-type&gt;&lt;contributors&gt;&lt;authors&gt;&lt;author&gt;Fishbein, Martin&lt;/author&gt;&lt;author&gt;Ajzen, Icek&lt;/author&gt;&lt;/authors&gt;&lt;/contributors&gt;&lt;titles&gt;&lt;title&gt;Belief, attitude, intention and behavior: An introduction to theory and research&lt;/title&gt;&lt;/titles&gt;&lt;dates&gt;&lt;year&gt;1975&lt;/year&gt;&lt;/dates&gt;&lt;pub-location&gt;Reading&lt;/pub-location&gt;&lt;publisher&gt;Addison-Wesley&lt;/publisher&gt;&lt;isbn&gt;0201020890&lt;/isbn&gt;&lt;urls&gt;&lt;/urls&gt;&lt;/record&gt;&lt;/Cite&gt;&lt;/EndNote&gt;</w:instrText>
      </w:r>
      <w:r w:rsidRPr="009C4BF2">
        <w:rPr>
          <w:rFonts w:ascii="Times New Roman" w:hAnsi="Times New Roman" w:cs="Times New Roman"/>
          <w:lang w:val="en-GB" w:eastAsia="en-US"/>
        </w:rPr>
        <w:fldChar w:fldCharType="separate"/>
      </w:r>
      <w:r w:rsidR="005A599E" w:rsidRPr="009C4BF2">
        <w:rPr>
          <w:rFonts w:ascii="Times New Roman" w:hAnsi="Times New Roman" w:cs="Times New Roman"/>
          <w:noProof/>
          <w:lang w:val="en-GB" w:eastAsia="en-US"/>
        </w:rPr>
        <w:t>(Fishbein &amp; Ajzen, 1975a)</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xml:space="preserve">. It is a universal behavioural theory establishing the relationships between attitude and behaviour, not designed for a particular technology or behaviour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&lt;EndNote&gt;&lt;Cite&gt;&lt;Author&gt;Rondan-Cataluña&lt;/Author&gt;&lt;Year&gt;2015&lt;/Year&gt;&lt;RecNum&gt;617&lt;/RecNum&gt;&lt;DisplayText&gt;(Rondan-Cataluña, Arenas-Gaitán, &amp;amp; Ramírez-Correa, 2015)&lt;/DisplayText&gt;&lt;record&gt;&lt;rec-number&gt;617&lt;/rec-number&gt;&lt;foreign-keys&gt;&lt;key app="EN" db-id="xtdfrx0xzz9dz3evevi5t9pfw0v2z5e02d2v" timestamp="1563298088"&gt;617&lt;/key&gt;&lt;/foreign-keys&gt;&lt;ref-type name="Journal Article"&gt;17&lt;/ref-type&gt;&lt;contributors&gt;&lt;authors&gt;&lt;author&gt;Rondan-Cataluña, Francisco Javier&lt;/author&gt;&lt;author&gt;Arenas-Gaitán, Jorge&lt;/author&gt;&lt;author&gt;Ramírez-Correa, Patricio Esteban&lt;/author&gt;&lt;/authors&gt;&lt;/contributors&gt;&lt;titles&gt;&lt;title&gt;A comparison of the different versions of popular technology acceptance models: A non-linear perspective&lt;/title&gt;&lt;secondary-title&gt;Kybernetes&lt;/secondary-title&gt;&lt;/titles&gt;&lt;periodical&gt;&lt;full-title&gt;Kybernetes&lt;/full-title&gt;&lt;/periodical&gt;&lt;pages&gt;788-805&lt;/pages&gt;&lt;volume&gt;44&lt;/volume&gt;&lt;number&gt;5&lt;/number&gt;&lt;dates&gt;&lt;year&gt;2015&lt;/year&gt;&lt;/dates&gt;&lt;publisher&gt;Emerald Group Publishing Limited&lt;/publisher&gt;&lt;isbn&gt;0368-492X&lt;/isbn&gt;&lt;urls&gt;&lt;/urls&gt;&lt;/record&gt;&lt;/Cite&gt;&lt;/EndNote&gt;</w:instrText>
      </w:r>
      <w:r w:rsidRPr="009C4BF2">
        <w:rPr>
          <w:rFonts w:ascii="Times New Roman" w:hAnsi="Times New Roman" w:cs="Times New Roman"/>
          <w:lang w:val="en-GB" w:eastAsia="en-US"/>
        </w:rPr>
        <w:fldChar w:fldCharType="separate"/>
      </w:r>
      <w:r w:rsidRPr="009C4BF2">
        <w:rPr>
          <w:rFonts w:ascii="Times New Roman" w:hAnsi="Times New Roman" w:cs="Times New Roman"/>
          <w:noProof/>
          <w:lang w:val="en-GB" w:eastAsia="en-US"/>
        </w:rPr>
        <w:t>(Rondan-Cataluña, Arenas-Gaitán, &amp; Ramírez-Correa, 2015)</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xml:space="preserve">. This model focuses on the theory that people would use the computer if they realised the visible potential benefits of using it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&lt;EndNote&gt;&lt;Cite&gt;&lt;Author&gt;Samaradiwakara&lt;/Author&gt;&lt;Year&gt;2014&lt;/Year&gt;&lt;RecNum&gt;616&lt;/RecNum&gt;&lt;DisplayText&gt;(Samaradiwakara &amp;amp; Gunawardena, 2014)&lt;/DisplayText&gt;&lt;record&gt;&lt;rec-number&gt;616&lt;/rec-number&gt;&lt;foreign-keys&gt;&lt;key app="EN" db-id="xtdfrx0xzz9dz3evevi5t9pfw0v2z5e02d2v" timestamp="1563293063"&gt;616&lt;/key&gt;&lt;/foreign-keys&gt;&lt;ref-type name="Journal Article"&gt;17&lt;/ref-type&gt;&lt;contributors&gt;&lt;authors&gt;&lt;author&gt;Samaradiwakara, Gdmn&lt;/author&gt;&lt;author&gt;Gunawardena, C. G.&lt;/author&gt;&lt;/authors&gt;&lt;/contributors&gt;&lt;titles&gt;&lt;title&gt;Comparison of existing technology acceptance theories and models to suggest a well improved theory/model&lt;/title&gt;&lt;secondary-title&gt;International Technical Sciences Journal&lt;/secondary-title&gt;&lt;/titles&gt;&lt;periodical&gt;&lt;full-title&gt;International Technical Sciences Journal&lt;/full-title&gt;&lt;/periodical&gt;&lt;pages&gt;21-36&lt;/pages&gt;&lt;volume&gt;1&lt;/volume&gt;&lt;number&gt;1&lt;/number&gt;&lt;dates&gt;&lt;year&gt;2014&lt;/year&gt;&lt;/dates&gt;&lt;urls&gt;&lt;/urls&gt;&lt;/record&gt;&lt;/Cite&gt;&lt;/EndNote&gt;</w:instrText>
      </w:r>
      <w:r w:rsidRPr="009C4BF2">
        <w:rPr>
          <w:rFonts w:ascii="Times New Roman" w:hAnsi="Times New Roman" w:cs="Times New Roman"/>
          <w:lang w:val="en-GB" w:eastAsia="en-US"/>
        </w:rPr>
        <w:fldChar w:fldCharType="separate"/>
      </w:r>
      <w:r w:rsidRPr="009C4BF2">
        <w:rPr>
          <w:rFonts w:ascii="Times New Roman" w:hAnsi="Times New Roman" w:cs="Times New Roman"/>
          <w:noProof/>
          <w:lang w:val="en-GB" w:eastAsia="en-US"/>
        </w:rPr>
        <w:t>(Samaradiwakara &amp; Gunawardena, 2014)</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Within this theory, it was highlighted that an individual’s specific behaviour could be decided by the person’s intention to perform that behaviour. The intention to perform the behaviour was defined as behaviour intention in this theory, determined by the person’s attitude and subjective norms (see Figure 3.1).</w:t>
      </w:r>
    </w:p>
    <w:p w14:paraId="0C25B584" w14:textId="77777777" w:rsidR="007A1FF1" w:rsidRPr="009C4BF2" w:rsidRDefault="007A1FF1" w:rsidP="007A1FF1">
      <w:pPr>
        <w:rPr>
          <w:rFonts w:ascii="Times New Roman" w:hAnsi="Times New Roman" w:cs="Times New Roman"/>
          <w:lang w:val="en-GB" w:eastAsia="en-US"/>
        </w:rPr>
      </w:pPr>
    </w:p>
    <w:p w14:paraId="1DB14905" w14:textId="3E5F2C44" w:rsidR="007A1FF1" w:rsidRPr="009C4BF2" w:rsidRDefault="007A1FF1" w:rsidP="007A1FF1">
      <w:pPr>
        <w:rPr>
          <w:rFonts w:ascii="Times New Roman" w:hAnsi="Times New Roman" w:cs="Times New Roman"/>
          <w:lang w:val="en-GB" w:eastAsia="en-US"/>
        </w:rPr>
      </w:pPr>
      <w:r w:rsidRPr="009C4BF2">
        <w:rPr>
          <w:rFonts w:ascii="Times New Roman" w:hAnsi="Times New Roman" w:cs="Times New Roman"/>
          <w:lang w:val="en-GB" w:eastAsia="en-US"/>
        </w:rPr>
        <w:t xml:space="preserve">A particular feature of the TRA model is that other potential factors influencing behaviour can only indirectly influence through attitude or subject norm. Thus, it can be seen that the impact of other environmental factors and behavioural intention on actual user behaviour are mediated by the TRA model. However, the disadvantages of TRA are that consideration of other potentially influential factors such as habit, cognitive deliberation and moral </w:t>
      </w:r>
      <w:r w:rsidRPr="009C4BF2">
        <w:rPr>
          <w:rFonts w:ascii="Times New Roman" w:hAnsi="Times New Roman" w:cs="Times New Roman"/>
          <w:lang w:val="en-GB" w:eastAsia="en-US"/>
        </w:rPr>
        <w:lastRenderedPageBreak/>
        <w:t xml:space="preserve">elements are missing </w:t>
      </w:r>
      <w:r w:rsidRPr="009C4BF2">
        <w:rPr>
          <w:rFonts w:ascii="Times New Roman" w:hAnsi="Times New Roman" w:cs="Times New Roman"/>
          <w:lang w:val="en-GB" w:eastAsia="en-US"/>
        </w:rPr>
        <w:fldChar w:fldCharType="begin"/>
      </w:r>
      <w:r w:rsidR="005A599E" w:rsidRPr="009C4BF2">
        <w:rPr>
          <w:rFonts w:ascii="Times New Roman" w:hAnsi="Times New Roman" w:cs="Times New Roman"/>
          <w:lang w:val="en-GB" w:eastAsia="en-US"/>
        </w:rPr>
        <w:instrText xml:space="preserve"> ADDIN EN.CITE &lt;EndNote&gt;&lt;Cite&gt;&lt;Author&gt;Taherdoost&lt;/Author&gt;&lt;Year&gt;2018&lt;/Year&gt;&lt;RecNum&gt;618&lt;/RecNum&gt;&lt;DisplayText&gt;(Taherdoost, 2018)&lt;/DisplayText&gt;&lt;record&gt;&lt;rec-number&gt;618&lt;/rec-number&gt;&lt;foreign-keys&gt;&lt;key app="EN" db-id="xtdfrx0xzz9dz3evevi5t9pfw0v2z5e02d2v" timestamp="1563379920"&gt;618&lt;/key&gt;&lt;/foreign-keys&gt;&lt;ref-type name="Journal Article"&gt;17&lt;/ref-type&gt;&lt;contributors&gt;&lt;authors&gt;&lt;author&gt;Taherdoost, Hamed&lt;/author&gt;&lt;/authors&gt;&lt;/contributors&gt;&lt;titles&gt;&lt;title&gt;A review of technology acceptance and adoption models and theories&lt;/title&gt;&lt;secondary-title&gt;Procedia Manufacturing&lt;/secondary-title&gt;&lt;/titles&gt;&lt;periodical&gt;&lt;full-title&gt;Procedia Manufacturing&lt;/full-title&gt;&lt;/periodical&gt;&lt;pages&gt;960-967&lt;/pages&gt;&lt;volume&gt;22&lt;/volume&gt;&lt;dates&gt;&lt;year&gt;2018&lt;/year&gt;&lt;/dates&gt;&lt;publisher&gt;Elsevier&lt;/publisher&gt;&lt;isbn&gt;2351-9789&lt;/isbn&gt;&lt;urls&gt;&lt;/urls&gt;&lt;/record&gt;&lt;/Cite&gt;&lt;/EndNote&gt;</w:instrText>
      </w:r>
      <w:r w:rsidRPr="009C4BF2">
        <w:rPr>
          <w:rFonts w:ascii="Times New Roman" w:hAnsi="Times New Roman" w:cs="Times New Roman"/>
          <w:lang w:val="en-GB" w:eastAsia="en-US"/>
        </w:rPr>
        <w:fldChar w:fldCharType="separate"/>
      </w:r>
      <w:r w:rsidRPr="009C4BF2">
        <w:rPr>
          <w:rFonts w:ascii="Times New Roman" w:hAnsi="Times New Roman" w:cs="Times New Roman"/>
          <w:noProof/>
          <w:lang w:val="en-GB" w:eastAsia="en-US"/>
        </w:rPr>
        <w:t>(Taherdoost, 2018)</w:t>
      </w:r>
      <w:r w:rsidRPr="009C4BF2">
        <w:rPr>
          <w:rFonts w:ascii="Times New Roman" w:hAnsi="Times New Roman" w:cs="Times New Roman"/>
          <w:lang w:val="en-GB" w:eastAsia="en-US"/>
        </w:rPr>
        <w:fldChar w:fldCharType="end"/>
      </w:r>
      <w:r w:rsidRPr="009C4BF2">
        <w:rPr>
          <w:rFonts w:ascii="Times New Roman" w:hAnsi="Times New Roman" w:cs="Times New Roman"/>
          <w:lang w:val="en-GB" w:eastAsia="en-US"/>
        </w:rPr>
        <w:t xml:space="preserve">. Additionally, the valid adoption of TRA is limited in the context of usage voluntariness. </w:t>
      </w:r>
    </w:p>
    <w:p w14:paraId="34914647" w14:textId="0E782E1D" w:rsidR="00AF158A" w:rsidRPr="009C4BF2" w:rsidRDefault="00AF158A" w:rsidP="00DA53C9">
      <w:pPr>
        <w:rPr>
          <w:rFonts w:ascii="Times New Roman" w:hAnsi="Times New Roman" w:cs="Times New Roman"/>
          <w:lang w:val="en-GB" w:eastAsia="en-US"/>
        </w:rPr>
      </w:pPr>
    </w:p>
    <w:p w14:paraId="338DB5B9" w14:textId="4D1321B9" w:rsidR="00AF158A" w:rsidRPr="009C4BF2" w:rsidRDefault="00AF158A" w:rsidP="00DA53C9">
      <w:pPr>
        <w:rPr>
          <w:rFonts w:ascii="Times New Roman" w:hAnsi="Times New Roman" w:cs="Times New Roman"/>
          <w:lang w:val="en-GB" w:eastAsia="en-US"/>
        </w:rPr>
      </w:pPr>
    </w:p>
    <w:p w14:paraId="58ABBA78" w14:textId="77777777" w:rsidR="00AF158A" w:rsidRPr="009C4BF2" w:rsidRDefault="00AF158A" w:rsidP="00AF158A">
      <w:pPr>
        <w:pStyle w:val="Heading3"/>
        <w:numPr>
          <w:ilvl w:val="2"/>
          <w:numId w:val="20"/>
        </w:numPr>
        <w:rPr>
          <w:rFonts w:ascii="Times New Roman" w:eastAsiaTheme="minorHAnsi" w:hAnsi="Times New Roman" w:cs="Times New Roman"/>
          <w:lang w:val="en-GB"/>
        </w:rPr>
      </w:pPr>
      <w:bookmarkStart w:id="116" w:name="_Toc17640376"/>
      <w:r w:rsidRPr="009C4BF2">
        <w:rPr>
          <w:rFonts w:ascii="Times New Roman" w:hAnsi="Times New Roman" w:cs="Times New Roman"/>
          <w:lang w:val="en-GB"/>
        </w:rPr>
        <w:t>Technology acceptance model</w:t>
      </w:r>
      <w:bookmarkEnd w:id="116"/>
    </w:p>
    <w:p w14:paraId="4F1D827B" w14:textId="77777777" w:rsidR="00AF158A" w:rsidRPr="009C4BF2" w:rsidRDefault="00AF158A" w:rsidP="00AF158A">
      <w:pPr>
        <w:rPr>
          <w:rFonts w:ascii="Times New Roman" w:eastAsiaTheme="minorHAnsi" w:hAnsi="Times New Roman" w:cs="Times New Roman"/>
          <w:lang w:val="en-GB"/>
        </w:rPr>
      </w:pPr>
    </w:p>
    <w:p w14:paraId="3A23904F" w14:textId="77777777" w:rsidR="00AF158A" w:rsidRPr="009C4BF2" w:rsidRDefault="00AF158A" w:rsidP="00AF158A">
      <w:pPr>
        <w:keepNext/>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48309F88" wp14:editId="0C64F602">
            <wp:extent cx="550291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7-13 at 21.50.2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2910" cy="2019300"/>
                    </a:xfrm>
                    <a:prstGeom prst="rect">
                      <a:avLst/>
                    </a:prstGeom>
                  </pic:spPr>
                </pic:pic>
              </a:graphicData>
            </a:graphic>
          </wp:inline>
        </w:drawing>
      </w:r>
    </w:p>
    <w:p w14:paraId="0164088F" w14:textId="06252DA4" w:rsidR="00AF158A" w:rsidRPr="009C4BF2" w:rsidRDefault="00AF158A" w:rsidP="005D725E">
      <w:pPr>
        <w:pStyle w:val="Caption"/>
        <w:jc w:val="center"/>
        <w:rPr>
          <w:rFonts w:ascii="Times New Roman" w:eastAsiaTheme="minorHAnsi" w:hAnsi="Times New Roman" w:cs="Times New Roman"/>
          <w:lang w:val="en-GB"/>
        </w:rPr>
      </w:pPr>
      <w:bookmarkStart w:id="117" w:name="_Toc17640654"/>
      <w:r w:rsidRPr="009C4BF2">
        <w:rPr>
          <w:rFonts w:ascii="Times New Roman" w:hAnsi="Times New Roman" w:cs="Times New Roman"/>
          <w:lang w:val="en-GB"/>
        </w:rPr>
        <w:t xml:space="preserve">Figure </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STYLEREF 1 \s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3</w:t>
      </w:r>
      <w:r w:rsidR="001E1378" w:rsidRPr="009C4BF2">
        <w:rPr>
          <w:rFonts w:ascii="Times New Roman" w:hAnsi="Times New Roman" w:cs="Times New Roman"/>
          <w:lang w:val="en-GB"/>
        </w:rPr>
        <w:fldChar w:fldCharType="end"/>
      </w:r>
      <w:r w:rsidR="001E1378" w:rsidRPr="009C4BF2">
        <w:rPr>
          <w:rFonts w:ascii="Times New Roman" w:hAnsi="Times New Roman" w:cs="Times New Roman"/>
          <w:lang w:val="en-GB"/>
        </w:rPr>
        <w:t>.</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SEQ Figure \* ARABIC \s 1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2</w:t>
      </w:r>
      <w:r w:rsidR="001E1378" w:rsidRPr="009C4BF2">
        <w:rPr>
          <w:rFonts w:ascii="Times New Roman" w:hAnsi="Times New Roman" w:cs="Times New Roman"/>
          <w:lang w:val="en-GB"/>
        </w:rPr>
        <w:fldChar w:fldCharType="end"/>
      </w:r>
      <w:r w:rsidRPr="009C4BF2">
        <w:rPr>
          <w:rFonts w:ascii="Times New Roman" w:hAnsi="Times New Roman" w:cs="Times New Roman"/>
          <w:lang w:val="en-GB"/>
        </w:rPr>
        <w:t xml:space="preserve"> Technology acceptance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&lt;EndNote&gt;&lt;Cite&gt;&lt;Author&gt;Davis&lt;/Author&gt;&lt;Year&gt;1989&lt;/Year&gt;&lt;RecNum&gt;93&lt;/RecNum&gt;&lt;DisplayText&gt;(Davis, 1989)&lt;/DisplayText&gt;&lt;record&gt;&lt;rec-number&gt;93&lt;/rec-number&gt;&lt;foreign-keys&gt;&lt;key app="EN" db-id="xtdfrx0xzz9dz3evevi5t9pfw0v2z5e02d2v" timestamp="1545771854"&gt;93&lt;/key&gt;&lt;/foreign-keys&gt;&lt;ref-type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(Davis, 1989)</w:t>
      </w:r>
      <w:bookmarkEnd w:id="117"/>
      <w:r w:rsidRPr="009C4BF2">
        <w:rPr>
          <w:rFonts w:ascii="Times New Roman" w:hAnsi="Times New Roman" w:cs="Times New Roman"/>
          <w:lang w:val="en-GB"/>
        </w:rPr>
        <w:fldChar w:fldCharType="end"/>
      </w:r>
    </w:p>
    <w:p w14:paraId="75A911F7" w14:textId="77777777" w:rsidR="00AF158A" w:rsidRPr="009C4BF2" w:rsidRDefault="00AF158A" w:rsidP="00AF158A">
      <w:pPr>
        <w:rPr>
          <w:rFonts w:ascii="Times New Roman" w:eastAsiaTheme="minorHAnsi" w:hAnsi="Times New Roman" w:cs="Times New Roman"/>
          <w:lang w:val="en-GB"/>
        </w:rPr>
      </w:pPr>
    </w:p>
    <w:p w14:paraId="71C9B45A" w14:textId="2B11BD09" w:rsidR="007A1FF1" w:rsidRPr="009C4BF2" w:rsidRDefault="00AF158A" w:rsidP="007A1FF1">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The </w:t>
      </w:r>
      <w:r w:rsidRPr="009C4BF2">
        <w:rPr>
          <w:rFonts w:ascii="Times New Roman" w:eastAsiaTheme="minorHAnsi" w:hAnsi="Times New Roman" w:cs="Times New Roman"/>
          <w:i/>
          <w:lang w:val="en-GB"/>
        </w:rPr>
        <w:t>technology acceptance model</w:t>
      </w:r>
      <w:r w:rsidRPr="009C4BF2">
        <w:rPr>
          <w:rFonts w:ascii="Times New Roman" w:eastAsiaTheme="minorHAnsi" w:hAnsi="Times New Roman" w:cs="Times New Roman"/>
          <w:lang w:val="en-GB"/>
        </w:rPr>
        <w:t xml:space="preserve"> (TAM) is a more popular, influential and widely cited information system model developed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AuthorYear="1"&gt;&lt;Author&gt;Davis&lt;/Author&gt;&lt;Year&gt;1989&lt;/Year&gt;&lt;RecNum&gt;93&lt;/RecNum&gt;&lt;DisplayText&gt;Davis (1989)&lt;/DisplayText&gt;&lt;record&gt;&lt;rec-number&gt;93&lt;/rec-number&gt;&lt;foreign-keys&gt;&lt;key app="EN" db-id="xtdfrx0xzz9dz3evevi5t9pfw0v2z5e02d2v" timestamp="1545771854"&gt;93&lt;/key&gt;&lt;/foreign-keys&gt;&lt;ref-type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Davis (1989)</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w:t>
      </w:r>
      <w:r w:rsidR="00F26F93" w:rsidRPr="009C4BF2">
        <w:rPr>
          <w:rFonts w:ascii="Times New Roman" w:eastAsiaTheme="minorHAnsi" w:hAnsi="Times New Roman" w:cs="Times New Roman"/>
          <w:lang w:val="en-GB"/>
        </w:rPr>
        <w:t xml:space="preserve">This model was improved from TRA model </w:t>
      </w:r>
      <w:r w:rsidR="00496911" w:rsidRPr="009C4BF2">
        <w:rPr>
          <w:rFonts w:ascii="Times New Roman" w:eastAsiaTheme="minorHAnsi" w:hAnsi="Times New Roman" w:cs="Times New Roman"/>
          <w:lang w:val="en-GB"/>
        </w:rPr>
        <w:t xml:space="preserve">as a theoretical background </w:t>
      </w:r>
      <w:r w:rsidR="00F26F93" w:rsidRPr="009C4BF2">
        <w:rPr>
          <w:rFonts w:ascii="Times New Roman" w:eastAsiaTheme="minorHAnsi" w:hAnsi="Times New Roman" w:cs="Times New Roman"/>
          <w:lang w:val="en-GB"/>
        </w:rPr>
        <w:t xml:space="preserve">to better model </w:t>
      </w:r>
      <w:r w:rsidR="00496911" w:rsidRPr="009C4BF2">
        <w:rPr>
          <w:rFonts w:ascii="Times New Roman" w:eastAsiaTheme="minorHAnsi" w:hAnsi="Times New Roman" w:cs="Times New Roman"/>
          <w:lang w:val="en-GB"/>
        </w:rPr>
        <w:t xml:space="preserve">the relationships between the constructs in the </w:t>
      </w:r>
      <w:r w:rsidR="00F26F93" w:rsidRPr="009C4BF2">
        <w:rPr>
          <w:rFonts w:ascii="Times New Roman" w:eastAsiaTheme="minorHAnsi" w:hAnsi="Times New Roman" w:cs="Times New Roman"/>
          <w:lang w:val="en-GB"/>
        </w:rPr>
        <w:t>technology acceptance of IS.</w:t>
      </w:r>
      <w:r w:rsidR="00DE178F"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This model aimed to understand and represent how users accept new technology, and only show the situation where a user accepts a technology that he or she can utilise without explaining why or how the user started to utilise it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&lt;EndNote&gt;&lt;Cite&gt;&lt;Author&gt;Ratten&lt;/Author&gt;&lt;Year&gt;2009&lt;/Year&gt;&lt;RecNum&gt;253&lt;/RecNum&gt;&lt;DisplayText&gt;(Ratten, 2009)&lt;/DisplayText&gt;&lt;record&gt;&lt;rec-number&gt;253&lt;/rec-number&gt;&lt;foreign-keys&gt;&lt;key app="EN" db-id="xtdfrx0xzz9dz3evevi5t9pfw0v2z5e02d2v" timestamp="1546456712"&gt;253&lt;/key&gt;&lt;/foreign-keys&gt;&lt;ref-type name="Journal Article"&gt;17&lt;/ref-type&gt;&lt;contributors&gt;&lt;authors&gt;&lt;author&gt;Ratten, Vanessa&lt;/author&gt;&lt;/authors&gt;&lt;/contributors&gt;&lt;titles&gt;&lt;title&gt;Adoption of technological innovations in the m-commerce industry&lt;/title&gt;&lt;secondary-title&gt;International Journal of Technology Marketing&lt;/secondary-title&gt;&lt;/titles&gt;&lt;periodical&gt;&lt;full-title&gt;International Journal of Technology Marketing&lt;/full-title&gt;&lt;/periodical&gt;&lt;pages&gt;355-367&lt;/pages&gt;&lt;volume&gt;4&lt;/volume&gt;&lt;number&gt;4&lt;/number&gt;&lt;dates&gt;&lt;year&gt;2009&lt;/year&gt;&lt;/dates&gt;&lt;publisher&gt;Inderscience Publishers&lt;/publisher&gt;&lt;isbn&gt;1741-878X&lt;/isbn&gt;&lt;urls&gt;&lt;/urls&gt;&lt;/record&gt;&lt;/Cite&gt;&lt;/EndNote&gt;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(Ratten, 2009)</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w:t>
      </w:r>
      <w:r w:rsidR="007A1FF1" w:rsidRPr="009C4BF2">
        <w:rPr>
          <w:rFonts w:ascii="Times New Roman" w:eastAsiaTheme="minorHAnsi" w:hAnsi="Times New Roman" w:cs="Times New Roman"/>
          <w:lang w:val="en-GB"/>
        </w:rPr>
        <w:t xml:space="preserve">Despite its limitations, it has been theoretically justified. TAM was used to identify a small number of basic constructs from the aspects of cognition and affect to determine users’ acceptance of computers which were explored in the previous research </w:t>
      </w:r>
      <w:r w:rsidR="007A1FF1"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&lt;EndNote&gt;&lt;Cite&gt;&lt;Author&gt;Rondan-Cataluña&lt;/Author&gt;&lt;Year&gt;2015&lt;/Year&gt;&lt;RecNum&gt;617&lt;/RecNum&gt;&lt;DisplayText&gt;(Rondan-Cataluña et al., 2015)&lt;/DisplayText&gt;&lt;record&gt;&lt;rec-number&gt;617&lt;/rec-number&gt;&lt;foreign-keys&gt;&lt;key app="EN" db-id="xtdfrx0xzz9dz3evevi5t9pfw0v2z5e02d2v" timestamp="1563298088"&gt;617&lt;/key&gt;&lt;/foreign-keys&gt;&lt;ref-type name="Journal Article"&gt;17&lt;/ref-type&gt;&lt;contributors&gt;&lt;authors&gt;&lt;author&gt;Rondan-Cataluña, Francisco Javier&lt;/author&gt;&lt;author&gt;Arenas-Gaitán, Jorge&lt;/author&gt;&lt;author&gt;Ramírez-Correa, Patricio Esteban&lt;/author&gt;&lt;/authors&gt;&lt;/contributors&gt;&lt;titles&gt;&lt;title&gt;A comparison of the different versions of popular technology acceptance models: A non-linear perspective&lt;/title&gt;&lt;secondary-title&gt;Kybernetes&lt;/secondary-title&gt;&lt;/titles&gt;&lt;periodical&gt;&lt;full-title&gt;Kybernetes&lt;/full-title&gt;&lt;/periodical&gt;&lt;pages&gt;788-805&lt;/pages&gt;&lt;volume&gt;44&lt;/volume&gt;&lt;number&gt;5&lt;/number&gt;&lt;dates&gt;&lt;year&gt;2015&lt;/year&gt;&lt;/dates&gt;&lt;publisher&gt;Emerald Group Publishing Limited&lt;/publisher&gt;&lt;isbn&gt;0368-492X&lt;/isbn&gt;&lt;urls&gt;&lt;/urls&gt;&lt;/record&gt;&lt;/Cite&gt;&lt;/EndNote&gt;</w:instrText>
      </w:r>
      <w:r w:rsidR="007A1FF1" w:rsidRPr="009C4BF2">
        <w:rPr>
          <w:rFonts w:ascii="Times New Roman" w:eastAsiaTheme="minorHAnsi" w:hAnsi="Times New Roman" w:cs="Times New Roman"/>
          <w:lang w:val="en-GB"/>
        </w:rPr>
        <w:fldChar w:fldCharType="separate"/>
      </w:r>
      <w:r w:rsidR="007A1FF1" w:rsidRPr="009C4BF2">
        <w:rPr>
          <w:rFonts w:ascii="Times New Roman" w:eastAsiaTheme="minorHAnsi" w:hAnsi="Times New Roman" w:cs="Times New Roman"/>
          <w:noProof/>
          <w:lang w:val="en-GB"/>
        </w:rPr>
        <w:t>(Rondan-Cataluña et al., 2015)</w:t>
      </w:r>
      <w:r w:rsidR="007A1FF1" w:rsidRPr="009C4BF2">
        <w:rPr>
          <w:rFonts w:ascii="Times New Roman" w:eastAsiaTheme="minorHAnsi" w:hAnsi="Times New Roman" w:cs="Times New Roman"/>
          <w:lang w:val="en-GB"/>
        </w:rPr>
        <w:fldChar w:fldCharType="end"/>
      </w:r>
      <w:r w:rsidR="007A1FF1" w:rsidRPr="009C4BF2">
        <w:rPr>
          <w:rFonts w:ascii="Times New Roman" w:eastAsiaTheme="minorHAnsi" w:hAnsi="Times New Roman" w:cs="Times New Roman"/>
          <w:lang w:val="en-GB"/>
        </w:rPr>
        <w:t>.</w:t>
      </w:r>
    </w:p>
    <w:p w14:paraId="5E868B22" w14:textId="763531F0" w:rsidR="001447F2" w:rsidRPr="009C4BF2" w:rsidRDefault="001447F2" w:rsidP="00DA53C9">
      <w:pPr>
        <w:rPr>
          <w:rFonts w:ascii="Times New Roman" w:eastAsiaTheme="minorHAnsi" w:hAnsi="Times New Roman" w:cs="Times New Roman"/>
          <w:lang w:val="en-GB"/>
        </w:rPr>
      </w:pPr>
    </w:p>
    <w:p w14:paraId="64E251B7" w14:textId="19A873C2" w:rsidR="007A1FF1" w:rsidRPr="009C4BF2" w:rsidRDefault="007A1FF1" w:rsidP="007A1FF1">
      <w:pPr>
        <w:rPr>
          <w:rFonts w:ascii="Times New Roman" w:eastAsiaTheme="minorHAnsi" w:hAnsi="Times New Roman" w:cs="Times New Roman"/>
          <w:lang w:val="en-GB"/>
        </w:rPr>
      </w:pPr>
      <w:r w:rsidRPr="009C4BF2">
        <w:rPr>
          <w:rFonts w:ascii="Times New Roman" w:eastAsiaTheme="minorHAnsi" w:hAnsi="Times New Roman" w:cs="Times New Roman"/>
          <w:lang w:val="en-GB"/>
        </w:rPr>
        <w:t>This model pointed out two elements – perceived usefulness, and perceived ease of use – that strongly influence potential users in accepting new information technology. I</w:t>
      </w:r>
      <w:r w:rsidRPr="009C4BF2">
        <w:rPr>
          <w:rFonts w:ascii="Times New Roman" w:hAnsi="Times New Roman" w:cs="Times New Roman"/>
          <w:lang w:val="en-GB"/>
        </w:rPr>
        <w:t>t</w:t>
      </w:r>
      <w:r w:rsidRPr="009C4BF2">
        <w:rPr>
          <w:rFonts w:ascii="Times New Roman" w:eastAsiaTheme="minorHAnsi" w:hAnsi="Times New Roman" w:cs="Times New Roman"/>
          <w:lang w:val="en-GB"/>
        </w:rPr>
        <w:t xml:space="preserve"> is similar to the TRA model in that the actual use of computer is influenced by the individual’s behavioural intention, even though it differs from TRA in that the behavioural intention is determined by perceived usefulness and attitude to using the technology. Conversely, TAM </w:t>
      </w:r>
      <w:r w:rsidRPr="009C4BF2">
        <w:rPr>
          <w:rFonts w:ascii="Times New Roman" w:eastAsiaTheme="minorHAnsi" w:hAnsi="Times New Roman" w:cs="Times New Roman"/>
          <w:lang w:val="en-GB"/>
        </w:rPr>
        <w:lastRenderedPageBreak/>
        <w:t xml:space="preserve">did not include social norm compared with TRA because of the uncertain situation of psychological and theoretical influence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&lt;EndNote&gt;&lt;Cite&gt;&lt;Author&gt;Rondan-Cataluña&lt;/Author&gt;&lt;Year&gt;2015&lt;/Year&gt;&lt;RecNum&gt;617&lt;/RecNum&gt;&lt;DisplayText&gt;(Rondan-Cataluña et al., 2015)&lt;/DisplayText&gt;&lt;record&gt;&lt;rec-number&gt;617&lt;/rec-number&gt;&lt;foreign-keys&gt;&lt;key app="EN" db-id="xtdfrx0xzz9dz3evevi5t9pfw0v2z5e02d2v" timestamp="1563298088"&gt;617&lt;/key&gt;&lt;/foreign-keys&gt;&lt;ref-type name="Journal Article"&gt;17&lt;/ref-type&gt;&lt;contributors&gt;&lt;authors&gt;&lt;author&gt;Rondan-Cataluña, Francisco Javier&lt;/author&gt;&lt;author&gt;Arenas-Gaitán, Jorge&lt;/author&gt;&lt;author&gt;Ramírez-Correa, Patricio Esteban&lt;/author&gt;&lt;/authors&gt;&lt;/contributors&gt;&lt;titles&gt;&lt;title&gt;A comparison of the different versions of popular technology acceptance models: A non-linear perspective&lt;/title&gt;&lt;secondary-title&gt;Kybernetes&lt;/secondary-title&gt;&lt;/titles&gt;&lt;periodical&gt;&lt;full-title&gt;Kybernetes&lt;/full-title&gt;&lt;/periodical&gt;&lt;pages&gt;788-805&lt;/pages&gt;&lt;volume&gt;44&lt;/volume&gt;&lt;number&gt;5&lt;/number&gt;&lt;dates&gt;&lt;year&gt;2015&lt;/year&gt;&lt;/dates&gt;&lt;publisher&gt;Emerald Group Publishing Limited&lt;/publisher&gt;&lt;isbn&gt;0368-492X&lt;/isbn&gt;&lt;urls&gt;&lt;/urls&gt;&lt;/record&gt;&lt;/Cite&gt;&lt;/EndNote&gt;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(Rondan-Cataluña et al., 2015)</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(See Figure 3.2). Consequently, this model can enable new technology developers to predict and diagnose problems, which may influence user intention prior to actual use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&lt;EndNote&gt;&lt;Cite&gt;&lt;Author&gt;Dillon&lt;/Author&gt;&lt;Year&gt;2001&lt;/Year&gt;&lt;RecNum&gt;431&lt;/RecNum&gt;&lt;DisplayText&gt;(Dillon, 2001)&lt;/DisplayText&gt;&lt;record&gt;&lt;rec-number&gt;431&lt;/rec-number&gt;&lt;foreign-keys&gt;&lt;key app="EN" db-id="xtdfrx0xzz9dz3evevi5t9pfw0v2z5e02d2v" timestamp="1546731076"&gt;431&lt;/key&gt;&lt;/foreign-keys&gt;&lt;ref-type name="Book Section"&gt;5&lt;/ref-type&gt;&lt;contributors&gt;&lt;authors&gt;&lt;author&gt;Dillon, Andrew&lt;/author&gt;&lt;/authors&gt;&lt;secondary-authors&gt;&lt;author&gt;Karwowski, W. ,&lt;/author&gt;&lt;/secondary-authors&gt;&lt;/contributors&gt;&lt;titles&gt;&lt;title&gt;User acceptance of information technology&lt;/title&gt;&lt;secondary-title&gt;Encyclopedia of human factors and ergonomics&lt;/secondary-title&gt;&lt;/titles&gt;&lt;dates&gt;&lt;year&gt;2001&lt;/year&gt;&lt;/dates&gt;&lt;pub-location&gt;London&lt;/pub-location&gt;&lt;publisher&gt;Taylor and Francis&lt;/publisher&gt;&lt;urls&gt;&lt;/urls&gt;&lt;/record&gt;&lt;/Cite&gt;&lt;/EndNote&gt;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(Dillon, 2001)</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w:t>
      </w:r>
    </w:p>
    <w:p w14:paraId="29BCC984" w14:textId="77777777" w:rsidR="007A1FF1" w:rsidRPr="009C4BF2" w:rsidRDefault="007A1FF1" w:rsidP="007A1FF1">
      <w:pPr>
        <w:rPr>
          <w:rFonts w:ascii="Times New Roman" w:hAnsi="Times New Roman" w:cs="Times New Roman"/>
          <w:lang w:val="en-GB"/>
        </w:rPr>
      </w:pPr>
    </w:p>
    <w:p w14:paraId="5965CDB1" w14:textId="2BCA730F" w:rsidR="007A1FF1" w:rsidRPr="009C4BF2" w:rsidRDefault="007A1FF1" w:rsidP="007A1FF1">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With the application of TAM,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AuthorYear="1"&gt;&lt;Author&gt;Davis&lt;/Author&gt;&lt;Year&gt;1989&lt;/Year&gt;&lt;RecNum&gt;93&lt;/RecNum&gt;&lt;DisplayText&gt;Davis (1989)&lt;/DisplayText&gt;&lt;record&gt;&lt;rec-number&gt;93&lt;/rec-number&gt;&lt;foreign-keys&gt;&lt;key app="EN" db-id="xtdfrx0xzz9dz3evevi5t9pfw0v2z5e02d2v" timestamp="1545771854"&gt;93&lt;/key&gt;&lt;/foreign-keys&gt;&lt;ref-type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Davis (1989)</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identified that the effect of perceived usefulness and ease of use could be stronger on behavioural intention; while the effect of attitude would decrease with time. Because of these variable effects, it was decided to remove the construct of attitude from the TAM model after analysis of the antecedent of perceived ease of use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&lt;EndNote&gt;&lt;Cite&gt;&lt;Author&gt;Venkatesh&lt;/Author&gt;&lt;Year&gt;1996&lt;/Year&gt;&lt;RecNum&gt;619&lt;/RecNum&gt;&lt;DisplayText&gt;(Venkatesh &amp;amp; Davis, 1996)&lt;/DisplayText&gt;&lt;record&gt;&lt;rec-number&gt;619&lt;/rec-number&gt;&lt;foreign-keys&gt;&lt;key app="EN" db-id="xtdfrx0xzz9dz3evevi5t9pfw0v2z5e02d2v" timestamp="1563471352"&gt;619&lt;/key&gt;&lt;/foreign-keys&gt;&lt;ref-type name="Journal Article"&gt;17&lt;/ref-type&gt;&lt;contributors&gt;&lt;authors&gt;&lt;author&gt;Venkatesh, Viswanath&lt;/author&gt;&lt;author&gt;Davis, Fred D.&lt;/author&gt;&lt;/authors&gt;&lt;/contributors&gt;&lt;titles&gt;&lt;title&gt;A model of the antecedents of perceived ease of use: Development and test&lt;/title&gt;&lt;secondary-title&gt;Decision sciences&lt;/secondary-title&gt;&lt;/titles&gt;&lt;periodical&gt;&lt;full-title&gt;Decision Sciences&lt;/full-title&gt;&lt;/periodical&gt;&lt;pages&gt;451-481&lt;/pages&gt;&lt;volume&gt;27&lt;/volume&gt;&lt;number&gt;3&lt;/number&gt;&lt;dates&gt;&lt;year&gt;1996&lt;/year&gt;&lt;/dates&gt;&lt;publisher&gt;Wiley Online Library&lt;/publisher&gt;&lt;isbn&gt;0011-7315&lt;/isbn&gt;&lt;urls&gt;&lt;/urls&gt;&lt;/record&gt;&lt;/Cite&gt;&lt;/EndNote&gt;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&amp; Davis, 1996)</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(as shown in Figure 3.3). While, the TAM model has been applied in various contexts that are not only limited in the setting of accepting using computer in the workplace. Thus, the TAM model has been considered as a powerful and parsimonious model for the prediction of user acceptance. </w:t>
      </w:r>
    </w:p>
    <w:p w14:paraId="3190F4F0" w14:textId="77777777" w:rsidR="007A1FF1" w:rsidRPr="009C4BF2" w:rsidRDefault="007A1FF1" w:rsidP="007A1FF1">
      <w:pPr>
        <w:rPr>
          <w:rFonts w:ascii="Times New Roman" w:eastAsiaTheme="minorHAnsi" w:hAnsi="Times New Roman" w:cs="Times New Roman"/>
          <w:lang w:val="en-GB"/>
        </w:rPr>
      </w:pPr>
    </w:p>
    <w:p w14:paraId="21117BC6" w14:textId="0D8B1338" w:rsidR="007A1FF1" w:rsidRPr="009C4BF2" w:rsidRDefault="007A1FF1" w:rsidP="007A1FF1">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In addition, the significance of involving both internal and external factors in determining the use of technology in the model was realized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AuthorYear="1"&gt;&lt;Author&gt;Davis&lt;/Author&gt;&lt;Year&gt;1989&lt;/Year&gt;&lt;RecNum&gt;93&lt;/RecNum&gt;&lt;DisplayText&gt;Davis (1989)&lt;/DisplayText&gt;&lt;record&gt;&lt;rec-number&gt;93&lt;/rec-number&gt;&lt;foreign-keys&gt;&lt;key app="EN" db-id="xtdfrx0xzz9dz3evevi5t9pfw0v2z5e02d2v" timestamp="1545771854"&gt;93&lt;/key&gt;&lt;/foreign-keys&gt;&lt;ref-type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Davis (1989)</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Even though the TAM only measured internal determinants, it highlighted the significance of identifying the potential external factors in influencing the use of technology. Thus, it can be seen that the design of TAM provided an opportunity to distinguish the internal and external factors that could affect an individual’s intention to use the information technology. This opportunity was applied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005A599E" w:rsidRPr="009C4BF2">
        <w:rPr>
          <w:rFonts w:ascii="Times New Roman" w:eastAsiaTheme="minorHAnsi" w:hAnsi="Times New Roman" w:cs="Times New Roman"/>
          <w:noProof/>
          <w:lang w:val="en-GB"/>
        </w:rPr>
        <w:t>Venkatesh et al.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to form the Unified Theory of Acceptance and Use of Technology model, which is explained in detail in section 3.3.6. </w:t>
      </w:r>
    </w:p>
    <w:p w14:paraId="319F61D8" w14:textId="77777777" w:rsidR="002121CC" w:rsidRPr="009C4BF2" w:rsidRDefault="002121CC" w:rsidP="00DA53C9">
      <w:pPr>
        <w:rPr>
          <w:rFonts w:ascii="Times New Roman" w:eastAsiaTheme="minorHAnsi" w:hAnsi="Times New Roman" w:cs="Times New Roman"/>
          <w:lang w:val="en-GB"/>
        </w:rPr>
      </w:pPr>
    </w:p>
    <w:p w14:paraId="6531489E" w14:textId="0E595045" w:rsidR="00943FF2" w:rsidRPr="009C4BF2" w:rsidRDefault="00AF158A" w:rsidP="005D725E">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However, it still has limitations due to the complicated organisational context. For instance, one major limitation is that the TAM study did not consider and evaluate actual use, instead simply referring to the research subject to predict use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&lt;EndNote&gt;&lt;Cite&gt;&lt;Author&gt;Lee&lt;/Author&gt;&lt;Year&gt;2003&lt;/Year&gt;&lt;RecNum&gt;437&lt;/RecNum&gt;&lt;DisplayText&gt;(Lee, Kozar, &amp;amp; Larsen, 2003)&lt;/DisplayText&gt;&lt;record&gt;&lt;rec-number&gt;437&lt;/rec-number&gt;&lt;foreign-keys&gt;&lt;key app="EN" db-id="xtdfrx0xzz9dz3evevi5t9pfw0v2z5e02d2v" timestamp="1546732458"&gt;437&lt;/key&gt;&lt;/foreign-keys&gt;&lt;ref-type name="Journal Article"&gt;17&lt;/ref-type&gt;&lt;contributors&gt;&lt;authors&gt;&lt;author&gt;Lee, Younghwa&lt;/author&gt;&lt;author&gt;Kozar, Kenneth A.&lt;/author&gt;&lt;author&gt;Larsen, Kai R. T.&lt;/author&gt;&lt;/authors&gt;&lt;/contributors&gt;&lt;titles&gt;&lt;title&gt;The technology acceptance model: Past, present, and future&lt;/title&gt;&lt;secondary-title&gt;Communications of the Association for information systems&lt;/secondary-title&gt;&lt;/titles&gt;&lt;periodical&gt;&lt;full-title&gt;Communications of the Association for information systems&lt;/full-title&gt;&lt;/periodical&gt;&lt;pages&gt;752-780&lt;/pages&gt;&lt;volume&gt;12&lt;/volume&gt;&lt;number&gt;1&lt;/number&gt;&lt;dates&gt;&lt;year&gt;2003&lt;/year&gt;&lt;/dates&gt;&lt;urls&gt;&lt;/urls&gt;&lt;/record&gt;&lt;/Cite&gt;&lt;/EndNote&gt;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(Lee, Kozar, &amp; Larsen,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Moreover, this model did not emphasise the antecedent elements that could influence users’ individual behaviour intention to accept a new technology, such as the cultural issue relating to whether a technology is currently accepted in a particular culture, or the marketing strategies implemented by service providers to encourage intended users to utilise the new technology or technology product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&lt;EndNote&gt;&lt;Cite&gt;&lt;Author&gt;Chan&lt;/Author&gt;&lt;Year&gt;2004&lt;/Year&gt;&lt;RecNum&gt;147&lt;/RecNum&gt;&lt;DisplayText&gt;(Chan, 2004)&lt;/DisplayText&gt;&lt;record&gt;&lt;rec-number&gt;147&lt;/rec-number&gt;&lt;foreign-keys&gt;&lt;key app="EN" db-id="xtdfrx0xzz9dz3evevi5t9pfw0v2z5e02d2v" timestamp="1545780469"&gt;147&lt;/key&gt;&lt;/foreign-keys&gt;&lt;ref-type name="Journal Article"&gt;17&lt;/ref-type&gt;&lt;contributors&gt;&lt;authors&gt;&lt;author&gt;Chan, Siu-cheung&lt;/author&gt;&lt;/authors&gt;&lt;/contributors&gt;&lt;titles&gt;&lt;title&gt;Understanding internet banking adoption and use behavior: A Hong Kong perspective&lt;/title&gt;&lt;secondary-title&gt;Journal of Global Information Management (JGIM)&lt;/secondary-title&gt;&lt;/titles&gt;&lt;periodical&gt;&lt;full-title&gt;Journal of Global Information Management (JGIM)&lt;/full-title&gt;&lt;/periodical&gt;&lt;pages&gt;21-43&lt;/pages&gt;&lt;volume&gt;12&lt;/volume&gt;&lt;number&gt;3&lt;/number&gt;&lt;dates&gt;&lt;year&gt;2004&lt;/year&gt;&lt;/dates&gt;&lt;publisher&gt;IGI Global&lt;/publisher&gt;&lt;urls&gt;&lt;/urls&gt;&lt;/record&gt;&lt;/Cite&gt;&lt;/EndNote&gt;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(Chan, 2004)</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Another disadvantage of TAM is that it limits the practicability in other complicated contexts because this model is only suitable for a single subject, such as one organisation or group, and has a lack of </w:t>
      </w:r>
      <w:r w:rsidRPr="009C4BF2">
        <w:rPr>
          <w:rFonts w:ascii="Times New Roman" w:eastAsiaTheme="minorHAnsi" w:hAnsi="Times New Roman" w:cs="Times New Roman"/>
          <w:lang w:val="en-GB"/>
        </w:rPr>
        <w:lastRenderedPageBreak/>
        <w:t xml:space="preserve">validity for new measures and insufficient variance consideration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&lt;EndNote&gt;&lt;Cite&gt;&lt;Author&gt;Bradley&lt;/Author&gt;&lt;Year&gt;2009&lt;/Year&gt;&lt;RecNum&gt;438&lt;/RecNum&gt;&lt;DisplayText&gt;(Bradley, 2009; Dillon, 2001)&lt;/DisplayText&gt;&lt;record&gt;&lt;rec-number&gt;438&lt;/rec-number&gt;&lt;foreign-keys&gt;&lt;key app="EN" db-id="xtdfrx0xzz9dz3evevi5t9pfw0v2z5e02d2v" timestamp="1546732656"&gt;438&lt;/key&gt;&lt;/foreign-keys&gt;&lt;ref-type name="Book Section"&gt;5&lt;/ref-type&gt;&lt;contributors&gt;&lt;authors&gt;&lt;author&gt;Bradley, Joseph&lt;/author&gt;&lt;/authors&gt;&lt;/contributors&gt;&lt;titles&gt;&lt;title&gt;The technology acceptance model and other user acceptance theories&lt;/title&gt;&lt;secondary-title&gt;Handbook of research on contemporary theoretical models in information systems&lt;/secondary-title&gt;&lt;/titles&gt;&lt;pages&gt;277-294&lt;/pages&gt;&lt;dates&gt;&lt;year&gt;2009&lt;/year&gt;&lt;/dates&gt;&lt;pub-location&gt;USA&lt;/pub-location&gt;&lt;publisher&gt;IGI Global&lt;/publisher&gt;&lt;urls&gt;&lt;/urls&gt;&lt;/record&gt;&lt;/Cite&gt;&lt;Cite&gt;&lt;Author&gt;Dillon&lt;/Author&gt;&lt;Year&gt;2001&lt;/Year&gt;&lt;RecNum&gt;431&lt;/RecNum&gt;&lt;record&gt;&lt;rec-number&gt;431&lt;/rec-number&gt;&lt;foreign-keys&gt;&lt;key app="EN" db-id="xtdfrx0xzz9dz3evevi5t9pfw0v2z5e02d2v" timestamp="1546731076"&gt;431&lt;/key&gt;&lt;/foreign-keys&gt;&lt;ref-type name="Book Section"&gt;5&lt;/ref-type&gt;&lt;contributors&gt;&lt;authors&gt;&lt;author&gt;Dillon, Andrew&lt;/author&gt;&lt;/authors&gt;&lt;secondary-authors&gt;&lt;author&gt;Karwowski, W. ,&lt;/author&gt;&lt;/secondary-authors&gt;&lt;/contributors&gt;&lt;titles&gt;&lt;title&gt;User acceptance of information technology&lt;/title&gt;&lt;secondary-title&gt;Encyclopedia of human factors and ergonomics&lt;/secondary-title&gt;&lt;/titles&gt;&lt;dates&gt;&lt;year&gt;2001&lt;/year&gt;&lt;/dates&gt;&lt;pub-location&gt;London&lt;/pub-location&gt;&lt;publisher&gt;Taylor and Francis&lt;/publisher&gt;&lt;urls&gt;&lt;/urls&gt;&lt;/record&gt;&lt;/Cite&gt;&lt;/EndNote&gt;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(Bradley, 2009; Dillon, 2001)</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A set of further criticisms has been made of the simple TAM due to the lack of a comprehensive understanding of user intention to use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&lt;EndNote&gt;&lt;Cite&gt;&lt;Author&gt;Taylor&lt;/Author&gt;&lt;Year&gt;1995&lt;/Year&gt;&lt;RecNum&gt;292&lt;/RecNum&gt;&lt;DisplayText&gt;(Taylor &amp;amp; Todd, 1995)&lt;/DisplayText&gt;&lt;record&gt;&lt;rec-number&gt;292&lt;/rec-number&gt;&lt;foreign-keys&gt;&lt;key app="EN" db-id="xtdfrx0xzz9dz3evevi5t9pfw0v2z5e02d2v" timestamp="1546543323"&gt;292&lt;/key&gt;&lt;/foreign-keys&gt;&lt;ref-type name="Journal Article"&gt;17&lt;/ref-type&gt;&lt;contributors&gt;&lt;authors&gt;&lt;author&gt;Taylor, Shirley&lt;/author&gt;&lt;author&gt;Todd, Peter A.&lt;/author&gt;&lt;/authors&gt;&lt;/contributors&gt;&lt;titles&gt;&lt;title&gt;Understanding information technology usage: A test of competing models&lt;/title&gt;&lt;secondary-title&gt;Information systems research&lt;/secondary-title&gt;&lt;/titles&gt;&lt;periodical&gt;&lt;full-title&gt;Information systems research&lt;/full-title&gt;&lt;/periodical&gt;&lt;pages&gt;144-176&lt;/pages&gt;&lt;volume&gt;6&lt;/volume&gt;&lt;number&gt;2&lt;/number&gt;&lt;dates&gt;&lt;year&gt;1995&lt;/year&gt;&lt;/dates&gt;&lt;publisher&gt;INFORMS&lt;/publisher&gt;&lt;isbn&gt;1047-7047&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(Taylor &amp; Todd, 1995)</w:t>
      </w:r>
      <w:r w:rsidRPr="009C4BF2">
        <w:rPr>
          <w:rFonts w:ascii="Times New Roman" w:eastAsiaTheme="minorHAnsi" w:hAnsi="Times New Roman" w:cs="Times New Roman"/>
          <w:lang w:val="en-GB"/>
        </w:rPr>
        <w:fldChar w:fldCharType="end"/>
      </w:r>
      <w:r w:rsidR="00943FF2" w:rsidRPr="009C4BF2">
        <w:rPr>
          <w:rFonts w:ascii="Times New Roman" w:eastAsiaTheme="minorHAnsi" w:hAnsi="Times New Roman" w:cs="Times New Roman"/>
          <w:lang w:val="en-GB"/>
        </w:rPr>
        <w:t xml:space="preserve">. </w:t>
      </w:r>
    </w:p>
    <w:p w14:paraId="68D93710" w14:textId="58FC19EE" w:rsidR="00A17B59" w:rsidRPr="009C4BF2" w:rsidRDefault="00A17B59" w:rsidP="00DA53C9">
      <w:pPr>
        <w:rPr>
          <w:rFonts w:ascii="Times New Roman" w:hAnsi="Times New Roman" w:cs="Times New Roman"/>
          <w:lang w:val="en-GB" w:eastAsia="en-US"/>
        </w:rPr>
      </w:pPr>
    </w:p>
    <w:p w14:paraId="77AFAC39" w14:textId="77777777" w:rsidR="00C049F8" w:rsidRPr="009C4BF2" w:rsidRDefault="00C049F8" w:rsidP="00C049F8">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4B6F0AD0" wp14:editId="1187043E">
            <wp:extent cx="4012442" cy="1770085"/>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7-20 at 23.24.2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3611" cy="1779424"/>
                    </a:xfrm>
                    <a:prstGeom prst="rect">
                      <a:avLst/>
                    </a:prstGeom>
                  </pic:spPr>
                </pic:pic>
              </a:graphicData>
            </a:graphic>
          </wp:inline>
        </w:drawing>
      </w:r>
    </w:p>
    <w:p w14:paraId="5A7BAF7A" w14:textId="0C1CBF38" w:rsidR="003B39F7" w:rsidRPr="009C4BF2" w:rsidRDefault="00C049F8" w:rsidP="005D725E">
      <w:pPr>
        <w:pStyle w:val="Caption"/>
        <w:jc w:val="center"/>
        <w:rPr>
          <w:rFonts w:ascii="Times New Roman" w:hAnsi="Times New Roman" w:cs="Times New Roman"/>
          <w:lang w:val="en-GB" w:eastAsia="en-US"/>
        </w:rPr>
      </w:pPr>
      <w:bookmarkStart w:id="118" w:name="_Toc17640655"/>
      <w:r w:rsidRPr="009C4BF2">
        <w:rPr>
          <w:rFonts w:ascii="Times New Roman" w:hAnsi="Times New Roman" w:cs="Times New Roman"/>
          <w:lang w:val="en-GB"/>
        </w:rPr>
        <w:t xml:space="preserve">Figure </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STYLEREF 1 \s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3</w:t>
      </w:r>
      <w:r w:rsidR="001E1378" w:rsidRPr="009C4BF2">
        <w:rPr>
          <w:rFonts w:ascii="Times New Roman" w:hAnsi="Times New Roman" w:cs="Times New Roman"/>
          <w:lang w:val="en-GB"/>
        </w:rPr>
        <w:fldChar w:fldCharType="end"/>
      </w:r>
      <w:r w:rsidR="001E1378" w:rsidRPr="009C4BF2">
        <w:rPr>
          <w:rFonts w:ascii="Times New Roman" w:hAnsi="Times New Roman" w:cs="Times New Roman"/>
          <w:lang w:val="en-GB"/>
        </w:rPr>
        <w:t>.</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SEQ Figure \* ARABIC \s 1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3</w:t>
      </w:r>
      <w:r w:rsidR="001E1378" w:rsidRPr="009C4BF2">
        <w:rPr>
          <w:rFonts w:ascii="Times New Roman" w:hAnsi="Times New Roman" w:cs="Times New Roman"/>
          <w:lang w:val="en-GB"/>
        </w:rPr>
        <w:fldChar w:fldCharType="end"/>
      </w:r>
      <w:r w:rsidRPr="009C4BF2">
        <w:rPr>
          <w:rFonts w:ascii="Times New Roman" w:hAnsi="Times New Roman" w:cs="Times New Roman"/>
          <w:lang w:val="en-GB"/>
        </w:rPr>
        <w:t xml:space="preserve"> Technology Acceptance Model 1 </w:t>
      </w:r>
      <w:r w:rsidR="000111C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&lt;EndNote&gt;&lt;Cite&gt;&lt;Author&gt;Venkatesh&lt;/Author&gt;&lt;Year&gt;1996&lt;/Year&gt;&lt;RecNum&gt;619&lt;/RecNum&gt;&lt;DisplayText&gt;(Venkatesh &amp;amp; Davis, 1996)&lt;/DisplayText&gt;&lt;record&gt;&lt;rec-number&gt;619&lt;/rec-number&gt;&lt;foreign-keys&gt;&lt;key app="EN" db-id="xtdfrx0xzz9dz3evevi5t9pfw0v2z5e02d2v" timestamp="1563471352"&gt;619&lt;/key&gt;&lt;/foreign-keys&gt;&lt;ref-type name="Journal Article"&gt;17&lt;/ref-type&gt;&lt;contributors&gt;&lt;authors&gt;&lt;author&gt;Venkatesh, Viswanath&lt;/author&gt;&lt;author&gt;Davis, Fred D.&lt;/author&gt;&lt;/authors&gt;&lt;/contributors&gt;&lt;titles&gt;&lt;title&gt;A model of the antecedents of perceived ease of use: Development and test&lt;/title&gt;&lt;secondary-title&gt;Decision sciences&lt;/secondary-title&gt;&lt;/titles&gt;&lt;periodical&gt;&lt;full-title&gt;Decision Sciences&lt;/full-title&gt;&lt;/periodical&gt;&lt;pages&gt;451-481&lt;/pages&gt;&lt;volume&gt;27&lt;/volume&gt;&lt;number&gt;3&lt;/number&gt;&lt;dates&gt;&lt;year&gt;1996&lt;/year&gt;&lt;/dates&gt;&lt;publisher&gt;Wiley Online Library&lt;/publisher&gt;&lt;isbn&gt;0011-7315&lt;/isbn&gt;&lt;urls&gt;&lt;/urls&gt;&lt;/record&gt;&lt;/Cite&gt;&lt;/EndNote&gt;</w:instrText>
      </w:r>
      <w:r w:rsidR="000111C0" w:rsidRPr="009C4BF2">
        <w:rPr>
          <w:rFonts w:ascii="Times New Roman" w:hAnsi="Times New Roman" w:cs="Times New Roman"/>
          <w:lang w:val="en-GB"/>
        </w:rPr>
        <w:fldChar w:fldCharType="separate"/>
      </w:r>
      <w:r w:rsidR="000111C0" w:rsidRPr="009C4BF2">
        <w:rPr>
          <w:rFonts w:ascii="Times New Roman" w:hAnsi="Times New Roman" w:cs="Times New Roman"/>
          <w:noProof/>
          <w:lang w:val="en-GB"/>
        </w:rPr>
        <w:t>(Venkatesh &amp; Davis, 1996)</w:t>
      </w:r>
      <w:bookmarkEnd w:id="118"/>
      <w:r w:rsidR="000111C0" w:rsidRPr="009C4BF2">
        <w:rPr>
          <w:rFonts w:ascii="Times New Roman" w:hAnsi="Times New Roman" w:cs="Times New Roman"/>
          <w:lang w:val="en-GB"/>
        </w:rPr>
        <w:fldChar w:fldCharType="end"/>
      </w:r>
    </w:p>
    <w:p w14:paraId="7C5A0F2E" w14:textId="6BD74DE1" w:rsidR="002B3143" w:rsidRPr="009C4BF2" w:rsidRDefault="002B3143" w:rsidP="00DA53C9">
      <w:pPr>
        <w:rPr>
          <w:rFonts w:ascii="Times New Roman" w:hAnsi="Times New Roman" w:cs="Times New Roman"/>
          <w:lang w:val="en-GB" w:eastAsia="en-US"/>
        </w:rPr>
      </w:pPr>
    </w:p>
    <w:p w14:paraId="3DD39165" w14:textId="77777777" w:rsidR="00A94B7B" w:rsidRPr="009C4BF2" w:rsidRDefault="00A94B7B" w:rsidP="00DA53C9">
      <w:pPr>
        <w:rPr>
          <w:rFonts w:ascii="Times New Roman" w:hAnsi="Times New Roman" w:cs="Times New Roman"/>
          <w:lang w:val="en-GB" w:eastAsia="en-US"/>
        </w:rPr>
      </w:pPr>
    </w:p>
    <w:p w14:paraId="2C9BFF66" w14:textId="4B150ECB" w:rsidR="00FD29B5" w:rsidRPr="009C4BF2" w:rsidRDefault="00CA1AC7" w:rsidP="00EC2D28">
      <w:pPr>
        <w:pStyle w:val="Heading3"/>
        <w:numPr>
          <w:ilvl w:val="2"/>
          <w:numId w:val="20"/>
        </w:numPr>
        <w:rPr>
          <w:rFonts w:ascii="Times New Roman" w:hAnsi="Times New Roman" w:cs="Times New Roman"/>
          <w:lang w:val="en-GB" w:eastAsia="en-US"/>
        </w:rPr>
      </w:pPr>
      <w:bookmarkStart w:id="119" w:name="_Toc17640377"/>
      <w:r w:rsidRPr="009C4BF2">
        <w:rPr>
          <w:rFonts w:ascii="Times New Roman" w:hAnsi="Times New Roman" w:cs="Times New Roman"/>
          <w:lang w:val="en-GB"/>
        </w:rPr>
        <w:t>Innovation diffusion theory</w:t>
      </w:r>
      <w:bookmarkEnd w:id="119"/>
    </w:p>
    <w:p w14:paraId="227792BF" w14:textId="77777777" w:rsidR="00A31CF0" w:rsidRPr="009C4BF2" w:rsidRDefault="00D9564F" w:rsidP="00072405">
      <w:pPr>
        <w:keepNext/>
        <w:jc w:val="center"/>
        <w:rPr>
          <w:rFonts w:ascii="Times New Roman" w:hAnsi="Times New Roman" w:cs="Times New Roman"/>
          <w:lang w:val="en-GB"/>
        </w:rPr>
      </w:pPr>
      <w:r w:rsidRPr="009C4BF2">
        <w:rPr>
          <w:rFonts w:ascii="Times New Roman" w:eastAsiaTheme="minorHAnsi" w:hAnsi="Times New Roman" w:cs="Times New Roman"/>
          <w:noProof/>
          <w:lang w:val="en-GB"/>
        </w:rPr>
        <w:drawing>
          <wp:inline distT="0" distB="0" distL="0" distR="0" wp14:anchorId="1AEDC062" wp14:editId="38547696">
            <wp:extent cx="3753134" cy="2234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13 at 20.37.3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2876" cy="2252439"/>
                    </a:xfrm>
                    <a:prstGeom prst="rect">
                      <a:avLst/>
                    </a:prstGeom>
                  </pic:spPr>
                </pic:pic>
              </a:graphicData>
            </a:graphic>
          </wp:inline>
        </w:drawing>
      </w:r>
    </w:p>
    <w:p w14:paraId="5688A118" w14:textId="3599FD08" w:rsidR="00D9564F" w:rsidRPr="009C4BF2" w:rsidRDefault="00A31CF0" w:rsidP="005D725E">
      <w:pPr>
        <w:pStyle w:val="Caption"/>
        <w:jc w:val="center"/>
        <w:rPr>
          <w:rFonts w:ascii="Times New Roman" w:eastAsiaTheme="minorHAnsi" w:hAnsi="Times New Roman" w:cs="Times New Roman"/>
          <w:lang w:val="en-GB"/>
        </w:rPr>
      </w:pPr>
      <w:bookmarkStart w:id="120" w:name="_Toc17640656"/>
      <w:r w:rsidRPr="009C4BF2">
        <w:rPr>
          <w:rFonts w:ascii="Times New Roman" w:hAnsi="Times New Roman" w:cs="Times New Roman"/>
          <w:lang w:val="en-GB"/>
        </w:rPr>
        <w:t xml:space="preserve">Figure </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STYLEREF 1 \s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3</w:t>
      </w:r>
      <w:r w:rsidR="001E1378" w:rsidRPr="009C4BF2">
        <w:rPr>
          <w:rFonts w:ascii="Times New Roman" w:hAnsi="Times New Roman" w:cs="Times New Roman"/>
          <w:lang w:val="en-GB"/>
        </w:rPr>
        <w:fldChar w:fldCharType="end"/>
      </w:r>
      <w:r w:rsidR="001E1378" w:rsidRPr="009C4BF2">
        <w:rPr>
          <w:rFonts w:ascii="Times New Roman" w:hAnsi="Times New Roman" w:cs="Times New Roman"/>
          <w:lang w:val="en-GB"/>
        </w:rPr>
        <w:t>.</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SEQ Figure \* ARABIC \s 1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4</w:t>
      </w:r>
      <w:r w:rsidR="001E1378"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Innovation diffusion theory model </w:t>
      </w:r>
      <w:r w:rsidR="002961EE"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&lt;EndNote&gt;&lt;Cite&gt;&lt;Author&gt;Rogers&lt;/Author&gt;&lt;Year&gt;1995&lt;/Year&gt;&lt;RecNum&gt;436&lt;/RecNum&gt;&lt;DisplayText&gt;(Rogers, 1995)&lt;/DisplayText&gt;&lt;record&gt;&lt;rec-number&gt;436&lt;/rec-number&gt;&lt;foreign-keys&gt;&lt;key app="EN" db-id="xtdfrx0xzz9dz3evevi5t9pfw0v2z5e02d2v" timestamp="1546732194"&gt;436&lt;/key&gt;&lt;/foreign-keys&gt;&lt;ref-type name="Book Section"&gt;5&lt;/ref-type&gt;&lt;contributors&gt;&lt;authors&gt;&lt;author&gt;Rogers, Everett M.&lt;/author&gt;&lt;/authors&gt;&lt;/contributors&gt;&lt;titles&gt;&lt;title&gt;Diffusion of Innovations: modifications of a model for telecommunications&lt;/title&gt;&lt;secondary-title&gt;Die diffusion von innovationen in der telekommunikation&lt;/secondary-title&gt;&lt;/titles&gt;&lt;pages&gt;25-38&lt;/pages&gt;&lt;dates&gt;&lt;year&gt;1995&lt;/year&gt;&lt;/dates&gt;&lt;pub-location&gt;Heidelberg&lt;/pub-location&gt;&lt;publisher&gt;Springer&lt;/publisher&gt;&lt;urls&gt;&lt;/urls&gt;&lt;/record&gt;&lt;/Cite&gt;&lt;/EndNote&gt;</w:instrText>
      </w:r>
      <w:r w:rsidR="002961EE" w:rsidRPr="009C4BF2">
        <w:rPr>
          <w:rFonts w:ascii="Times New Roman" w:hAnsi="Times New Roman" w:cs="Times New Roman"/>
          <w:lang w:val="en-GB"/>
        </w:rPr>
        <w:fldChar w:fldCharType="separate"/>
      </w:r>
      <w:r w:rsidR="002961EE" w:rsidRPr="009C4BF2">
        <w:rPr>
          <w:rFonts w:ascii="Times New Roman" w:hAnsi="Times New Roman" w:cs="Times New Roman"/>
          <w:noProof/>
          <w:lang w:val="en-GB"/>
        </w:rPr>
        <w:t>(Rogers, 1995)</w:t>
      </w:r>
      <w:bookmarkEnd w:id="120"/>
      <w:r w:rsidR="002961EE" w:rsidRPr="009C4BF2">
        <w:rPr>
          <w:rFonts w:ascii="Times New Roman" w:hAnsi="Times New Roman" w:cs="Times New Roman"/>
          <w:lang w:val="en-GB"/>
        </w:rPr>
        <w:fldChar w:fldCharType="end"/>
      </w:r>
    </w:p>
    <w:p w14:paraId="352C1B17" w14:textId="77777777" w:rsidR="00733167" w:rsidRPr="009C4BF2" w:rsidRDefault="00733167" w:rsidP="00EC2D28">
      <w:pPr>
        <w:rPr>
          <w:rFonts w:ascii="Times New Roman" w:eastAsiaTheme="minorHAnsi" w:hAnsi="Times New Roman" w:cs="Times New Roman"/>
          <w:lang w:val="en-GB"/>
        </w:rPr>
      </w:pPr>
    </w:p>
    <w:p w14:paraId="73BC6689" w14:textId="17336E22" w:rsidR="00C516C9" w:rsidRPr="009C4BF2" w:rsidRDefault="00A10342" w:rsidP="005D725E">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The </w:t>
      </w:r>
      <w:r w:rsidRPr="009C4BF2">
        <w:rPr>
          <w:rFonts w:ascii="Times New Roman" w:eastAsiaTheme="minorHAnsi" w:hAnsi="Times New Roman" w:cs="Times New Roman"/>
          <w:i/>
          <w:lang w:val="en-GB"/>
        </w:rPr>
        <w:t>innovation diffusion theory</w:t>
      </w:r>
      <w:r w:rsidRPr="009C4BF2">
        <w:rPr>
          <w:rFonts w:ascii="Times New Roman" w:eastAsiaTheme="minorHAnsi" w:hAnsi="Times New Roman" w:cs="Times New Roman"/>
          <w:lang w:val="en-GB"/>
        </w:rPr>
        <w:t xml:space="preserve"> focuses on clarifying what steps, why and at what speed the new technology is going to be </w:t>
      </w:r>
      <w:r w:rsidR="00A749D9" w:rsidRPr="009C4BF2">
        <w:rPr>
          <w:rFonts w:ascii="Times New Roman" w:eastAsiaTheme="minorHAnsi" w:hAnsi="Times New Roman" w:cs="Times New Roman"/>
          <w:lang w:val="en-GB"/>
        </w:rPr>
        <w:t>publicised. It</w:t>
      </w:r>
      <w:r w:rsidRPr="009C4BF2">
        <w:rPr>
          <w:rFonts w:ascii="Times New Roman" w:eastAsiaTheme="minorHAnsi" w:hAnsi="Times New Roman" w:cs="Times New Roman"/>
          <w:lang w:val="en-GB"/>
        </w:rPr>
        <w:t xml:space="preserve"> divides </w:t>
      </w:r>
      <w:r w:rsidR="00A749D9" w:rsidRPr="009C4BF2">
        <w:rPr>
          <w:rFonts w:ascii="Times New Roman" w:eastAsiaTheme="minorHAnsi" w:hAnsi="Times New Roman" w:cs="Times New Roman"/>
          <w:lang w:val="en-GB"/>
        </w:rPr>
        <w:t xml:space="preserve">adopters </w:t>
      </w:r>
      <w:r w:rsidRPr="009C4BF2">
        <w:rPr>
          <w:rFonts w:ascii="Times New Roman" w:eastAsiaTheme="minorHAnsi" w:hAnsi="Times New Roman" w:cs="Times New Roman"/>
          <w:lang w:val="en-GB"/>
        </w:rPr>
        <w:t>into five types</w:t>
      </w:r>
      <w:r w:rsidR="00A749D9" w:rsidRPr="009C4BF2">
        <w:rPr>
          <w:rFonts w:ascii="Times New Roman" w:eastAsiaTheme="minorHAnsi" w:hAnsi="Times New Roman" w:cs="Times New Roman"/>
          <w:lang w:val="en-GB"/>
        </w:rPr>
        <w:t>:</w:t>
      </w:r>
      <w:r w:rsidRPr="009C4BF2">
        <w:rPr>
          <w:rFonts w:ascii="Times New Roman" w:eastAsiaTheme="minorHAnsi" w:hAnsi="Times New Roman" w:cs="Times New Roman"/>
          <w:lang w:val="en-GB"/>
        </w:rPr>
        <w:t xml:space="preserve"> </w:t>
      </w:r>
      <w:r w:rsidR="00925281" w:rsidRPr="009C4BF2">
        <w:rPr>
          <w:rFonts w:ascii="Times New Roman" w:eastAsiaTheme="minorHAnsi" w:hAnsi="Times New Roman" w:cs="Times New Roman"/>
          <w:lang w:val="en-GB"/>
        </w:rPr>
        <w:t>“</w:t>
      </w:r>
      <w:r w:rsidRPr="009C4BF2">
        <w:rPr>
          <w:rFonts w:ascii="Times New Roman" w:eastAsiaTheme="minorHAnsi" w:hAnsi="Times New Roman" w:cs="Times New Roman"/>
          <w:lang w:val="en-GB"/>
        </w:rPr>
        <w:t>innovators, early adopters, early majority, late majority, and laggards</w:t>
      </w:r>
      <w:r w:rsidR="00925281" w:rsidRPr="009C4BF2">
        <w:rPr>
          <w:rFonts w:ascii="Times New Roman" w:eastAsiaTheme="minorHAnsi" w:hAnsi="Times New Roman" w:cs="Times New Roman"/>
          <w:lang w:val="en-GB"/>
        </w:rPr>
        <w:t>”</w:t>
      </w:r>
      <w:r w:rsidR="00A749D9" w:rsidRPr="009C4BF2">
        <w:rPr>
          <w:rFonts w:ascii="Times New Roman" w:eastAsiaTheme="minorHAnsi" w:hAnsi="Times New Roman" w:cs="Times New Roman"/>
          <w:lang w:val="en-GB"/>
        </w:rPr>
        <w:t xml:space="preserve"> </w:t>
      </w:r>
      <w:r w:rsidR="00A749D9"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&lt;EndNote&gt;&lt;Cite&gt;&lt;Author&gt;Rogers&lt;/Author&gt;&lt;Year&gt;1995&lt;/Year&gt;&lt;RecNum&gt;436&lt;/RecNum&gt;&lt;DisplayText&gt;(Rogers, 1995)&lt;/DisplayText&gt;&lt;record&gt;&lt;rec-number&gt;436&lt;/rec-number&gt;&lt;foreign-keys&gt;&lt;key app="EN" db-id="xtdfrx0xzz9dz3evevi5t9pfw0v2z5e02d2v" timestamp="1546732194"&gt;436&lt;/key&gt;&lt;/foreign-keys&gt;&lt;ref-type name="Book Section"&gt;5&lt;/ref-type&gt;&lt;contributors&gt;&lt;authors&gt;&lt;author&gt;Rogers, Everett M.&lt;/author&gt;&lt;/authors&gt;&lt;/contributors&gt;&lt;titles&gt;&lt;title&gt;Diffusion of Innovations: modifications of a model for telecommunications&lt;/title&gt;&lt;secondary-title&gt;Die diffusion von innovationen in der telekommunikation&lt;/secondary-title&gt;&lt;/titles&gt;&lt;pages&gt;25-38&lt;/pages&gt;&lt;dates&gt;&lt;year&gt;1995&lt;/year&gt;&lt;/dates&gt;&lt;pub-location&gt;Heidelberg&lt;/pub-location&gt;&lt;publisher&gt;Springer&lt;/publisher&gt;&lt;urls&gt;&lt;/urls&gt;&lt;/record&gt;&lt;/Cite&gt;&lt;/EndNote&gt;</w:instrText>
      </w:r>
      <w:r w:rsidR="00A749D9" w:rsidRPr="009C4BF2">
        <w:rPr>
          <w:rFonts w:ascii="Times New Roman" w:eastAsiaTheme="minorHAnsi" w:hAnsi="Times New Roman" w:cs="Times New Roman"/>
          <w:lang w:val="en-GB"/>
        </w:rPr>
        <w:fldChar w:fldCharType="separate"/>
      </w:r>
      <w:r w:rsidR="00A749D9" w:rsidRPr="009C4BF2">
        <w:rPr>
          <w:rFonts w:ascii="Times New Roman" w:eastAsiaTheme="minorHAnsi" w:hAnsi="Times New Roman" w:cs="Times New Roman"/>
          <w:noProof/>
          <w:lang w:val="en-GB"/>
        </w:rPr>
        <w:t>(Rogers, 1995)</w:t>
      </w:r>
      <w:r w:rsidR="00A749D9" w:rsidRPr="009C4BF2">
        <w:rPr>
          <w:rFonts w:ascii="Times New Roman" w:eastAsiaTheme="minorHAnsi" w:hAnsi="Times New Roman" w:cs="Times New Roman"/>
          <w:lang w:val="en-GB"/>
        </w:rPr>
        <w:fldChar w:fldCharType="end"/>
      </w:r>
      <w:r w:rsidR="00A749D9" w:rsidRPr="009C4BF2">
        <w:rPr>
          <w:rFonts w:ascii="Times New Roman" w:eastAsiaTheme="minorHAnsi" w:hAnsi="Times New Roman" w:cs="Times New Roman"/>
          <w:lang w:val="en-GB"/>
        </w:rPr>
        <w:t>. The theory</w:t>
      </w:r>
      <w:r w:rsidRPr="009C4BF2">
        <w:rPr>
          <w:rFonts w:ascii="Times New Roman" w:eastAsiaTheme="minorHAnsi" w:hAnsi="Times New Roman" w:cs="Times New Roman"/>
          <w:lang w:val="en-GB"/>
        </w:rPr>
        <w:t xml:space="preserve"> emphasis</w:t>
      </w:r>
      <w:r w:rsidR="00A749D9" w:rsidRPr="009C4BF2">
        <w:rPr>
          <w:rFonts w:ascii="Times New Roman" w:eastAsiaTheme="minorHAnsi" w:hAnsi="Times New Roman" w:cs="Times New Roman"/>
          <w:lang w:val="en-GB"/>
        </w:rPr>
        <w:t>es</w:t>
      </w:r>
      <w:r w:rsidRPr="009C4BF2">
        <w:rPr>
          <w:rFonts w:ascii="Times New Roman" w:eastAsiaTheme="minorHAnsi" w:hAnsi="Times New Roman" w:cs="Times New Roman"/>
          <w:lang w:val="en-GB"/>
        </w:rPr>
        <w:t xml:space="preserve"> that the elements at the individual level are significant for user acceptance. In this model, Rogers also elucidated that diffusion is completed through five main processes</w:t>
      </w:r>
      <w:r w:rsidR="002C10D0" w:rsidRPr="009C4BF2">
        <w:rPr>
          <w:rFonts w:ascii="Times New Roman" w:eastAsiaTheme="minorHAnsi" w:hAnsi="Times New Roman" w:cs="Times New Roman"/>
          <w:lang w:val="en-GB"/>
        </w:rPr>
        <w:t>,</w:t>
      </w:r>
      <w:r w:rsidRPr="009C4BF2">
        <w:rPr>
          <w:rFonts w:ascii="Times New Roman" w:eastAsiaTheme="minorHAnsi" w:hAnsi="Times New Roman" w:cs="Times New Roman"/>
          <w:lang w:val="en-GB"/>
        </w:rPr>
        <w:t xml:space="preserve"> starting from building user knowledge and formulating positive attitudes to later adoption </w:t>
      </w:r>
      <w:r w:rsidRPr="009C4BF2">
        <w:rPr>
          <w:rFonts w:ascii="Times New Roman" w:eastAsiaTheme="minorHAnsi" w:hAnsi="Times New Roman" w:cs="Times New Roman"/>
          <w:lang w:val="en-GB"/>
        </w:rPr>
        <w:lastRenderedPageBreak/>
        <w:t xml:space="preserve">and final confirmation. Moreover, this model stresses the features that can affect the innovation adoption, the process of how individuals make decisions on adopting it, the features that can facilitate individuals to adopt it, the </w:t>
      </w:r>
      <w:r w:rsidR="002C10D0" w:rsidRPr="009C4BF2">
        <w:rPr>
          <w:rFonts w:ascii="Times New Roman" w:eastAsiaTheme="minorHAnsi" w:hAnsi="Times New Roman" w:cs="Times New Roman"/>
          <w:lang w:val="en-GB"/>
        </w:rPr>
        <w:t xml:space="preserve">personal and external </w:t>
      </w:r>
      <w:r w:rsidRPr="009C4BF2">
        <w:rPr>
          <w:rFonts w:ascii="Times New Roman" w:eastAsiaTheme="minorHAnsi" w:hAnsi="Times New Roman" w:cs="Times New Roman"/>
          <w:lang w:val="en-GB"/>
        </w:rPr>
        <w:t xml:space="preserve">impacts after adoption, and </w:t>
      </w:r>
      <w:r w:rsidR="002C10D0" w:rsidRPr="009C4BF2">
        <w:rPr>
          <w:rFonts w:ascii="Times New Roman" w:eastAsiaTheme="minorHAnsi" w:hAnsi="Times New Roman" w:cs="Times New Roman"/>
          <w:lang w:val="en-GB"/>
        </w:rPr>
        <w:t xml:space="preserve">the means </w:t>
      </w:r>
      <w:r w:rsidRPr="009C4BF2">
        <w:rPr>
          <w:rFonts w:ascii="Times New Roman" w:eastAsiaTheme="minorHAnsi" w:hAnsi="Times New Roman" w:cs="Times New Roman"/>
          <w:lang w:val="en-GB"/>
        </w:rPr>
        <w:t xml:space="preserve">of communicating with individuals during adoption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et al.,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w:t>
      </w:r>
    </w:p>
    <w:p w14:paraId="42B13208" w14:textId="77777777" w:rsidR="00C516C9" w:rsidRPr="009C4BF2" w:rsidRDefault="00C516C9" w:rsidP="00EC2D28">
      <w:pPr>
        <w:rPr>
          <w:rFonts w:ascii="Times New Roman" w:eastAsiaTheme="minorHAnsi" w:hAnsi="Times New Roman" w:cs="Times New Roman"/>
          <w:lang w:val="en-GB"/>
        </w:rPr>
      </w:pPr>
    </w:p>
    <w:p w14:paraId="60B78F70" w14:textId="2DA1C483" w:rsidR="001D6B30" w:rsidRPr="009C4BF2" w:rsidRDefault="007A1FF1" w:rsidP="00DA53C9">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Even though this theory is widely accepted in previous studies and is adopted as a guidance tool in different research areas, especially in the information communication technology field, it is still open to criticism by researchers due to the limitations in accurate details and adoption ability in specific contexts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&lt;EndNote&gt;&lt;Cite&gt;&lt;Author&gt;Lundblad&lt;/Author&gt;&lt;Year&gt;2003&lt;/Year&gt;&lt;RecNum&gt;621&lt;/RecNum&gt;&lt;DisplayText&gt;(Lundblad, 2003)&lt;/DisplayText&gt;&lt;record&gt;&lt;rec-number&gt;621&lt;/rec-number&gt;&lt;foreign-keys&gt;&lt;key app="EN" db-id="xtdfrx0xzz9dz3evevi5t9pfw0v2z5e02d2v" timestamp="1563638646"&gt;621&lt;/key&gt;&lt;/foreign-keys&gt;&lt;ref-type name="Journal Article"&gt;17&lt;/ref-type&gt;&lt;contributors&gt;&lt;authors&gt;&lt;author&gt;Lundblad, Jennifer P.&lt;/author&gt;&lt;/authors&gt;&lt;/contributors&gt;&lt;titles&gt;&lt;title&gt;A review and critique of Rogers&amp;apos; diffusion of innovation theory as it applies to organizations&lt;/title&gt;&lt;secondary-title&gt;Organization Development Journal&lt;/secondary-title&gt;&lt;/titles&gt;&lt;periodical&gt;&lt;full-title&gt;Organization Development Journal&lt;/full-title&gt;&lt;/periodical&gt;&lt;pages&gt;50&lt;/pages&gt;&lt;volume&gt;21&lt;/volume&gt;&lt;number&gt;4&lt;/number&gt;&lt;dates&gt;&lt;year&gt;2003&lt;/year&gt;&lt;/dates&gt;&lt;publisher&gt;International Society for Organization Development, Inc.&lt;/publisher&gt;&lt;isbn&gt;0889-6402&lt;/isbn&gt;&lt;urls&gt;&lt;/urls&gt;&lt;/record&gt;&lt;/Cite&gt;&lt;/EndNote&gt;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(Lundblad,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The linear innovation diffusion model did not consider the issues of the unsteadiness and dynamic of living systems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&lt;EndNote&gt;&lt;Cite&gt;&lt;Author&gt;Mansell&lt;/Author&gt;&lt;Year&gt;1996&lt;/Year&gt;&lt;RecNum&gt;622&lt;/RecNum&gt;&lt;DisplayText&gt;(Mansell &amp;amp; Silverstone, 1996)&lt;/DisplayText&gt;&lt;record&gt;&lt;rec-number&gt;622&lt;/rec-number&gt;&lt;foreign-keys&gt;&lt;key app="EN" db-id="xtdfrx0xzz9dz3evevi5t9pfw0v2z5e02d2v" timestamp="1563652060"&gt;622&lt;/key&gt;&lt;/foreign-keys&gt;&lt;ref-type name="Book"&gt;6&lt;/ref-type&gt;&lt;contributors&gt;&lt;authors&gt;&lt;author&gt;Mansell, Robin E.&lt;/author&gt;&lt;author&gt;Silverstone, Roger&lt;/author&gt;&lt;/authors&gt;&lt;/contributors&gt;&lt;titles&gt;&lt;title&gt;Communication by design&lt;/title&gt;&lt;/titles&gt;&lt;dates&gt;&lt;year&gt;1996&lt;/year&gt;&lt;/dates&gt;&lt;publisher&gt;Oxford University Press New York&lt;/publisher&gt;&lt;isbn&gt;019829400X&lt;/isbn&gt;&lt;urls&gt;&lt;/urls&gt;&lt;/record&gt;&lt;/Cite&gt;&lt;/EndNote&gt;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(Mansell &amp; Silverstone, 1996)</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Moreover, Rogers’ work, as criticized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AuthorYear="1"&gt;&lt;Author&gt;Abrahamson&lt;/Author&gt;&lt;Year&gt;1991&lt;/Year&gt;&lt;RecNum&gt;623&lt;/RecNum&gt;&lt;DisplayText&gt;Abrahamson (1991)&lt;/DisplayText&gt;&lt;record&gt;&lt;rec-number&gt;623&lt;/rec-number&gt;&lt;foreign-keys&gt;&lt;key app="EN" db-id="xtdfrx0xzz9dz3evevi5t9pfw0v2z5e02d2v" timestamp="1563652537"&gt;623&lt;/key&gt;&lt;/foreign-keys&gt;&lt;ref-type name="Journal Article"&gt;17&lt;/ref-type&gt;&lt;contributors&gt;&lt;authors&gt;&lt;author&gt;Abrahamson, Eric&lt;/author&gt;&lt;/authors&gt;&lt;/contributors&gt;&lt;titles&gt;&lt;title&gt;Managerial fads and fashions: The diffusion and rejection of innovations&lt;/title&gt;&lt;secondary-title&gt;Academy of management review&lt;/secondary-title&gt;&lt;/titles&gt;&lt;periodical&gt;&lt;full-title&gt;Academy of management review&lt;/full-title&gt;&lt;/periodical&gt;&lt;pages&gt;586-612&lt;/pages&gt;&lt;volume&gt;16&lt;/volume&gt;&lt;number&gt;3&lt;/number&gt;&lt;dates&gt;&lt;year&gt;1991&lt;/year&gt;&lt;/dates&gt;&lt;publisher&gt;Academy of Management Briarcliff Manor, NY 10510&lt;/publisher&gt;&lt;isbn&gt;0363-7425&lt;/isbn&gt;&lt;urls&gt;&lt;/urls&gt;&lt;/record&gt;&lt;/Cite&gt;&lt;/EndNote&gt;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Abrahamson (1991)</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meant that organisations applied the innovation theory in a rational and independent situation that was assumed by most of the innovation studies. A set of potential factors were identified such as in the mandatory context, whereby the forced adoption might cause the leaders to accept the innovations. However, this criticism from Abrahamson was addressed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AuthorYear="1"&gt;&lt;Author&gt;Rogers&lt;/Author&gt;&lt;Year&gt;1995&lt;/Year&gt;&lt;RecNum&gt;436&lt;/RecNum&gt;&lt;DisplayText&gt;Rogers (1995); (Rogers, Halstead, Gardner, &amp;amp; Carlson, 2011)&lt;/DisplayText&gt;&lt;record&gt;&lt;rec-number&gt;436&lt;/rec-number&gt;&lt;foreign-keys&gt;&lt;key app="EN" db-id="xtdfrx0xzz9dz3evevi5t9pfw0v2z5e02d2v" timestamp="1546732194"&gt;436&lt;/key&gt;&lt;/foreign-keys&gt;&lt;ref-type name="Book Section"&gt;5&lt;/ref-type&gt;&lt;contributors&gt;&lt;authors&gt;&lt;author&gt;Rogers, Everett M.&lt;/author&gt;&lt;/authors&gt;&lt;/contributors&gt;&lt;titles&gt;&lt;title&gt;Diffusion of Innovations: modifications of a model for telecommunications&lt;/title&gt;&lt;secondary-title&gt;Die diffusion von innovationen in der telekommunikation&lt;/secondary-title&gt;&lt;/titles&gt;&lt;pages&gt;25-38&lt;/pages&gt;&lt;dates&gt;&lt;year&gt;1995&lt;/year&gt;&lt;/dates&gt;&lt;pub-location&gt;Heidelberg&lt;/pub-location&gt;&lt;publisher&gt;Springer&lt;/publisher&gt;&lt;urls&gt;&lt;/urls&gt;&lt;/record&gt;&lt;/Cite&gt;&lt;Cite&gt;&lt;Author&gt;Rogers&lt;/Author&gt;&lt;Year&gt;2011&lt;/Year&gt;&lt;RecNum&gt;394&lt;/RecNum&gt;&lt;record&gt;&lt;rec-number&gt;394&lt;/rec-number&gt;&lt;foreign-keys&gt;&lt;key app="EN" db-id="xtdfrx0xzz9dz3evevi5t9pfw0v2z5e02d2v" timestamp="1546716380"&gt;394&lt;/key&gt;&lt;/foreign-keys&gt;&lt;ref-type name="Journal Article"&gt;17&lt;/ref-type&gt;&lt;contributors&gt;&lt;authors&gt;&lt;author&gt;Rogers, Shannon H.&lt;/author&gt;&lt;author&gt;Halstead, John M.&lt;/author&gt;&lt;author&gt;Gardner, Kevin H.&lt;/author&gt;&lt;author&gt;Carlson, Cynthia H.&lt;/author&gt;&lt;/authors&gt;&lt;/contributors&gt;&lt;titles&gt;&lt;title&gt;Examining walkability and social capital as indicators of quality of life at the municipal and neighborhood scales&lt;/title&gt;&lt;secondary-title&gt;Applied Research in Quality of Life&lt;/secondary-title&gt;&lt;/titles&gt;&lt;periodical&gt;&lt;full-title&gt;Applied Research in Quality of Life&lt;/full-title&gt;&lt;/periodical&gt;&lt;pages&gt;201-213&lt;/pages&gt;&lt;volume&gt;6&lt;/volume&gt;&lt;number&gt;2&lt;/number&gt;&lt;dates&gt;&lt;year&gt;2011&lt;/year&gt;&lt;/dates&gt;&lt;publisher&gt;Springer&lt;/publisher&gt;&lt;isbn&gt;1871-2584&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Rogers (1995); (Rogers, Halstead, Gardner, &amp; Carlson, 2011)</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in the diffusion of innovation study with various identified factors influencing either compulsory or voluntarily adoption</w:t>
      </w:r>
      <w:r w:rsidR="00C01831" w:rsidRPr="009C4BF2">
        <w:rPr>
          <w:rFonts w:ascii="Times New Roman" w:eastAsiaTheme="minorHAnsi" w:hAnsi="Times New Roman" w:cs="Times New Roman"/>
          <w:lang w:val="en-GB"/>
        </w:rPr>
        <w:t xml:space="preserve"> in the organisational context.</w:t>
      </w:r>
    </w:p>
    <w:p w14:paraId="20C2EF67" w14:textId="7D41BC71" w:rsidR="001D6B30" w:rsidRPr="009C4BF2" w:rsidRDefault="001D6B30" w:rsidP="00DA53C9">
      <w:pPr>
        <w:rPr>
          <w:rFonts w:ascii="Times New Roman" w:eastAsiaTheme="minorHAnsi" w:hAnsi="Times New Roman" w:cs="Times New Roman"/>
          <w:lang w:val="en-GB"/>
        </w:rPr>
      </w:pPr>
    </w:p>
    <w:p w14:paraId="20F211ED" w14:textId="72A58712" w:rsidR="00FD29B5" w:rsidRPr="009C4BF2" w:rsidRDefault="00FD29B5" w:rsidP="00FD29B5">
      <w:pPr>
        <w:pStyle w:val="Heading3"/>
        <w:numPr>
          <w:ilvl w:val="2"/>
          <w:numId w:val="20"/>
        </w:numPr>
        <w:rPr>
          <w:rFonts w:ascii="Times New Roman" w:hAnsi="Times New Roman" w:cs="Times New Roman"/>
          <w:lang w:val="en-GB"/>
        </w:rPr>
      </w:pPr>
      <w:bookmarkStart w:id="121" w:name="_Toc17640378"/>
      <w:r w:rsidRPr="009C4BF2">
        <w:rPr>
          <w:rFonts w:ascii="Times New Roman" w:hAnsi="Times New Roman" w:cs="Times New Roman"/>
          <w:lang w:val="en-GB"/>
        </w:rPr>
        <w:t>Technology acceptance model 2</w:t>
      </w:r>
      <w:bookmarkEnd w:id="121"/>
    </w:p>
    <w:p w14:paraId="57B47C24" w14:textId="69020008" w:rsidR="00FD29B5" w:rsidRPr="009C4BF2" w:rsidRDefault="00FD29B5" w:rsidP="00DA53C9">
      <w:pPr>
        <w:rPr>
          <w:rFonts w:ascii="Times New Roman" w:eastAsiaTheme="minorHAnsi" w:hAnsi="Times New Roman" w:cs="Times New Roman"/>
          <w:lang w:val="en-GB"/>
        </w:rPr>
      </w:pPr>
    </w:p>
    <w:p w14:paraId="0638F9E1" w14:textId="1E4A84B9" w:rsidR="00B40D81" w:rsidRPr="009C4BF2" w:rsidRDefault="008110F8" w:rsidP="00D36158">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2BD269C0" wp14:editId="7432B343">
            <wp:extent cx="3978322" cy="259605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7-17 at 23.00.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8339" cy="2615642"/>
                    </a:xfrm>
                    <a:prstGeom prst="rect">
                      <a:avLst/>
                    </a:prstGeom>
                  </pic:spPr>
                </pic:pic>
              </a:graphicData>
            </a:graphic>
          </wp:inline>
        </w:drawing>
      </w:r>
    </w:p>
    <w:p w14:paraId="0CC82C5E" w14:textId="7BE88C7B" w:rsidR="001521A5" w:rsidRPr="009C4BF2" w:rsidRDefault="00B40D81" w:rsidP="005D725E">
      <w:pPr>
        <w:pStyle w:val="Caption"/>
        <w:jc w:val="center"/>
        <w:rPr>
          <w:rFonts w:ascii="Times New Roman" w:eastAsiaTheme="minorHAnsi" w:hAnsi="Times New Roman" w:cs="Times New Roman"/>
          <w:sz w:val="20"/>
          <w:szCs w:val="20"/>
          <w:lang w:val="en-GB"/>
        </w:rPr>
      </w:pPr>
      <w:bookmarkStart w:id="122" w:name="_Toc17640657"/>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3</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Technology acceptance model 2 </w:t>
      </w:r>
      <w:r w:rsidR="00363D08"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&lt;EndNote&gt;&lt;Cite&gt;&lt;Author&gt;Venkatesh&lt;/Author&gt;&lt;Year&gt;2000&lt;/Year&gt;&lt;RecNum&gt;58&lt;/RecNum&gt;&lt;DisplayText&gt;(Venkatesh &amp;amp; Davis, 2000)&lt;/DisplayText&gt;&lt;record&gt;&lt;rec-number&gt;58&lt;/rec-number&gt;&lt;foreign-keys&gt;&lt;key app="EN" db-id="xtdfrx0xzz9dz3evevi5t9pfw0v2z5e02d2v" timestamp="1545410655"&gt;58&lt;/key&gt;&lt;/foreign-keys&gt;&lt;ref-type name="Journal Article"&gt;17&lt;/ref-type&gt;&lt;contributors&gt;&lt;authors&gt;&lt;author&gt;Venkatesh, Viswanath&lt;/author&gt;&lt;author&gt;Davis, Fred D.&lt;/author&gt;&lt;/authors&gt;&lt;/contributors&gt;&lt;titles&gt;&lt;title&gt;A theoretical extension of the technology acceptance model: Four longitudinal field studies&lt;/title&gt;&lt;secondary-title&gt;Management science&lt;/secondary-title&gt;&lt;/titles&gt;&lt;periodical&gt;&lt;full-title&gt;Management science&lt;/full-title&gt;&lt;/periodical&gt;&lt;pages&gt;186-204&lt;/pages&gt;&lt;volume&gt;46&lt;/volume&gt;&lt;number&gt;2&lt;/number&gt;&lt;dates&gt;&lt;year&gt;2000&lt;/year&gt;&lt;/dates&gt;&lt;publisher&gt;INFORMS&lt;/publisher&gt;&lt;isbn&gt;0025-1909&lt;/isbn&gt;&lt;urls&gt;&lt;/urls&gt;&lt;/record&gt;&lt;/Cite&gt;&lt;/EndNote&gt;</w:instrText>
      </w:r>
      <w:r w:rsidR="00363D08" w:rsidRPr="009C4BF2">
        <w:rPr>
          <w:rFonts w:ascii="Times New Roman" w:hAnsi="Times New Roman" w:cs="Times New Roman"/>
          <w:sz w:val="20"/>
          <w:szCs w:val="20"/>
          <w:lang w:val="en-GB"/>
        </w:rPr>
        <w:fldChar w:fldCharType="separate"/>
      </w:r>
      <w:r w:rsidR="00363D08" w:rsidRPr="009C4BF2">
        <w:rPr>
          <w:rFonts w:ascii="Times New Roman" w:hAnsi="Times New Roman" w:cs="Times New Roman"/>
          <w:noProof/>
          <w:sz w:val="20"/>
          <w:szCs w:val="20"/>
          <w:lang w:val="en-GB"/>
        </w:rPr>
        <w:t>(Venkatesh &amp; Davis, 2000)</w:t>
      </w:r>
      <w:bookmarkEnd w:id="122"/>
      <w:r w:rsidR="00363D08" w:rsidRPr="009C4BF2">
        <w:rPr>
          <w:rFonts w:ascii="Times New Roman" w:hAnsi="Times New Roman" w:cs="Times New Roman"/>
          <w:sz w:val="20"/>
          <w:szCs w:val="20"/>
          <w:lang w:val="en-GB"/>
        </w:rPr>
        <w:fldChar w:fldCharType="end"/>
      </w:r>
    </w:p>
    <w:p w14:paraId="702531FD" w14:textId="77777777" w:rsidR="00D41561" w:rsidRPr="009C4BF2" w:rsidRDefault="00D41561" w:rsidP="00EC2D28">
      <w:pPr>
        <w:rPr>
          <w:rFonts w:ascii="Times New Roman" w:eastAsiaTheme="minorHAnsi" w:hAnsi="Times New Roman" w:cs="Times New Roman"/>
          <w:lang w:val="en-GB"/>
        </w:rPr>
      </w:pPr>
    </w:p>
    <w:p w14:paraId="4DF53E46" w14:textId="77368EA6" w:rsidR="00A0182D" w:rsidRPr="009C4BF2" w:rsidRDefault="00A10342" w:rsidP="005D725E">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The </w:t>
      </w:r>
      <w:r w:rsidR="00F70E8F" w:rsidRPr="009C4BF2">
        <w:rPr>
          <w:rFonts w:ascii="Times New Roman" w:eastAsiaTheme="minorHAnsi" w:hAnsi="Times New Roman" w:cs="Times New Roman"/>
          <w:i/>
          <w:lang w:val="en-GB"/>
        </w:rPr>
        <w:t xml:space="preserve">extended </w:t>
      </w:r>
      <w:r w:rsidRPr="009C4BF2">
        <w:rPr>
          <w:rFonts w:ascii="Times New Roman" w:eastAsiaTheme="minorHAnsi" w:hAnsi="Times New Roman" w:cs="Times New Roman"/>
          <w:i/>
          <w:lang w:val="en-GB"/>
        </w:rPr>
        <w:t>technology acceptance model</w:t>
      </w:r>
      <w:r w:rsidRPr="009C4BF2">
        <w:rPr>
          <w:rFonts w:ascii="Times New Roman" w:eastAsiaTheme="minorHAnsi" w:hAnsi="Times New Roman" w:cs="Times New Roman"/>
          <w:lang w:val="en-GB"/>
        </w:rPr>
        <w:t xml:space="preserve"> (TAM 2) is </w:t>
      </w:r>
      <w:r w:rsidR="0098492B" w:rsidRPr="009C4BF2">
        <w:rPr>
          <w:rFonts w:ascii="Times New Roman" w:eastAsiaTheme="minorHAnsi" w:hAnsi="Times New Roman" w:cs="Times New Roman"/>
          <w:lang w:val="en-GB"/>
        </w:rPr>
        <w:t xml:space="preserve">the first extension of </w:t>
      </w:r>
      <w:r w:rsidRPr="009C4BF2">
        <w:rPr>
          <w:rFonts w:ascii="Times New Roman" w:eastAsiaTheme="minorHAnsi" w:hAnsi="Times New Roman" w:cs="Times New Roman"/>
          <w:lang w:val="en-GB"/>
        </w:rPr>
        <w:t xml:space="preserve">TAM </w:t>
      </w:r>
      <w:r w:rsidR="0098492B" w:rsidRPr="009C4BF2">
        <w:rPr>
          <w:rFonts w:ascii="Times New Roman" w:eastAsiaTheme="minorHAnsi" w:hAnsi="Times New Roman" w:cs="Times New Roman"/>
          <w:lang w:val="en-GB"/>
        </w:rPr>
        <w:t>with</w:t>
      </w:r>
      <w:r w:rsidR="00F70E8F"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seven extra elements itemised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AuthorYear="1"&gt;&lt;Author&gt;Venkatesh&lt;/Author&gt;&lt;Year&gt;2000&lt;/Year&gt;&lt;RecNum&gt;58&lt;/RecNum&gt;&lt;DisplayText&gt;Venkatesh and Davis (2000)&lt;/DisplayText&gt;&lt;record&gt;&lt;rec-number&gt;58&lt;/rec-number&gt;&lt;foreign-keys&gt;&lt;key app="EN" db-id="xtdfrx0xzz9dz3evevi5t9pfw0v2z5e02d2v" timestamp="1545410655"&gt;58&lt;/key&gt;&lt;/foreign-keys&gt;&lt;ref-type name="Journal Article"&gt;17&lt;/ref-type&gt;&lt;contributors&gt;&lt;authors&gt;&lt;author&gt;Venkatesh, Viswanath&lt;/author&gt;&lt;author&gt;Davis, Fred D.&lt;/author&gt;&lt;/authors&gt;&lt;/contributors&gt;&lt;titles&gt;&lt;title&gt;A theoretical extension of the technology acceptance model: Four longitudinal field studies&lt;/title&gt;&lt;secondary-title&gt;Management science&lt;/secondary-title&gt;&lt;/titles&gt;&lt;periodical&gt;&lt;full-title&gt;Management science&lt;/full-title&gt;&lt;/periodical&gt;&lt;pages&gt;186-204&lt;/pages&gt;&lt;volume&gt;46&lt;/volume&gt;&lt;number&gt;2&lt;/number&gt;&lt;dates&gt;&lt;year&gt;2000&lt;/year&gt;&lt;/dates&gt;&lt;publisher&gt;INFORMS&lt;/publisher&gt;&lt;isbn&gt;0025-1909&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and Davis (2000)</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to involve </w:t>
      </w:r>
      <w:r w:rsidR="00E224D3" w:rsidRPr="009C4BF2">
        <w:rPr>
          <w:rFonts w:ascii="Times New Roman" w:eastAsiaTheme="minorHAnsi" w:hAnsi="Times New Roman" w:cs="Times New Roman"/>
          <w:lang w:val="en-GB"/>
        </w:rPr>
        <w:t xml:space="preserve">the expansion of </w:t>
      </w:r>
      <w:r w:rsidRPr="009C4BF2">
        <w:rPr>
          <w:rFonts w:ascii="Times New Roman" w:eastAsiaTheme="minorHAnsi" w:hAnsi="Times New Roman" w:cs="Times New Roman"/>
          <w:lang w:val="en-GB"/>
        </w:rPr>
        <w:t>antecedent elements</w:t>
      </w:r>
      <w:r w:rsidR="006B1F34" w:rsidRPr="009C4BF2">
        <w:rPr>
          <w:rFonts w:ascii="Times New Roman" w:eastAsiaTheme="minorHAnsi" w:hAnsi="Times New Roman" w:cs="Times New Roman"/>
          <w:lang w:val="en-GB"/>
        </w:rPr>
        <w:t xml:space="preserve"> of perceived usefulness</w:t>
      </w:r>
      <w:r w:rsidRPr="009C4BF2">
        <w:rPr>
          <w:rFonts w:ascii="Times New Roman" w:eastAsiaTheme="minorHAnsi" w:hAnsi="Times New Roman" w:cs="Times New Roman"/>
          <w:lang w:val="en-GB"/>
        </w:rPr>
        <w:t xml:space="preserve">. </w:t>
      </w:r>
      <w:r w:rsidR="00B05614" w:rsidRPr="009C4BF2">
        <w:rPr>
          <w:rFonts w:ascii="Times New Roman" w:eastAsiaTheme="minorHAnsi" w:hAnsi="Times New Roman" w:cs="Times New Roman"/>
          <w:lang w:val="en-GB"/>
        </w:rPr>
        <w:t>F</w:t>
      </w:r>
      <w:r w:rsidRPr="009C4BF2">
        <w:rPr>
          <w:rFonts w:ascii="Times New Roman" w:eastAsiaTheme="minorHAnsi" w:hAnsi="Times New Roman" w:cs="Times New Roman"/>
          <w:lang w:val="en-GB"/>
        </w:rPr>
        <w:t xml:space="preserve">ive </w:t>
      </w:r>
      <w:r w:rsidR="00B05614" w:rsidRPr="009C4BF2">
        <w:rPr>
          <w:rFonts w:ascii="Times New Roman" w:eastAsiaTheme="minorHAnsi" w:hAnsi="Times New Roman" w:cs="Times New Roman"/>
          <w:lang w:val="en-GB"/>
        </w:rPr>
        <w:t xml:space="preserve">of these new elements </w:t>
      </w:r>
      <w:r w:rsidR="0058181D" w:rsidRPr="009C4BF2">
        <w:rPr>
          <w:rFonts w:ascii="Times New Roman" w:eastAsiaTheme="minorHAnsi" w:hAnsi="Times New Roman" w:cs="Times New Roman"/>
          <w:lang w:val="en-GB"/>
        </w:rPr>
        <w:t>affect</w:t>
      </w:r>
      <w:r w:rsidRPr="009C4BF2">
        <w:rPr>
          <w:rFonts w:ascii="Times New Roman" w:eastAsiaTheme="minorHAnsi" w:hAnsi="Times New Roman" w:cs="Times New Roman"/>
          <w:lang w:val="en-GB"/>
        </w:rPr>
        <w:t xml:space="preserve"> perceived usefulness, and the other two elements influence behavioural intention to use. </w:t>
      </w:r>
      <w:r w:rsidR="00A0182D" w:rsidRPr="009C4BF2">
        <w:rPr>
          <w:rFonts w:ascii="Times New Roman" w:eastAsiaTheme="minorHAnsi" w:hAnsi="Times New Roman" w:cs="Times New Roman"/>
          <w:lang w:val="en-GB"/>
        </w:rPr>
        <w:t>With the empirical application of TAM, the perceived usefulness has a strong effect on influencing the behavioural intention.</w:t>
      </w:r>
      <w:r w:rsidR="00097997" w:rsidRPr="009C4BF2">
        <w:rPr>
          <w:rFonts w:ascii="Times New Roman" w:eastAsiaTheme="minorHAnsi" w:hAnsi="Times New Roman" w:cs="Times New Roman"/>
          <w:lang w:val="en-GB"/>
        </w:rPr>
        <w:t xml:space="preserve"> Using TAM as the theoretical model, TAM2 added </w:t>
      </w:r>
      <w:r w:rsidR="006A1639" w:rsidRPr="009C4BF2">
        <w:rPr>
          <w:rFonts w:ascii="Times New Roman" w:eastAsiaTheme="minorHAnsi" w:hAnsi="Times New Roman" w:cs="Times New Roman"/>
          <w:lang w:val="en-GB"/>
        </w:rPr>
        <w:t>two groups of constructs to extend, one group was subjective norm, image and voluntariness which referred to social influence; another group was about cognitive</w:t>
      </w:r>
      <w:r w:rsidR="00B7089E" w:rsidRPr="009C4BF2">
        <w:rPr>
          <w:rFonts w:ascii="Times New Roman" w:eastAsiaTheme="minorHAnsi" w:hAnsi="Times New Roman" w:cs="Times New Roman"/>
          <w:lang w:val="en-GB"/>
        </w:rPr>
        <w:t xml:space="preserve"> instrumental process</w:t>
      </w:r>
      <w:r w:rsidR="006A1639" w:rsidRPr="009C4BF2">
        <w:rPr>
          <w:rFonts w:ascii="Times New Roman" w:eastAsiaTheme="minorHAnsi" w:hAnsi="Times New Roman" w:cs="Times New Roman"/>
          <w:lang w:val="en-GB"/>
        </w:rPr>
        <w:t>, including job relevant, output quality and results demonstrability</w:t>
      </w:r>
      <w:r w:rsidR="00016794" w:rsidRPr="009C4BF2">
        <w:rPr>
          <w:rFonts w:ascii="Times New Roman" w:eastAsiaTheme="minorHAnsi" w:hAnsi="Times New Roman" w:cs="Times New Roman"/>
          <w:lang w:val="en-GB"/>
        </w:rPr>
        <w:t xml:space="preserve"> (as shown in Figure 3.5)</w:t>
      </w:r>
      <w:r w:rsidR="006A1639" w:rsidRPr="009C4BF2">
        <w:rPr>
          <w:rFonts w:ascii="Times New Roman" w:eastAsiaTheme="minorHAnsi" w:hAnsi="Times New Roman" w:cs="Times New Roman"/>
          <w:lang w:val="en-GB"/>
        </w:rPr>
        <w:t>.</w:t>
      </w:r>
      <w:r w:rsidR="00820137" w:rsidRPr="009C4BF2">
        <w:rPr>
          <w:rFonts w:ascii="Times New Roman" w:eastAsiaTheme="minorHAnsi" w:hAnsi="Times New Roman" w:cs="Times New Roman"/>
          <w:lang w:val="en-GB"/>
        </w:rPr>
        <w:t xml:space="preserve"> </w:t>
      </w:r>
      <w:r w:rsidR="00B7089E" w:rsidRPr="009C4BF2">
        <w:rPr>
          <w:rFonts w:ascii="Times New Roman" w:eastAsiaTheme="minorHAnsi" w:hAnsi="Times New Roman" w:cs="Times New Roman"/>
          <w:lang w:val="en-GB"/>
        </w:rPr>
        <w:t xml:space="preserve">It can be seen that the subjective norm can influence behavioural intention directly and through perceived usefulness. </w:t>
      </w:r>
      <w:r w:rsidR="00820137" w:rsidRPr="009C4BF2">
        <w:rPr>
          <w:rFonts w:ascii="Times New Roman" w:eastAsiaTheme="minorHAnsi" w:hAnsi="Times New Roman" w:cs="Times New Roman"/>
          <w:lang w:val="en-GB"/>
        </w:rPr>
        <w:t xml:space="preserve">These two groups of constructs were used to enhance the predictive ability of perceived usefulness. </w:t>
      </w:r>
    </w:p>
    <w:p w14:paraId="72E30E4D" w14:textId="77777777" w:rsidR="00A0182D" w:rsidRPr="009C4BF2" w:rsidRDefault="00A0182D" w:rsidP="00EC2D28">
      <w:pPr>
        <w:rPr>
          <w:rFonts w:ascii="Times New Roman" w:eastAsiaTheme="minorHAnsi" w:hAnsi="Times New Roman" w:cs="Times New Roman"/>
          <w:lang w:val="en-GB"/>
        </w:rPr>
      </w:pPr>
    </w:p>
    <w:p w14:paraId="290F9ACD" w14:textId="63E8E94E" w:rsidR="007A1FF1" w:rsidRPr="009C4BF2" w:rsidRDefault="007A1FF1" w:rsidP="007A1FF1">
      <w:pPr>
        <w:rPr>
          <w:rFonts w:ascii="Times New Roman" w:hAnsi="Times New Roman" w:cs="Times New Roman"/>
          <w:lang w:val="en-GB"/>
        </w:rPr>
      </w:pPr>
      <w:r w:rsidRPr="009C4BF2">
        <w:rPr>
          <w:rFonts w:ascii="Times New Roman" w:eastAsiaTheme="minorHAnsi" w:hAnsi="Times New Roman" w:cs="Times New Roman"/>
          <w:lang w:val="en-GB"/>
        </w:rPr>
        <w:t>Thus, this model is more powerful and allows for more variance in driving user behavioural intention, which allows it to be adopted in both mandatory and voluntary contexts.</w:t>
      </w:r>
      <w:r w:rsidRPr="009C4BF2">
        <w:rPr>
          <w:rFonts w:ascii="Times New Roman" w:hAnsi="Times New Roman" w:cs="Times New Roman"/>
          <w:lang w:val="en-GB"/>
        </w:rPr>
        <w:t xml:space="preserve"> </w:t>
      </w:r>
      <w:r w:rsidRPr="009C4BF2">
        <w:rPr>
          <w:rFonts w:ascii="Times New Roman" w:eastAsiaTheme="minorHAnsi" w:hAnsi="Times New Roman" w:cs="Times New Roman"/>
          <w:lang w:val="en-GB"/>
        </w:rPr>
        <w:t xml:space="preserve">The conditional adoption of this model from the outcome of previous studies is that the construct of the subjective norm can have significant influence on an individual’s behavioural intention to use the system only in the mandatory context rather than the voluntary context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&lt;EndNote&gt;&lt;Cite&gt;&lt;Author&gt;Taherdoost&lt;/Author&gt;&lt;Year&gt;2018&lt;/Year&gt;&lt;RecNum&gt;618&lt;/RecNum&gt;&lt;DisplayText&gt;(Taherdoost, 2018)&lt;/DisplayText&gt;&lt;record&gt;&lt;rec-number&gt;618&lt;/rec-number&gt;&lt;foreign-keys&gt;&lt;key app="EN" db-id="xtdfrx0xzz9dz3evevi5t9pfw0v2z5e02d2v" timestamp="1563379920"&gt;618&lt;/key&gt;&lt;/foreign-keys&gt;&lt;ref-type name="Journal Article"&gt;17&lt;/ref-type&gt;&lt;contributors&gt;&lt;authors&gt;&lt;author&gt;Taherdoost, Hamed&lt;/author&gt;&lt;/authors&gt;&lt;/contributors&gt;&lt;titles&gt;&lt;title&gt;A review of technology acceptance and adoption models and theories&lt;/title&gt;&lt;secondary-title&gt;Procedia Manufacturing&lt;/secondary-title&gt;&lt;/titles&gt;&lt;periodical&gt;&lt;full-title&gt;Procedia Manufacturing&lt;/full-title&gt;&lt;/periodical&gt;&lt;pages&gt;960-967&lt;/pages&gt;&lt;volume&gt;22&lt;/volume&gt;&lt;dates&gt;&lt;year&gt;2018&lt;/year&gt;&lt;/dates&gt;&lt;publisher&gt;Elsevier&lt;/publisher&gt;&lt;isbn&gt;2351-9789&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(Taherdoost, 2018)</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This result was because individual behavioural intention to use a system was based on the influence of his or her social environment, even though he or she might have negative attitudes towards the intended behaviour and the results of the behaviour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&lt;EndNote&gt;&lt;Cite&gt;&lt;Author&gt;Venkatesh&lt;/Author&gt;&lt;Year&gt;2000&lt;/Year&gt;&lt;RecNum&gt;58&lt;/RecNum&gt;&lt;DisplayText&gt;(Venkatesh &amp;amp; Davis, 2000)&lt;/DisplayText&gt;&lt;record&gt;&lt;rec-number&gt;58&lt;/rec-number&gt;&lt;foreign-keys&gt;&lt;key app="EN" db-id="xtdfrx0xzz9dz3evevi5t9pfw0v2z5e02d2v" timestamp="1545410655"&gt;58&lt;/key&gt;&lt;/foreign-keys&gt;&lt;ref-type name="Journal Article"&gt;17&lt;/ref-type&gt;&lt;contributors&gt;&lt;authors&gt;&lt;author&gt;Venkatesh, Viswanath&lt;/author&gt;&lt;author&gt;Davis, Fred D.&lt;/author&gt;&lt;/authors&gt;&lt;/contributors&gt;&lt;titles&gt;&lt;title&gt;A theoretical extension of the technology acceptance model: Four longitudinal field studies&lt;/title&gt;&lt;secondary-title&gt;Management science&lt;/secondary-title&gt;&lt;/titles&gt;&lt;periodical&gt;&lt;full-title&gt;Management science&lt;/full-title&gt;&lt;/periodical&gt;&lt;pages&gt;186-204&lt;/pages&gt;&lt;volume&gt;46&lt;/volume&gt;&lt;number&gt;2&lt;/number&gt;&lt;dates&gt;&lt;year&gt;2000&lt;/year&gt;&lt;/dates&gt;&lt;publisher&gt;INFORMS&lt;/publisher&gt;&lt;isbn&gt;0025-1909&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&amp; Davis, 2000)</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w:t>
      </w:r>
    </w:p>
    <w:p w14:paraId="56B276F9" w14:textId="77777777" w:rsidR="007A1FF1" w:rsidRPr="009C4BF2" w:rsidRDefault="007A1FF1" w:rsidP="007A1FF1">
      <w:pPr>
        <w:rPr>
          <w:rFonts w:ascii="Times New Roman" w:eastAsiaTheme="minorHAnsi" w:hAnsi="Times New Roman" w:cs="Times New Roman"/>
          <w:lang w:val="en-GB"/>
        </w:rPr>
      </w:pPr>
    </w:p>
    <w:p w14:paraId="178B19C2" w14:textId="4948ED75" w:rsidR="007A1FF1" w:rsidRPr="009C4BF2" w:rsidRDefault="007A1FF1" w:rsidP="007A1FF1">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However, some remaining limitations in this model were pointed out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&lt;EndNote&gt;&lt;Cite&gt;&lt;Author&gt;Venkatesh&lt;/Author&gt;&lt;Year&gt;2000&lt;/Year&gt;&lt;RecNum&gt;58&lt;/RecNum&gt;&lt;DisplayText&gt;(Venkatesh &amp;amp; Davis, 2000)&lt;/DisplayText&gt;&lt;record&gt;&lt;rec-number&gt;58&lt;/rec-number&gt;&lt;foreign-keys&gt;&lt;key app="EN" db-id="xtdfrx0xzz9dz3evevi5t9pfw0v2z5e02d2v" timestamp="1545410655"&gt;58&lt;/key&gt;&lt;/foreign-keys&gt;&lt;ref-type name="Journal Article"&gt;17&lt;/ref-type&gt;&lt;contributors&gt;&lt;authors&gt;&lt;author&gt;Venkatesh, Viswanath&lt;/author&gt;&lt;author&gt;Davis, Fred D.&lt;/author&gt;&lt;/authors&gt;&lt;/contributors&gt;&lt;titles&gt;&lt;title&gt;A theoretical extension of the technology acceptance model: Four longitudinal field studies&lt;/title&gt;&lt;secondary-title&gt;Management science&lt;/secondary-title&gt;&lt;/titles&gt;&lt;periodical&gt;&lt;full-title&gt;Management science&lt;/full-title&gt;&lt;/periodical&gt;&lt;pages&gt;186-204&lt;/pages&gt;&lt;volume&gt;46&lt;/volume&gt;&lt;number&gt;2&lt;/number&gt;&lt;dates&gt;&lt;year&gt;2000&lt;/year&gt;&lt;/dates&gt;&lt;publisher&gt;INFORMS&lt;/publisher&gt;&lt;isbn&gt;0025-1909&lt;/isbn&gt;&lt;urls&gt;&lt;/urls&gt;&lt;/record&gt;&lt;/Cite&gt;&lt;/EndNote&gt;</w:instrText>
      </w:r>
      <w:r w:rsidRPr="009C4BF2">
        <w:rPr>
          <w:rFonts w:ascii="Times New Roman" w:eastAsiaTheme="minorHAnsi" w:hAnsi="Times New Roman" w:cs="Times New Roman"/>
          <w:lang w:val="en-GB"/>
        </w:rPr>
        <w:fldChar w:fldCharType="separate"/>
      </w:r>
      <w:r w:rsidR="005A599E" w:rsidRPr="009C4BF2">
        <w:rPr>
          <w:rFonts w:ascii="Times New Roman" w:eastAsiaTheme="minorHAnsi" w:hAnsi="Times New Roman" w:cs="Times New Roman"/>
          <w:noProof/>
          <w:lang w:val="en-GB"/>
        </w:rPr>
        <w:t>(Venkatesh &amp; Davis, 2000)</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For example, the sample size of establishing the model was too small to ensure the external validity, because the external validity was based on increasing the sample size. However, in current studies, a large sample is adopted to explain the technology acceptance. Moreover, the moderating variables were only designed to influence the relationship between subjective norm and the perceived usefulness and intention to use. This model did not consider the moderating effect on other independent variables. </w:t>
      </w:r>
    </w:p>
    <w:p w14:paraId="6299DC9B" w14:textId="17070889" w:rsidR="006A1639" w:rsidRPr="009C4BF2" w:rsidRDefault="006A1639" w:rsidP="001A540D">
      <w:pPr>
        <w:rPr>
          <w:rFonts w:ascii="Times New Roman" w:eastAsiaTheme="minorHAnsi" w:hAnsi="Times New Roman" w:cs="Times New Roman"/>
          <w:lang w:val="en-GB"/>
        </w:rPr>
      </w:pPr>
    </w:p>
    <w:p w14:paraId="3B3C507F" w14:textId="77777777" w:rsidR="00092DAC" w:rsidRPr="009C4BF2" w:rsidRDefault="00092DAC" w:rsidP="00DA53C9">
      <w:pPr>
        <w:rPr>
          <w:rFonts w:ascii="Times New Roman" w:eastAsiaTheme="minorHAnsi" w:hAnsi="Times New Roman" w:cs="Times New Roman"/>
          <w:lang w:val="en-GB"/>
        </w:rPr>
      </w:pPr>
    </w:p>
    <w:p w14:paraId="12E431A4" w14:textId="69C74B61" w:rsidR="00FD29B5" w:rsidRPr="009C4BF2" w:rsidRDefault="00FD29B5">
      <w:pPr>
        <w:pStyle w:val="Heading3"/>
        <w:numPr>
          <w:ilvl w:val="2"/>
          <w:numId w:val="20"/>
        </w:numPr>
        <w:rPr>
          <w:rFonts w:ascii="Times New Roman" w:hAnsi="Times New Roman" w:cs="Times New Roman"/>
          <w:lang w:val="en-GB"/>
        </w:rPr>
      </w:pPr>
      <w:bookmarkStart w:id="123" w:name="_Toc17640379"/>
      <w:r w:rsidRPr="009C4BF2">
        <w:rPr>
          <w:rFonts w:ascii="Times New Roman" w:hAnsi="Times New Roman" w:cs="Times New Roman"/>
          <w:lang w:val="en-GB"/>
        </w:rPr>
        <w:t>Social cognitive theory</w:t>
      </w:r>
      <w:bookmarkEnd w:id="123"/>
    </w:p>
    <w:p w14:paraId="59F2AC58" w14:textId="3764A39E" w:rsidR="00FD29B5" w:rsidRPr="009C4BF2" w:rsidRDefault="00FD29B5" w:rsidP="00DA53C9">
      <w:pPr>
        <w:rPr>
          <w:rFonts w:ascii="Times New Roman" w:eastAsiaTheme="minorHAnsi" w:hAnsi="Times New Roman" w:cs="Times New Roman"/>
          <w:lang w:val="en-GB"/>
        </w:rPr>
      </w:pPr>
    </w:p>
    <w:p w14:paraId="50415667" w14:textId="77777777" w:rsidR="00D16E94" w:rsidRPr="009C4BF2" w:rsidRDefault="00C348E3" w:rsidP="00D16E94">
      <w:pPr>
        <w:keepNext/>
        <w:jc w:val="center"/>
        <w:rPr>
          <w:rFonts w:ascii="Times New Roman" w:hAnsi="Times New Roman" w:cs="Times New Roman"/>
          <w:lang w:val="en-GB"/>
        </w:rPr>
      </w:pPr>
      <w:r w:rsidRPr="009C4BF2">
        <w:rPr>
          <w:rFonts w:ascii="Times New Roman" w:eastAsiaTheme="minorHAnsi" w:hAnsi="Times New Roman" w:cs="Times New Roman"/>
          <w:noProof/>
          <w:lang w:val="en-GB"/>
        </w:rPr>
        <w:drawing>
          <wp:inline distT="0" distB="0" distL="0" distR="0" wp14:anchorId="355762A0" wp14:editId="16B09C43">
            <wp:extent cx="2661313" cy="166140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7-13 at 21.53.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0910" cy="1673635"/>
                    </a:xfrm>
                    <a:prstGeom prst="rect">
                      <a:avLst/>
                    </a:prstGeom>
                  </pic:spPr>
                </pic:pic>
              </a:graphicData>
            </a:graphic>
          </wp:inline>
        </w:drawing>
      </w:r>
    </w:p>
    <w:p w14:paraId="2AE5C4FC" w14:textId="0F68B820" w:rsidR="0040788B" w:rsidRPr="009C4BF2" w:rsidRDefault="00D16E94" w:rsidP="005D725E">
      <w:pPr>
        <w:pStyle w:val="Caption"/>
        <w:jc w:val="center"/>
        <w:rPr>
          <w:rFonts w:ascii="Times New Roman" w:eastAsiaTheme="minorHAnsi" w:hAnsi="Times New Roman" w:cs="Times New Roman"/>
          <w:lang w:val="en-GB"/>
        </w:rPr>
      </w:pPr>
      <w:bookmarkStart w:id="124" w:name="_Toc17640658"/>
      <w:r w:rsidRPr="009C4BF2">
        <w:rPr>
          <w:rFonts w:ascii="Times New Roman" w:hAnsi="Times New Roman" w:cs="Times New Roman"/>
          <w:lang w:val="en-GB"/>
        </w:rPr>
        <w:t xml:space="preserve">Figure </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STYLEREF 1 \s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3</w:t>
      </w:r>
      <w:r w:rsidR="001E1378" w:rsidRPr="009C4BF2">
        <w:rPr>
          <w:rFonts w:ascii="Times New Roman" w:hAnsi="Times New Roman" w:cs="Times New Roman"/>
          <w:lang w:val="en-GB"/>
        </w:rPr>
        <w:fldChar w:fldCharType="end"/>
      </w:r>
      <w:r w:rsidR="001E1378" w:rsidRPr="009C4BF2">
        <w:rPr>
          <w:rFonts w:ascii="Times New Roman" w:hAnsi="Times New Roman" w:cs="Times New Roman"/>
          <w:lang w:val="en-GB"/>
        </w:rPr>
        <w:t>.</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SEQ Figure \* ARABIC \s 1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6</w:t>
      </w:r>
      <w:r w:rsidR="001E1378" w:rsidRPr="009C4BF2">
        <w:rPr>
          <w:rFonts w:ascii="Times New Roman" w:hAnsi="Times New Roman" w:cs="Times New Roman"/>
          <w:lang w:val="en-GB"/>
        </w:rPr>
        <w:fldChar w:fldCharType="end"/>
      </w:r>
      <w:r w:rsidRPr="009C4BF2">
        <w:rPr>
          <w:rFonts w:ascii="Times New Roman" w:hAnsi="Times New Roman" w:cs="Times New Roman"/>
          <w:lang w:val="en-GB"/>
        </w:rPr>
        <w:t xml:space="preserve"> Social cognitive theory </w:t>
      </w:r>
      <w:r w:rsidR="00A92A3D"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&lt;EndNote&gt;&lt;Cite&gt;&lt;Author&gt;Bandura&lt;/Author&gt;&lt;Year&gt;2001&lt;/Year&gt;&lt;RecNum&gt;570&lt;/RecNum&gt;&lt;DisplayText&gt;(Bandura, 2001)&lt;/DisplayText&gt;&lt;record&gt;&lt;rec-number&gt;570&lt;/rec-number&gt;&lt;foreign-keys&gt;&lt;key app="EN" db-id="xtdfrx0xzz9dz3evevi5t9pfw0v2z5e02d2v" timestamp="1550944876"&gt;570&lt;/key&gt;&lt;/foreign-keys&gt;&lt;ref-type name="Journal Article"&gt;17&lt;/ref-type&gt;&lt;contributors&gt;&lt;authors&gt;&lt;author&gt;Bandura, Albert&lt;/author&gt;&lt;/authors&gt;&lt;/contributors&gt;&lt;titles&gt;&lt;title&gt;Social cognitive theory: An agentic perspective&lt;/title&gt;&lt;secondary-title&gt;Annual review of psychology&lt;/secondary-title&gt;&lt;/titles&gt;&lt;periodical&gt;&lt;full-title&gt;Annual review of psychology&lt;/full-title&gt;&lt;/periodical&gt;&lt;pages&gt;1-26&lt;/pages&gt;&lt;volume&gt;52&lt;/volume&gt;&lt;number&gt;1&lt;/number&gt;&lt;dates&gt;&lt;year&gt;2001&lt;/year&gt;&lt;/dates&gt;&lt;publisher&gt;Annual Reviews 4139 El Camino Way, PO Box 10139, Palo Alto, CA 94303-0139, USA&lt;/publisher&gt;&lt;isbn&gt;0066-4308&lt;/isbn&gt;&lt;urls&gt;&lt;/urls&gt;&lt;/record&gt;&lt;/Cite&gt;&lt;/EndNote&gt;</w:instrText>
      </w:r>
      <w:r w:rsidR="00A92A3D" w:rsidRPr="009C4BF2">
        <w:rPr>
          <w:rFonts w:ascii="Times New Roman" w:hAnsi="Times New Roman" w:cs="Times New Roman"/>
          <w:lang w:val="en-GB"/>
        </w:rPr>
        <w:fldChar w:fldCharType="separate"/>
      </w:r>
      <w:r w:rsidR="00A92A3D" w:rsidRPr="009C4BF2">
        <w:rPr>
          <w:rFonts w:ascii="Times New Roman" w:hAnsi="Times New Roman" w:cs="Times New Roman"/>
          <w:noProof/>
          <w:lang w:val="en-GB"/>
        </w:rPr>
        <w:t>(Bandura, 2001)</w:t>
      </w:r>
      <w:bookmarkEnd w:id="124"/>
      <w:r w:rsidR="00A92A3D" w:rsidRPr="009C4BF2">
        <w:rPr>
          <w:rFonts w:ascii="Times New Roman" w:hAnsi="Times New Roman" w:cs="Times New Roman"/>
          <w:lang w:val="en-GB"/>
        </w:rPr>
        <w:fldChar w:fldCharType="end"/>
      </w:r>
    </w:p>
    <w:p w14:paraId="73F1BE9D" w14:textId="77777777" w:rsidR="00C348E3" w:rsidRPr="009C4BF2" w:rsidRDefault="00C348E3" w:rsidP="00A92A3D">
      <w:pPr>
        <w:rPr>
          <w:rFonts w:ascii="Times New Roman" w:eastAsiaTheme="minorHAnsi" w:hAnsi="Times New Roman" w:cs="Times New Roman"/>
          <w:lang w:val="en-GB"/>
        </w:rPr>
      </w:pPr>
    </w:p>
    <w:p w14:paraId="0BA21162" w14:textId="1BB27759" w:rsidR="00A162E6" w:rsidRPr="009C4BF2" w:rsidRDefault="00BC6397" w:rsidP="005D725E">
      <w:pPr>
        <w:rPr>
          <w:rFonts w:ascii="Times New Roman" w:eastAsiaTheme="minorHAnsi" w:hAnsi="Times New Roman" w:cs="Times New Roman"/>
          <w:lang w:val="en-GB"/>
        </w:rPr>
      </w:pPr>
      <w:r w:rsidRPr="009C4BF2">
        <w:rPr>
          <w:rFonts w:ascii="Times New Roman" w:eastAsiaTheme="minorHAnsi" w:hAnsi="Times New Roman" w:cs="Times New Roman"/>
          <w:iCs/>
          <w:lang w:val="en-GB"/>
        </w:rPr>
        <w:t>The</w:t>
      </w:r>
      <w:r w:rsidRPr="009C4BF2">
        <w:rPr>
          <w:rFonts w:ascii="Times New Roman" w:eastAsiaTheme="minorHAnsi" w:hAnsi="Times New Roman" w:cs="Times New Roman"/>
          <w:i/>
          <w:lang w:val="en-GB"/>
        </w:rPr>
        <w:t xml:space="preserve"> social cognitive theory</w:t>
      </w:r>
      <w:r w:rsidRPr="009C4BF2">
        <w:rPr>
          <w:rFonts w:ascii="Times New Roman" w:eastAsiaTheme="minorHAnsi" w:hAnsi="Times New Roman" w:cs="Times New Roman"/>
          <w:lang w:val="en-GB"/>
        </w:rPr>
        <w:t xml:space="preserve"> (SCT) </w:t>
      </w:r>
      <w:r w:rsidR="00357E8E" w:rsidRPr="009C4BF2">
        <w:rPr>
          <w:rFonts w:ascii="Times New Roman" w:eastAsiaTheme="minorHAnsi" w:hAnsi="Times New Roman" w:cs="Times New Roman"/>
          <w:lang w:val="en-GB"/>
        </w:rPr>
        <w:t xml:space="preserve">is </w:t>
      </w:r>
      <w:r w:rsidR="00E920E0" w:rsidRPr="009C4BF2">
        <w:rPr>
          <w:rFonts w:ascii="Times New Roman" w:eastAsiaTheme="minorHAnsi" w:hAnsi="Times New Roman" w:cs="Times New Roman"/>
          <w:lang w:val="en-GB"/>
        </w:rPr>
        <w:t xml:space="preserve">another significant theory discussing the individual’s intention to use and actual use of information technology </w:t>
      </w:r>
      <w:r w:rsidR="00077D0C" w:rsidRPr="009C4BF2">
        <w:rPr>
          <w:rFonts w:ascii="Times New Roman" w:eastAsiaTheme="minorHAnsi" w:hAnsi="Times New Roman" w:cs="Times New Roman"/>
          <w:lang w:val="en-GB"/>
        </w:rPr>
        <w:t>expect TRA, the theory of planned behaviour and the motivation theory</w:t>
      </w:r>
      <w:r w:rsidRPr="009C4BF2">
        <w:rPr>
          <w:rFonts w:ascii="Times New Roman" w:eastAsiaTheme="minorHAnsi" w:hAnsi="Times New Roman" w:cs="Times New Roman"/>
          <w:lang w:val="en-GB"/>
        </w:rPr>
        <w:t>.</w:t>
      </w:r>
      <w:r w:rsidR="00FA4FD1" w:rsidRPr="009C4BF2">
        <w:rPr>
          <w:rFonts w:ascii="Times New Roman" w:eastAsiaTheme="minorHAnsi" w:hAnsi="Times New Roman" w:cs="Times New Roman"/>
          <w:lang w:val="en-GB"/>
        </w:rPr>
        <w:t xml:space="preserve"> It is one of the theories</w:t>
      </w:r>
      <w:r w:rsidR="001D074F" w:rsidRPr="009C4BF2">
        <w:rPr>
          <w:rFonts w:ascii="Times New Roman" w:eastAsiaTheme="minorHAnsi" w:hAnsi="Times New Roman" w:cs="Times New Roman"/>
          <w:lang w:val="en-GB"/>
        </w:rPr>
        <w:t xml:space="preserve"> with extensive acceptance and empirical validation </w:t>
      </w:r>
      <w:r w:rsidR="00FA4FD1" w:rsidRPr="009C4BF2">
        <w:rPr>
          <w:rFonts w:ascii="Times New Roman" w:eastAsiaTheme="minorHAnsi" w:hAnsi="Times New Roman" w:cs="Times New Roman"/>
          <w:lang w:val="en-GB"/>
        </w:rPr>
        <w:t xml:space="preserve">about </w:t>
      </w:r>
      <w:r w:rsidR="001C1847" w:rsidRPr="009C4BF2">
        <w:rPr>
          <w:rFonts w:ascii="Times New Roman" w:eastAsiaTheme="minorHAnsi" w:hAnsi="Times New Roman" w:cs="Times New Roman"/>
          <w:lang w:val="en-GB"/>
        </w:rPr>
        <w:t xml:space="preserve">analysing </w:t>
      </w:r>
      <w:r w:rsidR="00FA4FD1" w:rsidRPr="009C4BF2">
        <w:rPr>
          <w:rFonts w:ascii="Times New Roman" w:eastAsiaTheme="minorHAnsi" w:hAnsi="Times New Roman" w:cs="Times New Roman"/>
          <w:lang w:val="en-GB"/>
        </w:rPr>
        <w:t xml:space="preserve">the </w:t>
      </w:r>
      <w:r w:rsidR="001C1847" w:rsidRPr="009C4BF2">
        <w:rPr>
          <w:rFonts w:ascii="Times New Roman" w:eastAsiaTheme="minorHAnsi" w:hAnsi="Times New Roman" w:cs="Times New Roman"/>
          <w:lang w:val="en-GB"/>
        </w:rPr>
        <w:t xml:space="preserve">users’ behaviour in using the information technology </w:t>
      </w:r>
      <w:r w:rsidR="00FA4FD1" w:rsidRPr="009C4BF2">
        <w:rPr>
          <w:rFonts w:ascii="Times New Roman" w:eastAsiaTheme="minorHAnsi" w:hAnsi="Times New Roman" w:cs="Times New Roman"/>
          <w:lang w:val="en-GB"/>
        </w:rPr>
        <w:t>by other studies</w:t>
      </w:r>
      <w:r w:rsidR="005C2037" w:rsidRPr="009C4BF2">
        <w:rPr>
          <w:rFonts w:ascii="Times New Roman" w:eastAsiaTheme="minorHAnsi" w:hAnsi="Times New Roman" w:cs="Times New Roman"/>
          <w:lang w:val="en-GB"/>
        </w:rPr>
        <w:t xml:space="preserve"> </w:t>
      </w:r>
      <w:r w:rsidR="006D265A"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&lt;EndNote&gt;&lt;Cite&gt;&lt;Author&gt;Venkatesh&lt;/Author&gt;&lt;Year&gt;2003&lt;/Year&gt;&lt;RecNum&gt;45&lt;/RecNum&gt;&lt;DisplayText&gt;(Rogers, 2010; 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Cite&gt;&lt;Author&gt;Rogers&lt;/Author&gt;&lt;Year&gt;2010&lt;/Year&gt;&lt;RecNum&gt;260&lt;/RecNum&gt;&lt;record&gt;&lt;rec-number&gt;260&lt;/rec-number&gt;&lt;foreign-keys&gt;&lt;key app="EN" db-id="xtdfrx0xzz9dz3evevi5t9pfw0v2z5e02d2v" timestamp="1546457248"&gt;260&lt;/key&gt;&lt;/foreign-keys&gt;&lt;ref-type name="Book"&gt;6&lt;/ref-type&gt;&lt;contributors&gt;&lt;authors&gt;&lt;author&gt;Rogers, Everett M.&lt;/author&gt;&lt;/authors&gt;&lt;/contributors&gt;&lt;titles&gt;&lt;title&gt;Diffusion of innovations&lt;/title&gt;&lt;/titles&gt;&lt;edition&gt;4th&lt;/edition&gt;&lt;dates&gt;&lt;year&gt;2010&lt;/year&gt;&lt;/dates&gt;&lt;pub-location&gt;New York&lt;/pub-location&gt;&lt;publisher&gt;Simon and Schuster&lt;/publisher&gt;&lt;isbn&gt;1451602472&lt;/isbn&gt;&lt;urls&gt;&lt;/urls&gt;&lt;/record&gt;&lt;/Cite&gt;&lt;/EndNote&gt;</w:instrText>
      </w:r>
      <w:r w:rsidR="006D265A" w:rsidRPr="009C4BF2">
        <w:rPr>
          <w:rFonts w:ascii="Times New Roman" w:eastAsiaTheme="minorHAnsi" w:hAnsi="Times New Roman" w:cs="Times New Roman"/>
          <w:lang w:val="en-GB"/>
        </w:rPr>
        <w:fldChar w:fldCharType="separate"/>
      </w:r>
      <w:r w:rsidR="006D265A" w:rsidRPr="009C4BF2">
        <w:rPr>
          <w:rFonts w:ascii="Times New Roman" w:eastAsiaTheme="minorHAnsi" w:hAnsi="Times New Roman" w:cs="Times New Roman"/>
          <w:noProof/>
          <w:lang w:val="en-GB"/>
        </w:rPr>
        <w:t>(Rogers, 2010; Venkatesh et al., 2003)</w:t>
      </w:r>
      <w:r w:rsidR="006D265A" w:rsidRPr="009C4BF2">
        <w:rPr>
          <w:rFonts w:ascii="Times New Roman" w:eastAsiaTheme="minorHAnsi" w:hAnsi="Times New Roman" w:cs="Times New Roman"/>
          <w:lang w:val="en-GB"/>
        </w:rPr>
        <w:fldChar w:fldCharType="end"/>
      </w:r>
      <w:r w:rsidR="00FA4FD1" w:rsidRPr="009C4BF2">
        <w:rPr>
          <w:rFonts w:ascii="Times New Roman" w:eastAsiaTheme="minorHAnsi" w:hAnsi="Times New Roman" w:cs="Times New Roman"/>
          <w:lang w:val="en-GB"/>
        </w:rPr>
        <w:t>.</w:t>
      </w:r>
      <w:r w:rsidR="001D074F"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Compared to TAM, this theory</w:t>
      </w:r>
      <w:r w:rsidR="00A10342" w:rsidRPr="009C4BF2">
        <w:rPr>
          <w:rFonts w:ascii="Times New Roman" w:eastAsiaTheme="minorHAnsi" w:hAnsi="Times New Roman" w:cs="Times New Roman"/>
          <w:lang w:val="en-GB"/>
        </w:rPr>
        <w:t xml:space="preserve"> </w:t>
      </w:r>
      <w:r w:rsidR="00174ADF" w:rsidRPr="009C4BF2">
        <w:rPr>
          <w:rFonts w:ascii="Times New Roman" w:eastAsiaTheme="minorHAnsi" w:hAnsi="Times New Roman" w:cs="Times New Roman"/>
          <w:lang w:val="en-GB"/>
        </w:rPr>
        <w:t>was established based on three key determinants (i.e., personal, behavioural, environmental factors</w:t>
      </w:r>
      <w:r w:rsidR="002477FC" w:rsidRPr="009C4BF2">
        <w:rPr>
          <w:rFonts w:ascii="Times New Roman" w:eastAsiaTheme="minorHAnsi" w:hAnsi="Times New Roman" w:cs="Times New Roman"/>
          <w:lang w:val="en-GB"/>
        </w:rPr>
        <w:t>. It</w:t>
      </w:r>
      <w:r w:rsidR="00174ADF" w:rsidRPr="009C4BF2">
        <w:rPr>
          <w:rFonts w:ascii="Times New Roman" w:eastAsiaTheme="minorHAnsi" w:hAnsi="Times New Roman" w:cs="Times New Roman"/>
          <w:lang w:val="en-GB"/>
        </w:rPr>
        <w:t xml:space="preserve"> </w:t>
      </w:r>
      <w:r w:rsidR="00A10342" w:rsidRPr="009C4BF2">
        <w:rPr>
          <w:rFonts w:ascii="Times New Roman" w:eastAsiaTheme="minorHAnsi" w:hAnsi="Times New Roman" w:cs="Times New Roman"/>
          <w:lang w:val="en-GB"/>
        </w:rPr>
        <w:t>recognises the complicated nature of user intention to use, and the influence of personal beliefs</w:t>
      </w:r>
      <w:r w:rsidR="00357E8E" w:rsidRPr="009C4BF2">
        <w:rPr>
          <w:rFonts w:ascii="Times New Roman" w:eastAsiaTheme="minorHAnsi" w:hAnsi="Times New Roman" w:cs="Times New Roman"/>
          <w:lang w:val="en-GB"/>
        </w:rPr>
        <w:t xml:space="preserve"> (i.e.,</w:t>
      </w:r>
      <w:r w:rsidR="00A10342" w:rsidRPr="009C4BF2">
        <w:rPr>
          <w:rFonts w:ascii="Times New Roman" w:eastAsiaTheme="minorHAnsi" w:hAnsi="Times New Roman" w:cs="Times New Roman"/>
          <w:lang w:val="en-GB"/>
        </w:rPr>
        <w:t xml:space="preserve"> the potential individual perception of the new technology, </w:t>
      </w:r>
      <w:r w:rsidR="005E6030" w:rsidRPr="009C4BF2">
        <w:rPr>
          <w:rFonts w:ascii="Times New Roman" w:eastAsiaTheme="minorHAnsi" w:hAnsi="Times New Roman" w:cs="Times New Roman"/>
          <w:lang w:val="en-GB"/>
        </w:rPr>
        <w:t xml:space="preserve">and </w:t>
      </w:r>
      <w:r w:rsidR="00A10342" w:rsidRPr="009C4BF2">
        <w:rPr>
          <w:rFonts w:ascii="Times New Roman" w:eastAsiaTheme="minorHAnsi" w:hAnsi="Times New Roman" w:cs="Times New Roman"/>
          <w:lang w:val="en-GB"/>
        </w:rPr>
        <w:t>the culture and time needed to input into the innovative technology</w:t>
      </w:r>
      <w:r w:rsidR="00E920E0" w:rsidRPr="009C4BF2">
        <w:rPr>
          <w:rFonts w:ascii="Times New Roman" w:eastAsiaTheme="minorHAnsi" w:hAnsi="Times New Roman" w:cs="Times New Roman"/>
          <w:lang w:val="en-GB"/>
        </w:rPr>
        <w:t>)</w:t>
      </w:r>
      <w:r w:rsidR="00A10342" w:rsidRPr="009C4BF2">
        <w:rPr>
          <w:rFonts w:ascii="Times New Roman" w:eastAsiaTheme="minorHAnsi" w:hAnsi="Times New Roman" w:cs="Times New Roman"/>
          <w:lang w:val="en-GB"/>
        </w:rPr>
        <w:t xml:space="preserve"> </w:t>
      </w:r>
      <w:r w:rsidR="00A10342"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&lt;EndNote&gt;&lt;Cite&gt;&lt;Author&gt;Bandura&lt;/Author&gt;&lt;Year&gt;1986&lt;/Year&gt;&lt;RecNum&gt;24&lt;/RecNum&gt;&lt;DisplayText&gt;(Bandura, 1986, 2001)&lt;/DisplayText&gt;&lt;record&gt;&lt;rec-number&gt;24&lt;/rec-number&gt;&lt;foreign-keys&gt;&lt;key app="EN" db-id="xtdfrx0xzz9dz3evevi5t9pfw0v2z5e02d2v" timestamp="1545067210"&gt;24&lt;/key&gt;&lt;/foreign-keys&gt;&lt;ref-type name="Book"&gt;6&lt;/ref-type&gt;&lt;contributors&gt;&lt;authors&gt;&lt;author&gt;Bandura, Albert&lt;/author&gt;&lt;/authors&gt;&lt;/contributors&gt;&lt;titles&gt;&lt;title&gt;Social foundation of thought and action: A social-cognitive view&lt;/title&gt;&lt;/titles&gt;&lt;dates&gt;&lt;year&gt;1986&lt;/year&gt;&lt;/dates&gt;&lt;pub-location&gt;Englewood Cliffs, NJ&lt;/pub-location&gt;&lt;publisher&gt;Prentice-Hall&lt;/publisher&gt;&lt;urls&gt;&lt;/urls&gt;&lt;/record&gt;&lt;/Cite&gt;&lt;Cite&gt;&lt;Author&gt;Bandura&lt;/Author&gt;&lt;Year&gt;2001&lt;/Year&gt;&lt;RecNum&gt;570&lt;/RecNum&gt;&lt;record&gt;&lt;rec-number&gt;570&lt;/rec-number&gt;&lt;foreign-keys&gt;&lt;key app="EN" db-id="xtdfrx0xzz9dz3evevi5t9pfw0v2z5e02d2v" timestamp="1550944876"&gt;570&lt;/key&gt;&lt;/foreign-keys&gt;&lt;ref-type name="Journal Article"&gt;17&lt;/ref-type&gt;&lt;contributors&gt;&lt;authors&gt;&lt;author&gt;Bandura, Albert&lt;/author&gt;&lt;/authors&gt;&lt;/contributors&gt;&lt;titles&gt;&lt;title&gt;Social cognitive theory: An agentic perspective&lt;/title&gt;&lt;secondary-title&gt;Annual review of psychology&lt;/secondary-title&gt;&lt;/titles&gt;&lt;periodical&gt;&lt;full-title&gt;Annual review of psychology&lt;/full-title&gt;&lt;/periodical&gt;&lt;pages&gt;1-26&lt;/pages&gt;&lt;volume&gt;52&lt;/volume&gt;&lt;number&gt;1&lt;/number&gt;&lt;dates&gt;&lt;year&gt;2001&lt;/year&gt;&lt;/dates&gt;&lt;publisher&gt;Annual Reviews 4139 El Camino Way, PO Box 10139, Palo Alto, CA 94303-0139, USA&lt;/publisher&gt;&lt;isbn&gt;0066-4308&lt;/isbn&gt;&lt;urls&gt;&lt;/urls&gt;&lt;/record&gt;&lt;/Cite&gt;&lt;/EndNote&gt;</w:instrText>
      </w:r>
      <w:r w:rsidR="00A10342" w:rsidRPr="009C4BF2">
        <w:rPr>
          <w:rFonts w:ascii="Times New Roman" w:eastAsiaTheme="minorHAnsi" w:hAnsi="Times New Roman" w:cs="Times New Roman"/>
          <w:lang w:val="en-GB"/>
        </w:rPr>
        <w:fldChar w:fldCharType="separate"/>
      </w:r>
      <w:r w:rsidR="00A10342" w:rsidRPr="009C4BF2">
        <w:rPr>
          <w:rFonts w:ascii="Times New Roman" w:eastAsiaTheme="minorHAnsi" w:hAnsi="Times New Roman" w:cs="Times New Roman"/>
          <w:noProof/>
          <w:lang w:val="en-GB"/>
        </w:rPr>
        <w:t>(Bandura, 1986, 2001)</w:t>
      </w:r>
      <w:r w:rsidR="00A10342" w:rsidRPr="009C4BF2">
        <w:rPr>
          <w:rFonts w:ascii="Times New Roman" w:eastAsiaTheme="minorHAnsi" w:hAnsi="Times New Roman" w:cs="Times New Roman"/>
          <w:lang w:val="en-GB"/>
        </w:rPr>
        <w:fldChar w:fldCharType="end"/>
      </w:r>
      <w:r w:rsidR="00A10342" w:rsidRPr="009C4BF2">
        <w:rPr>
          <w:rFonts w:ascii="Times New Roman" w:eastAsiaTheme="minorHAnsi" w:hAnsi="Times New Roman" w:cs="Times New Roman"/>
          <w:lang w:val="en-GB"/>
        </w:rPr>
        <w:t xml:space="preserve">. </w:t>
      </w:r>
      <w:r w:rsidR="00EC0DBF" w:rsidRPr="009C4BF2">
        <w:rPr>
          <w:rFonts w:ascii="Times New Roman" w:eastAsiaTheme="minorHAnsi" w:hAnsi="Times New Roman" w:cs="Times New Roman"/>
          <w:lang w:val="en-GB"/>
        </w:rPr>
        <w:t xml:space="preserve">The behavioural determinants </w:t>
      </w:r>
      <w:proofErr w:type="gramStart"/>
      <w:r w:rsidR="00631574" w:rsidRPr="009C4BF2">
        <w:rPr>
          <w:rFonts w:ascii="Times New Roman" w:eastAsiaTheme="minorHAnsi" w:hAnsi="Times New Roman" w:cs="Times New Roman"/>
          <w:lang w:val="en-GB"/>
        </w:rPr>
        <w:t>is</w:t>
      </w:r>
      <w:proofErr w:type="gramEnd"/>
      <w:r w:rsidR="00631574" w:rsidRPr="009C4BF2">
        <w:rPr>
          <w:rFonts w:ascii="Times New Roman" w:eastAsiaTheme="minorHAnsi" w:hAnsi="Times New Roman" w:cs="Times New Roman"/>
          <w:lang w:val="en-GB"/>
        </w:rPr>
        <w:t xml:space="preserve"> emphasised on the aspects of usage, performance and adoption. </w:t>
      </w:r>
      <w:r w:rsidR="00A10342" w:rsidRPr="009C4BF2">
        <w:rPr>
          <w:rFonts w:ascii="Times New Roman" w:eastAsiaTheme="minorHAnsi" w:hAnsi="Times New Roman" w:cs="Times New Roman"/>
          <w:lang w:val="en-GB"/>
        </w:rPr>
        <w:t>This theory places more emphasis on th</w:t>
      </w:r>
      <w:r w:rsidR="00313812" w:rsidRPr="009C4BF2">
        <w:rPr>
          <w:rFonts w:ascii="Times New Roman" w:eastAsiaTheme="minorHAnsi" w:hAnsi="Times New Roman" w:cs="Times New Roman"/>
          <w:lang w:val="en-GB"/>
        </w:rPr>
        <w:t xml:space="preserve">e </w:t>
      </w:r>
      <w:r w:rsidR="00A10342" w:rsidRPr="009C4BF2">
        <w:rPr>
          <w:rFonts w:ascii="Times New Roman" w:eastAsiaTheme="minorHAnsi" w:hAnsi="Times New Roman" w:cs="Times New Roman"/>
          <w:lang w:val="en-GB"/>
        </w:rPr>
        <w:t>environmental aspect of influencing user behaviour</w:t>
      </w:r>
      <w:r w:rsidR="0002756C" w:rsidRPr="009C4BF2">
        <w:rPr>
          <w:rFonts w:ascii="Times New Roman" w:eastAsiaTheme="minorHAnsi" w:hAnsi="Times New Roman" w:cs="Times New Roman"/>
          <w:lang w:val="en-GB"/>
        </w:rPr>
        <w:t xml:space="preserve">, including physical and social </w:t>
      </w:r>
      <w:r w:rsidR="00D747EF" w:rsidRPr="009C4BF2">
        <w:rPr>
          <w:rFonts w:ascii="Times New Roman" w:eastAsiaTheme="minorHAnsi" w:hAnsi="Times New Roman" w:cs="Times New Roman"/>
          <w:lang w:val="en-GB"/>
        </w:rPr>
        <w:t xml:space="preserve">elements affecting an individual, </w:t>
      </w:r>
      <w:r w:rsidR="00A10342" w:rsidRPr="009C4BF2">
        <w:rPr>
          <w:rFonts w:ascii="Times New Roman" w:eastAsiaTheme="minorHAnsi" w:hAnsi="Times New Roman" w:cs="Times New Roman"/>
          <w:lang w:val="en-GB"/>
        </w:rPr>
        <w:t xml:space="preserve">than </w:t>
      </w:r>
      <w:r w:rsidR="005E6030" w:rsidRPr="009C4BF2">
        <w:rPr>
          <w:rFonts w:ascii="Times New Roman" w:eastAsiaTheme="minorHAnsi" w:hAnsi="Times New Roman" w:cs="Times New Roman"/>
          <w:lang w:val="en-GB"/>
        </w:rPr>
        <w:t xml:space="preserve">do </w:t>
      </w:r>
      <w:r w:rsidR="00A10342" w:rsidRPr="009C4BF2">
        <w:rPr>
          <w:rFonts w:ascii="Times New Roman" w:eastAsiaTheme="minorHAnsi" w:hAnsi="Times New Roman" w:cs="Times New Roman"/>
          <w:lang w:val="en-GB"/>
        </w:rPr>
        <w:t xml:space="preserve">other acceptance theories. It considers the mutual interaction between the environment </w:t>
      </w:r>
      <w:r w:rsidR="00F13579" w:rsidRPr="009C4BF2">
        <w:rPr>
          <w:rFonts w:ascii="Times New Roman" w:eastAsiaTheme="minorHAnsi" w:hAnsi="Times New Roman" w:cs="Times New Roman"/>
          <w:lang w:val="en-GB"/>
        </w:rPr>
        <w:t xml:space="preserve">in which </w:t>
      </w:r>
      <w:r w:rsidR="00A10342" w:rsidRPr="009C4BF2">
        <w:rPr>
          <w:rFonts w:ascii="Times New Roman" w:eastAsiaTheme="minorHAnsi" w:hAnsi="Times New Roman" w:cs="Times New Roman"/>
          <w:lang w:val="en-GB"/>
        </w:rPr>
        <w:t xml:space="preserve">new behaviour will be performed and the user’s behaviour, which is a different concept that goes further than TAM. </w:t>
      </w:r>
      <w:r w:rsidR="00A162E6" w:rsidRPr="009C4BF2">
        <w:rPr>
          <w:rFonts w:ascii="Times New Roman" w:eastAsiaTheme="minorHAnsi" w:hAnsi="Times New Roman" w:cs="Times New Roman"/>
          <w:lang w:val="en-GB"/>
        </w:rPr>
        <w:t>It can be seen that th</w:t>
      </w:r>
      <w:r w:rsidR="00B22F55" w:rsidRPr="009C4BF2">
        <w:rPr>
          <w:rFonts w:ascii="Times New Roman" w:eastAsiaTheme="minorHAnsi" w:hAnsi="Times New Roman" w:cs="Times New Roman"/>
          <w:lang w:val="en-GB"/>
        </w:rPr>
        <w:t xml:space="preserve">is theory </w:t>
      </w:r>
      <w:r w:rsidR="00A162E6" w:rsidRPr="009C4BF2">
        <w:rPr>
          <w:rFonts w:ascii="Times New Roman" w:eastAsiaTheme="minorHAnsi" w:hAnsi="Times New Roman" w:cs="Times New Roman"/>
          <w:lang w:val="en-GB"/>
        </w:rPr>
        <w:t xml:space="preserve">is an inseparable model </w:t>
      </w:r>
      <w:r w:rsidR="00B22F55" w:rsidRPr="009C4BF2">
        <w:rPr>
          <w:rFonts w:ascii="Times New Roman" w:eastAsiaTheme="minorHAnsi" w:hAnsi="Times New Roman" w:cs="Times New Roman"/>
          <w:lang w:val="en-GB"/>
        </w:rPr>
        <w:t>with three factors that continually influence each other</w:t>
      </w:r>
      <w:r w:rsidR="0012213F" w:rsidRPr="009C4BF2">
        <w:rPr>
          <w:rFonts w:ascii="Times New Roman" w:eastAsiaTheme="minorHAnsi" w:hAnsi="Times New Roman" w:cs="Times New Roman"/>
          <w:lang w:val="en-GB"/>
        </w:rPr>
        <w:t xml:space="preserve"> </w:t>
      </w:r>
      <w:r w:rsidR="006E0F5A" w:rsidRPr="009C4BF2">
        <w:rPr>
          <w:rFonts w:ascii="Times New Roman" w:eastAsiaTheme="minorHAnsi" w:hAnsi="Times New Roman" w:cs="Times New Roman"/>
          <w:lang w:val="en-GB"/>
        </w:rPr>
        <w:t>and</w:t>
      </w:r>
      <w:r w:rsidR="0012213F" w:rsidRPr="009C4BF2">
        <w:rPr>
          <w:rFonts w:ascii="Times New Roman" w:eastAsiaTheme="minorHAnsi" w:hAnsi="Times New Roman" w:cs="Times New Roman"/>
          <w:lang w:val="en-GB"/>
        </w:rPr>
        <w:t xml:space="preserve"> </w:t>
      </w:r>
      <w:r w:rsidR="006E0F5A" w:rsidRPr="009C4BF2">
        <w:rPr>
          <w:rFonts w:ascii="Times New Roman" w:eastAsiaTheme="minorHAnsi" w:hAnsi="Times New Roman" w:cs="Times New Roman"/>
          <w:lang w:val="en-GB"/>
        </w:rPr>
        <w:t>reciprocally determine each other.</w:t>
      </w:r>
    </w:p>
    <w:p w14:paraId="00DCC6CF" w14:textId="77777777" w:rsidR="00A162E6" w:rsidRPr="009C4BF2" w:rsidRDefault="00A162E6" w:rsidP="00D747EF">
      <w:pPr>
        <w:rPr>
          <w:rFonts w:ascii="Times New Roman" w:eastAsiaTheme="minorHAnsi" w:hAnsi="Times New Roman" w:cs="Times New Roman"/>
          <w:lang w:val="en-GB"/>
        </w:rPr>
      </w:pPr>
    </w:p>
    <w:p w14:paraId="5579AEFC" w14:textId="40A540BB" w:rsidR="00A10342" w:rsidRPr="009C4BF2" w:rsidRDefault="00A10342" w:rsidP="005D725E">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Moreover, this theory indicates the situation whereby a user’s behaviour can be influenced via the process of learning and observing other people’s actions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&lt;EndNote&gt;&lt;Cite&gt;&lt;Author&gt;McCormick&lt;/Author&gt;&lt;Year&gt;2004&lt;/Year&gt;&lt;RecNum&gt;217&lt;/RecNum&gt;&lt;DisplayText&gt;(McCormick &amp;amp; Martinko, 2004)&lt;/DisplayText&gt;&lt;record&gt;&lt;rec-number&gt;217&lt;/rec-number&gt;&lt;foreign-keys&gt;&lt;key app="EN" db-id="xtdfrx0xzz9dz3evevi5t9pfw0v2z5e02d2v" timestamp="1546454739"&gt;217&lt;/key&gt;&lt;/foreign-keys&gt;&lt;ref-type name="Journal Article"&gt;17&lt;/ref-type&gt;&lt;contributors&gt;&lt;authors&gt;&lt;author&gt;McCormick, Michael J.&lt;/author&gt;&lt;author&gt;Martinko, Mark J.&lt;/author&gt;&lt;/authors&gt;&lt;/contributors&gt;&lt;titles&gt;&lt;title&gt;Identifying leader social cognitions: Integrating the causal reasoning perspective into social cognitive theory&lt;/title&gt;&lt;secondary-title&gt;Journal of Leadership &amp;amp; Organizational Studies&lt;/secondary-title&gt;&lt;/titles&gt;&lt;periodical&gt;&lt;full-title&gt;Journal of Leadership &amp;amp; Organizational Studies&lt;/full-title&gt;&lt;/periodical&gt;&lt;pages&gt;2-11&lt;/pages&gt;&lt;volume&gt;10&lt;/volume&gt;&lt;number&gt;4&lt;/number&gt;&lt;dates&gt;&lt;year&gt;2004&lt;/year&gt;&lt;/dates&gt;&lt;publisher&gt;Sage Publications Sage CA: Thousand Oaks, CA&lt;/publisher&gt;&lt;isbn&gt;1548-0518&lt;/isbn&gt;&lt;urls&gt;&lt;/urls&gt;&lt;/record&gt;&lt;/Cite&gt;&lt;/EndNote&gt;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(McCormick &amp; Martinko, 2004)</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This kind of learning is used to stimulate the user to increase the possibility of </w:t>
      </w:r>
      <w:r w:rsidRPr="009C4BF2">
        <w:rPr>
          <w:rFonts w:ascii="Times New Roman" w:eastAsiaTheme="minorHAnsi" w:hAnsi="Times New Roman" w:cs="Times New Roman"/>
          <w:lang w:val="en-GB"/>
        </w:rPr>
        <w:lastRenderedPageBreak/>
        <w:t xml:space="preserve">personal learning through observations from the user’s social group, which is emphasised in this theory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&lt;EndNote&gt;&lt;Cite&gt;&lt;Author&gt;Pincus&lt;/Author&gt;&lt;Year&gt;2004&lt;/Year&gt;&lt;RecNum&gt;246&lt;/RecNum&gt;&lt;DisplayText&gt;(Pincus, 2004)&lt;/DisplayText&gt;&lt;record&gt;&lt;rec-number&gt;246&lt;/rec-number&gt;&lt;foreign-keys&gt;&lt;key app="EN" db-id="xtdfrx0xzz9dz3evevi5t9pfw0v2z5e02d2v" timestamp="1546456576"&gt;246&lt;/key&gt;&lt;/foreign-keys&gt;&lt;ref-type name="Journal Article"&gt;17&lt;/ref-type&gt;&lt;contributors&gt;&lt;authors&gt;&lt;author&gt;Pincus, Jeremy&lt;/author&gt;&lt;/authors&gt;&lt;/contributors&gt;&lt;titles&gt;&lt;title&gt;The consequences of unmet needs: The evolving role of motivation in consumer research&lt;/title&gt;&lt;secondary-title&gt;Journal of Consumer Behaviour: An International Research Review&lt;/secondary-title&gt;&lt;/titles&gt;&lt;periodical&gt;&lt;full-title&gt;Journal of Consumer Behaviour: An International Research Review&lt;/full-title&gt;&lt;/periodical&gt;&lt;pages&gt;375-387&lt;/pages&gt;&lt;volume&gt;3&lt;/volume&gt;&lt;number&gt;4&lt;/number&gt;&lt;dates&gt;&lt;year&gt;2004&lt;/year&gt;&lt;/dates&gt;&lt;publisher&gt;Wiley Online Library&lt;/publisher&gt;&lt;isbn&gt;1472-0817&lt;/isbn&gt;&lt;urls&gt;&lt;/urls&gt;&lt;/record&gt;&lt;/Cite&gt;&lt;/EndNote&gt;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(Pincus, 2004)</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It is clear that </w:t>
      </w:r>
      <w:r w:rsidR="00776AC6" w:rsidRPr="009C4BF2">
        <w:rPr>
          <w:rFonts w:ascii="Times New Roman" w:eastAsiaTheme="minorHAnsi" w:hAnsi="Times New Roman" w:cs="Times New Roman"/>
          <w:lang w:val="en-GB"/>
        </w:rPr>
        <w:t>the social groups to which they belong can affect people’s expectation and behaviour</w:t>
      </w:r>
      <w:r w:rsidRPr="009C4BF2">
        <w:rPr>
          <w:rFonts w:ascii="Times New Roman" w:eastAsiaTheme="minorHAnsi" w:hAnsi="Times New Roman" w:cs="Times New Roman"/>
          <w:lang w:val="en-GB"/>
        </w:rPr>
        <w:t xml:space="preserve">. Therefore, social cognitive theory is founded on </w:t>
      </w:r>
      <w:r w:rsidR="001A2143" w:rsidRPr="009C4BF2">
        <w:rPr>
          <w:rFonts w:ascii="Times New Roman" w:eastAsiaTheme="minorHAnsi" w:hAnsi="Times New Roman" w:cs="Times New Roman"/>
          <w:lang w:val="en-GB"/>
        </w:rPr>
        <w:t xml:space="preserve">the </w:t>
      </w:r>
      <w:r w:rsidRPr="009C4BF2">
        <w:rPr>
          <w:rFonts w:ascii="Times New Roman" w:eastAsiaTheme="minorHAnsi" w:hAnsi="Times New Roman" w:cs="Times New Roman"/>
          <w:lang w:val="en-GB"/>
        </w:rPr>
        <w:t xml:space="preserve">principle </w:t>
      </w:r>
      <w:r w:rsidR="001A2143" w:rsidRPr="009C4BF2">
        <w:rPr>
          <w:rFonts w:ascii="Times New Roman" w:eastAsiaTheme="minorHAnsi" w:hAnsi="Times New Roman" w:cs="Times New Roman"/>
          <w:lang w:val="en-GB"/>
        </w:rPr>
        <w:t xml:space="preserve">of </w:t>
      </w:r>
      <w:r w:rsidRPr="009C4BF2">
        <w:rPr>
          <w:rFonts w:ascii="Times New Roman" w:eastAsiaTheme="minorHAnsi" w:hAnsi="Times New Roman" w:cs="Times New Roman"/>
          <w:lang w:val="en-GB"/>
        </w:rPr>
        <w:t>understand</w:t>
      </w:r>
      <w:r w:rsidR="001A2143" w:rsidRPr="009C4BF2">
        <w:rPr>
          <w:rFonts w:ascii="Times New Roman" w:eastAsiaTheme="minorHAnsi" w:hAnsi="Times New Roman" w:cs="Times New Roman"/>
          <w:lang w:val="en-GB"/>
        </w:rPr>
        <w:t>ing</w:t>
      </w:r>
      <w:r w:rsidRPr="009C4BF2">
        <w:rPr>
          <w:rFonts w:ascii="Times New Roman" w:eastAsiaTheme="minorHAnsi" w:hAnsi="Times New Roman" w:cs="Times New Roman"/>
          <w:lang w:val="en-GB"/>
        </w:rPr>
        <w:t xml:space="preserve"> user behaviour based on the acknowledgement that users are likely </w:t>
      </w:r>
      <w:r w:rsidR="001A2143" w:rsidRPr="009C4BF2">
        <w:rPr>
          <w:rFonts w:ascii="Times New Roman" w:eastAsiaTheme="minorHAnsi" w:hAnsi="Times New Roman" w:cs="Times New Roman"/>
          <w:lang w:val="en-GB"/>
        </w:rPr>
        <w:t xml:space="preserve">to be </w:t>
      </w:r>
      <w:r w:rsidRPr="009C4BF2">
        <w:rPr>
          <w:rFonts w:ascii="Times New Roman" w:eastAsiaTheme="minorHAnsi" w:hAnsi="Times New Roman" w:cs="Times New Roman"/>
          <w:lang w:val="en-GB"/>
        </w:rPr>
        <w:t xml:space="preserve">influenced by environment and personal experience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&lt;EndNote&gt;&lt;Cite&gt;&lt;Author&gt;Compeau&lt;/Author&gt;&lt;Year&gt;1999&lt;/Year&gt;&lt;RecNum&gt;158&lt;/RecNum&gt;&lt;DisplayText&gt;(Compeau, Higgins, &amp;amp; Huff, 1999)&lt;/DisplayText&gt;&lt;record&gt;&lt;rec-number&gt;158&lt;/rec-number&gt;&lt;foreign-keys&gt;&lt;key app="EN" db-id="xtdfrx0xzz9dz3evevi5t9pfw0v2z5e02d2v" timestamp="1545781077"&gt;158&lt;/key&gt;&lt;/foreign-keys&gt;&lt;ref-type name="Journal Article"&gt;17&lt;/ref-type&gt;&lt;contributors&gt;&lt;authors&gt;&lt;author&gt;Compeau, Deborah&lt;/author&gt;&lt;author&gt;Higgins, Christopher A.&lt;/author&gt;&lt;author&gt;Huff, Sid&lt;/author&gt;&lt;/authors&gt;&lt;/contributors&gt;&lt;titles&gt;&lt;title&gt;Social cognitive theory and individual reactions to computing technology: A longitudinal study&lt;/title&gt;&lt;secondary-title&gt;MIS quarterly&lt;/secondary-title&gt;&lt;/titles&gt;&lt;periodical&gt;&lt;full-title&gt;MIS quarterly&lt;/full-title&gt;&lt;/periodical&gt;&lt;pages&gt;145-158&lt;/pages&gt;&lt;dates&gt;&lt;year&gt;1999&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000B6331" w:rsidRPr="009C4BF2">
        <w:rPr>
          <w:rFonts w:ascii="Times New Roman" w:eastAsiaTheme="minorHAnsi" w:hAnsi="Times New Roman" w:cs="Times New Roman"/>
          <w:noProof/>
          <w:lang w:val="en-GB"/>
        </w:rPr>
        <w:t>(Compeau, Higgins, &amp; Huff, 1999)</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w:t>
      </w:r>
    </w:p>
    <w:p w14:paraId="383AD58F" w14:textId="5D2BCEE6" w:rsidR="00A10342" w:rsidRPr="009C4BF2" w:rsidRDefault="00A10342" w:rsidP="00DA53C9">
      <w:pPr>
        <w:rPr>
          <w:rFonts w:ascii="Times New Roman" w:eastAsiaTheme="minorHAnsi" w:hAnsi="Times New Roman" w:cs="Times New Roman"/>
          <w:lang w:val="en-GB"/>
        </w:rPr>
      </w:pPr>
    </w:p>
    <w:p w14:paraId="4697846F" w14:textId="7FE7368B" w:rsidR="00E917D4" w:rsidRPr="009C4BF2" w:rsidRDefault="00E917D4" w:rsidP="005D725E">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Compared with other technology acceptance theories such as diffusion of innovation, TAM, and theory of planned behaviour, the social cognitive theory </w:t>
      </w:r>
      <w:r w:rsidR="009F6617" w:rsidRPr="009C4BF2">
        <w:rPr>
          <w:rFonts w:ascii="Times New Roman" w:eastAsiaTheme="minorHAnsi" w:hAnsi="Times New Roman" w:cs="Times New Roman"/>
          <w:lang w:val="en-GB"/>
        </w:rPr>
        <w:t>establishes</w:t>
      </w:r>
      <w:r w:rsidRPr="009C4BF2">
        <w:rPr>
          <w:rFonts w:ascii="Times New Roman" w:eastAsiaTheme="minorHAnsi" w:hAnsi="Times New Roman" w:cs="Times New Roman"/>
          <w:lang w:val="en-GB"/>
        </w:rPr>
        <w:t xml:space="preserve"> different relationships among its constructs. It highlighted the reciprocally influenced relationship among the three key determinants (i.e., person, the person’s behaviour and the person’s environment); while the other above theories emphasized on a </w:t>
      </w:r>
      <w:r w:rsidR="00B713C6" w:rsidRPr="009C4BF2">
        <w:rPr>
          <w:rFonts w:ascii="Times New Roman" w:eastAsiaTheme="minorHAnsi" w:hAnsi="Times New Roman" w:cs="Times New Roman"/>
          <w:lang w:val="en-GB"/>
        </w:rPr>
        <w:t xml:space="preserve">unidirectional influence </w:t>
      </w:r>
      <w:r w:rsidR="00752658" w:rsidRPr="009C4BF2">
        <w:rPr>
          <w:rFonts w:ascii="Times New Roman" w:eastAsiaTheme="minorHAnsi" w:hAnsi="Times New Roman" w:cs="Times New Roman"/>
          <w:lang w:val="en-GB"/>
        </w:rPr>
        <w:t xml:space="preserve">among the factors </w:t>
      </w:r>
      <w:r w:rsidR="007F692E" w:rsidRPr="009C4BF2">
        <w:rPr>
          <w:rFonts w:ascii="Times New Roman" w:eastAsiaTheme="minorHAnsi" w:hAnsi="Times New Roman" w:cs="Times New Roman"/>
          <w:lang w:val="en-GB"/>
        </w:rPr>
        <w:t xml:space="preserve">that the environmental determinants would influence the cognitive beliefs, </w:t>
      </w:r>
      <w:r w:rsidR="00DE54D2" w:rsidRPr="009C4BF2">
        <w:rPr>
          <w:rFonts w:ascii="Times New Roman" w:eastAsiaTheme="minorHAnsi" w:hAnsi="Times New Roman" w:cs="Times New Roman"/>
          <w:lang w:val="en-GB"/>
        </w:rPr>
        <w:t>and then influence personal attitudes and intention to use the information technology</w:t>
      </w:r>
      <w:r w:rsidR="00FC1FAE" w:rsidRPr="009C4BF2">
        <w:rPr>
          <w:rFonts w:ascii="Times New Roman" w:eastAsiaTheme="minorHAnsi" w:hAnsi="Times New Roman" w:cs="Times New Roman"/>
          <w:lang w:val="en-GB"/>
        </w:rPr>
        <w:t xml:space="preserve"> </w:t>
      </w:r>
      <w:r w:rsidR="00A241EA"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&lt;EndNote&gt;&lt;Cite&gt;&lt;Author&gt;Compeau&lt;/Author&gt;&lt;Year&gt;1999&lt;/Year&gt;&lt;RecNum&gt;158&lt;/RecNum&gt;&lt;DisplayText&gt;(Compeau et al., 1999)&lt;/DisplayText&gt;&lt;record&gt;&lt;rec-number&gt;158&lt;/rec-number&gt;&lt;foreign-keys&gt;&lt;key app="EN" db-id="xtdfrx0xzz9dz3evevi5t9pfw0v2z5e02d2v" timestamp="1545781077"&gt;158&lt;/key&gt;&lt;/foreign-keys&gt;&lt;ref-type name="Journal Article"&gt;17&lt;/ref-type&gt;&lt;contributors&gt;&lt;authors&gt;&lt;author&gt;Compeau, Deborah&lt;/author&gt;&lt;author&gt;Higgins, Christopher A.&lt;/author&gt;&lt;author&gt;Huff, Sid&lt;/author&gt;&lt;/authors&gt;&lt;/contributors&gt;&lt;titles&gt;&lt;title&gt;Social cognitive theory and individual reactions to computing technology: A longitudinal study&lt;/title&gt;&lt;secondary-title&gt;MIS quarterly&lt;/secondary-title&gt;&lt;/titles&gt;&lt;periodical&gt;&lt;full-title&gt;MIS quarterly&lt;/full-title&gt;&lt;/periodical&gt;&lt;pages&gt;145-158&lt;/pages&gt;&lt;dates&gt;&lt;year&gt;1999&lt;/year&gt;&lt;/dates&gt;&lt;publisher&gt;JSTOR&lt;/publisher&gt;&lt;isbn&gt;0276-7783&lt;/isbn&gt;&lt;urls&gt;&lt;/urls&gt;&lt;/record&gt;&lt;/Cite&gt;&lt;/EndNote&gt;</w:instrText>
      </w:r>
      <w:r w:rsidR="00A241EA" w:rsidRPr="009C4BF2">
        <w:rPr>
          <w:rFonts w:ascii="Times New Roman" w:eastAsiaTheme="minorHAnsi" w:hAnsi="Times New Roman" w:cs="Times New Roman"/>
          <w:lang w:val="en-GB"/>
        </w:rPr>
        <w:fldChar w:fldCharType="separate"/>
      </w:r>
      <w:r w:rsidR="00A241EA" w:rsidRPr="009C4BF2">
        <w:rPr>
          <w:rFonts w:ascii="Times New Roman" w:eastAsiaTheme="minorHAnsi" w:hAnsi="Times New Roman" w:cs="Times New Roman"/>
          <w:noProof/>
          <w:lang w:val="en-GB"/>
        </w:rPr>
        <w:t>(Compeau et al., 1999)</w:t>
      </w:r>
      <w:r w:rsidR="00A241EA" w:rsidRPr="009C4BF2">
        <w:rPr>
          <w:rFonts w:ascii="Times New Roman" w:eastAsiaTheme="minorHAnsi" w:hAnsi="Times New Roman" w:cs="Times New Roman"/>
          <w:lang w:val="en-GB"/>
        </w:rPr>
        <w:fldChar w:fldCharType="end"/>
      </w:r>
      <w:r w:rsidR="00DE54D2" w:rsidRPr="009C4BF2">
        <w:rPr>
          <w:rFonts w:ascii="Times New Roman" w:eastAsiaTheme="minorHAnsi" w:hAnsi="Times New Roman" w:cs="Times New Roman"/>
          <w:lang w:val="en-GB"/>
        </w:rPr>
        <w:t>.</w:t>
      </w:r>
      <w:r w:rsidR="00A241EA" w:rsidRPr="009C4BF2">
        <w:rPr>
          <w:rFonts w:ascii="Times New Roman" w:eastAsiaTheme="minorHAnsi" w:hAnsi="Times New Roman" w:cs="Times New Roman"/>
          <w:lang w:val="en-GB"/>
        </w:rPr>
        <w:t xml:space="preserve"> However, </w:t>
      </w:r>
      <w:r w:rsidR="00AA5F0D" w:rsidRPr="009C4BF2">
        <w:rPr>
          <w:rFonts w:ascii="Times New Roman" w:eastAsiaTheme="minorHAnsi" w:hAnsi="Times New Roman" w:cs="Times New Roman"/>
          <w:lang w:val="en-GB"/>
        </w:rPr>
        <w:t xml:space="preserve">as the significance of identifying the </w:t>
      </w:r>
      <w:r w:rsidR="00A713B1" w:rsidRPr="009C4BF2">
        <w:rPr>
          <w:rFonts w:ascii="Times New Roman" w:eastAsiaTheme="minorHAnsi" w:hAnsi="Times New Roman" w:cs="Times New Roman"/>
          <w:lang w:val="en-GB"/>
        </w:rPr>
        <w:t xml:space="preserve">independent and dependent variables in a mode, </w:t>
      </w:r>
      <w:r w:rsidR="00A241EA" w:rsidRPr="009C4BF2">
        <w:rPr>
          <w:rFonts w:ascii="Times New Roman" w:eastAsiaTheme="minorHAnsi" w:hAnsi="Times New Roman" w:cs="Times New Roman"/>
          <w:lang w:val="en-GB"/>
        </w:rPr>
        <w:t xml:space="preserve">the social cognitive theory is </w:t>
      </w:r>
      <w:r w:rsidR="00A713B1" w:rsidRPr="009C4BF2">
        <w:rPr>
          <w:rFonts w:ascii="Times New Roman" w:eastAsiaTheme="minorHAnsi" w:hAnsi="Times New Roman" w:cs="Times New Roman"/>
          <w:lang w:val="en-GB"/>
        </w:rPr>
        <w:t xml:space="preserve">limited in </w:t>
      </w:r>
      <w:r w:rsidR="003020E5" w:rsidRPr="009C4BF2">
        <w:rPr>
          <w:rFonts w:ascii="Times New Roman" w:eastAsiaTheme="minorHAnsi" w:hAnsi="Times New Roman" w:cs="Times New Roman"/>
          <w:lang w:val="en-GB"/>
        </w:rPr>
        <w:t xml:space="preserve">measuring the reciprocal relationship in some IT studies </w:t>
      </w:r>
      <w:r w:rsidR="00F55708"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00F55708" w:rsidRPr="009C4BF2">
        <w:rPr>
          <w:rFonts w:ascii="Times New Roman" w:eastAsiaTheme="minorHAnsi" w:hAnsi="Times New Roman" w:cs="Times New Roman"/>
          <w:lang w:val="en-GB"/>
        </w:rPr>
        <w:fldChar w:fldCharType="separate"/>
      </w:r>
      <w:r w:rsidR="00F55708" w:rsidRPr="009C4BF2">
        <w:rPr>
          <w:rFonts w:ascii="Times New Roman" w:eastAsiaTheme="minorHAnsi" w:hAnsi="Times New Roman" w:cs="Times New Roman"/>
          <w:noProof/>
          <w:lang w:val="en-GB"/>
        </w:rPr>
        <w:t>(Venkatesh et al., 2003)</w:t>
      </w:r>
      <w:r w:rsidR="00F55708" w:rsidRPr="009C4BF2">
        <w:rPr>
          <w:rFonts w:ascii="Times New Roman" w:eastAsiaTheme="minorHAnsi" w:hAnsi="Times New Roman" w:cs="Times New Roman"/>
          <w:lang w:val="en-GB"/>
        </w:rPr>
        <w:fldChar w:fldCharType="end"/>
      </w:r>
      <w:r w:rsidR="003020E5" w:rsidRPr="009C4BF2">
        <w:rPr>
          <w:rFonts w:ascii="Times New Roman" w:eastAsiaTheme="minorHAnsi" w:hAnsi="Times New Roman" w:cs="Times New Roman"/>
          <w:lang w:val="en-GB"/>
        </w:rPr>
        <w:t>.</w:t>
      </w:r>
    </w:p>
    <w:p w14:paraId="5418484F" w14:textId="140989B2" w:rsidR="0070750C" w:rsidRPr="009C4BF2" w:rsidRDefault="0070750C" w:rsidP="00DA53C9">
      <w:pPr>
        <w:rPr>
          <w:rFonts w:ascii="Times New Roman" w:eastAsiaTheme="minorHAnsi" w:hAnsi="Times New Roman" w:cs="Times New Roman"/>
          <w:lang w:val="en-GB"/>
        </w:rPr>
      </w:pPr>
    </w:p>
    <w:p w14:paraId="4CF41F85" w14:textId="77777777" w:rsidR="00F55708" w:rsidRPr="009C4BF2" w:rsidRDefault="00F55708" w:rsidP="00DA53C9">
      <w:pPr>
        <w:rPr>
          <w:rFonts w:ascii="Times New Roman" w:eastAsiaTheme="minorHAnsi" w:hAnsi="Times New Roman" w:cs="Times New Roman"/>
          <w:lang w:val="en-GB"/>
        </w:rPr>
      </w:pPr>
    </w:p>
    <w:p w14:paraId="2F86AD51" w14:textId="1506EBB8" w:rsidR="00FD29B5" w:rsidRPr="009C4BF2" w:rsidRDefault="00FD29B5" w:rsidP="006626D6">
      <w:pPr>
        <w:pStyle w:val="Heading3"/>
        <w:numPr>
          <w:ilvl w:val="2"/>
          <w:numId w:val="20"/>
        </w:numPr>
        <w:rPr>
          <w:rFonts w:ascii="Times New Roman" w:eastAsiaTheme="minorHAnsi" w:hAnsi="Times New Roman" w:cs="Times New Roman"/>
          <w:lang w:val="en-GB"/>
        </w:rPr>
      </w:pPr>
      <w:bookmarkStart w:id="125" w:name="_Toc17640380"/>
      <w:r w:rsidRPr="009C4BF2">
        <w:rPr>
          <w:rFonts w:ascii="Times New Roman" w:hAnsi="Times New Roman" w:cs="Times New Roman"/>
          <w:lang w:val="en-GB"/>
        </w:rPr>
        <w:t>Unified theory of acceptance and use of technology</w:t>
      </w:r>
      <w:bookmarkEnd w:id="125"/>
      <w:r w:rsidRPr="009C4BF2">
        <w:rPr>
          <w:rFonts w:ascii="Times New Roman" w:hAnsi="Times New Roman" w:cs="Times New Roman"/>
          <w:lang w:val="en-GB"/>
        </w:rPr>
        <w:t xml:space="preserve"> </w:t>
      </w:r>
    </w:p>
    <w:p w14:paraId="77882842" w14:textId="77777777" w:rsidR="00E82154" w:rsidRPr="009C4BF2" w:rsidRDefault="00E82154" w:rsidP="00EC2D28">
      <w:pPr>
        <w:rPr>
          <w:rFonts w:ascii="Times New Roman" w:eastAsiaTheme="minorHAnsi" w:hAnsi="Times New Roman" w:cs="Times New Roman"/>
          <w:lang w:val="en-GB"/>
        </w:rPr>
      </w:pPr>
    </w:p>
    <w:p w14:paraId="2D683CBE" w14:textId="77777777" w:rsidR="00A23025" w:rsidRPr="009C4BF2" w:rsidRDefault="00E82154" w:rsidP="00A23025">
      <w:pPr>
        <w:keepNext/>
        <w:rPr>
          <w:rFonts w:ascii="Times New Roman" w:hAnsi="Times New Roman" w:cs="Times New Roman"/>
          <w:lang w:val="en-GB"/>
        </w:rPr>
      </w:pPr>
      <w:r w:rsidRPr="009C4BF2">
        <w:rPr>
          <w:rFonts w:ascii="Times New Roman" w:eastAsiaTheme="minorHAnsi" w:hAnsi="Times New Roman" w:cs="Times New Roman"/>
          <w:noProof/>
          <w:lang w:val="en-GB"/>
        </w:rPr>
        <w:drawing>
          <wp:inline distT="0" distB="0" distL="0" distR="0" wp14:anchorId="291389E1" wp14:editId="60430289">
            <wp:extent cx="4906370" cy="23450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7-13 at 21.18.51.png"/>
                    <pic:cNvPicPr/>
                  </pic:nvPicPr>
                  <pic:blipFill>
                    <a:blip r:embed="rId21">
                      <a:extLst>
                        <a:ext uri="{28A0092B-C50C-407E-A947-70E740481C1C}">
                          <a14:useLocalDpi xmlns:a14="http://schemas.microsoft.com/office/drawing/2010/main" val="0"/>
                        </a:ext>
                      </a:extLst>
                    </a:blip>
                    <a:stretch>
                      <a:fillRect/>
                    </a:stretch>
                  </pic:blipFill>
                  <pic:spPr>
                    <a:xfrm>
                      <a:off x="0" y="0"/>
                      <a:ext cx="4915551" cy="2349436"/>
                    </a:xfrm>
                    <a:prstGeom prst="rect">
                      <a:avLst/>
                    </a:prstGeom>
                  </pic:spPr>
                </pic:pic>
              </a:graphicData>
            </a:graphic>
          </wp:inline>
        </w:drawing>
      </w:r>
    </w:p>
    <w:p w14:paraId="538B749C" w14:textId="267182B7" w:rsidR="00FD29B5" w:rsidRPr="009C4BF2" w:rsidRDefault="00A23025" w:rsidP="005D725E">
      <w:pPr>
        <w:pStyle w:val="Caption"/>
        <w:rPr>
          <w:rFonts w:ascii="Times New Roman" w:eastAsiaTheme="minorHAnsi" w:hAnsi="Times New Roman" w:cs="Times New Roman"/>
          <w:lang w:val="en-GB"/>
        </w:rPr>
      </w:pPr>
      <w:bookmarkStart w:id="126" w:name="_Toc17640659"/>
      <w:r w:rsidRPr="009C4BF2">
        <w:rPr>
          <w:rFonts w:ascii="Times New Roman" w:hAnsi="Times New Roman" w:cs="Times New Roman"/>
          <w:lang w:val="en-GB"/>
        </w:rPr>
        <w:t xml:space="preserve">Figure </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STYLEREF 1 \s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3</w:t>
      </w:r>
      <w:r w:rsidR="001E1378" w:rsidRPr="009C4BF2">
        <w:rPr>
          <w:rFonts w:ascii="Times New Roman" w:hAnsi="Times New Roman" w:cs="Times New Roman"/>
          <w:lang w:val="en-GB"/>
        </w:rPr>
        <w:fldChar w:fldCharType="end"/>
      </w:r>
      <w:r w:rsidR="001E1378" w:rsidRPr="009C4BF2">
        <w:rPr>
          <w:rFonts w:ascii="Times New Roman" w:hAnsi="Times New Roman" w:cs="Times New Roman"/>
          <w:lang w:val="en-GB"/>
        </w:rPr>
        <w:t>.</w:t>
      </w:r>
      <w:r w:rsidR="001E1378" w:rsidRPr="009C4BF2">
        <w:rPr>
          <w:rFonts w:ascii="Times New Roman" w:hAnsi="Times New Roman" w:cs="Times New Roman"/>
          <w:lang w:val="en-GB"/>
        </w:rPr>
        <w:fldChar w:fldCharType="begin"/>
      </w:r>
      <w:r w:rsidR="001E1378" w:rsidRPr="009C4BF2">
        <w:rPr>
          <w:rFonts w:ascii="Times New Roman" w:hAnsi="Times New Roman" w:cs="Times New Roman"/>
          <w:lang w:val="en-GB"/>
        </w:rPr>
        <w:instrText xml:space="preserve"> SEQ Figure \* ARABIC \s 1 </w:instrText>
      </w:r>
      <w:r w:rsidR="001E1378" w:rsidRPr="009C4BF2">
        <w:rPr>
          <w:rFonts w:ascii="Times New Roman" w:hAnsi="Times New Roman" w:cs="Times New Roman"/>
          <w:lang w:val="en-GB"/>
        </w:rPr>
        <w:fldChar w:fldCharType="separate"/>
      </w:r>
      <w:r w:rsidR="001E1378" w:rsidRPr="009C4BF2">
        <w:rPr>
          <w:rFonts w:ascii="Times New Roman" w:hAnsi="Times New Roman" w:cs="Times New Roman"/>
          <w:noProof/>
          <w:lang w:val="en-GB"/>
        </w:rPr>
        <w:t>7</w:t>
      </w:r>
      <w:r w:rsidR="001E1378" w:rsidRPr="009C4BF2">
        <w:rPr>
          <w:rFonts w:ascii="Times New Roman" w:hAnsi="Times New Roman" w:cs="Times New Roman"/>
          <w:lang w:val="en-GB"/>
        </w:rPr>
        <w:fldChar w:fldCharType="end"/>
      </w:r>
      <w:r w:rsidRPr="009C4BF2">
        <w:rPr>
          <w:rFonts w:ascii="Times New Roman" w:hAnsi="Times New Roman" w:cs="Times New Roman"/>
          <w:lang w:val="en-GB"/>
        </w:rPr>
        <w:t xml:space="preserve"> Unified theory of acceptance and use of technology </w:t>
      </w:r>
      <w:r w:rsidR="0001040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00010400" w:rsidRPr="009C4BF2">
        <w:rPr>
          <w:rFonts w:ascii="Times New Roman" w:hAnsi="Times New Roman" w:cs="Times New Roman"/>
          <w:lang w:val="en-GB"/>
        </w:rPr>
        <w:fldChar w:fldCharType="separate"/>
      </w:r>
      <w:r w:rsidR="00010400" w:rsidRPr="009C4BF2">
        <w:rPr>
          <w:rFonts w:ascii="Times New Roman" w:hAnsi="Times New Roman" w:cs="Times New Roman"/>
          <w:noProof/>
          <w:lang w:val="en-GB"/>
        </w:rPr>
        <w:t>(Venkatesh et al., 2003)</w:t>
      </w:r>
      <w:bookmarkEnd w:id="126"/>
      <w:r w:rsidR="00010400" w:rsidRPr="009C4BF2">
        <w:rPr>
          <w:rFonts w:ascii="Times New Roman" w:hAnsi="Times New Roman" w:cs="Times New Roman"/>
          <w:lang w:val="en-GB"/>
        </w:rPr>
        <w:fldChar w:fldCharType="end"/>
      </w:r>
    </w:p>
    <w:p w14:paraId="6B4923F5" w14:textId="77777777" w:rsidR="00F228C0" w:rsidRPr="009C4BF2" w:rsidRDefault="00F228C0" w:rsidP="00EC2D28">
      <w:pPr>
        <w:rPr>
          <w:rFonts w:ascii="Times New Roman" w:eastAsiaTheme="minorHAnsi" w:hAnsi="Times New Roman" w:cs="Times New Roman"/>
          <w:lang w:val="en-GB"/>
        </w:rPr>
      </w:pPr>
    </w:p>
    <w:p w14:paraId="35DCD7C8" w14:textId="4E9FE495" w:rsidR="00DB0732" w:rsidRPr="009C4BF2" w:rsidRDefault="00A10342" w:rsidP="005D725E">
      <w:pPr>
        <w:rPr>
          <w:rFonts w:ascii="Times New Roman" w:eastAsiaTheme="minorHAnsi" w:hAnsi="Times New Roman" w:cs="Times New Roman"/>
          <w:lang w:val="en-GB"/>
        </w:rPr>
      </w:pPr>
      <w:r w:rsidRPr="009C4BF2">
        <w:rPr>
          <w:rFonts w:ascii="Times New Roman" w:eastAsiaTheme="minorHAnsi" w:hAnsi="Times New Roman" w:cs="Times New Roman"/>
          <w:lang w:val="en-GB"/>
        </w:rPr>
        <w:lastRenderedPageBreak/>
        <w:t>Previous studies and models were mainly based on identifying psycholog</w:t>
      </w:r>
      <w:r w:rsidR="00755726" w:rsidRPr="009C4BF2">
        <w:rPr>
          <w:rFonts w:ascii="Times New Roman" w:eastAsiaTheme="minorHAnsi" w:hAnsi="Times New Roman" w:cs="Times New Roman"/>
          <w:lang w:val="en-GB"/>
        </w:rPr>
        <w:t>ical</w:t>
      </w:r>
      <w:r w:rsidRPr="009C4BF2">
        <w:rPr>
          <w:rFonts w:ascii="Times New Roman" w:eastAsiaTheme="minorHAnsi" w:hAnsi="Times New Roman" w:cs="Times New Roman"/>
          <w:lang w:val="en-GB"/>
        </w:rPr>
        <w:t xml:space="preserve"> and sociological </w:t>
      </w:r>
      <w:r w:rsidR="00755726" w:rsidRPr="009C4BF2">
        <w:rPr>
          <w:rFonts w:ascii="Times New Roman" w:eastAsiaTheme="minorHAnsi" w:hAnsi="Times New Roman" w:cs="Times New Roman"/>
          <w:lang w:val="en-GB"/>
        </w:rPr>
        <w:t>factors that</w:t>
      </w:r>
      <w:r w:rsidRPr="009C4BF2">
        <w:rPr>
          <w:rFonts w:ascii="Times New Roman" w:eastAsiaTheme="minorHAnsi" w:hAnsi="Times New Roman" w:cs="Times New Roman"/>
          <w:lang w:val="en-GB"/>
        </w:rPr>
        <w:t xml:space="preserve"> could form a user’s personal intention to use technology. Due to the similarity of </w:t>
      </w:r>
      <w:r w:rsidR="00755726" w:rsidRPr="009C4BF2">
        <w:rPr>
          <w:rFonts w:ascii="Times New Roman" w:eastAsiaTheme="minorHAnsi" w:hAnsi="Times New Roman" w:cs="Times New Roman"/>
          <w:lang w:val="en-GB"/>
        </w:rPr>
        <w:t xml:space="preserve">the </w:t>
      </w:r>
      <w:r w:rsidRPr="009C4BF2">
        <w:rPr>
          <w:rFonts w:ascii="Times New Roman" w:eastAsiaTheme="minorHAnsi" w:hAnsi="Times New Roman" w:cs="Times New Roman"/>
          <w:lang w:val="en-GB"/>
        </w:rPr>
        <w:t>concept</w:t>
      </w:r>
      <w:r w:rsidR="00755726" w:rsidRPr="009C4BF2">
        <w:rPr>
          <w:rFonts w:ascii="Times New Roman" w:eastAsiaTheme="minorHAnsi" w:hAnsi="Times New Roman" w:cs="Times New Roman"/>
          <w:lang w:val="en-GB"/>
        </w:rPr>
        <w:t>s</w:t>
      </w:r>
      <w:r w:rsidRPr="009C4BF2">
        <w:rPr>
          <w:rFonts w:ascii="Times New Roman" w:eastAsiaTheme="minorHAnsi" w:hAnsi="Times New Roman" w:cs="Times New Roman"/>
          <w:lang w:val="en-GB"/>
        </w:rPr>
        <w:t xml:space="preserve"> and </w:t>
      </w:r>
      <w:r w:rsidR="00755726" w:rsidRPr="009C4BF2">
        <w:rPr>
          <w:rFonts w:ascii="Times New Roman" w:eastAsiaTheme="minorHAnsi" w:hAnsi="Times New Roman" w:cs="Times New Roman"/>
          <w:lang w:val="en-GB"/>
        </w:rPr>
        <w:t xml:space="preserve">empirical approaches </w:t>
      </w:r>
      <w:r w:rsidRPr="009C4BF2">
        <w:rPr>
          <w:rFonts w:ascii="Times New Roman" w:eastAsiaTheme="minorHAnsi" w:hAnsi="Times New Roman" w:cs="Times New Roman"/>
          <w:lang w:val="en-GB"/>
        </w:rPr>
        <w:t>among the previous technology acceptance models, the</w:t>
      </w:r>
      <w:r w:rsidR="00FC748B" w:rsidRPr="009C4BF2">
        <w:rPr>
          <w:rFonts w:ascii="Times New Roman" w:eastAsiaTheme="minorHAnsi" w:hAnsi="Times New Roman" w:cs="Times New Roman"/>
          <w:lang w:val="en-GB"/>
        </w:rPr>
        <w:t xml:space="preserve"> </w:t>
      </w:r>
      <w:r w:rsidR="00FC748B" w:rsidRPr="009C4BF2">
        <w:rPr>
          <w:rFonts w:ascii="Times New Roman" w:eastAsiaTheme="minorHAnsi" w:hAnsi="Times New Roman" w:cs="Times New Roman"/>
          <w:i/>
          <w:lang w:val="en-GB"/>
        </w:rPr>
        <w:t>unified</w:t>
      </w:r>
      <w:r w:rsidRPr="009C4BF2">
        <w:rPr>
          <w:rFonts w:ascii="Times New Roman" w:eastAsiaTheme="minorHAnsi" w:hAnsi="Times New Roman" w:cs="Times New Roman"/>
          <w:i/>
          <w:lang w:val="en-GB"/>
        </w:rPr>
        <w:t xml:space="preserve"> theory of acceptance and use of technology</w:t>
      </w:r>
      <w:r w:rsidRPr="009C4BF2">
        <w:rPr>
          <w:rFonts w:ascii="Times New Roman" w:eastAsiaTheme="minorHAnsi" w:hAnsi="Times New Roman" w:cs="Times New Roman"/>
          <w:lang w:val="en-GB"/>
        </w:rPr>
        <w:t xml:space="preserve"> (UTAUT) is a unified </w:t>
      </w:r>
      <w:r w:rsidR="00755726" w:rsidRPr="009C4BF2">
        <w:rPr>
          <w:rFonts w:ascii="Times New Roman" w:eastAsiaTheme="minorHAnsi" w:hAnsi="Times New Roman" w:cs="Times New Roman"/>
          <w:lang w:val="en-GB"/>
        </w:rPr>
        <w:t>model</w:t>
      </w:r>
      <w:r w:rsidRPr="009C4BF2">
        <w:rPr>
          <w:rFonts w:ascii="Times New Roman" w:eastAsiaTheme="minorHAnsi" w:hAnsi="Times New Roman" w:cs="Times New Roman"/>
          <w:lang w:val="en-GB"/>
        </w:rPr>
        <w:t xml:space="preserve"> </w:t>
      </w:r>
      <w:r w:rsidR="00755726" w:rsidRPr="009C4BF2">
        <w:rPr>
          <w:rFonts w:ascii="Times New Roman" w:eastAsiaTheme="minorHAnsi" w:hAnsi="Times New Roman" w:cs="Times New Roman"/>
          <w:lang w:val="en-GB"/>
        </w:rPr>
        <w:t>based on</w:t>
      </w:r>
      <w:r w:rsidRPr="009C4BF2">
        <w:rPr>
          <w:rFonts w:ascii="Times New Roman" w:eastAsiaTheme="minorHAnsi" w:hAnsi="Times New Roman" w:cs="Times New Roman"/>
          <w:lang w:val="en-GB"/>
        </w:rPr>
        <w:t xml:space="preserve"> eight models of technology acceptance</w:t>
      </w:r>
      <w:r w:rsidR="00755726" w:rsidRPr="009C4BF2">
        <w:rPr>
          <w:rFonts w:ascii="Times New Roman" w:eastAsiaTheme="minorHAnsi" w:hAnsi="Times New Roman" w:cs="Times New Roman"/>
          <w:lang w:val="en-GB"/>
        </w:rPr>
        <w:t>:</w:t>
      </w:r>
      <w:r w:rsidRPr="009C4BF2">
        <w:rPr>
          <w:rFonts w:ascii="Times New Roman" w:eastAsiaTheme="minorHAnsi" w:hAnsi="Times New Roman" w:cs="Times New Roman"/>
          <w:lang w:val="en-GB"/>
        </w:rPr>
        <w:t xml:space="preserve"> the </w:t>
      </w:r>
      <w:r w:rsidR="00FC748B" w:rsidRPr="009C4BF2">
        <w:rPr>
          <w:rFonts w:ascii="Times New Roman" w:eastAsiaTheme="minorHAnsi" w:hAnsi="Times New Roman" w:cs="Times New Roman"/>
          <w:i/>
          <w:lang w:val="en-GB"/>
        </w:rPr>
        <w:t>theory of reasoned action</w:t>
      </w:r>
      <w:r w:rsidR="00FC748B" w:rsidRPr="009C4BF2">
        <w:rPr>
          <w:rFonts w:ascii="Times New Roman" w:eastAsiaTheme="minorHAnsi" w:hAnsi="Times New Roman" w:cs="Times New Roman"/>
          <w:lang w:val="en-GB"/>
        </w:rPr>
        <w:t xml:space="preserve"> (TRA) </w:t>
      </w:r>
      <w:r w:rsidRPr="009C4BF2">
        <w:rPr>
          <w:rFonts w:ascii="Times New Roman" w:eastAsiaTheme="minorHAnsi" w:hAnsi="Times New Roman" w:cs="Times New Roman"/>
          <w:lang w:val="en-GB"/>
        </w:rPr>
        <w:t>model</w:t>
      </w:r>
      <w:r w:rsidR="00755726"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the </w:t>
      </w:r>
      <w:r w:rsidR="00FC748B" w:rsidRPr="009C4BF2">
        <w:rPr>
          <w:rFonts w:ascii="Times New Roman" w:eastAsiaTheme="minorHAnsi" w:hAnsi="Times New Roman" w:cs="Times New Roman"/>
          <w:i/>
          <w:lang w:val="en-GB"/>
        </w:rPr>
        <w:t>technology acceptance model</w:t>
      </w:r>
      <w:r w:rsidR="00FC748B"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TAM</w:t>
      </w:r>
      <w:r w:rsidR="00FC748B" w:rsidRPr="009C4BF2">
        <w:rPr>
          <w:rFonts w:ascii="Times New Roman" w:eastAsiaTheme="minorHAnsi" w:hAnsi="Times New Roman" w:cs="Times New Roman"/>
          <w:lang w:val="en-GB"/>
        </w:rPr>
        <w:t>)</w:t>
      </w:r>
      <w:r w:rsidR="00755726"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the </w:t>
      </w:r>
      <w:r w:rsidR="00755726" w:rsidRPr="009C4BF2">
        <w:rPr>
          <w:rFonts w:ascii="Times New Roman" w:eastAsiaTheme="minorHAnsi" w:hAnsi="Times New Roman" w:cs="Times New Roman"/>
          <w:i/>
          <w:lang w:val="en-GB"/>
        </w:rPr>
        <w:t xml:space="preserve">theory </w:t>
      </w:r>
      <w:r w:rsidRPr="009C4BF2">
        <w:rPr>
          <w:rFonts w:ascii="Times New Roman" w:eastAsiaTheme="minorHAnsi" w:hAnsi="Times New Roman" w:cs="Times New Roman"/>
          <w:i/>
          <w:lang w:val="en-GB"/>
        </w:rPr>
        <w:t xml:space="preserve">of </w:t>
      </w:r>
      <w:r w:rsidR="00755726" w:rsidRPr="009C4BF2">
        <w:rPr>
          <w:rFonts w:ascii="Times New Roman" w:eastAsiaTheme="minorHAnsi" w:hAnsi="Times New Roman" w:cs="Times New Roman"/>
          <w:i/>
          <w:lang w:val="en-GB"/>
        </w:rPr>
        <w:t>planned behaviour</w:t>
      </w:r>
      <w:r w:rsidR="00755726"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the </w:t>
      </w:r>
      <w:r w:rsidR="00755726" w:rsidRPr="009C4BF2">
        <w:rPr>
          <w:rFonts w:ascii="Times New Roman" w:eastAsiaTheme="minorHAnsi" w:hAnsi="Times New Roman" w:cs="Times New Roman"/>
          <w:i/>
          <w:lang w:val="en-GB"/>
        </w:rPr>
        <w:t>innovation diffusion theory</w:t>
      </w:r>
      <w:r w:rsidR="00755726"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the </w:t>
      </w:r>
      <w:r w:rsidR="00755726" w:rsidRPr="009C4BF2">
        <w:rPr>
          <w:rFonts w:ascii="Times New Roman" w:eastAsiaTheme="minorHAnsi" w:hAnsi="Times New Roman" w:cs="Times New Roman"/>
          <w:i/>
          <w:lang w:val="en-GB"/>
        </w:rPr>
        <w:t>motivational model</w:t>
      </w:r>
      <w:r w:rsidR="00755726"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the </w:t>
      </w:r>
      <w:r w:rsidR="00755726" w:rsidRPr="009C4BF2">
        <w:rPr>
          <w:rFonts w:ascii="Times New Roman" w:eastAsiaTheme="minorHAnsi" w:hAnsi="Times New Roman" w:cs="Times New Roman"/>
          <w:i/>
          <w:lang w:val="en-GB"/>
        </w:rPr>
        <w:t xml:space="preserve">decomposed theory </w:t>
      </w:r>
      <w:r w:rsidRPr="009C4BF2">
        <w:rPr>
          <w:rFonts w:ascii="Times New Roman" w:eastAsiaTheme="minorHAnsi" w:hAnsi="Times New Roman" w:cs="Times New Roman"/>
          <w:i/>
          <w:lang w:val="en-GB"/>
        </w:rPr>
        <w:t xml:space="preserve">of </w:t>
      </w:r>
      <w:r w:rsidR="00755726" w:rsidRPr="009C4BF2">
        <w:rPr>
          <w:rFonts w:ascii="Times New Roman" w:eastAsiaTheme="minorHAnsi" w:hAnsi="Times New Roman" w:cs="Times New Roman"/>
          <w:i/>
          <w:lang w:val="en-GB"/>
        </w:rPr>
        <w:t>planned behaviour</w:t>
      </w:r>
      <w:r w:rsidR="00755726"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the </w:t>
      </w:r>
      <w:r w:rsidR="00755726" w:rsidRPr="009C4BF2">
        <w:rPr>
          <w:rFonts w:ascii="Times New Roman" w:eastAsiaTheme="minorHAnsi" w:hAnsi="Times New Roman" w:cs="Times New Roman"/>
          <w:i/>
          <w:lang w:val="en-GB"/>
        </w:rPr>
        <w:t xml:space="preserve">model </w:t>
      </w:r>
      <w:r w:rsidRPr="009C4BF2">
        <w:rPr>
          <w:rFonts w:ascii="Times New Roman" w:eastAsiaTheme="minorHAnsi" w:hAnsi="Times New Roman" w:cs="Times New Roman"/>
          <w:i/>
          <w:lang w:val="en-GB"/>
        </w:rPr>
        <w:t xml:space="preserve">of PC </w:t>
      </w:r>
      <w:r w:rsidR="00755726" w:rsidRPr="009C4BF2">
        <w:rPr>
          <w:rFonts w:ascii="Times New Roman" w:eastAsiaTheme="minorHAnsi" w:hAnsi="Times New Roman" w:cs="Times New Roman"/>
          <w:i/>
          <w:lang w:val="en-GB"/>
        </w:rPr>
        <w:t>utilisation</w:t>
      </w:r>
      <w:r w:rsidR="00755726"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and the </w:t>
      </w:r>
      <w:r w:rsidR="00755726" w:rsidRPr="009C4BF2">
        <w:rPr>
          <w:rFonts w:ascii="Times New Roman" w:eastAsiaTheme="minorHAnsi" w:hAnsi="Times New Roman" w:cs="Times New Roman"/>
          <w:i/>
          <w:lang w:val="en-GB"/>
        </w:rPr>
        <w:t>social cognitive theory</w:t>
      </w:r>
      <w:r w:rsidR="00755726"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et al.,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w:t>
      </w:r>
      <w:r w:rsidR="009A387B" w:rsidRPr="009C4BF2">
        <w:rPr>
          <w:rFonts w:ascii="Times New Roman" w:eastAsiaTheme="minorHAnsi" w:hAnsi="Times New Roman" w:cs="Times New Roman"/>
          <w:lang w:val="en-GB"/>
        </w:rPr>
        <w:t xml:space="preserve">UTAUT </w:t>
      </w:r>
      <w:r w:rsidRPr="009C4BF2">
        <w:rPr>
          <w:rFonts w:ascii="Times New Roman" w:eastAsiaTheme="minorHAnsi" w:hAnsi="Times New Roman" w:cs="Times New Roman"/>
          <w:lang w:val="en-GB"/>
        </w:rPr>
        <w:t xml:space="preserve">integrated components from those models and is considered an excellent user acceptance model with </w:t>
      </w:r>
      <w:r w:rsidR="009A387B" w:rsidRPr="009C4BF2">
        <w:rPr>
          <w:rFonts w:ascii="Times New Roman" w:eastAsiaTheme="minorHAnsi" w:hAnsi="Times New Roman" w:cs="Times New Roman"/>
          <w:lang w:val="en-GB"/>
        </w:rPr>
        <w:t xml:space="preserve">several </w:t>
      </w:r>
      <w:r w:rsidRPr="009C4BF2">
        <w:rPr>
          <w:rFonts w:ascii="Times New Roman" w:eastAsiaTheme="minorHAnsi" w:hAnsi="Times New Roman" w:cs="Times New Roman"/>
          <w:lang w:val="en-GB"/>
        </w:rPr>
        <w:t xml:space="preserve">variables developed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et al.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w:t>
      </w:r>
    </w:p>
    <w:p w14:paraId="4C3C88F4" w14:textId="77777777" w:rsidR="00DB0732" w:rsidRPr="009C4BF2" w:rsidRDefault="00DB0732" w:rsidP="00EC2D28">
      <w:pPr>
        <w:rPr>
          <w:rFonts w:ascii="Times New Roman" w:eastAsiaTheme="minorHAnsi" w:hAnsi="Times New Roman" w:cs="Times New Roman"/>
          <w:lang w:val="en-GB"/>
        </w:rPr>
      </w:pPr>
    </w:p>
    <w:p w14:paraId="7F1FCD5A" w14:textId="2C59E15A" w:rsidR="007A1FF1" w:rsidRPr="009C4BF2" w:rsidRDefault="007A1FF1" w:rsidP="007A1FF1">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Within this model, ‘performance expectancy, effort expectancy, social influence and facilitating conditions’ are four crucial aspects that are considered key determinants of user intention to use and pursuant behaviour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et al.,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UTAUT hypothesises performance expectancy, effort expectancy, and social influence as the factors affecting consumer intention to use. The elements of facilitating conditions and behavioural intention are considered as determining consumers’ actual use. It seems that the consumer intention to use involves factors from individual motivational aspects and the personal effort that the consumer wants to put in to accepting technology. The comparisons of the eight models, UTAUT and UTAUT2 relating to the key elements of each individual model/theory with definitions were presented in a table showed in Appendix 1. It can be seen that the constructs from each key factor in the UTAUT model are all established from the previous eight models. However, compared with other technology acceptance models (e.g., TAM, TPB, and TRA), the attitudes constructs were deleted in the UTAUT model due to the results of attitudes which could vary in different cognitions. That means the factor of attitude was significant in some specific cases such as in TRA and TPB models, while in the C-TAM-TPB case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&lt;EndNote&gt;&lt;Cite&gt;&lt;Author&gt;Taylor&lt;/Author&gt;&lt;Year&gt;1995&lt;/Year&gt;&lt;RecNum&gt;292&lt;/RecNum&gt;&lt;DisplayText&gt;(Taylor &amp;amp; Todd, 1995)&lt;/DisplayText&gt;&lt;record&gt;&lt;rec-number&gt;292&lt;/rec-number&gt;&lt;foreign-keys&gt;&lt;key app="EN" db-id="xtdfrx0xzz9dz3evevi5t9pfw0v2z5e02d2v" timestamp="1546543323"&gt;292&lt;/key&gt;&lt;/foreign-keys&gt;&lt;ref-type name="Journal Article"&gt;17&lt;/ref-type&gt;&lt;contributors&gt;&lt;authors&gt;&lt;author&gt;Taylor, Shirley&lt;/author&gt;&lt;author&gt;Todd, Peter A.&lt;/author&gt;&lt;/authors&gt;&lt;/contributors&gt;&lt;titles&gt;&lt;title&gt;Understanding information technology usage: A test of competing models&lt;/title&gt;&lt;secondary-title&gt;Information systems research&lt;/secondary-title&gt;&lt;/titles&gt;&lt;periodical&gt;&lt;full-title&gt;Information systems research&lt;/full-title&gt;&lt;/periodical&gt;&lt;pages&gt;144-176&lt;/pages&gt;&lt;volume&gt;6&lt;/volume&gt;&lt;number&gt;2&lt;/number&gt;&lt;dates&gt;&lt;year&gt;1995&lt;/year&gt;&lt;/dates&gt;&lt;publisher&gt;INFORMS&lt;/publisher&gt;&lt;isbn&gt;1047-7047&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(Taylor &amp; Todd, 1995)</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the effect of attitude towards using technology was not significant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et al.,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It was suggested that the relationship between attitude and intention to use might be spurious and influenced by other main factors such as performance expectancy and effort expectancy based on the previous results in the conditional cases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&lt;EndNote&gt;&lt;Cite&gt;&lt;Author&gt;Davis&lt;/Author&gt;&lt;Year&gt;1989&lt;/Year&gt;&lt;RecNum&gt;93&lt;/RecNum&gt;&lt;DisplayText&gt;(Davis, 1989; Venkatesh et al., 2003)&lt;/DisplayText&gt;&lt;record&gt;&lt;rec-number&gt;93&lt;/rec-number&gt;&lt;foreign-keys&gt;&lt;key app="EN" db-id="xtdfrx0xzz9dz3evevi5t9pfw0v2z5e02d2v" timestamp="1545771854"&gt;93&lt;/key&gt;&lt;/foreign-keys&gt;&lt;ref-type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publisher&gt;JSTOR&lt;/publisher&gt;&lt;isbn&gt;0276-7783&lt;/isbn&gt;&lt;urls&gt;&lt;/urls&gt;&lt;/record&gt;&lt;/Cite&gt;&lt;Cite&gt;&lt;Author&gt;Venkatesh&lt;/Author&gt;&lt;Year&gt;2003&lt;/Year&gt;&lt;RecNum&gt;45&lt;/RecNum&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(Davis, 1989; Venkatesh et al.,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Thus, the direct relationship between performance expectancy and intention to use and between effort </w:t>
      </w:r>
      <w:r w:rsidRPr="009C4BF2">
        <w:rPr>
          <w:rFonts w:ascii="Times New Roman" w:eastAsiaTheme="minorHAnsi" w:hAnsi="Times New Roman" w:cs="Times New Roman"/>
          <w:lang w:val="en-GB"/>
        </w:rPr>
        <w:lastRenderedPageBreak/>
        <w:t xml:space="preserve">expectancy and intention to use were considered stronger, and the attitudes would not be an influence on intention to use in the UTAUT model. This model not only emphasises the influencing elements of technology acceptance from the user’s aspect but also investigates the possibilities that could extend or constrain the influence of those elements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&lt;EndNote&gt;&lt;Cite&gt;&lt;Author&gt;Venkatesh&lt;/Author&gt;&lt;Year&gt;2010&lt;/Year&gt;&lt;RecNum&gt;309&lt;/RecNum&gt;&lt;DisplayText&gt;(Venkatesh &amp;amp; Zhang, 2010)&lt;/DisplayText&gt;&lt;record&gt;&lt;rec-number&gt;309&lt;/rec-number&gt;&lt;foreign-keys&gt;&lt;key app="EN" db-id="xtdfrx0xzz9dz3evevi5t9pfw0v2z5e02d2v" timestamp="1546544243"&gt;309&lt;/key&gt;&lt;/foreign-keys&gt;&lt;ref-type name="Journal Article"&gt;17&lt;/ref-type&gt;&lt;contributors&gt;&lt;authors&gt;&lt;author&gt;Venkatesh, Viswanath&lt;/author&gt;&lt;author&gt;Zhang, Xiaojun&lt;/author&gt;&lt;/authors&gt;&lt;/contributors&gt;&lt;titles&gt;&lt;title&gt;Unified theory of acceptance and use of technology: US vs. China&lt;/title&gt;&lt;secondary-title&gt;Journal of global information technology management&lt;/secondary-title&gt;&lt;/titles&gt;&lt;periodical&gt;&lt;full-title&gt;Journal of global information technology management&lt;/full-title&gt;&lt;/periodical&gt;&lt;pages&gt;5-27&lt;/pages&gt;&lt;volume&gt;13&lt;/volume&gt;&lt;number&gt;1&lt;/number&gt;&lt;dates&gt;&lt;year&gt;2010&lt;/year&gt;&lt;/dates&gt;&lt;publisher&gt;Taylor &amp;amp; Francis&lt;/publisher&gt;&lt;isbn&gt;1097-198X&lt;/isbn&gt;&lt;urls&gt;&lt;/urls&gt;&lt;/record&gt;&lt;/Cite&gt;&lt;/EndNote&gt;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&amp; Zhang, 2010)</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Also, the UTAUT model plays a valuable role in research evaluating the possibility of successful acceptance of a new technology. </w:t>
      </w:r>
    </w:p>
    <w:p w14:paraId="0215F7B3" w14:textId="77777777" w:rsidR="007A1FF1" w:rsidRPr="009C4BF2" w:rsidRDefault="007A1FF1" w:rsidP="007A1FF1">
      <w:pPr>
        <w:rPr>
          <w:rFonts w:ascii="Times New Roman" w:eastAsiaTheme="minorHAnsi" w:hAnsi="Times New Roman" w:cs="Times New Roman"/>
          <w:lang w:val="en-GB"/>
        </w:rPr>
      </w:pPr>
    </w:p>
    <w:p w14:paraId="1FCC4733" w14:textId="04FDB169" w:rsidR="007A1FF1" w:rsidRPr="009C4BF2" w:rsidRDefault="007A1FF1" w:rsidP="007A1FF1">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However, even though the UTAUT model was formed based on the other existing eight models, some limitations were mentioned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Venkatesh et al. (2003)</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For instance, the sample size of collecting data adopted in establishing the UTAUT model was small, around only 50 participants in each organisation. Moreover, the measured scale of each construct was a limitation in that each of the main constructs was conducted in the UTAUT through applying the highest loading items from each relevant construct. It could affect the content validity. Additionally, this model did not explain the meaning of the use construct whether it was a behaviour of temporary use or a behaviour of continuous use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&lt;EndNote&gt;&lt;Cite&gt;&lt;Author&gt;Samaradiwakara&lt;/Author&gt;&lt;Year&gt;2014&lt;/Year&gt;&lt;RecNum&gt;616&lt;/RecNum&gt;&lt;DisplayText&gt;(Samaradiwakara &amp;amp; Gunawardena, 2014)&lt;/DisplayText&gt;&lt;record&gt;&lt;rec-number&gt;616&lt;/rec-number&gt;&lt;foreign-keys&gt;&lt;key app="EN" db-id="xtdfrx0xzz9dz3evevi5t9pfw0v2z5e02d2v" timestamp="1563293063"&gt;616&lt;/key&gt;&lt;/foreign-keys&gt;&lt;ref-type name="Journal Article"&gt;17&lt;/ref-type&gt;&lt;contributors&gt;&lt;authors&gt;&lt;author&gt;Samaradiwakara, Gdmn&lt;/author&gt;&lt;author&gt;Gunawardena, C. G.&lt;/author&gt;&lt;/authors&gt;&lt;/contributors&gt;&lt;titles&gt;&lt;title&gt;Comparison of existing technology acceptance theories and models to suggest a well improved theory/model&lt;/title&gt;&lt;secondary-title&gt;International Technical Sciences Journal&lt;/secondary-title&gt;&lt;/titles&gt;&lt;periodical&gt;&lt;full-title&gt;International Technical Sciences Journal&lt;/full-title&gt;&lt;/periodical&gt;&lt;pages&gt;21-36&lt;/pages&gt;&lt;volume&gt;1&lt;/volume&gt;&lt;number&gt;1&lt;/number&gt;&lt;dates&gt;&lt;year&gt;2014&lt;/year&gt;&lt;/dates&gt;&lt;urls&gt;&lt;/urls&gt;&lt;/record&gt;&lt;/Cite&gt;&lt;/EndNote&gt;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(Samaradiwakara &amp; Gunawardena, 2014)</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w:t>
      </w:r>
    </w:p>
    <w:p w14:paraId="7AD439B5" w14:textId="77777777" w:rsidR="007A1FF1" w:rsidRPr="009C4BF2" w:rsidRDefault="007A1FF1" w:rsidP="007A1FF1">
      <w:pPr>
        <w:rPr>
          <w:rFonts w:ascii="Times New Roman" w:eastAsiaTheme="minorHAnsi" w:hAnsi="Times New Roman" w:cs="Times New Roman"/>
          <w:lang w:val="en-GB"/>
        </w:rPr>
      </w:pPr>
    </w:p>
    <w:p w14:paraId="3AB6BEDA" w14:textId="6262C741" w:rsidR="007A1FF1" w:rsidRPr="009C4BF2" w:rsidRDefault="007A1FF1" w:rsidP="007A1FF1">
      <w:pPr>
        <w:rPr>
          <w:rFonts w:ascii="Times New Roman" w:hAnsi="Times New Roman" w:cs="Times New Roman"/>
          <w:lang w:val="en-GB"/>
        </w:rPr>
      </w:pPr>
      <w:r w:rsidRPr="009C4BF2">
        <w:rPr>
          <w:rFonts w:ascii="Times New Roman" w:eastAsiaTheme="minorHAnsi" w:hAnsi="Times New Roman" w:cs="Times New Roman"/>
          <w:lang w:val="en-GB"/>
        </w:rPr>
        <w:t xml:space="preserve">Based on the above explanation of the components, the crucial factors used to predict the behavioural intention to use a technology are distilled and primarily adopted in the organisational context. Over time, the UTAUT model has been adopted as the basic theoretical model to investigate differences in technology acceptance not only in the organisational context but also in other settings (e.g. consumer context)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&lt;EndNote&gt;&lt;Cite&gt;&lt;Author&gt;Rondan-Cataluña&lt;/Author&gt;&lt;Year&gt;2015&lt;/Year&gt;&lt;RecNum&gt;617&lt;/RecNum&gt;&lt;DisplayText&gt;(Rondan-Cataluña et al., 2015)&lt;/DisplayText&gt;&lt;record&gt;&lt;rec-number&gt;617&lt;/rec-number&gt;&lt;foreign-keys&gt;&lt;key app="EN" db-id="xtdfrx0xzz9dz3evevi5t9pfw0v2z5e02d2v" timestamp="1563298088"&gt;617&lt;/key&gt;&lt;/foreign-keys&gt;&lt;ref-type name="Journal Article"&gt;17&lt;/ref-type&gt;&lt;contributors&gt;&lt;authors&gt;&lt;author&gt;Rondan-Cataluña, Francisco Javier&lt;/author&gt;&lt;author&gt;Arenas-Gaitán, Jorge&lt;/author&gt;&lt;author&gt;Ramírez-Correa, Patricio Esteban&lt;/author&gt;&lt;/authors&gt;&lt;/contributors&gt;&lt;titles&gt;&lt;title&gt;A comparison of the different versions of popular technology acceptance models: A non-linear perspective&lt;/title&gt;&lt;secondary-title&gt;Kybernetes&lt;/secondary-title&gt;&lt;/titles&gt;&lt;periodical&gt;&lt;full-title&gt;Kybernetes&lt;/full-title&gt;&lt;/periodical&gt;&lt;pages&gt;788-805&lt;/pages&gt;&lt;volume&gt;44&lt;/volume&gt;&lt;number&gt;5&lt;/number&gt;&lt;dates&gt;&lt;year&gt;2015&lt;/year&gt;&lt;/dates&gt;&lt;publisher&gt;Emerald Group Publishing Limited&lt;/publisher&gt;&lt;isbn&gt;0368-492X&lt;/isbn&gt;&lt;urls&gt;&lt;/urls&gt;&lt;/record&gt;&lt;/Cite&gt;&lt;/EndNote&gt;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(Rondan-Cataluña et al., 2015)</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However, as the background formulation of UTAUT is based on the internal aspect of the implementation of a new technology within the organisation like the TAM and TRA models, the constructs formed in the UTAUT model are more obviously utilitarian. Even though a large number of studies adopting this model have contributed by explaining the model in different contexts, it is necessary to systematically investigate the silent factors that may have influence on technology use in the consumer context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&lt;EndNote&gt;&lt;Cite&gt;&lt;Author&gt;Kripanont&lt;/Author&gt;&lt;Year&gt;2007&lt;/Year&gt;&lt;RecNum&gt;624&lt;/RecNum&gt;&lt;DisplayText&gt;(Kripanont, 2007; Taherdoost, 2018)&lt;/DisplayText&gt;&lt;record&gt;&lt;rec-number&gt;624&lt;/rec-number&gt;&lt;foreign-keys&gt;&lt;key app="EN" db-id="xtdfrx0xzz9dz3evevi5t9pfw0v2z5e02d2v" timestamp="1563718521"&gt;624&lt;/key&gt;&lt;/foreign-keys&gt;&lt;ref-type name="Journal Article"&gt;17&lt;/ref-type&gt;&lt;contributors&gt;&lt;authors&gt;&lt;author&gt;Kripanont, N.&lt;/author&gt;&lt;/authors&gt;&lt;/contributors&gt;&lt;titles&gt;&lt;title&gt;Using technology acceptance model of internet usage by academics within Thai Business Schools&lt;/title&gt;&lt;secondary-title&gt;Unpublished PhD Thesis, Victoria University.(Accessed 6 Jan 2008)&lt;/secondary-title&gt;&lt;/titles&gt;&lt;periodical&gt;&lt;full-title&gt;Unpublished PhD Thesis, Victoria University.(Accessed 6 Jan 2008)&lt;/full-title&gt;&lt;/periodical&gt;&lt;dates&gt;&lt;year&gt;2007&lt;/year&gt;&lt;/dates&gt;&lt;urls&gt;&lt;/urls&gt;&lt;/record&gt;&lt;/Cite&gt;&lt;Cite&gt;&lt;Author&gt;Taherdoost&lt;/Author&gt;&lt;Year&gt;2018&lt;/Year&gt;&lt;RecNum&gt;618&lt;/RecNum&gt;&lt;record&gt;&lt;rec-number&gt;618&lt;/rec-number&gt;&lt;foreign-keys&gt;&lt;key app="EN" db-id="xtdfrx0xzz9dz3evevi5t9pfw0v2z5e02d2v" timestamp="1563379920"&gt;618&lt;/key&gt;&lt;/foreign-keys&gt;&lt;ref-type name="Journal Article"&gt;17&lt;/ref-type&gt;&lt;contributors&gt;&lt;authors&gt;&lt;author&gt;Taherdoost, Hamed&lt;/author&gt;&lt;/authors&gt;&lt;/contributors&gt;&lt;titles&gt;&lt;title&gt;A review of technology acceptance and adoption models and theories&lt;/title&gt;&lt;secondary-title&gt;Procedia Manufacturing&lt;/secondary-title&gt;&lt;/titles&gt;&lt;periodical&gt;&lt;full-title&gt;Procedia Manufacturing&lt;/full-title&gt;&lt;/periodical&gt;&lt;pages&gt;960-967&lt;/pages&gt;&lt;volume&gt;22&lt;/volume&gt;&lt;dates&gt;&lt;year&gt;2018&lt;/year&gt;&lt;/dates&gt;&lt;publisher&gt;Elsevier&lt;/publisher&gt;&lt;isbn&gt;2351-9789&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(Kripanont, 2007; Taherdoost, 2018)</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Therefore, taking the UTAUT model as the baseline, a new model was built particularly for consumer technology use proposed by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eastAsiaTheme="minorHAnsi" w:hAnsi="Times New Roman" w:cs="Times New Roman"/>
          <w:lang w:val="en-GB"/>
        </w:rPr>
        <w:fldChar w:fldCharType="separate"/>
      </w:r>
      <w:r w:rsidR="005A599E" w:rsidRPr="009C4BF2">
        <w:rPr>
          <w:rFonts w:ascii="Times New Roman" w:eastAsiaTheme="minorHAnsi" w:hAnsi="Times New Roman" w:cs="Times New Roman"/>
          <w:noProof/>
          <w:lang w:val="en-GB"/>
        </w:rPr>
        <w:t>Venkatesh et al. (2012)</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w:t>
      </w:r>
    </w:p>
    <w:p w14:paraId="369124C0" w14:textId="259D60B1" w:rsidR="00022973" w:rsidRPr="009C4BF2" w:rsidRDefault="00022973" w:rsidP="00DA53C9">
      <w:pPr>
        <w:rPr>
          <w:rFonts w:ascii="Times New Roman" w:eastAsiaTheme="minorHAnsi" w:hAnsi="Times New Roman" w:cs="Times New Roman"/>
          <w:lang w:val="en-GB"/>
        </w:rPr>
      </w:pPr>
    </w:p>
    <w:p w14:paraId="219331C1" w14:textId="77777777" w:rsidR="000D3835" w:rsidRPr="009C4BF2" w:rsidRDefault="000D3835" w:rsidP="00DA53C9">
      <w:pPr>
        <w:rPr>
          <w:rFonts w:ascii="Times New Roman" w:eastAsiaTheme="minorHAnsi" w:hAnsi="Times New Roman" w:cs="Times New Roman"/>
          <w:lang w:val="en-GB"/>
        </w:rPr>
      </w:pPr>
    </w:p>
    <w:p w14:paraId="147265BA" w14:textId="7A809832" w:rsidR="00FD29B5" w:rsidRPr="009C4BF2" w:rsidRDefault="00FD29B5">
      <w:pPr>
        <w:pStyle w:val="Heading3"/>
        <w:numPr>
          <w:ilvl w:val="2"/>
          <w:numId w:val="20"/>
        </w:numPr>
        <w:rPr>
          <w:rFonts w:ascii="Times New Roman" w:hAnsi="Times New Roman" w:cs="Times New Roman"/>
          <w:lang w:val="en-GB"/>
        </w:rPr>
      </w:pPr>
      <w:bookmarkStart w:id="127" w:name="_Toc17640381"/>
      <w:r w:rsidRPr="009C4BF2">
        <w:rPr>
          <w:rFonts w:ascii="Times New Roman" w:hAnsi="Times New Roman" w:cs="Times New Roman"/>
          <w:lang w:val="en-GB"/>
        </w:rPr>
        <w:lastRenderedPageBreak/>
        <w:t xml:space="preserve">Unified theory of technology acceptance and use </w:t>
      </w:r>
      <w:r w:rsidR="0090742D" w:rsidRPr="009C4BF2">
        <w:rPr>
          <w:rFonts w:ascii="Times New Roman" w:hAnsi="Times New Roman" w:cs="Times New Roman"/>
          <w:lang w:val="en-GB"/>
        </w:rPr>
        <w:t xml:space="preserve">model </w:t>
      </w:r>
      <w:r w:rsidRPr="009C4BF2">
        <w:rPr>
          <w:rFonts w:ascii="Times New Roman" w:hAnsi="Times New Roman" w:cs="Times New Roman"/>
          <w:lang w:val="en-GB"/>
        </w:rPr>
        <w:t>2</w:t>
      </w:r>
      <w:bookmarkEnd w:id="127"/>
    </w:p>
    <w:p w14:paraId="3865AA3B" w14:textId="77777777" w:rsidR="00FD29B5" w:rsidRPr="009C4BF2" w:rsidRDefault="00FD29B5" w:rsidP="00DA53C9">
      <w:pPr>
        <w:rPr>
          <w:rFonts w:ascii="Times New Roman" w:eastAsiaTheme="minorHAnsi" w:hAnsi="Times New Roman" w:cs="Times New Roman"/>
          <w:lang w:val="en-GB"/>
        </w:rPr>
      </w:pPr>
    </w:p>
    <w:p w14:paraId="1CFE8F9B" w14:textId="3E6FB793" w:rsidR="008B4182" w:rsidRPr="009C4BF2" w:rsidRDefault="00A10342" w:rsidP="005D725E">
      <w:pPr>
        <w:rPr>
          <w:rFonts w:ascii="Times New Roman" w:hAnsi="Times New Roman" w:cs="Times New Roman"/>
          <w:lang w:val="en-GB"/>
        </w:rPr>
      </w:pPr>
      <w:r w:rsidRPr="009C4BF2">
        <w:rPr>
          <w:rFonts w:ascii="Times New Roman" w:eastAsiaTheme="minorHAnsi" w:hAnsi="Times New Roman" w:cs="Times New Roman"/>
          <w:lang w:val="en-GB"/>
        </w:rPr>
        <w:t xml:space="preserve">Since the publication of the UTAUT model, it has been implemented as the fundamental theoretical model for diverse technology research in both organisational and non-organisational contexts through testing either the whole or part of the model </w:t>
      </w:r>
      <w:r w:rsidRPr="009C4BF2">
        <w:rPr>
          <w:rFonts w:ascii="Times New Roman" w:hAnsi="Times New Roman" w:cs="Times New Roman"/>
          <w:lang w:val="en-GB"/>
        </w:rPr>
        <w:fldChar w:fldCharType="begin">
          <w:fldData xml:space="preserve">PEVuZE5vdGU+PENpdGU+PEF1dGhvcj5NY0tlbm5hPC9BdXRob3I+PFllYXI+MjAxMzwvWWVhcj48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PEVuZE5vdGU+PENpdGU+PEF1dGhvcj5NY0tlbm5hPC9BdXRob3I+PFllYXI+MjAxMzwvWWVhcj48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(Alaiad &amp; Zhou, 2013; Arvidsson, 2014; McKenna, Tuunanen, &amp; Gardner, 2013; Venkatesh &amp; Zhang, 2010)</w:t>
      </w:r>
      <w:r w:rsidRPr="009C4BF2">
        <w:rPr>
          <w:rFonts w:ascii="Times New Roman" w:hAnsi="Times New Roman" w:cs="Times New Roman"/>
          <w:lang w:val="en-GB"/>
        </w:rPr>
        <w:fldChar w:fldCharType="end"/>
      </w:r>
      <w:r w:rsidRPr="009C4BF2">
        <w:rPr>
          <w:rFonts w:ascii="Times New Roman" w:eastAsiaTheme="minorHAnsi" w:hAnsi="Times New Roman" w:cs="Times New Roman"/>
          <w:lang w:val="en-GB"/>
        </w:rPr>
        <w:t xml:space="preserve">. However, </w:t>
      </w:r>
      <w:r w:rsidR="00492304" w:rsidRPr="009C4BF2">
        <w:rPr>
          <w:rFonts w:ascii="Times New Roman" w:eastAsiaTheme="minorHAnsi" w:hAnsi="Times New Roman" w:cs="Times New Roman"/>
          <w:lang w:val="en-GB"/>
        </w:rPr>
        <w:t xml:space="preserve">an </w:t>
      </w:r>
      <w:r w:rsidR="005B0EA1" w:rsidRPr="009C4BF2">
        <w:rPr>
          <w:rFonts w:ascii="Times New Roman" w:eastAsiaTheme="minorHAnsi" w:hAnsi="Times New Roman" w:cs="Times New Roman"/>
          <w:lang w:val="en-GB"/>
        </w:rPr>
        <w:t xml:space="preserve">extended </w:t>
      </w:r>
      <w:r w:rsidR="00492304" w:rsidRPr="009C4BF2">
        <w:rPr>
          <w:rFonts w:ascii="Times New Roman" w:eastAsiaTheme="minorHAnsi" w:hAnsi="Times New Roman" w:cs="Times New Roman"/>
          <w:lang w:val="en-GB"/>
        </w:rPr>
        <w:t>UT</w:t>
      </w:r>
      <w:r w:rsidR="005B0EA1" w:rsidRPr="009C4BF2">
        <w:rPr>
          <w:rFonts w:ascii="Times New Roman" w:eastAsiaTheme="minorHAnsi" w:hAnsi="Times New Roman" w:cs="Times New Roman"/>
          <w:lang w:val="en-GB"/>
        </w:rPr>
        <w:t>AUT (UTAUT2)</w:t>
      </w:r>
      <w:r w:rsidR="008B4182"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 xml:space="preserve">identifying the particular factors affecting technology acceptance and use in </w:t>
      </w:r>
      <w:r w:rsidR="005B0EA1" w:rsidRPr="009C4BF2">
        <w:rPr>
          <w:rFonts w:ascii="Times New Roman" w:eastAsiaTheme="minorHAnsi" w:hAnsi="Times New Roman" w:cs="Times New Roman"/>
          <w:lang w:val="en-GB"/>
        </w:rPr>
        <w:t xml:space="preserve">the </w:t>
      </w:r>
      <w:r w:rsidRPr="009C4BF2">
        <w:rPr>
          <w:rFonts w:ascii="Times New Roman" w:eastAsiaTheme="minorHAnsi" w:hAnsi="Times New Roman" w:cs="Times New Roman"/>
          <w:lang w:val="en-GB"/>
        </w:rPr>
        <w:t xml:space="preserve">consumer context was built by </w:t>
      </w:r>
      <w:r w:rsidR="00D6370F"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00D6370F" w:rsidRPr="009C4BF2">
        <w:rPr>
          <w:rFonts w:ascii="Times New Roman" w:eastAsiaTheme="minorHAnsi" w:hAnsi="Times New Roman" w:cs="Times New Roman"/>
          <w:lang w:val="en-GB"/>
        </w:rPr>
        <w:fldChar w:fldCharType="separate"/>
      </w:r>
      <w:r w:rsidR="00D6370F" w:rsidRPr="009C4BF2">
        <w:rPr>
          <w:rFonts w:ascii="Times New Roman" w:eastAsiaTheme="minorHAnsi" w:hAnsi="Times New Roman" w:cs="Times New Roman"/>
          <w:noProof/>
          <w:lang w:val="en-GB"/>
        </w:rPr>
        <w:t>Venkatesh et al. (2012)</w:t>
      </w:r>
      <w:r w:rsidR="00D6370F" w:rsidRPr="009C4BF2">
        <w:rPr>
          <w:rFonts w:ascii="Times New Roman" w:eastAsiaTheme="minorHAnsi" w:hAnsi="Times New Roman" w:cs="Times New Roman"/>
          <w:lang w:val="en-GB"/>
        </w:rPr>
        <w:fldChar w:fldCharType="end"/>
      </w:r>
      <w:r w:rsidR="00D6370F" w:rsidRPr="009C4BF2">
        <w:rPr>
          <w:rFonts w:ascii="Times New Roman" w:eastAsiaTheme="minorHAnsi" w:hAnsi="Times New Roman" w:cs="Times New Roman"/>
          <w:lang w:val="en-GB"/>
        </w:rPr>
        <w:t>. This was</w:t>
      </w:r>
      <w:r w:rsidR="00D6370F" w:rsidRPr="009C4BF2">
        <w:rPr>
          <w:rFonts w:ascii="Times New Roman" w:hAnsi="Times New Roman" w:cs="Times New Roman"/>
          <w:lang w:val="en-GB"/>
        </w:rPr>
        <w:t xml:space="preserve"> </w:t>
      </w:r>
      <w:r w:rsidRPr="009C4BF2">
        <w:rPr>
          <w:rFonts w:ascii="Times New Roman" w:hAnsi="Times New Roman" w:cs="Times New Roman"/>
          <w:lang w:val="en-GB"/>
        </w:rPr>
        <w:t xml:space="preserve">based on </w:t>
      </w:r>
      <w:r w:rsidR="00D6370F" w:rsidRPr="009C4BF2">
        <w:rPr>
          <w:rFonts w:ascii="Times New Roman" w:hAnsi="Times New Roman" w:cs="Times New Roman"/>
          <w:lang w:val="en-GB"/>
        </w:rPr>
        <w:t xml:space="preserve">an analysis of </w:t>
      </w:r>
      <w:r w:rsidRPr="009C4BF2">
        <w:rPr>
          <w:rFonts w:ascii="Times New Roman" w:hAnsi="Times New Roman" w:cs="Times New Roman"/>
          <w:lang w:val="en-GB"/>
        </w:rPr>
        <w:t xml:space="preserve">the previous studies due to the neglect of consumer-related elements in </w:t>
      </w:r>
      <w:r w:rsidR="00D6370F" w:rsidRPr="009C4BF2">
        <w:rPr>
          <w:rFonts w:ascii="Times New Roman" w:hAnsi="Times New Roman" w:cs="Times New Roman"/>
          <w:lang w:val="en-GB"/>
        </w:rPr>
        <w:t xml:space="preserve">the </w:t>
      </w:r>
      <w:r w:rsidRPr="009C4BF2">
        <w:rPr>
          <w:rFonts w:ascii="Times New Roman" w:hAnsi="Times New Roman" w:cs="Times New Roman"/>
          <w:lang w:val="en-GB"/>
        </w:rPr>
        <w:t xml:space="preserve">UTAUT model, as shown in Figure 3.1. </w:t>
      </w:r>
    </w:p>
    <w:p w14:paraId="5702230A" w14:textId="77777777" w:rsidR="008B4182" w:rsidRPr="009C4BF2" w:rsidRDefault="008B4182" w:rsidP="00EC2D28">
      <w:pPr>
        <w:rPr>
          <w:rFonts w:ascii="Times New Roman" w:hAnsi="Times New Roman" w:cs="Times New Roman"/>
          <w:lang w:val="en-GB"/>
        </w:rPr>
      </w:pPr>
    </w:p>
    <w:p w14:paraId="517AE28D" w14:textId="511F8BE1" w:rsidR="0090742D"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As the consumer adoption context has some particular attributes compared with the organisational context, additional influencing elements and new relationships among elements were added to this model. As the previous UTAUT model described behaviour intention of using grounded perceptions reviewed in the TAM model, namely performance expectancy and effort expectancy, and then added social influence and facilitating conditions with several related moderating factors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UTAUT model was modified in order to resolve criticisms </w:t>
      </w:r>
      <w:r w:rsidR="008F68C6" w:rsidRPr="009C4BF2">
        <w:rPr>
          <w:rFonts w:ascii="Times New Roman" w:hAnsi="Times New Roman" w:cs="Times New Roman"/>
          <w:lang w:val="en-GB"/>
        </w:rPr>
        <w:t>relating</w:t>
      </w:r>
      <w:r w:rsidRPr="009C4BF2">
        <w:rPr>
          <w:rFonts w:ascii="Times New Roman" w:hAnsi="Times New Roman" w:cs="Times New Roman"/>
          <w:lang w:val="en-GB"/>
        </w:rPr>
        <w:t xml:space="preserve"> to the changed adoption theory and context. It seems that the extension made in UTAUT2 generated an improvement in the variety of elements, especially </w:t>
      </w:r>
      <w:r w:rsidR="008F68C6" w:rsidRPr="009C4BF2">
        <w:rPr>
          <w:rFonts w:ascii="Times New Roman" w:hAnsi="Times New Roman" w:cs="Times New Roman"/>
          <w:lang w:val="en-GB"/>
        </w:rPr>
        <w:t>in relation to</w:t>
      </w:r>
      <w:r w:rsidRPr="009C4BF2">
        <w:rPr>
          <w:rFonts w:ascii="Times New Roman" w:hAnsi="Times New Roman" w:cs="Times New Roman"/>
          <w:lang w:val="en-GB"/>
        </w:rPr>
        <w:t xml:space="preserve"> the environmental aspect. </w:t>
      </w:r>
      <w:r w:rsidR="00E630ED" w:rsidRPr="009C4BF2">
        <w:rPr>
          <w:rFonts w:ascii="Times New Roman" w:hAnsi="Times New Roman" w:cs="Times New Roman"/>
          <w:lang w:val="en-GB"/>
        </w:rPr>
        <w:t>M</w:t>
      </w:r>
      <w:r w:rsidRPr="009C4BF2">
        <w:rPr>
          <w:rFonts w:ascii="Times New Roman" w:hAnsi="Times New Roman" w:cs="Times New Roman"/>
          <w:lang w:val="en-GB"/>
        </w:rPr>
        <w:t>ore specific</w:t>
      </w:r>
      <w:r w:rsidR="00E630ED" w:rsidRPr="009C4BF2">
        <w:rPr>
          <w:rFonts w:ascii="Times New Roman" w:hAnsi="Times New Roman" w:cs="Times New Roman"/>
          <w:lang w:val="en-GB"/>
        </w:rPr>
        <w:t>ally</w:t>
      </w:r>
      <w:r w:rsidRPr="009C4BF2">
        <w:rPr>
          <w:rFonts w:ascii="Times New Roman" w:hAnsi="Times New Roman" w:cs="Times New Roman"/>
          <w:lang w:val="en-GB"/>
        </w:rPr>
        <w:t xml:space="preserve">, the constructs of price value and habit are contextual elements used to improve the utility of the previous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&lt;EndNote&gt;&lt;Cite&gt;&lt;Author&gt;Venkatesh&lt;/Author&gt;&lt;Year&gt;2012&lt;/Year&gt;&lt;RecNum&gt;44&lt;/RecNum&gt;&lt;DisplayText&gt;(Escobar-Rodríguez &amp;amp; Carvajal-Trujillo, 2013; 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Cite&gt;&lt;Author&gt;Escobar-Rodríguez&lt;/Author&gt;&lt;Year&gt;2013&lt;/Year&gt;&lt;RecNum&gt;439&lt;/RecNum&gt;&lt;record&gt;&lt;rec-number&gt;439&lt;/rec-number&gt;&lt;foreign-keys&gt;&lt;key app="EN" db-id="xtdfrx0xzz9dz3evevi5t9pfw0v2z5e02d2v" timestamp="1546733405"&gt;439&lt;/key&gt;&lt;/foreign-keys&gt;&lt;ref-type name="Journal Article"&gt;17&lt;/ref-type&gt;&lt;contributors&gt;&lt;authors&gt;&lt;author&gt;Escobar-Rodríguez, Tomás&lt;/author&gt;&lt;author&gt;Carvajal-Trujillo, Elena&lt;/author&gt;&lt;/authors&gt;&lt;/contributors&gt;&lt;titles&gt;&lt;title&gt;Online drivers of consumer purchase of website airline tickets&lt;/title&gt;&lt;secondary-title&gt;Journal of Air Transport Management&lt;/secondary-title&gt;&lt;/titles&gt;&lt;periodical&gt;&lt;full-title&gt;Journal of Air Transport Management&lt;/full-title&gt;&lt;/periodical&gt;&lt;pages&gt;58-64&lt;/pages&gt;&lt;volume&gt;32&lt;/volume&gt;&lt;dates&gt;&lt;year&gt;2013&lt;/year&gt;&lt;/dates&gt;&lt;publisher&gt;Elsevier&lt;/publisher&gt;&lt;isbn&gt;0969-6997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(Escobar-Rodríguez &amp; Carvajal-Trujillo, 2013;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8B4182" w:rsidRPr="009C4BF2">
        <w:rPr>
          <w:rFonts w:ascii="Times New Roman" w:hAnsi="Times New Roman" w:cs="Times New Roman"/>
          <w:lang w:val="en-GB"/>
        </w:rPr>
        <w:t xml:space="preserve">According to the </w:t>
      </w:r>
      <w:r w:rsidR="00584358" w:rsidRPr="009C4BF2">
        <w:rPr>
          <w:rFonts w:ascii="Times New Roman" w:hAnsi="Times New Roman" w:cs="Times New Roman"/>
          <w:lang w:val="en-GB"/>
        </w:rPr>
        <w:t>information</w:t>
      </w:r>
      <w:r w:rsidR="008B4182" w:rsidRPr="009C4BF2">
        <w:rPr>
          <w:rFonts w:ascii="Times New Roman" w:hAnsi="Times New Roman" w:cs="Times New Roman"/>
          <w:lang w:val="en-GB"/>
        </w:rPr>
        <w:t xml:space="preserve"> system literature, the factor of habit is considered as the degree of which people have intention </w:t>
      </w:r>
      <w:r w:rsidR="00584358" w:rsidRPr="009C4BF2">
        <w:rPr>
          <w:rFonts w:ascii="Times New Roman" w:hAnsi="Times New Roman" w:cs="Times New Roman"/>
          <w:lang w:val="en-GB"/>
        </w:rPr>
        <w:t>to</w:t>
      </w:r>
      <w:r w:rsidR="008B4182" w:rsidRPr="009C4BF2">
        <w:rPr>
          <w:rFonts w:ascii="Times New Roman" w:hAnsi="Times New Roman" w:cs="Times New Roman"/>
          <w:lang w:val="en-GB"/>
        </w:rPr>
        <w:t xml:space="preserve"> use technology automatically after learning</w:t>
      </w:r>
      <w:r w:rsidR="004806CB" w:rsidRPr="009C4BF2">
        <w:rPr>
          <w:rFonts w:ascii="Times New Roman" w:hAnsi="Times New Roman" w:cs="Times New Roman"/>
          <w:lang w:val="en-GB"/>
        </w:rPr>
        <w:t xml:space="preserve"> </w:t>
      </w:r>
      <w:r w:rsidR="00E8458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&lt;EndNote&gt;&lt;Cite&gt;&lt;Author&gt;Jia&lt;/Author&gt;&lt;Year&gt;2014&lt;/Year&gt;&lt;RecNum&gt;612&lt;/RecNum&gt;&lt;DisplayText&gt;(Jia, Hall, &amp;amp; Sun, 2014; Limayem, Hirt, &amp;amp; Cheung, 2007)&lt;/DisplayText&gt;&lt;record&gt;&lt;rec-number&gt;612&lt;/rec-number&gt;&lt;foreign-keys&gt;&lt;key app="EN" db-id="xtdfrx0xzz9dz3evevi5t9pfw0v2z5e02d2v" timestamp="1563280974"&gt;612&lt;/key&gt;&lt;/foreign-keys&gt;&lt;ref-type name="Journal Article"&gt;17&lt;/ref-type&gt;&lt;contributors&gt;&lt;authors&gt;&lt;author&gt;Jia, Lin&lt;/author&gt;&lt;author&gt;Hall, Dianne&lt;/author&gt;&lt;author&gt;Sun, Shiwei&lt;/author&gt;&lt;/authors&gt;&lt;/contributors&gt;&lt;titles&gt;&lt;title&gt;The effect of technology usage habits on consumers’ intention to continue use mobile payments&lt;/title&gt;&lt;/titles&gt;&lt;dates&gt;&lt;year&gt;2014&lt;/year&gt;&lt;/dates&gt;&lt;urls&gt;&lt;/urls&gt;&lt;/record&gt;&lt;/Cite&gt;&lt;Cite&gt;&lt;Author&gt;Limayem&lt;/Author&gt;&lt;Year&gt;2007&lt;/Year&gt;&lt;RecNum&gt;103&lt;/RecNum&gt;&lt;record&gt;&lt;rec-number&gt;103&lt;/rec-number&gt;&lt;foreign-keys&gt;&lt;key app="EN" db-id="xtdfrx0xzz9dz3evevi5t9pfw0v2z5e02d2v" timestamp="1545773274"&gt;103&lt;/key&gt;&lt;/foreign-keys&gt;&lt;ref-type name="Journal Article"&gt;17&lt;/ref-type&gt;&lt;contributors&gt;&lt;authors&gt;&lt;author&gt;Limayem, Moez&lt;/author&gt;&lt;author&gt;Hirt, Sabine Gabriele&lt;/author&gt;&lt;author&gt;Cheung, Christy M. K.&lt;/author&gt;&lt;/authors&gt;&lt;/contributors&gt;&lt;titles&gt;&lt;title&gt;How habit limits the predictive power of intention: The case of information systems continuance&lt;/title&gt;&lt;secondary-title&gt;MIS quarterly&lt;/secondary-title&gt;&lt;/titles&gt;&lt;periodical&gt;&lt;full-title&gt;MIS quarterly&lt;/full-title&gt;&lt;/periodical&gt;&lt;pages&gt;705-737&lt;/pages&gt;&lt;volume&gt;31&lt;/volume&gt;&lt;number&gt;4&lt;/number&gt;&lt;dates&gt;&lt;year&gt;2007&lt;/year&gt;&lt;/dates&gt;&lt;publisher&gt;JSTOR&lt;/publisher&gt;&lt;isbn&gt;0276-7783&lt;/isbn&gt;&lt;urls&gt;&lt;/urls&gt;&lt;/record&gt;&lt;/Cite&gt;&lt;/EndNote&gt;</w:instrText>
      </w:r>
      <w:r w:rsidR="00E84580" w:rsidRPr="009C4BF2">
        <w:rPr>
          <w:rFonts w:ascii="Times New Roman" w:hAnsi="Times New Roman" w:cs="Times New Roman"/>
          <w:lang w:val="en-GB"/>
        </w:rPr>
        <w:fldChar w:fldCharType="separate"/>
      </w:r>
      <w:r w:rsidR="004C129D" w:rsidRPr="009C4BF2">
        <w:rPr>
          <w:rFonts w:ascii="Times New Roman" w:hAnsi="Times New Roman" w:cs="Times New Roman"/>
          <w:noProof/>
          <w:lang w:val="en-GB"/>
        </w:rPr>
        <w:t>(Jia, Hall, &amp; Sun, 2014; Limayem, Hirt, &amp; Cheung, 2007)</w:t>
      </w:r>
      <w:r w:rsidR="00E84580" w:rsidRPr="009C4BF2">
        <w:rPr>
          <w:rFonts w:ascii="Times New Roman" w:hAnsi="Times New Roman" w:cs="Times New Roman"/>
          <w:lang w:val="en-GB"/>
        </w:rPr>
        <w:fldChar w:fldCharType="end"/>
      </w:r>
      <w:r w:rsidR="008B4182" w:rsidRPr="009C4BF2">
        <w:rPr>
          <w:rFonts w:ascii="Times New Roman" w:hAnsi="Times New Roman" w:cs="Times New Roman"/>
          <w:lang w:val="en-GB"/>
        </w:rPr>
        <w:t>.</w:t>
      </w:r>
      <w:r w:rsidR="00E84580" w:rsidRPr="009C4BF2">
        <w:rPr>
          <w:rFonts w:ascii="Times New Roman" w:hAnsi="Times New Roman" w:cs="Times New Roman"/>
          <w:lang w:val="en-GB"/>
        </w:rPr>
        <w:t xml:space="preserve"> </w:t>
      </w:r>
      <w:r w:rsidR="00577B7E" w:rsidRPr="009C4BF2">
        <w:rPr>
          <w:rFonts w:ascii="Times New Roman" w:hAnsi="Times New Roman" w:cs="Times New Roman"/>
          <w:lang w:val="en-GB"/>
        </w:rPr>
        <w:t xml:space="preserve">That means after forming the usage habit of using the mobile technology, the consumer </w:t>
      </w:r>
      <w:r w:rsidR="00584358" w:rsidRPr="009C4BF2">
        <w:rPr>
          <w:rFonts w:ascii="Times New Roman" w:hAnsi="Times New Roman" w:cs="Times New Roman"/>
          <w:lang w:val="en-GB"/>
        </w:rPr>
        <w:t>tends</w:t>
      </w:r>
      <w:r w:rsidR="00577B7E" w:rsidRPr="009C4BF2">
        <w:rPr>
          <w:rFonts w:ascii="Times New Roman" w:hAnsi="Times New Roman" w:cs="Times New Roman"/>
          <w:lang w:val="en-GB"/>
        </w:rPr>
        <w:t xml:space="preserve"> to continue using the mobile </w:t>
      </w:r>
      <w:r w:rsidR="00584358" w:rsidRPr="009C4BF2">
        <w:rPr>
          <w:rFonts w:ascii="Times New Roman" w:hAnsi="Times New Roman" w:cs="Times New Roman"/>
          <w:lang w:val="en-GB"/>
        </w:rPr>
        <w:t>technology</w:t>
      </w:r>
      <w:r w:rsidR="00577B7E" w:rsidRPr="009C4BF2">
        <w:rPr>
          <w:rFonts w:ascii="Times New Roman" w:hAnsi="Times New Roman" w:cs="Times New Roman"/>
          <w:lang w:val="en-GB"/>
        </w:rPr>
        <w:t xml:space="preserve"> as performing an automatic action.</w:t>
      </w:r>
      <w:r w:rsidR="00764F6C" w:rsidRPr="009C4BF2">
        <w:rPr>
          <w:rFonts w:ascii="Times New Roman" w:hAnsi="Times New Roman" w:cs="Times New Roman"/>
          <w:lang w:val="en-GB"/>
        </w:rPr>
        <w:t xml:space="preserve"> </w:t>
      </w:r>
      <w:r w:rsidR="00DE655F" w:rsidRPr="009C4BF2">
        <w:rPr>
          <w:rFonts w:ascii="Times New Roman" w:hAnsi="Times New Roman" w:cs="Times New Roman"/>
          <w:lang w:val="en-GB"/>
        </w:rPr>
        <w:t xml:space="preserve">Moreover, according to </w:t>
      </w:r>
      <w:r w:rsidR="00A9539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AuthorYear="1"&gt;&lt;Author&gt;Lankton&lt;/Author&gt;&lt;Year&gt;2010&lt;/Year&gt;&lt;RecNum&gt;460&lt;/RecNum&gt;&lt;DisplayText&gt;Lankton, Wilson, and Mao (2010)&lt;/DisplayText&gt;&lt;record&gt;&lt;rec-number&gt;460&lt;/rec-number&gt;&lt;foreign-keys&gt;&lt;key app="EN" db-id="xtdfrx0xzz9dz3evevi5t9pfw0v2z5e02d2v" timestamp="1546814331"&gt;460&lt;/key&gt;&lt;/foreign-keys&gt;&lt;ref-type name="Journal Article"&gt;17&lt;/ref-type&gt;&lt;contributors&gt;&lt;authors&gt;&lt;author&gt;Lankton, Nancy K.&lt;/author&gt;&lt;author&gt;Wilson, E. Vance&lt;/author&gt;&lt;author&gt;Mao, En&lt;/author&gt;&lt;/authors&gt;&lt;/contributors&gt;&lt;titles&gt;&lt;title&gt;Antecedents and determinants of information technology habit&lt;/title&gt;&lt;secondary-title&gt;Information &amp;amp; Management&lt;/secondary-title&gt;&lt;/titles&gt;&lt;periodical&gt;&lt;full-title&gt;Information &amp;amp; management&lt;/full-title&gt;&lt;/periodical&gt;&lt;pages&gt;300-307&lt;/pages&gt;&lt;volume&gt;47&lt;/volume&gt;&lt;number&gt;5-6&lt;/number&gt;&lt;dates&gt;&lt;year&gt;2010&lt;/year&gt;&lt;/dates&gt;&lt;publisher&gt;Elsevier&lt;/publisher&gt;&lt;isbn&gt;0378-7206&lt;/isbn&gt;&lt;urls&gt;&lt;/urls&gt;&lt;/record&gt;&lt;/Cite&gt;&lt;/EndNote&gt;</w:instrText>
      </w:r>
      <w:r w:rsidR="00A95390" w:rsidRPr="009C4BF2">
        <w:rPr>
          <w:rFonts w:ascii="Times New Roman" w:hAnsi="Times New Roman" w:cs="Times New Roman"/>
          <w:lang w:val="en-GB"/>
        </w:rPr>
        <w:fldChar w:fldCharType="separate"/>
      </w:r>
      <w:r w:rsidR="00A95390" w:rsidRPr="009C4BF2">
        <w:rPr>
          <w:rFonts w:ascii="Times New Roman" w:hAnsi="Times New Roman" w:cs="Times New Roman"/>
          <w:noProof/>
          <w:lang w:val="en-GB"/>
        </w:rPr>
        <w:t>Lankton, Wilson, and Mao (2010)</w:t>
      </w:r>
      <w:r w:rsidR="00A95390" w:rsidRPr="009C4BF2">
        <w:rPr>
          <w:rFonts w:ascii="Times New Roman" w:hAnsi="Times New Roman" w:cs="Times New Roman"/>
          <w:lang w:val="en-GB"/>
        </w:rPr>
        <w:fldChar w:fldCharType="end"/>
      </w:r>
      <w:r w:rsidR="00A95390" w:rsidRPr="009C4BF2">
        <w:rPr>
          <w:rFonts w:ascii="Times New Roman" w:hAnsi="Times New Roman" w:cs="Times New Roman"/>
          <w:lang w:val="en-GB"/>
        </w:rPr>
        <w:t xml:space="preserve">, </w:t>
      </w:r>
      <w:r w:rsidR="00BF3AEE" w:rsidRPr="009C4BF2">
        <w:rPr>
          <w:rFonts w:ascii="Times New Roman" w:hAnsi="Times New Roman" w:cs="Times New Roman"/>
          <w:lang w:val="en-GB"/>
        </w:rPr>
        <w:t xml:space="preserve">performing a habitual behaviour requires less effort and is much easier comparing with other </w:t>
      </w:r>
      <w:r w:rsidR="00584358" w:rsidRPr="009C4BF2">
        <w:rPr>
          <w:rFonts w:ascii="Times New Roman" w:hAnsi="Times New Roman" w:cs="Times New Roman"/>
          <w:lang w:val="en-GB"/>
        </w:rPr>
        <w:t>behaviours</w:t>
      </w:r>
      <w:r w:rsidR="00BF3AEE" w:rsidRPr="009C4BF2">
        <w:rPr>
          <w:rFonts w:ascii="Times New Roman" w:hAnsi="Times New Roman" w:cs="Times New Roman"/>
          <w:lang w:val="en-GB"/>
        </w:rPr>
        <w:t xml:space="preserve">. </w:t>
      </w:r>
      <w:r w:rsidR="00ED3771" w:rsidRPr="009C4BF2">
        <w:rPr>
          <w:rFonts w:ascii="Times New Roman" w:hAnsi="Times New Roman" w:cs="Times New Roman"/>
          <w:lang w:val="en-GB"/>
        </w:rPr>
        <w:t>The effortless behaviours are more possible to be repeated by consumers</w:t>
      </w:r>
      <w:r w:rsidR="00F02324" w:rsidRPr="009C4BF2">
        <w:rPr>
          <w:rFonts w:ascii="Times New Roman" w:hAnsi="Times New Roman" w:cs="Times New Roman"/>
          <w:lang w:val="en-GB"/>
        </w:rPr>
        <w:t xml:space="preserve"> </w:t>
      </w:r>
      <w:r w:rsidR="00623EBB"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&lt;EndNote&gt;&lt;Cite&gt;&lt;Author&gt;Lindbladh&lt;/Author&gt;&lt;Year&gt;2002&lt;/Year&gt;&lt;RecNum&gt;615&lt;/RecNum&gt;&lt;DisplayText&gt;(Lindbladh &amp;amp; Lyttkens, 2002)&lt;/DisplayText&gt;&lt;record&gt;&lt;rec-number&gt;615&lt;/rec-number&gt;&lt;foreign-keys&gt;&lt;key app="EN" db-id="xtdfrx0xzz9dz3evevi5t9pfw0v2z5e02d2v" timestamp="1563283574"&gt;615&lt;/key&gt;&lt;/foreign-keys&gt;&lt;ref-type name="Journal Article"&gt;17&lt;/ref-type&gt;&lt;contributors&gt;&lt;authors&gt;&lt;author&gt;Lindbladh, Eva&lt;/author&gt;&lt;author&gt;Lyttkens, Carl Hampus&lt;/author&gt;&lt;/authors&gt;&lt;/contributors&gt;&lt;titles&gt;&lt;title&gt;Habit versus choice: the process of decision-making in health-related behaviour&lt;/title&gt;&lt;secondary-title&gt;Social Science &amp;amp; Medicine&lt;/secondary-title&gt;&lt;/titles&gt;&lt;periodical&gt;&lt;full-title&gt;Social Science &amp;amp; Medicine&lt;/full-title&gt;&lt;/periodical&gt;&lt;pages&gt;451-465&lt;/pages&gt;&lt;volume&gt;55&lt;/volume&gt;&lt;number&gt;3&lt;/number&gt;&lt;dates&gt;&lt;year&gt;2002&lt;/year&gt;&lt;/dates&gt;&lt;publisher&gt;Elsevier&lt;/publisher&gt;&lt;isbn&gt;0277-9536&lt;/isbn&gt;&lt;urls&gt;&lt;/urls&gt;&lt;/record&gt;&lt;/Cite&gt;&lt;/EndNote&gt;</w:instrText>
      </w:r>
      <w:r w:rsidR="00623EBB" w:rsidRPr="009C4BF2">
        <w:rPr>
          <w:rFonts w:ascii="Times New Roman" w:hAnsi="Times New Roman" w:cs="Times New Roman"/>
          <w:lang w:val="en-GB"/>
        </w:rPr>
        <w:fldChar w:fldCharType="separate"/>
      </w:r>
      <w:r w:rsidR="00623EBB" w:rsidRPr="009C4BF2">
        <w:rPr>
          <w:rFonts w:ascii="Times New Roman" w:hAnsi="Times New Roman" w:cs="Times New Roman"/>
          <w:noProof/>
          <w:lang w:val="en-GB"/>
        </w:rPr>
        <w:t>(Lindbladh &amp; Lyttkens, 2002)</w:t>
      </w:r>
      <w:r w:rsidR="00623EBB" w:rsidRPr="009C4BF2">
        <w:rPr>
          <w:rFonts w:ascii="Times New Roman" w:hAnsi="Times New Roman" w:cs="Times New Roman"/>
          <w:lang w:val="en-GB"/>
        </w:rPr>
        <w:fldChar w:fldCharType="end"/>
      </w:r>
      <w:r w:rsidR="00ED3771" w:rsidRPr="009C4BF2">
        <w:rPr>
          <w:rFonts w:ascii="Times New Roman" w:hAnsi="Times New Roman" w:cs="Times New Roman"/>
          <w:lang w:val="en-GB"/>
        </w:rPr>
        <w:t xml:space="preserve">. </w:t>
      </w:r>
      <w:r w:rsidR="00540E58" w:rsidRPr="009C4BF2">
        <w:rPr>
          <w:rFonts w:ascii="Times New Roman" w:hAnsi="Times New Roman" w:cs="Times New Roman"/>
          <w:lang w:val="en-GB"/>
        </w:rPr>
        <w:t xml:space="preserve">Thus, </w:t>
      </w:r>
      <w:r w:rsidR="00F51A24" w:rsidRPr="009C4BF2">
        <w:rPr>
          <w:rFonts w:ascii="Times New Roman" w:hAnsi="Times New Roman" w:cs="Times New Roman"/>
          <w:lang w:val="en-GB"/>
        </w:rPr>
        <w:t xml:space="preserve">in the UTAUT2 model, </w:t>
      </w:r>
      <w:r w:rsidR="009D48AB" w:rsidRPr="009C4BF2">
        <w:rPr>
          <w:rFonts w:ascii="Times New Roman" w:hAnsi="Times New Roman" w:cs="Times New Roman"/>
          <w:lang w:val="en-GB"/>
        </w:rPr>
        <w:t xml:space="preserve">it was </w:t>
      </w:r>
      <w:r w:rsidR="00584358" w:rsidRPr="009C4BF2">
        <w:rPr>
          <w:rFonts w:ascii="Times New Roman" w:hAnsi="Times New Roman" w:cs="Times New Roman"/>
          <w:lang w:val="en-GB"/>
        </w:rPr>
        <w:t>necessary</w:t>
      </w:r>
      <w:r w:rsidR="009D48AB" w:rsidRPr="009C4BF2">
        <w:rPr>
          <w:rFonts w:ascii="Times New Roman" w:hAnsi="Times New Roman" w:cs="Times New Roman"/>
          <w:lang w:val="en-GB"/>
        </w:rPr>
        <w:t xml:space="preserve"> to add </w:t>
      </w:r>
      <w:r w:rsidR="00F51A24" w:rsidRPr="009C4BF2">
        <w:rPr>
          <w:rFonts w:ascii="Times New Roman" w:hAnsi="Times New Roman" w:cs="Times New Roman"/>
          <w:lang w:val="en-GB"/>
        </w:rPr>
        <w:t xml:space="preserve">stronger habit as a key factor </w:t>
      </w:r>
      <w:r w:rsidR="00584358" w:rsidRPr="009C4BF2">
        <w:rPr>
          <w:rFonts w:ascii="Times New Roman" w:hAnsi="Times New Roman" w:cs="Times New Roman"/>
          <w:lang w:val="en-GB"/>
        </w:rPr>
        <w:t xml:space="preserve">that </w:t>
      </w:r>
      <w:r w:rsidR="00F51A24" w:rsidRPr="009C4BF2">
        <w:rPr>
          <w:rFonts w:ascii="Times New Roman" w:hAnsi="Times New Roman" w:cs="Times New Roman"/>
          <w:lang w:val="en-GB"/>
        </w:rPr>
        <w:t>would directly influence behaviour or indirectly influence through behaviour intention.</w:t>
      </w:r>
    </w:p>
    <w:p w14:paraId="3E6EBCB6" w14:textId="77777777" w:rsidR="0090742D" w:rsidRPr="009C4BF2" w:rsidRDefault="0090742D" w:rsidP="00EC2D28">
      <w:pPr>
        <w:rPr>
          <w:rFonts w:ascii="Times New Roman" w:hAnsi="Times New Roman" w:cs="Times New Roman"/>
          <w:lang w:val="en-GB"/>
        </w:rPr>
      </w:pPr>
    </w:p>
    <w:p w14:paraId="22B6CA6B" w14:textId="774851A3"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lastRenderedPageBreak/>
        <w:t xml:space="preserve">Moreover, from the motivation theory aspect, it has been indicated that the factor of performance expectancy has a similar concept to the extrinsic motivation that is considered as the extent to which users’ perceptions of using a system can help to obtain some benefits in completing tasks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Apart from the extrinsic motivation, the intrinsic motivation, which is also defined as hedonic motivation, is indicated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a significant predictor of consumer behaviour intention. However, the hedonic motivation for information technology adoption, especially for mobile services, is a crucial factor influencing consumer intention to use compared with other determinants affecting consumer behaviour intention and user behaviour included in the UTAUT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&lt;EndNote&gt;&lt;Cite&gt;&lt;Author&gt;Yang&lt;/Author&gt;&lt;Year&gt;2010&lt;/Year&gt;&lt;RecNum&gt;329&lt;/RecNum&gt;&lt;DisplayText&gt;(Yang, 2010)&lt;/DisplayText&gt;&lt;record&gt;&lt;rec-number&gt;329&lt;/rec-number&gt;&lt;foreign-keys&gt;&lt;key app="EN" db-id="xtdfrx0xzz9dz3evevi5t9pfw0v2z5e02d2v" timestamp="1546544800"&gt;329&lt;/key&gt;&lt;/foreign-keys&gt;&lt;ref-type name="Journal Article"&gt;17&lt;/ref-type&gt;&lt;contributors&gt;&lt;authors&gt;&lt;author&gt;Yang, Kiseol&lt;/author&gt;&lt;/authors&gt;&lt;/contributors&gt;&lt;titles&gt;&lt;title&gt;Determinants of US consumer mobile shopping services adoption: implications for designing mobile shopping services&lt;/title&gt;&lt;secondary-title&gt;Journal of Consumer Marketing&lt;/secondary-title&gt;&lt;/titles&gt;&lt;periodical&gt;&lt;full-title&gt;Journal of Consumer Marketing&lt;/full-title&gt;&lt;/periodical&gt;&lt;pages&gt;262-270&lt;/pages&gt;&lt;volume&gt;27&lt;/volume&gt;&lt;number&gt;3&lt;/number&gt;&lt;dates&gt;&lt;year&gt;2010&lt;/year&gt;&lt;/dates&gt;&lt;publisher&gt;Emerald Group Publishing Limited&lt;/publisher&gt;&lt;isbn&gt;0736-3761&lt;/isbn&gt;&lt;urls&gt;&lt;/urls&gt;&lt;/record&gt;&lt;/Cite&gt;&lt;/EndNote&gt;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(Yang,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hedonic motivation </w:t>
      </w:r>
      <w:r w:rsidR="00B31D9B" w:rsidRPr="009C4BF2">
        <w:rPr>
          <w:rFonts w:ascii="Times New Roman" w:hAnsi="Times New Roman" w:cs="Times New Roman"/>
          <w:lang w:val="en-GB"/>
        </w:rPr>
        <w:t xml:space="preserve">was </w:t>
      </w:r>
      <w:r w:rsidRPr="009C4BF2">
        <w:rPr>
          <w:rFonts w:ascii="Times New Roman" w:hAnsi="Times New Roman" w:cs="Times New Roman"/>
          <w:lang w:val="en-GB"/>
        </w:rPr>
        <w:t>added to the UTAUT2 model as an important new determinant</w:t>
      </w:r>
      <w:r w:rsidR="00DA56BB" w:rsidRPr="009C4BF2">
        <w:rPr>
          <w:rFonts w:ascii="Times New Roman" w:hAnsi="Times New Roman" w:cs="Times New Roman"/>
          <w:lang w:val="en-GB"/>
        </w:rPr>
        <w:t xml:space="preserve"> that concerns</w:t>
      </w:r>
      <w:r w:rsidRPr="009C4BF2">
        <w:rPr>
          <w:rFonts w:ascii="Times New Roman" w:hAnsi="Times New Roman" w:cs="Times New Roman"/>
          <w:lang w:val="en-GB"/>
        </w:rPr>
        <w:t xml:space="preserve"> the extent to which users think they can have fun and entertainment from using a technology or technology product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the </w:t>
      </w:r>
      <w:r w:rsidRPr="009C4BF2">
        <w:rPr>
          <w:rFonts w:ascii="Times New Roman" w:eastAsiaTheme="minorHAnsi" w:hAnsi="Times New Roman" w:cs="Times New Roman"/>
          <w:lang w:val="en-GB"/>
        </w:rPr>
        <w:t xml:space="preserve">UTAUT2 model has been considered a more comprehensive theoretical model, and </w:t>
      </w:r>
      <w:r w:rsidR="00DA56BB" w:rsidRPr="009C4BF2">
        <w:rPr>
          <w:rFonts w:ascii="Times New Roman" w:eastAsiaTheme="minorHAnsi" w:hAnsi="Times New Roman" w:cs="Times New Roman"/>
          <w:lang w:val="en-GB"/>
        </w:rPr>
        <w:t xml:space="preserve">it </w:t>
      </w:r>
      <w:r w:rsidRPr="009C4BF2">
        <w:rPr>
          <w:rFonts w:ascii="Times New Roman" w:eastAsiaTheme="minorHAnsi" w:hAnsi="Times New Roman" w:cs="Times New Roman"/>
          <w:lang w:val="en-GB"/>
        </w:rPr>
        <w:t xml:space="preserve">is popularly applied and strongly validated in various disciplines and research environments. </w:t>
      </w:r>
    </w:p>
    <w:p w14:paraId="59801D39" w14:textId="77777777" w:rsidR="00A10342" w:rsidRPr="009C4BF2" w:rsidRDefault="00A10342" w:rsidP="00DA53C9">
      <w:pPr>
        <w:rPr>
          <w:rFonts w:ascii="Times New Roman" w:eastAsiaTheme="minorHAnsi" w:hAnsi="Times New Roman" w:cs="Times New Roman"/>
          <w:lang w:val="en-GB"/>
        </w:rPr>
      </w:pPr>
    </w:p>
    <w:p w14:paraId="2E3190CC" w14:textId="6B4DBC0F" w:rsidR="00297CB9" w:rsidRPr="009C4BF2" w:rsidRDefault="00A10342" w:rsidP="00EC2D28">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To summarise, based on the above-described models, it can be seen that the TAM, which considers user attitudes and behavioural intention to use, </w:t>
      </w:r>
      <w:r w:rsidR="00F024B9" w:rsidRPr="009C4BF2">
        <w:rPr>
          <w:rFonts w:ascii="Times New Roman" w:eastAsiaTheme="minorHAnsi" w:hAnsi="Times New Roman" w:cs="Times New Roman"/>
          <w:lang w:val="en-GB"/>
        </w:rPr>
        <w:t xml:space="preserve">is a basic model </w:t>
      </w:r>
      <w:r w:rsidRPr="009C4BF2">
        <w:rPr>
          <w:rFonts w:ascii="Times New Roman" w:eastAsiaTheme="minorHAnsi" w:hAnsi="Times New Roman" w:cs="Times New Roman"/>
          <w:lang w:val="en-GB"/>
        </w:rPr>
        <w:t>for researchers to use and modify. TAM 2 and UTAUT</w:t>
      </w:r>
      <w:r w:rsidR="00F024B9" w:rsidRPr="009C4BF2">
        <w:rPr>
          <w:rFonts w:ascii="Times New Roman" w:eastAsiaTheme="minorHAnsi" w:hAnsi="Times New Roman" w:cs="Times New Roman"/>
          <w:lang w:val="en-GB"/>
        </w:rPr>
        <w:t>, which</w:t>
      </w:r>
      <w:r w:rsidRPr="009C4BF2">
        <w:rPr>
          <w:rFonts w:ascii="Times New Roman" w:eastAsiaTheme="minorHAnsi" w:hAnsi="Times New Roman" w:cs="Times New Roman"/>
          <w:lang w:val="en-GB"/>
        </w:rPr>
        <w:t xml:space="preserve"> </w:t>
      </w:r>
      <w:r w:rsidR="00F024B9" w:rsidRPr="009C4BF2">
        <w:rPr>
          <w:rFonts w:ascii="Times New Roman" w:eastAsiaTheme="minorHAnsi" w:hAnsi="Times New Roman" w:cs="Times New Roman"/>
          <w:lang w:val="en-GB"/>
        </w:rPr>
        <w:t xml:space="preserve">were based </w:t>
      </w:r>
      <w:r w:rsidRPr="009C4BF2">
        <w:rPr>
          <w:rFonts w:ascii="Times New Roman" w:eastAsiaTheme="minorHAnsi" w:hAnsi="Times New Roman" w:cs="Times New Roman"/>
          <w:lang w:val="en-GB"/>
        </w:rPr>
        <w:t>on the TAM</w:t>
      </w:r>
      <w:r w:rsidR="00F024B9" w:rsidRPr="009C4BF2">
        <w:rPr>
          <w:rFonts w:ascii="Times New Roman" w:eastAsiaTheme="minorHAnsi" w:hAnsi="Times New Roman" w:cs="Times New Roman"/>
          <w:lang w:val="en-GB"/>
        </w:rPr>
        <w:t>,</w:t>
      </w:r>
      <w:r w:rsidRPr="009C4BF2">
        <w:rPr>
          <w:rFonts w:ascii="Times New Roman" w:eastAsiaTheme="minorHAnsi" w:hAnsi="Times New Roman" w:cs="Times New Roman"/>
          <w:lang w:val="en-GB"/>
        </w:rPr>
        <w:t xml:space="preserve"> </w:t>
      </w:r>
      <w:r w:rsidR="00F024B9" w:rsidRPr="009C4BF2">
        <w:rPr>
          <w:rFonts w:ascii="Times New Roman" w:eastAsiaTheme="minorHAnsi" w:hAnsi="Times New Roman" w:cs="Times New Roman"/>
          <w:lang w:val="en-GB"/>
        </w:rPr>
        <w:t xml:space="preserve">are </w:t>
      </w:r>
      <w:r w:rsidRPr="009C4BF2">
        <w:rPr>
          <w:rFonts w:ascii="Times New Roman" w:eastAsiaTheme="minorHAnsi" w:hAnsi="Times New Roman" w:cs="Times New Roman"/>
          <w:lang w:val="en-GB"/>
        </w:rPr>
        <w:t>more powerful than the original model. However, the extra variables generated from these two models are still not sufficiently comprehensive to adapt to complicated contexts. The UTAUT model has been applied to explain user technology acceptance in an organisational context</w:t>
      </w:r>
      <w:r w:rsidR="006F5A1E" w:rsidRPr="009C4BF2">
        <w:rPr>
          <w:rFonts w:ascii="Times New Roman" w:eastAsiaTheme="minorHAnsi" w:hAnsi="Times New Roman" w:cs="Times New Roman"/>
          <w:lang w:val="en-GB"/>
        </w:rPr>
        <w:t xml:space="preserve">; </w:t>
      </w:r>
      <w:r w:rsidRPr="009C4BF2">
        <w:rPr>
          <w:rFonts w:ascii="Times New Roman" w:eastAsiaTheme="minorHAnsi" w:hAnsi="Times New Roman" w:cs="Times New Roman"/>
          <w:lang w:val="en-GB"/>
        </w:rPr>
        <w:t>however, the UTAUT2 model</w:t>
      </w:r>
      <w:r w:rsidR="00092A9C" w:rsidRPr="009C4BF2">
        <w:rPr>
          <w:rFonts w:ascii="Times New Roman" w:eastAsiaTheme="minorHAnsi" w:hAnsi="Times New Roman" w:cs="Times New Roman"/>
          <w:lang w:val="en-GB"/>
        </w:rPr>
        <w:t>, which</w:t>
      </w:r>
      <w:r w:rsidRPr="009C4BF2">
        <w:rPr>
          <w:rFonts w:ascii="Times New Roman" w:eastAsiaTheme="minorHAnsi" w:hAnsi="Times New Roman" w:cs="Times New Roman"/>
          <w:lang w:val="en-GB"/>
        </w:rPr>
        <w:t xml:space="preserve"> </w:t>
      </w:r>
      <w:r w:rsidR="00092A9C" w:rsidRPr="009C4BF2">
        <w:rPr>
          <w:rFonts w:ascii="Times New Roman" w:eastAsiaTheme="minorHAnsi" w:hAnsi="Times New Roman" w:cs="Times New Roman"/>
          <w:lang w:val="en-GB"/>
        </w:rPr>
        <w:t xml:space="preserve">is a revision </w:t>
      </w:r>
      <w:r w:rsidRPr="009C4BF2">
        <w:rPr>
          <w:rFonts w:ascii="Times New Roman" w:eastAsiaTheme="minorHAnsi" w:hAnsi="Times New Roman" w:cs="Times New Roman"/>
          <w:lang w:val="en-GB"/>
        </w:rPr>
        <w:t>and exten</w:t>
      </w:r>
      <w:r w:rsidR="00092A9C" w:rsidRPr="009C4BF2">
        <w:rPr>
          <w:rFonts w:ascii="Times New Roman" w:eastAsiaTheme="minorHAnsi" w:hAnsi="Times New Roman" w:cs="Times New Roman"/>
          <w:lang w:val="en-GB"/>
        </w:rPr>
        <w:t>sion of</w:t>
      </w:r>
      <w:r w:rsidRPr="009C4BF2">
        <w:rPr>
          <w:rFonts w:ascii="Times New Roman" w:eastAsiaTheme="minorHAnsi" w:hAnsi="Times New Roman" w:cs="Times New Roman"/>
          <w:lang w:val="en-GB"/>
        </w:rPr>
        <w:t xml:space="preserve"> the UTAUT model, was designed </w:t>
      </w:r>
      <w:r w:rsidR="00092A9C" w:rsidRPr="009C4BF2">
        <w:rPr>
          <w:rFonts w:ascii="Times New Roman" w:eastAsiaTheme="minorHAnsi" w:hAnsi="Times New Roman" w:cs="Times New Roman"/>
          <w:lang w:val="en-GB"/>
        </w:rPr>
        <w:t xml:space="preserve">to deal with </w:t>
      </w:r>
      <w:r w:rsidRPr="009C4BF2">
        <w:rPr>
          <w:rFonts w:ascii="Times New Roman" w:eastAsiaTheme="minorHAnsi" w:hAnsi="Times New Roman" w:cs="Times New Roman"/>
          <w:lang w:val="en-GB"/>
        </w:rPr>
        <w:t xml:space="preserve">the individual aspect of technology acceptance and </w:t>
      </w:r>
      <w:r w:rsidR="00297CB9" w:rsidRPr="009C4BF2">
        <w:rPr>
          <w:rFonts w:ascii="Times New Roman" w:eastAsiaTheme="minorHAnsi" w:hAnsi="Times New Roman" w:cs="Times New Roman"/>
          <w:lang w:val="en-GB"/>
        </w:rPr>
        <w:t xml:space="preserve">to be </w:t>
      </w:r>
      <w:r w:rsidRPr="009C4BF2">
        <w:rPr>
          <w:rFonts w:ascii="Times New Roman" w:eastAsiaTheme="minorHAnsi" w:hAnsi="Times New Roman" w:cs="Times New Roman"/>
          <w:lang w:val="en-GB"/>
        </w:rPr>
        <w:t xml:space="preserve">applied in the consumer context. </w:t>
      </w:r>
    </w:p>
    <w:p w14:paraId="46C8F052" w14:textId="77777777" w:rsidR="00297CB9" w:rsidRPr="009C4BF2" w:rsidRDefault="00297CB9" w:rsidP="00EC2D28">
      <w:pPr>
        <w:rPr>
          <w:rFonts w:ascii="Times New Roman" w:eastAsiaTheme="minorHAnsi" w:hAnsi="Times New Roman" w:cs="Times New Roman"/>
          <w:lang w:val="en-GB"/>
        </w:rPr>
      </w:pPr>
    </w:p>
    <w:p w14:paraId="22EDEFF2" w14:textId="1D11F9E7" w:rsidR="00A10342" w:rsidRPr="009C4BF2" w:rsidRDefault="00A10342" w:rsidP="005D725E">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The UTAUT2 model was selected in this research as the main theoretical basis, because this model enables researchers to have a clear description of the basic relationships between the main elements of information technology (e.g., service performance, effort performance) and degree of user behaviour. Moreover, this model is a more comprehensive model that includes and describes primary aspects affecting smart city service adoption, such as social influence, service perception, and facilitating condition. Also, this model allows researchers to establish arguments to capture additional aspects affecting adoption of the </w:t>
      </w:r>
      <w:r w:rsidRPr="009C4BF2">
        <w:rPr>
          <w:rFonts w:ascii="Times New Roman" w:eastAsiaTheme="minorHAnsi" w:hAnsi="Times New Roman" w:cs="Times New Roman"/>
          <w:lang w:val="en-GB"/>
        </w:rPr>
        <w:lastRenderedPageBreak/>
        <w:t>service, such as trust and network externalities</w:t>
      </w:r>
      <w:r w:rsidR="00F5769F" w:rsidRPr="009C4BF2">
        <w:rPr>
          <w:rFonts w:ascii="Times New Roman" w:eastAsiaTheme="minorHAnsi" w:hAnsi="Times New Roman" w:cs="Times New Roman"/>
          <w:lang w:val="en-GB"/>
        </w:rPr>
        <w:t>,</w:t>
      </w:r>
      <w:r w:rsidRPr="009C4BF2">
        <w:rPr>
          <w:rFonts w:ascii="Times New Roman" w:eastAsiaTheme="minorHAnsi" w:hAnsi="Times New Roman" w:cs="Times New Roman"/>
          <w:lang w:val="en-GB"/>
        </w:rPr>
        <w:t xml:space="preserve"> from the angle of </w:t>
      </w:r>
      <w:r w:rsidR="00F5769F" w:rsidRPr="009C4BF2">
        <w:rPr>
          <w:rFonts w:ascii="Times New Roman" w:eastAsiaTheme="minorHAnsi" w:hAnsi="Times New Roman" w:cs="Times New Roman"/>
          <w:lang w:val="en-GB"/>
        </w:rPr>
        <w:t xml:space="preserve">the </w:t>
      </w:r>
      <w:r w:rsidRPr="009C4BF2">
        <w:rPr>
          <w:rFonts w:ascii="Times New Roman" w:eastAsiaTheme="minorHAnsi" w:hAnsi="Times New Roman" w:cs="Times New Roman"/>
          <w:lang w:val="en-GB"/>
        </w:rPr>
        <w:t xml:space="preserve">specific adoption environment. </w:t>
      </w:r>
      <w:r w:rsidR="00F5769F" w:rsidRPr="009C4BF2">
        <w:rPr>
          <w:rFonts w:ascii="Times New Roman" w:eastAsiaTheme="minorHAnsi" w:hAnsi="Times New Roman" w:cs="Times New Roman"/>
          <w:lang w:val="en-GB"/>
        </w:rPr>
        <w:t>P</w:t>
      </w:r>
      <w:r w:rsidRPr="009C4BF2">
        <w:rPr>
          <w:rFonts w:ascii="Times New Roman" w:eastAsiaTheme="minorHAnsi" w:hAnsi="Times New Roman" w:cs="Times New Roman"/>
          <w:lang w:val="en-GB"/>
        </w:rPr>
        <w:t xml:space="preserve">revious studies </w:t>
      </w:r>
      <w:r w:rsidR="00F5769F" w:rsidRPr="009C4BF2">
        <w:rPr>
          <w:rFonts w:ascii="Times New Roman" w:eastAsiaTheme="minorHAnsi" w:hAnsi="Times New Roman" w:cs="Times New Roman"/>
          <w:lang w:val="en-GB"/>
        </w:rPr>
        <w:t xml:space="preserve">indicate that </w:t>
      </w:r>
      <w:r w:rsidRPr="009C4BF2">
        <w:rPr>
          <w:rFonts w:ascii="Times New Roman" w:eastAsiaTheme="minorHAnsi" w:hAnsi="Times New Roman" w:cs="Times New Roman"/>
          <w:lang w:val="en-GB"/>
        </w:rPr>
        <w:t xml:space="preserve">this model is more adaptive for empirical research </w:t>
      </w:r>
      <w:r w:rsidRPr="009C4BF2">
        <w:rPr>
          <w:rFonts w:ascii="Times New Roman" w:eastAsiaTheme="minorHAnsi" w:hAnsi="Times New Roman" w:cs="Times New Roman"/>
          <w:lang w:val="en-GB"/>
        </w:rPr>
        <w:fldChar w:fldCharType="begin"/>
      </w:r>
      <w:r w:rsidR="005A599E" w:rsidRPr="009C4BF2">
        <w:rPr>
          <w:rFonts w:ascii="Times New Roman" w:eastAsiaTheme="minorHAnsi" w:hAnsi="Times New Roman" w:cs="Times New Roman"/>
          <w:lang w:val="en-GB"/>
        </w:rPr>
        <w:instrText xml:space="preserve"> ADDIN EN.CITE &lt;EndNote&gt;&lt;Cite&gt;&lt;Author&gt;Im&lt;/Author&gt;&lt;Year&gt;2011&lt;/Year&gt;&lt;RecNum&gt;63&lt;/RecNum&gt;&lt;DisplayText&gt;(Im et al., 2011)&lt;/DisplayText&gt;&lt;record&gt;&lt;rec-number&gt;63&lt;/rec-number&gt;&lt;foreign-keys&gt;&lt;key app="EN" db-id="xtdfrx0xzz9dz3evevi5t9pfw0v2z5e02d2v" timestamp="1545431601"&gt;63&lt;/key&gt;&lt;/foreign-keys&gt;&lt;ref-type name="Journal Article"&gt;17&lt;/ref-type&gt;&lt;contributors&gt;&lt;authors&gt;&lt;author&gt;Im, Il&lt;/author&gt;&lt;author&gt;Hong, Seongtae&lt;/author&gt;&lt;author&gt;Kang, Myung Soo&lt;/author&gt;&lt;/authors&gt;&lt;/contributors&gt;&lt;titles&gt;&lt;title&gt;An international comparison of technology adoption: Testing the UTAUT model&lt;/title&gt;&lt;secondary-title&gt;Information &amp;amp; management&lt;/secondary-title&gt;&lt;/titles&gt;&lt;periodical&gt;&lt;full-title&gt;Information &amp;amp; management&lt;/full-title&gt;&lt;/periodical&gt;&lt;pages&gt;1-8&lt;/pages&gt;&lt;volume&gt;48&lt;/volume&gt;&lt;number&gt;1&lt;/number&gt;&lt;dates&gt;&lt;year&gt;2011&lt;/year&gt;&lt;/dates&gt;&lt;publisher&gt;Elsevier&lt;/publisher&gt;&lt;isbn&gt;0378-7206&lt;/isbn&gt;&lt;urls&gt;&lt;/urls&gt;&lt;/record&gt;&lt;/Cite&gt;&lt;/EndNote&gt;</w:instrText>
      </w:r>
      <w:r w:rsidRPr="009C4BF2">
        <w:rPr>
          <w:rFonts w:ascii="Times New Roman" w:eastAsiaTheme="minorHAnsi" w:hAnsi="Times New Roman" w:cs="Times New Roman"/>
          <w:lang w:val="en-GB"/>
        </w:rPr>
        <w:fldChar w:fldCharType="separate"/>
      </w:r>
      <w:r w:rsidRPr="009C4BF2">
        <w:rPr>
          <w:rFonts w:ascii="Times New Roman" w:eastAsiaTheme="minorHAnsi" w:hAnsi="Times New Roman" w:cs="Times New Roman"/>
          <w:noProof/>
          <w:lang w:val="en-GB"/>
        </w:rPr>
        <w:t>(Im et al., 2011)</w:t>
      </w:r>
      <w:r w:rsidRPr="009C4BF2">
        <w:rPr>
          <w:rFonts w:ascii="Times New Roman" w:eastAsiaTheme="minorHAnsi" w:hAnsi="Times New Roman" w:cs="Times New Roman"/>
          <w:lang w:val="en-GB"/>
        </w:rPr>
        <w:fldChar w:fldCharType="end"/>
      </w:r>
      <w:r w:rsidRPr="009C4BF2">
        <w:rPr>
          <w:rFonts w:ascii="Times New Roman" w:eastAsiaTheme="minorHAnsi" w:hAnsi="Times New Roman" w:cs="Times New Roman"/>
          <w:lang w:val="en-GB"/>
        </w:rPr>
        <w:t xml:space="preserve">. As the purpose of this research is to investigate the possible factors that can influence individual citizens’ adoption of </w:t>
      </w:r>
      <w:r w:rsidR="00F5769F" w:rsidRPr="009C4BF2">
        <w:rPr>
          <w:rFonts w:ascii="Times New Roman" w:eastAsiaTheme="minorHAnsi" w:hAnsi="Times New Roman" w:cs="Times New Roman"/>
          <w:lang w:val="en-GB"/>
        </w:rPr>
        <w:t xml:space="preserve">a </w:t>
      </w:r>
      <w:r w:rsidRPr="009C4BF2">
        <w:rPr>
          <w:rFonts w:ascii="Times New Roman" w:eastAsiaTheme="minorHAnsi" w:hAnsi="Times New Roman" w:cs="Times New Roman"/>
          <w:lang w:val="en-GB"/>
        </w:rPr>
        <w:t>smart city service, the UTAUT2 model can also enable depth of insight and consider other potential contextual factors.</w:t>
      </w:r>
    </w:p>
    <w:p w14:paraId="1D1AE165" w14:textId="77777777" w:rsidR="00A10342" w:rsidRPr="009C4BF2" w:rsidRDefault="00A10342" w:rsidP="00DA53C9">
      <w:pPr>
        <w:rPr>
          <w:rFonts w:ascii="Times New Roman" w:hAnsi="Times New Roman" w:cs="Times New Roman"/>
          <w:lang w:val="en-GB"/>
        </w:rPr>
      </w:pPr>
    </w:p>
    <w:p w14:paraId="17D5EE4F" w14:textId="77777777" w:rsidR="0063281C" w:rsidRPr="009C4BF2" w:rsidRDefault="00A10342" w:rsidP="00DA53C9">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01DF5483" wp14:editId="6FB9CD99">
            <wp:extent cx="4667098" cy="311604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932" t="15432" r="22656" b="17607"/>
                    <a:stretch/>
                  </pic:blipFill>
                  <pic:spPr bwMode="auto">
                    <a:xfrm>
                      <a:off x="0" y="0"/>
                      <a:ext cx="4692198" cy="3132803"/>
                    </a:xfrm>
                    <a:prstGeom prst="rect">
                      <a:avLst/>
                    </a:prstGeom>
                    <a:ln>
                      <a:noFill/>
                    </a:ln>
                    <a:extLst>
                      <a:ext uri="{53640926-AAD7-44D8-BBD7-CCE9431645EC}">
                        <a14:shadowObscured xmlns:a14="http://schemas.microsoft.com/office/drawing/2010/main"/>
                      </a:ext>
                    </a:extLst>
                  </pic:spPr>
                </pic:pic>
              </a:graphicData>
            </a:graphic>
          </wp:inline>
        </w:drawing>
      </w:r>
    </w:p>
    <w:p w14:paraId="1FF7C6B1" w14:textId="6356A1D4" w:rsidR="00896FED" w:rsidRPr="009C4BF2" w:rsidRDefault="0063281C" w:rsidP="001867CD">
      <w:pPr>
        <w:pStyle w:val="Caption"/>
        <w:spacing w:line="360" w:lineRule="auto"/>
        <w:jc w:val="center"/>
        <w:rPr>
          <w:rFonts w:ascii="Times New Roman" w:hAnsi="Times New Roman" w:cs="Times New Roman"/>
          <w:sz w:val="20"/>
          <w:szCs w:val="20"/>
          <w:lang w:val="en-GB"/>
        </w:rPr>
      </w:pPr>
      <w:bookmarkStart w:id="128" w:name="_Toc17640660"/>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3</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8</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UTAUT2 model </w:t>
      </w:r>
      <w:r w:rsidR="00A10342"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00A10342" w:rsidRPr="009C4BF2">
        <w:rPr>
          <w:rFonts w:ascii="Times New Roman" w:hAnsi="Times New Roman" w:cs="Times New Roman"/>
          <w:sz w:val="20"/>
          <w:szCs w:val="20"/>
          <w:lang w:val="en-GB"/>
        </w:rPr>
        <w:fldChar w:fldCharType="separate"/>
      </w:r>
      <w:r w:rsidR="00A10342" w:rsidRPr="009C4BF2">
        <w:rPr>
          <w:rFonts w:ascii="Times New Roman" w:hAnsi="Times New Roman" w:cs="Times New Roman"/>
          <w:noProof/>
          <w:sz w:val="20"/>
          <w:szCs w:val="20"/>
          <w:lang w:val="en-GB"/>
        </w:rPr>
        <w:t>(Venkatesh et al., 2012)</w:t>
      </w:r>
      <w:bookmarkEnd w:id="128"/>
      <w:r w:rsidR="00A10342" w:rsidRPr="009C4BF2">
        <w:rPr>
          <w:rFonts w:ascii="Times New Roman" w:hAnsi="Times New Roman" w:cs="Times New Roman"/>
          <w:sz w:val="20"/>
          <w:szCs w:val="20"/>
          <w:lang w:val="en-GB"/>
        </w:rPr>
        <w:fldChar w:fldCharType="end"/>
      </w:r>
    </w:p>
    <w:p w14:paraId="6E36ADA0" w14:textId="77777777" w:rsidR="00896FED" w:rsidRPr="009C4BF2" w:rsidRDefault="00896FED" w:rsidP="00DA53C9">
      <w:pPr>
        <w:rPr>
          <w:rFonts w:ascii="Times New Roman" w:hAnsi="Times New Roman" w:cs="Times New Roman"/>
          <w:lang w:val="en-GB"/>
        </w:rPr>
      </w:pPr>
    </w:p>
    <w:p w14:paraId="52EAF1AA" w14:textId="77777777" w:rsidR="00213C1D" w:rsidRPr="009C4BF2" w:rsidRDefault="00A10342" w:rsidP="00DA53C9">
      <w:pPr>
        <w:keepNext/>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461166A3" wp14:editId="249B55F4">
            <wp:extent cx="5924452" cy="1972101"/>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35" t="14606" r="9039" b="33537"/>
                    <a:stretch/>
                  </pic:blipFill>
                  <pic:spPr bwMode="auto">
                    <a:xfrm>
                      <a:off x="0" y="0"/>
                      <a:ext cx="5944614" cy="1978812"/>
                    </a:xfrm>
                    <a:prstGeom prst="rect">
                      <a:avLst/>
                    </a:prstGeom>
                    <a:ln>
                      <a:noFill/>
                    </a:ln>
                    <a:extLst>
                      <a:ext uri="{53640926-AAD7-44D8-BBD7-CCE9431645EC}">
                        <a14:shadowObscured xmlns:a14="http://schemas.microsoft.com/office/drawing/2010/main"/>
                      </a:ext>
                    </a:extLst>
                  </pic:spPr>
                </pic:pic>
              </a:graphicData>
            </a:graphic>
          </wp:inline>
        </w:drawing>
      </w:r>
    </w:p>
    <w:p w14:paraId="4264FFDC" w14:textId="4AB45574" w:rsidR="00A10342" w:rsidRPr="009C4BF2" w:rsidRDefault="00213C1D" w:rsidP="005D725E">
      <w:pPr>
        <w:pStyle w:val="Caption"/>
        <w:spacing w:line="360" w:lineRule="auto"/>
        <w:jc w:val="center"/>
        <w:rPr>
          <w:rFonts w:ascii="Times New Roman" w:hAnsi="Times New Roman" w:cs="Times New Roman"/>
          <w:sz w:val="20"/>
          <w:szCs w:val="20"/>
          <w:lang w:val="en-GB"/>
        </w:rPr>
      </w:pPr>
      <w:bookmarkStart w:id="129" w:name="_Toc17640661"/>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3</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9</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Types of UTAUT extensions </w:t>
      </w:r>
      <w:r w:rsidR="00A10342"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&lt;EndNote&gt;&lt;Cite&gt;&lt;Author&gt;Venkatesh&lt;/Author&gt;&lt;Year&gt;2016&lt;/Year&gt;&lt;RecNum&gt;190&lt;/RecNum&gt;&lt;Pages&gt;335&lt;/Pages&gt;&lt;DisplayText&gt;(Venkatesh, Thong, &amp;amp; Xu, 2016, p. 335)&lt;/DisplayText&gt;&lt;record&gt;&lt;rec-number&gt;190&lt;/rec-number&gt;&lt;foreign-keys&gt;&lt;key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00A10342" w:rsidRPr="009C4BF2">
        <w:rPr>
          <w:rFonts w:ascii="Times New Roman" w:hAnsi="Times New Roman" w:cs="Times New Roman"/>
          <w:sz w:val="20"/>
          <w:szCs w:val="20"/>
          <w:lang w:val="en-GB"/>
        </w:rPr>
        <w:fldChar w:fldCharType="separate"/>
      </w:r>
      <w:r w:rsidR="00A10342" w:rsidRPr="009C4BF2">
        <w:rPr>
          <w:rFonts w:ascii="Times New Roman" w:hAnsi="Times New Roman" w:cs="Times New Roman"/>
          <w:noProof/>
          <w:sz w:val="20"/>
          <w:szCs w:val="20"/>
          <w:lang w:val="en-GB"/>
        </w:rPr>
        <w:t>(Venkatesh, Thong, &amp; Xu, 2016, p. 335)</w:t>
      </w:r>
      <w:bookmarkEnd w:id="129"/>
      <w:r w:rsidR="00A10342" w:rsidRPr="009C4BF2">
        <w:rPr>
          <w:rFonts w:ascii="Times New Roman" w:hAnsi="Times New Roman" w:cs="Times New Roman"/>
          <w:sz w:val="20"/>
          <w:szCs w:val="20"/>
          <w:lang w:val="en-GB"/>
        </w:rPr>
        <w:fldChar w:fldCharType="end"/>
      </w:r>
    </w:p>
    <w:p w14:paraId="37B87B81" w14:textId="77777777" w:rsidR="00A10342" w:rsidRPr="009C4BF2" w:rsidRDefault="00A10342" w:rsidP="00DA53C9">
      <w:pPr>
        <w:rPr>
          <w:rFonts w:ascii="Times New Roman" w:hAnsi="Times New Roman" w:cs="Times New Roman"/>
          <w:lang w:val="en-GB"/>
        </w:rPr>
      </w:pPr>
    </w:p>
    <w:p w14:paraId="3B66E2DF" w14:textId="77645EB3"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AuthorYear="1"&gt;&lt;Author&gt;Venkatesh&lt;/Author&gt;&lt;Year&gt;2016&lt;/Year&gt;&lt;RecNum&gt;190&lt;/RecNum&gt;&lt;DisplayText&gt;Venkatesh et al. (2016)&lt;/DisplayText&gt;&lt;record&gt;&lt;rec-number&gt;190&lt;/rec-number&gt;&lt;foreign-keys&gt;&lt;key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suggested a different set of UTAUT/UTAUT2 ex</w:t>
      </w:r>
      <w:r w:rsidR="003E453F" w:rsidRPr="009C4BF2">
        <w:rPr>
          <w:rFonts w:ascii="Times New Roman" w:hAnsi="Times New Roman" w:cs="Times New Roman"/>
          <w:lang w:val="en-GB"/>
        </w:rPr>
        <w:t>tensions, as shown in Figure 3.9</w:t>
      </w:r>
      <w:r w:rsidRPr="009C4BF2">
        <w:rPr>
          <w:rFonts w:ascii="Times New Roman" w:hAnsi="Times New Roman" w:cs="Times New Roman"/>
          <w:lang w:val="en-GB"/>
        </w:rPr>
        <w:t>. It contains four types of extension</w:t>
      </w:r>
      <w:r w:rsidR="00464848" w:rsidRPr="009C4BF2">
        <w:rPr>
          <w:rFonts w:ascii="Times New Roman" w:hAnsi="Times New Roman" w:cs="Times New Roman"/>
          <w:lang w:val="en-GB"/>
        </w:rPr>
        <w:t>:</w:t>
      </w:r>
      <w:r w:rsidRPr="009C4BF2">
        <w:rPr>
          <w:rFonts w:ascii="Times New Roman" w:hAnsi="Times New Roman" w:cs="Times New Roman"/>
          <w:lang w:val="en-GB"/>
        </w:rPr>
        <w:t xml:space="preserve"> exogenous, endogenous, moderation</w:t>
      </w:r>
      <w:r w:rsidR="00464848" w:rsidRPr="009C4BF2">
        <w:rPr>
          <w:rFonts w:ascii="Times New Roman" w:hAnsi="Times New Roman" w:cs="Times New Roman"/>
          <w:lang w:val="en-GB"/>
        </w:rPr>
        <w:t>,</w:t>
      </w:r>
      <w:r w:rsidRPr="009C4BF2">
        <w:rPr>
          <w:rFonts w:ascii="Times New Roman" w:hAnsi="Times New Roman" w:cs="Times New Roman"/>
          <w:lang w:val="en-GB"/>
        </w:rPr>
        <w:t xml:space="preserve"> and </w:t>
      </w:r>
      <w:r w:rsidRPr="009C4BF2">
        <w:rPr>
          <w:rFonts w:ascii="Times New Roman" w:hAnsi="Times New Roman" w:cs="Times New Roman"/>
          <w:lang w:val="en-GB"/>
        </w:rPr>
        <w:lastRenderedPageBreak/>
        <w:t xml:space="preserve">outcome mechanisms. To make the extension of UTAUT2 model more comprehensive,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AuthorYear="1"&gt;&lt;Author&gt;Venkatesh&lt;/Author&gt;&lt;Year&gt;2016&lt;/Year&gt;&lt;RecNum&gt;190&lt;/RecNum&gt;&lt;DisplayText&gt;Venkatesh et al. (2016)&lt;/DisplayText&gt;&lt;record&gt;&lt;rec-number&gt;190&lt;/rec-number&gt;&lt;foreign-keys&gt;&lt;key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highlight</w:t>
      </w:r>
      <w:r w:rsidR="00464848" w:rsidRPr="009C4BF2">
        <w:rPr>
          <w:rFonts w:ascii="Times New Roman" w:hAnsi="Times New Roman" w:cs="Times New Roman"/>
          <w:lang w:val="en-GB"/>
        </w:rPr>
        <w:t>ed</w:t>
      </w:r>
      <w:r w:rsidRPr="009C4BF2">
        <w:rPr>
          <w:rFonts w:ascii="Times New Roman" w:hAnsi="Times New Roman" w:cs="Times New Roman"/>
          <w:lang w:val="en-GB"/>
        </w:rPr>
        <w:t xml:space="preserve"> the necessity </w:t>
      </w:r>
      <w:r w:rsidR="00464848" w:rsidRPr="009C4BF2">
        <w:rPr>
          <w:rFonts w:ascii="Times New Roman" w:hAnsi="Times New Roman" w:cs="Times New Roman"/>
          <w:lang w:val="en-GB"/>
        </w:rPr>
        <w:t>of</w:t>
      </w:r>
      <w:r w:rsidRPr="009C4BF2">
        <w:rPr>
          <w:rFonts w:ascii="Times New Roman" w:hAnsi="Times New Roman" w:cs="Times New Roman"/>
          <w:lang w:val="en-GB"/>
        </w:rPr>
        <w:t xml:space="preserve"> factor</w:t>
      </w:r>
      <w:r w:rsidR="00464848" w:rsidRPr="009C4BF2">
        <w:rPr>
          <w:rFonts w:ascii="Times New Roman" w:hAnsi="Times New Roman" w:cs="Times New Roman"/>
          <w:lang w:val="en-GB"/>
        </w:rPr>
        <w:t>ing</w:t>
      </w:r>
      <w:r w:rsidRPr="009C4BF2">
        <w:rPr>
          <w:rFonts w:ascii="Times New Roman" w:hAnsi="Times New Roman" w:cs="Times New Roman"/>
          <w:lang w:val="en-GB"/>
        </w:rPr>
        <w:t xml:space="preserve"> the research context into the establishment of the framework. </w:t>
      </w:r>
      <w:r w:rsidR="009A7812" w:rsidRPr="009C4BF2">
        <w:rPr>
          <w:rFonts w:ascii="Times New Roman" w:hAnsi="Times New Roman" w:cs="Times New Roman"/>
          <w:lang w:val="en-GB"/>
        </w:rPr>
        <w:t xml:space="preserve">This </w:t>
      </w:r>
      <w:r w:rsidRPr="009C4BF2">
        <w:rPr>
          <w:rFonts w:ascii="Times New Roman" w:hAnsi="Times New Roman" w:cs="Times New Roman"/>
          <w:lang w:val="en-GB"/>
        </w:rPr>
        <w:t xml:space="preserve">refers to the concept of </w:t>
      </w:r>
      <w:r w:rsidR="004033D8" w:rsidRPr="009C4BF2">
        <w:rPr>
          <w:rFonts w:ascii="Times New Roman" w:hAnsi="Times New Roman" w:cs="Times New Roman"/>
          <w:lang w:val="en-GB"/>
        </w:rPr>
        <w:t>“</w:t>
      </w:r>
      <w:r w:rsidRPr="009C4BF2">
        <w:rPr>
          <w:rFonts w:ascii="Times New Roman" w:hAnsi="Times New Roman" w:cs="Times New Roman"/>
          <w:lang w:val="en-GB"/>
        </w:rPr>
        <w:t>a multi-level framework of technology acceptance and use</w:t>
      </w:r>
      <w:r w:rsidR="004033D8" w:rsidRPr="009C4BF2">
        <w:rPr>
          <w:rFonts w:ascii="Times New Roman" w:hAnsi="Times New Roman" w:cs="Times New Roman"/>
          <w:lang w:val="en-GB"/>
        </w:rPr>
        <w:t>”</w:t>
      </w:r>
      <w:r w:rsidR="004C51E7" w:rsidRPr="009C4BF2">
        <w:rPr>
          <w:rFonts w:ascii="Times New Roman" w:hAnsi="Times New Roman" w:cs="Times New Roman"/>
          <w:lang w:val="en-GB"/>
        </w:rPr>
        <w:t xml:space="preserve"> </w:t>
      </w:r>
      <w:r w:rsidR="00FB7A64"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&lt;EndNote&gt;&lt;Cite&gt;&lt;Author&gt;Venkatesh&lt;/Author&gt;&lt;Year&gt;2016&lt;/Year&gt;&lt;RecNum&gt;190&lt;/RecNum&gt;&lt;Pages&gt;347&lt;/Pages&gt;&lt;DisplayText&gt;(Venkatesh et al., 2016, p. 347)&lt;/DisplayText&gt;&lt;record&gt;&lt;rec-number&gt;190&lt;/rec-number&gt;&lt;foreign-keys&gt;&lt;key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00FB7A64" w:rsidRPr="009C4BF2">
        <w:rPr>
          <w:rFonts w:ascii="Times New Roman" w:hAnsi="Times New Roman" w:cs="Times New Roman"/>
          <w:lang w:val="en-GB"/>
        </w:rPr>
        <w:fldChar w:fldCharType="separate"/>
      </w:r>
      <w:r w:rsidR="00FB7A64" w:rsidRPr="009C4BF2">
        <w:rPr>
          <w:rFonts w:ascii="Times New Roman" w:hAnsi="Times New Roman" w:cs="Times New Roman"/>
          <w:noProof/>
          <w:lang w:val="en-GB"/>
        </w:rPr>
        <w:t>(Venkatesh et al., 2016, p. 347)</w:t>
      </w:r>
      <w:r w:rsidR="00FB7A64" w:rsidRPr="009C4BF2">
        <w:rPr>
          <w:rFonts w:ascii="Times New Roman" w:hAnsi="Times New Roman" w:cs="Times New Roman"/>
          <w:lang w:val="en-GB"/>
        </w:rPr>
        <w:fldChar w:fldCharType="end"/>
      </w:r>
      <w:r w:rsidR="003E453F" w:rsidRPr="009C4BF2">
        <w:rPr>
          <w:rFonts w:ascii="Times New Roman" w:hAnsi="Times New Roman" w:cs="Times New Roman"/>
          <w:lang w:val="en-GB"/>
        </w:rPr>
        <w:t>, as shown in Figure 3.</w:t>
      </w:r>
      <w:r w:rsidR="00F503E7" w:rsidRPr="009C4BF2">
        <w:rPr>
          <w:rFonts w:ascii="Times New Roman" w:hAnsi="Times New Roman" w:cs="Times New Roman"/>
          <w:lang w:val="en-GB"/>
        </w:rPr>
        <w:t>10</w:t>
      </w:r>
      <w:r w:rsidRPr="009C4BF2">
        <w:rPr>
          <w:rFonts w:ascii="Times New Roman" w:hAnsi="Times New Roman" w:cs="Times New Roman"/>
          <w:lang w:val="en-GB"/>
        </w:rPr>
        <w:t xml:space="preserve">. As the theoretical framework in this research is investigated in a particular smart transportation context, it is necessary to consider the potential contextual factors that can be used to extend the framework. Those contextual factors belong to the particular smart transportation context. It can be seen from the multi-level framework that the extended UTAUT2 model is considered as the baseline model, while the contextual factors belong to higher-level contextual factors and individual contextual factors. </w:t>
      </w:r>
      <w:r w:rsidR="00996466" w:rsidRPr="009C4BF2">
        <w:rPr>
          <w:rFonts w:ascii="Times New Roman" w:hAnsi="Times New Roman" w:cs="Times New Roman"/>
          <w:lang w:val="en-GB"/>
        </w:rPr>
        <w:t xml:space="preserve">At </w:t>
      </w:r>
      <w:r w:rsidRPr="009C4BF2">
        <w:rPr>
          <w:rFonts w:ascii="Times New Roman" w:hAnsi="Times New Roman" w:cs="Times New Roman"/>
          <w:lang w:val="en-GB"/>
        </w:rPr>
        <w:t xml:space="preserve">the higher level, the environmental attributes refer to the users’ physical environment that </w:t>
      </w:r>
      <w:r w:rsidR="0063708F" w:rsidRPr="009C4BF2">
        <w:rPr>
          <w:rFonts w:ascii="Times New Roman" w:hAnsi="Times New Roman" w:cs="Times New Roman"/>
          <w:lang w:val="en-GB"/>
        </w:rPr>
        <w:t xml:space="preserve">constitutes </w:t>
      </w:r>
      <w:r w:rsidRPr="009C4BF2">
        <w:rPr>
          <w:rFonts w:ascii="Times New Roman" w:hAnsi="Times New Roman" w:cs="Times New Roman"/>
          <w:lang w:val="en-GB"/>
        </w:rPr>
        <w:t xml:space="preserve">the direct context of accepting and adopting the technology. The organisation attributes refer to the elements from organisational aspects that could influence users’ attitudes towards new technology, such as the facilitating conditions from the organisational aspect, leadership, or collective technology use. The location attributes encapsulate the broader concern of the technology adoption context, such as national culture, economic situation, and company competition. </w:t>
      </w:r>
      <w:r w:rsidR="0063708F" w:rsidRPr="009C4BF2">
        <w:rPr>
          <w:rFonts w:ascii="Times New Roman" w:hAnsi="Times New Roman" w:cs="Times New Roman"/>
          <w:lang w:val="en-GB"/>
        </w:rPr>
        <w:t>T</w:t>
      </w:r>
      <w:r w:rsidRPr="009C4BF2">
        <w:rPr>
          <w:rFonts w:ascii="Times New Roman" w:hAnsi="Times New Roman" w:cs="Times New Roman"/>
          <w:lang w:val="en-GB"/>
        </w:rPr>
        <w:t>he individual level in Figure 3.</w:t>
      </w:r>
      <w:r w:rsidR="003E453F" w:rsidRPr="009C4BF2">
        <w:rPr>
          <w:rFonts w:ascii="Times New Roman" w:hAnsi="Times New Roman" w:cs="Times New Roman"/>
          <w:lang w:val="en-GB"/>
        </w:rPr>
        <w:t>10</w:t>
      </w:r>
      <w:r w:rsidR="00FC748B" w:rsidRPr="009C4BF2">
        <w:rPr>
          <w:rFonts w:ascii="Times New Roman" w:hAnsi="Times New Roman" w:cs="Times New Roman"/>
          <w:lang w:val="en-GB"/>
        </w:rPr>
        <w:t xml:space="preserve"> </w:t>
      </w:r>
      <w:r w:rsidRPr="009C4BF2">
        <w:rPr>
          <w:rFonts w:ascii="Times New Roman" w:hAnsi="Times New Roman" w:cs="Times New Roman"/>
          <w:lang w:val="en-GB"/>
        </w:rPr>
        <w:t xml:space="preserve">includes various moderators from the attributes of the user, technology, task and time, which can moderate the effect of main factors from the baseline. Therefore, in this research, one purpose is to pay attention to the particular new smart transportation context to investigate not only the main factors modifying the baseline mode but also the new contextual factors that can affect citizens’ perceptions of service acceptance. The following sections will present the factors from the baseline model (UTAUT2) and the new factors used to modify the UTAUT2 model from both users’ and contextual aspects. </w:t>
      </w:r>
    </w:p>
    <w:p w14:paraId="751A6B23" w14:textId="77777777" w:rsidR="00A10342" w:rsidRPr="009C4BF2" w:rsidRDefault="00A10342" w:rsidP="00DA53C9">
      <w:pPr>
        <w:rPr>
          <w:rFonts w:ascii="Times New Roman" w:hAnsi="Times New Roman" w:cs="Times New Roman"/>
          <w:lang w:val="en-GB"/>
        </w:rPr>
      </w:pPr>
    </w:p>
    <w:p w14:paraId="251521FD" w14:textId="77777777" w:rsidR="00751267" w:rsidRPr="009C4BF2" w:rsidRDefault="00A10342" w:rsidP="00DA53C9">
      <w:pPr>
        <w:keepNext/>
        <w:jc w:val="center"/>
        <w:rPr>
          <w:rFonts w:ascii="Times New Roman" w:hAnsi="Times New Roman" w:cs="Times New Roman"/>
          <w:lang w:val="en-GB"/>
        </w:rPr>
      </w:pPr>
      <w:r w:rsidRPr="009C4BF2">
        <w:rPr>
          <w:rFonts w:ascii="Times New Roman" w:hAnsi="Times New Roman" w:cs="Times New Roman"/>
          <w:noProof/>
          <w:lang w:val="en-GB"/>
        </w:rPr>
        <w:lastRenderedPageBreak/>
        <w:drawing>
          <wp:inline distT="0" distB="0" distL="0" distR="0" wp14:anchorId="763D4A34" wp14:editId="2854A18E">
            <wp:extent cx="5022376" cy="3420982"/>
            <wp:effectExtent l="0" t="0" r="698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26" r="15943" b="12775"/>
                    <a:stretch/>
                  </pic:blipFill>
                  <pic:spPr bwMode="auto">
                    <a:xfrm>
                      <a:off x="0" y="0"/>
                      <a:ext cx="5033069" cy="3428266"/>
                    </a:xfrm>
                    <a:prstGeom prst="rect">
                      <a:avLst/>
                    </a:prstGeom>
                    <a:ln>
                      <a:noFill/>
                    </a:ln>
                    <a:extLst>
                      <a:ext uri="{53640926-AAD7-44D8-BBD7-CCE9431645EC}">
                        <a14:shadowObscured xmlns:a14="http://schemas.microsoft.com/office/drawing/2010/main"/>
                      </a:ext>
                    </a:extLst>
                  </pic:spPr>
                </pic:pic>
              </a:graphicData>
            </a:graphic>
          </wp:inline>
        </w:drawing>
      </w:r>
    </w:p>
    <w:p w14:paraId="6B51CE41" w14:textId="1A4B49F0" w:rsidR="00A10342" w:rsidRPr="009C4BF2" w:rsidRDefault="00751267" w:rsidP="005D725E">
      <w:pPr>
        <w:pStyle w:val="Caption"/>
        <w:spacing w:line="360" w:lineRule="auto"/>
        <w:jc w:val="center"/>
        <w:rPr>
          <w:rFonts w:ascii="Times New Roman" w:hAnsi="Times New Roman" w:cs="Times New Roman"/>
          <w:sz w:val="20"/>
          <w:szCs w:val="20"/>
          <w:lang w:val="en-GB"/>
        </w:rPr>
      </w:pPr>
      <w:bookmarkStart w:id="130" w:name="_Toc17640662"/>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3</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10</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A multi-level framework of technology acceptance and use </w:t>
      </w:r>
      <w:r w:rsidR="00A10342"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&lt;EndNote&gt;&lt;Cite&gt;&lt;Author&gt;Venkatesh&lt;/Author&gt;&lt;Year&gt;2016&lt;/Year&gt;&lt;RecNum&gt;190&lt;/RecNum&gt;&lt;Pages&gt;347&lt;/Pages&gt;&lt;DisplayText&gt;(Venkatesh et al., 2016, p. 347)&lt;/DisplayText&gt;&lt;record&gt;&lt;rec-number&gt;190&lt;/rec-number&gt;&lt;foreign-keys&gt;&lt;key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00A10342" w:rsidRPr="009C4BF2">
        <w:rPr>
          <w:rFonts w:ascii="Times New Roman" w:hAnsi="Times New Roman" w:cs="Times New Roman"/>
          <w:sz w:val="20"/>
          <w:szCs w:val="20"/>
          <w:lang w:val="en-GB"/>
        </w:rPr>
        <w:fldChar w:fldCharType="separate"/>
      </w:r>
      <w:r w:rsidR="00A10342" w:rsidRPr="009C4BF2">
        <w:rPr>
          <w:rFonts w:ascii="Times New Roman" w:hAnsi="Times New Roman" w:cs="Times New Roman"/>
          <w:noProof/>
          <w:sz w:val="20"/>
          <w:szCs w:val="20"/>
          <w:lang w:val="en-GB"/>
        </w:rPr>
        <w:t>(Venkatesh et al., 2016, p. 347)</w:t>
      </w:r>
      <w:bookmarkEnd w:id="130"/>
      <w:r w:rsidR="00A10342" w:rsidRPr="009C4BF2">
        <w:rPr>
          <w:rFonts w:ascii="Times New Roman" w:hAnsi="Times New Roman" w:cs="Times New Roman"/>
          <w:sz w:val="20"/>
          <w:szCs w:val="20"/>
          <w:lang w:val="en-GB"/>
        </w:rPr>
        <w:fldChar w:fldCharType="end"/>
      </w:r>
    </w:p>
    <w:p w14:paraId="3C6286DB" w14:textId="5A256726" w:rsidR="00A10342" w:rsidRPr="009C4BF2" w:rsidRDefault="00A10342" w:rsidP="00DA53C9">
      <w:pPr>
        <w:rPr>
          <w:rFonts w:ascii="Times New Roman" w:hAnsi="Times New Roman" w:cs="Times New Roman"/>
          <w:lang w:val="en-GB"/>
        </w:rPr>
      </w:pPr>
    </w:p>
    <w:p w14:paraId="61DBCEDD" w14:textId="50099397" w:rsidR="00E64206" w:rsidRPr="009C4BF2" w:rsidRDefault="00E64206" w:rsidP="00E64206">
      <w:pPr>
        <w:pStyle w:val="Heading3"/>
        <w:numPr>
          <w:ilvl w:val="2"/>
          <w:numId w:val="20"/>
        </w:numPr>
        <w:rPr>
          <w:rFonts w:ascii="Times New Roman" w:hAnsi="Times New Roman" w:cs="Times New Roman"/>
          <w:lang w:val="en-GB"/>
        </w:rPr>
      </w:pPr>
      <w:bookmarkStart w:id="131" w:name="_Toc17640382"/>
      <w:r w:rsidRPr="009C4BF2">
        <w:rPr>
          <w:rFonts w:ascii="Times New Roman" w:hAnsi="Times New Roman" w:cs="Times New Roman"/>
          <w:lang w:val="en-GB"/>
        </w:rPr>
        <w:t>The limitations of the literature review</w:t>
      </w:r>
      <w:bookmarkEnd w:id="131"/>
    </w:p>
    <w:p w14:paraId="1A6FE2AC" w14:textId="515799A7" w:rsidR="00E64206" w:rsidRPr="009C4BF2" w:rsidRDefault="00E64206" w:rsidP="00E64206">
      <w:pPr>
        <w:rPr>
          <w:rFonts w:ascii="Times New Roman" w:hAnsi="Times New Roman" w:cs="Times New Roman"/>
          <w:lang w:val="en-GB"/>
        </w:rPr>
      </w:pPr>
    </w:p>
    <w:p w14:paraId="36A9F969" w14:textId="0ADD87A5" w:rsidR="00B61B9F" w:rsidRPr="009C4BF2" w:rsidRDefault="00B61B9F" w:rsidP="00B61B9F">
      <w:pPr>
        <w:rPr>
          <w:rFonts w:ascii="Times New Roman" w:hAnsi="Times New Roman" w:cs="Times New Roman"/>
          <w:lang w:val="en-GB"/>
        </w:rPr>
      </w:pPr>
      <w:r w:rsidRPr="009C4BF2">
        <w:rPr>
          <w:rFonts w:ascii="Times New Roman" w:hAnsi="Times New Roman" w:cs="Times New Roman"/>
          <w:lang w:val="en-GB"/>
        </w:rPr>
        <w:t xml:space="preserve">From the literature review, the different technology acceptance models and theories were widely adopted in different contexts to explain the factors influencing individual’s behavioural intention to accept and use a specific technology mostly in developed countries rather than in the Chinese context, especially in the smart city context </w:t>
      </w:r>
      <w:r w:rsidRPr="009C4BF2">
        <w:rPr>
          <w:rFonts w:ascii="Times New Roman" w:hAnsi="Times New Roman" w:cs="Times New Roman"/>
          <w:lang w:val="en-GB"/>
        </w:rPr>
        <w:fldChar w:fldCharType="begin">
          <w:fldData xml:space="preserve">PEVuZE5vdGU+PENpdGU+PEF1dGhvcj5DaGF1aGFuPC9BdXRob3I+PFllYXI+MjAxNjwvWWVhcj48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PEVuZE5vdGU+PENpdGU+PEF1dGhvcj5DaGF1aGFuPC9BdXRob3I+PFllYXI+MjAxNjwvWWVhcj48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(Baptista &amp; Oliveira, 2015; Casey &amp; Wilson-Evered, 2012; Chauhan &amp; Jaiswal, 2016; Nanayakkara, 2007)</w:t>
      </w:r>
      <w:r w:rsidRPr="009C4BF2">
        <w:rPr>
          <w:rFonts w:ascii="Times New Roman" w:hAnsi="Times New Roman" w:cs="Times New Roman"/>
          <w:lang w:val="en-GB"/>
        </w:rPr>
        <w:fldChar w:fldCharType="end"/>
      </w:r>
      <w:r w:rsidRPr="009C4BF2">
        <w:rPr>
          <w:rFonts w:ascii="Times New Roman" w:hAnsi="Times New Roman" w:cs="Times New Roman"/>
          <w:lang w:val="en-GB"/>
        </w:rPr>
        <w:t>. Thus, this current study investigates the UTAUT2 model in the smart city context in China. This research summarized the following key limitations from the literature review:</w:t>
      </w:r>
    </w:p>
    <w:p w14:paraId="31D2073D" w14:textId="77777777" w:rsidR="00B61B9F" w:rsidRPr="009C4BF2" w:rsidRDefault="00B61B9F" w:rsidP="00B61B9F">
      <w:pPr>
        <w:rPr>
          <w:rFonts w:ascii="Times New Roman" w:hAnsi="Times New Roman" w:cs="Times New Roman"/>
          <w:lang w:val="en-GB"/>
        </w:rPr>
      </w:pPr>
    </w:p>
    <w:p w14:paraId="616C7DAF" w14:textId="35EEA68F" w:rsidR="00B61B9F" w:rsidRPr="009C4BF2" w:rsidRDefault="00B61B9F" w:rsidP="00B61B9F">
      <w:pPr>
        <w:pStyle w:val="ListParagraph"/>
        <w:numPr>
          <w:ilvl w:val="0"/>
          <w:numId w:val="38"/>
        </w:numPr>
        <w:rPr>
          <w:rFonts w:ascii="Times New Roman" w:hAnsi="Times New Roman" w:cs="Times New Roman"/>
          <w:lang w:val="en-GB"/>
        </w:rPr>
      </w:pPr>
      <w:r w:rsidRPr="009C4BF2">
        <w:rPr>
          <w:rFonts w:ascii="Times New Roman" w:hAnsi="Times New Roman" w:cs="Times New Roman"/>
          <w:lang w:val="en-GB"/>
        </w:rPr>
        <w:t xml:space="preserve">Most of the technology acceptance models/theories were built and widely adopted based on developed countries rather than developing countries. The adoption of the acceptance model in developing countries could be problematic. One reason for the possible differences could be due to the different culture in some specific countries, such as China, compared with western countries </w:t>
      </w:r>
      <w:r w:rsidRPr="009C4BF2">
        <w:rPr>
          <w:rFonts w:ascii="Times New Roman" w:hAnsi="Times New Roman" w:cs="Times New Roman"/>
          <w:lang w:val="en-GB"/>
        </w:rPr>
        <w:fldChar w:fldCharType="begin">
          <w:fldData xml:space="preserve">PEVuZE5vdGU+PENpdGU+PEF1dGhvcj5NYW88L0F1dGhvcj48WWVhcj4yMDA2PC9ZZWFyPjxSZWNO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PEVuZE5vdGU+PENpdGU+PEF1dGhvcj5NYW88L0F1dGhvcj48WWVhcj4yMDA2PC9ZZWFyPjxSZWNO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(Chong, 2013; Mao &amp; Palvia, 2006; Venkatesh &amp; Zhang,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it is necessary to involve specific Chinese </w:t>
      </w:r>
      <w:r w:rsidRPr="009C4BF2">
        <w:rPr>
          <w:rFonts w:ascii="Times New Roman" w:hAnsi="Times New Roman" w:cs="Times New Roman"/>
          <w:lang w:val="en-GB"/>
        </w:rPr>
        <w:lastRenderedPageBreak/>
        <w:t xml:space="preserve">cultural characteristics in this study to ensure the validity of the UTAUT2 model in the Chinese context. </w:t>
      </w:r>
    </w:p>
    <w:p w14:paraId="1A1E8A34" w14:textId="4A3CF278" w:rsidR="00B61B9F" w:rsidRPr="009C4BF2" w:rsidRDefault="00B61B9F" w:rsidP="00B61B9F">
      <w:pPr>
        <w:pStyle w:val="ListParagraph"/>
        <w:numPr>
          <w:ilvl w:val="0"/>
          <w:numId w:val="38"/>
        </w:numPr>
        <w:rPr>
          <w:rFonts w:ascii="Times New Roman" w:hAnsi="Times New Roman" w:cs="Times New Roman"/>
          <w:lang w:val="en-GB"/>
        </w:rPr>
      </w:pPr>
      <w:r w:rsidRPr="009C4BF2">
        <w:rPr>
          <w:rFonts w:ascii="Times New Roman" w:hAnsi="Times New Roman" w:cs="Times New Roman"/>
          <w:lang w:val="en-GB"/>
        </w:rPr>
        <w:t xml:space="preserve">The existing studies of technology acceptance adoption are lacking in explanations of the use of smart technology in the smart city context, especially the use of smart transportation mobile applications in the Chinese context. Moreover, the technology acceptance models/theories are built from users’ perspectives rather than considering contextual factors from the specific use context. As shown in figure 3.10, the necessity of identifying the potential contextual factors from the adoption environment, service providers and location characteristics is highlighted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AuthorYear="1"&gt;&lt;Author&gt;Venkatesh&lt;/Author&gt;&lt;Year&gt;2016&lt;/Year&gt;&lt;RecNum&gt;190&lt;/RecNum&gt;&lt;DisplayText&gt;Venkatesh et al. (2016)&lt;/DisplayText&gt;&lt;record&gt;&lt;rec-number&gt;190&lt;/rec-number&gt;&lt;foreign-keys&gt;&lt;key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Pr="009C4BF2">
        <w:rPr>
          <w:rFonts w:ascii="Times New Roman" w:hAnsi="Times New Roman" w:cs="Times New Roman"/>
          <w:lang w:val="en-GB"/>
        </w:rPr>
        <w:fldChar w:fldCharType="separate"/>
      </w:r>
      <w:r w:rsidR="005A599E" w:rsidRPr="009C4BF2">
        <w:rPr>
          <w:rFonts w:ascii="Times New Roman" w:hAnsi="Times New Roman" w:cs="Times New Roman"/>
          <w:noProof/>
          <w:lang w:val="en-GB"/>
        </w:rPr>
        <w:t>Venkatesh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is the individual aspect of possible moderators rather than gender, age and experience only. Thus, the current study closes the gap by investigating the adoption of technology acceptance model in the Chinese smart transportation context to identify the potential contextual factors, and then comparing with the traditional technology acceptance models predominantly adopted in western or developed countries. </w:t>
      </w:r>
    </w:p>
    <w:p w14:paraId="20A8A863" w14:textId="77777777" w:rsidR="00B61B9F" w:rsidRPr="009C4BF2" w:rsidRDefault="00B61B9F" w:rsidP="00B61B9F">
      <w:pPr>
        <w:pStyle w:val="ListParagraph"/>
        <w:numPr>
          <w:ilvl w:val="0"/>
          <w:numId w:val="38"/>
        </w:numPr>
        <w:rPr>
          <w:rFonts w:ascii="Times New Roman" w:hAnsi="Times New Roman" w:cs="Times New Roman"/>
          <w:lang w:val="en-GB"/>
        </w:rPr>
      </w:pPr>
      <w:r w:rsidRPr="009C4BF2">
        <w:rPr>
          <w:rFonts w:ascii="Times New Roman" w:hAnsi="Times New Roman" w:cs="Times New Roman"/>
          <w:lang w:val="en-GB"/>
        </w:rPr>
        <w:t>The previous studies resulting in existing technology acceptance models/theories had a common issue; that the samples were small which could influence the generalisation of the test outcome. Thus, this current study has enlarged the sample for the purposes of testing the proposed theoretical framework to enhance the external validity. Moreover, this study improves the reference of the items that are used to measure certain constructs involved in the proposed theoretical framework in two ways, in order to improve the content validity; one way refers to the extensive literature review of the studies adopting the UTAUT2 model to enhance the reference to support the measurement items; another way is through the in-depth interviews which seek to identify the exact meaning of the constructs involved in the proposed model and to contain the significant constructs that could influence the test outcome of the proposed framework. Little consideration is given to in-depth interviews in most of the studies adopting the technology acceptance models.</w:t>
      </w:r>
    </w:p>
    <w:p w14:paraId="7BC2EDBF" w14:textId="0F472A43" w:rsidR="00004AE1" w:rsidRPr="009C4BF2" w:rsidRDefault="00004AE1" w:rsidP="00DA53C9">
      <w:pPr>
        <w:rPr>
          <w:rFonts w:ascii="Times New Roman" w:hAnsi="Times New Roman" w:cs="Times New Roman"/>
          <w:lang w:val="en-GB"/>
        </w:rPr>
      </w:pPr>
    </w:p>
    <w:p w14:paraId="1BEE4DF4" w14:textId="2BA1E3D9" w:rsidR="00004AE1" w:rsidRPr="009C4BF2" w:rsidRDefault="00004AE1" w:rsidP="00DA53C9">
      <w:pPr>
        <w:rPr>
          <w:rFonts w:ascii="Times New Roman" w:hAnsi="Times New Roman" w:cs="Times New Roman"/>
          <w:lang w:val="en-GB"/>
        </w:rPr>
      </w:pPr>
    </w:p>
    <w:p w14:paraId="7CAEB3F3" w14:textId="553A735A" w:rsidR="00AF732F" w:rsidRPr="009C4BF2" w:rsidRDefault="00AF732F" w:rsidP="00DA53C9">
      <w:pPr>
        <w:rPr>
          <w:rFonts w:ascii="Times New Roman" w:hAnsi="Times New Roman" w:cs="Times New Roman"/>
          <w:lang w:val="en-GB"/>
        </w:rPr>
      </w:pPr>
    </w:p>
    <w:p w14:paraId="3E682A1F" w14:textId="77777777" w:rsidR="00AF732F" w:rsidRPr="009C4BF2" w:rsidRDefault="00AF732F" w:rsidP="00DA53C9">
      <w:pPr>
        <w:rPr>
          <w:rFonts w:ascii="Times New Roman" w:hAnsi="Times New Roman" w:cs="Times New Roman"/>
          <w:lang w:val="en-GB"/>
        </w:rPr>
      </w:pPr>
    </w:p>
    <w:p w14:paraId="2ADC411F" w14:textId="195555FE" w:rsidR="00A10342" w:rsidRPr="009C4BF2" w:rsidRDefault="00D6601A" w:rsidP="00CF6009">
      <w:pPr>
        <w:pStyle w:val="Heading2"/>
        <w:numPr>
          <w:ilvl w:val="1"/>
          <w:numId w:val="20"/>
        </w:numPr>
        <w:rPr>
          <w:rFonts w:ascii="Times New Roman" w:hAnsi="Times New Roman" w:cs="Times New Roman"/>
          <w:lang w:val="en-GB"/>
        </w:rPr>
      </w:pPr>
      <w:bookmarkStart w:id="132" w:name="_Toc2702798"/>
      <w:bookmarkStart w:id="133" w:name="_Toc2782386"/>
      <w:bookmarkStart w:id="134" w:name="_Toc17640383"/>
      <w:r w:rsidRPr="009C4BF2">
        <w:rPr>
          <w:rFonts w:ascii="Times New Roman" w:hAnsi="Times New Roman" w:cs="Times New Roman"/>
          <w:lang w:val="en-GB"/>
        </w:rPr>
        <w:lastRenderedPageBreak/>
        <w:t>Theoretical</w:t>
      </w:r>
      <w:r w:rsidR="00A10342" w:rsidRPr="009C4BF2">
        <w:rPr>
          <w:rFonts w:ascii="Times New Roman" w:hAnsi="Times New Roman" w:cs="Times New Roman"/>
          <w:lang w:val="en-GB"/>
        </w:rPr>
        <w:t xml:space="preserve"> </w:t>
      </w:r>
      <w:r w:rsidRPr="009C4BF2">
        <w:rPr>
          <w:rFonts w:ascii="Times New Roman" w:hAnsi="Times New Roman" w:cs="Times New Roman"/>
          <w:lang w:val="en-GB"/>
        </w:rPr>
        <w:t>framework</w:t>
      </w:r>
      <w:r w:rsidR="00A10342" w:rsidRPr="009C4BF2">
        <w:rPr>
          <w:rFonts w:ascii="Times New Roman" w:hAnsi="Times New Roman" w:cs="Times New Roman"/>
          <w:lang w:val="en-GB"/>
        </w:rPr>
        <w:t xml:space="preserve"> development</w:t>
      </w:r>
      <w:bookmarkEnd w:id="134"/>
      <w:r w:rsidR="00A10342" w:rsidRPr="009C4BF2">
        <w:rPr>
          <w:rFonts w:ascii="Times New Roman" w:hAnsi="Times New Roman" w:cs="Times New Roman"/>
          <w:lang w:val="en-GB"/>
        </w:rPr>
        <w:t xml:space="preserve"> </w:t>
      </w:r>
      <w:bookmarkEnd w:id="132"/>
      <w:bookmarkEnd w:id="133"/>
    </w:p>
    <w:p w14:paraId="5EBB19A0" w14:textId="77777777" w:rsidR="00A10342" w:rsidRPr="009C4BF2" w:rsidRDefault="00A10342" w:rsidP="00DA53C9">
      <w:pPr>
        <w:rPr>
          <w:rFonts w:ascii="Times New Roman" w:eastAsiaTheme="minorHAnsi" w:hAnsi="Times New Roman" w:cs="Times New Roman"/>
          <w:lang w:val="en-GB"/>
        </w:rPr>
      </w:pPr>
    </w:p>
    <w:p w14:paraId="4AD30762" w14:textId="29522903" w:rsidR="00A10342" w:rsidRPr="009C4BF2" w:rsidRDefault="00A10342" w:rsidP="00DA53C9">
      <w:pPr>
        <w:rPr>
          <w:rFonts w:ascii="Times New Roman" w:eastAsiaTheme="minorHAnsi" w:hAnsi="Times New Roman" w:cs="Times New Roman"/>
          <w:lang w:val="en-GB"/>
        </w:rPr>
      </w:pPr>
      <w:r w:rsidRPr="009C4BF2">
        <w:rPr>
          <w:rFonts w:ascii="Times New Roman" w:eastAsiaTheme="minorHAnsi" w:hAnsi="Times New Roman" w:cs="Times New Roman"/>
          <w:lang w:val="en-GB"/>
        </w:rPr>
        <w:t xml:space="preserve">The existing literature </w:t>
      </w:r>
      <w:r w:rsidR="000C5FD3" w:rsidRPr="009C4BF2">
        <w:rPr>
          <w:rFonts w:ascii="Times New Roman" w:eastAsiaTheme="minorHAnsi" w:hAnsi="Times New Roman" w:cs="Times New Roman"/>
          <w:lang w:val="en-GB"/>
        </w:rPr>
        <w:t>presents</w:t>
      </w:r>
      <w:r w:rsidRPr="009C4BF2">
        <w:rPr>
          <w:rFonts w:ascii="Times New Roman" w:eastAsiaTheme="minorHAnsi" w:hAnsi="Times New Roman" w:cs="Times New Roman"/>
          <w:lang w:val="en-GB"/>
        </w:rPr>
        <w:t xml:space="preserve"> much research on the understanding of what affects users’ decisions on accepting or resisting new information technology in an organisational or a consumer context. However, since the issue of acceptance is complicated, the influenced variable could be derived differently in a different context. This section will revisit the factors from the UTAUT2 model, and </w:t>
      </w:r>
      <w:r w:rsidR="008F661D" w:rsidRPr="009C4BF2">
        <w:rPr>
          <w:rFonts w:ascii="Times New Roman" w:eastAsiaTheme="minorHAnsi" w:hAnsi="Times New Roman" w:cs="Times New Roman"/>
          <w:lang w:val="en-GB"/>
        </w:rPr>
        <w:t xml:space="preserve">it will discuss </w:t>
      </w:r>
      <w:r w:rsidRPr="009C4BF2">
        <w:rPr>
          <w:rFonts w:ascii="Times New Roman" w:eastAsiaTheme="minorHAnsi" w:hAnsi="Times New Roman" w:cs="Times New Roman"/>
          <w:lang w:val="en-GB"/>
        </w:rPr>
        <w:t xml:space="preserve">the new factors proposed to augment the model as well as the related moderators. </w:t>
      </w:r>
    </w:p>
    <w:p w14:paraId="6F5F9C26" w14:textId="54CCBE0A" w:rsidR="00E1204D" w:rsidRPr="009C4BF2" w:rsidRDefault="00E1204D" w:rsidP="00DA53C9">
      <w:pPr>
        <w:rPr>
          <w:rFonts w:ascii="Times New Roman" w:hAnsi="Times New Roman" w:cs="Times New Roman"/>
          <w:b/>
          <w:bCs/>
          <w:lang w:val="en-GB"/>
        </w:rPr>
      </w:pPr>
    </w:p>
    <w:p w14:paraId="2E2AD995" w14:textId="2540762A" w:rsidR="00217B1C" w:rsidRPr="009C4BF2" w:rsidRDefault="00217B1C" w:rsidP="00DA53C9">
      <w:pPr>
        <w:rPr>
          <w:rFonts w:ascii="Times New Roman" w:hAnsi="Times New Roman" w:cs="Times New Roman"/>
          <w:b/>
          <w:bCs/>
          <w:lang w:val="en-GB"/>
        </w:rPr>
      </w:pPr>
    </w:p>
    <w:p w14:paraId="64E8F2BF" w14:textId="37EBBBB4" w:rsidR="00A10342" w:rsidRPr="009C4BF2" w:rsidRDefault="00A10342" w:rsidP="00CF6009">
      <w:pPr>
        <w:pStyle w:val="Heading3"/>
        <w:numPr>
          <w:ilvl w:val="2"/>
          <w:numId w:val="20"/>
        </w:numPr>
        <w:rPr>
          <w:rFonts w:ascii="Times New Roman" w:hAnsi="Times New Roman" w:cs="Times New Roman"/>
          <w:lang w:val="en-GB"/>
        </w:rPr>
      </w:pPr>
      <w:bookmarkStart w:id="135" w:name="_Toc2702799"/>
      <w:bookmarkStart w:id="136" w:name="_Toc2782387"/>
      <w:bookmarkStart w:id="137" w:name="_Toc17640384"/>
      <w:r w:rsidRPr="009C4BF2">
        <w:rPr>
          <w:rFonts w:ascii="Times New Roman" w:hAnsi="Times New Roman" w:cs="Times New Roman"/>
          <w:lang w:val="en-GB"/>
        </w:rPr>
        <w:t>Revisiting the core UTAUT2 model</w:t>
      </w:r>
      <w:bookmarkEnd w:id="135"/>
      <w:bookmarkEnd w:id="136"/>
      <w:bookmarkEnd w:id="137"/>
    </w:p>
    <w:p w14:paraId="57B57129" w14:textId="3D24248F" w:rsidR="00A10342" w:rsidRPr="009C4BF2" w:rsidRDefault="00713A0D" w:rsidP="00CF6009">
      <w:pPr>
        <w:pStyle w:val="Heading4"/>
        <w:numPr>
          <w:ilvl w:val="3"/>
          <w:numId w:val="20"/>
        </w:numPr>
        <w:rPr>
          <w:rFonts w:ascii="Times New Roman" w:hAnsi="Times New Roman" w:cs="Times New Roman"/>
          <w:lang w:val="en-GB"/>
        </w:rPr>
      </w:pPr>
      <w:bookmarkStart w:id="138" w:name="_Toc2702800"/>
      <w:bookmarkStart w:id="139" w:name="_Toc2782388"/>
      <w:bookmarkStart w:id="140" w:name="_Toc17640385"/>
      <w:r w:rsidRPr="009C4BF2">
        <w:rPr>
          <w:rStyle w:val="Heading3Char"/>
          <w:rFonts w:ascii="Times New Roman" w:hAnsi="Times New Roman" w:cs="Times New Roman"/>
          <w:lang w:val="en-GB"/>
        </w:rPr>
        <w:t xml:space="preserve">3.4.1.1 </w:t>
      </w:r>
      <w:r w:rsidR="00A10342" w:rsidRPr="009C4BF2">
        <w:rPr>
          <w:rStyle w:val="Heading3Char"/>
          <w:rFonts w:ascii="Times New Roman" w:hAnsi="Times New Roman" w:cs="Times New Roman"/>
          <w:lang w:val="en-GB"/>
        </w:rPr>
        <w:t>Performance expectancy</w:t>
      </w:r>
      <w:bookmarkEnd w:id="138"/>
      <w:bookmarkEnd w:id="139"/>
      <w:bookmarkEnd w:id="140"/>
    </w:p>
    <w:p w14:paraId="66C321AF" w14:textId="77777777" w:rsidR="00A10342" w:rsidRPr="009C4BF2" w:rsidRDefault="00A10342" w:rsidP="00DA53C9">
      <w:pPr>
        <w:rPr>
          <w:rFonts w:ascii="Times New Roman" w:hAnsi="Times New Roman" w:cs="Times New Roman"/>
          <w:lang w:val="en-GB"/>
        </w:rPr>
      </w:pPr>
    </w:p>
    <w:p w14:paraId="66F03713" w14:textId="2DACFC27"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Performance expectancy is considered a significant factor influencing user behaviour intention in both </w:t>
      </w:r>
      <w:r w:rsidR="008F661D" w:rsidRPr="009C4BF2">
        <w:rPr>
          <w:rFonts w:ascii="Times New Roman" w:hAnsi="Times New Roman" w:cs="Times New Roman"/>
          <w:lang w:val="en-GB"/>
        </w:rPr>
        <w:t xml:space="preserve">the </w:t>
      </w:r>
      <w:r w:rsidRPr="009C4BF2">
        <w:rPr>
          <w:rFonts w:ascii="Times New Roman" w:hAnsi="Times New Roman" w:cs="Times New Roman"/>
          <w:lang w:val="en-GB"/>
        </w:rPr>
        <w:t xml:space="preserve">UTAUT and UTAUT2 models. It refers to the degree of user perception that using the innovative technology will benefit him or her in the performance of particular actions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 Venkatesh et al., 2012)&lt;/DisplayText&gt;&lt;record&gt;&lt;rec-number&gt;45&lt;/rec-number&gt;&lt;foreign-keys&gt;&lt;key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Cite&gt;&lt;Author&gt;Venkatesh&lt;/Author&gt;&lt;Year&gt;2012&lt;/Year&gt;&lt;RecNum&gt;44&lt;/RecNum&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Considering a set of information systems</w:t>
      </w:r>
      <w:r w:rsidR="005C7773" w:rsidRPr="009C4BF2">
        <w:rPr>
          <w:rFonts w:ascii="Times New Roman" w:hAnsi="Times New Roman" w:cs="Times New Roman"/>
          <w:lang w:val="en-GB"/>
        </w:rPr>
        <w:t>’</w:t>
      </w:r>
      <w:r w:rsidRPr="009C4BF2">
        <w:rPr>
          <w:rFonts w:ascii="Times New Roman" w:hAnsi="Times New Roman" w:cs="Times New Roman"/>
          <w:lang w:val="en-GB"/>
        </w:rPr>
        <w:t xml:space="preserve"> characteristics that aim to provide benefits to users, the term </w:t>
      </w:r>
      <w:r w:rsidR="005C7773" w:rsidRPr="009C4BF2">
        <w:rPr>
          <w:rFonts w:ascii="Times New Roman" w:hAnsi="Times New Roman" w:cs="Times New Roman"/>
          <w:lang w:val="en-GB"/>
        </w:rPr>
        <w:t>‘</w:t>
      </w:r>
      <w:r w:rsidRPr="009C4BF2">
        <w:rPr>
          <w:rFonts w:ascii="Times New Roman" w:hAnsi="Times New Roman" w:cs="Times New Roman"/>
          <w:lang w:val="en-GB"/>
        </w:rPr>
        <w:t>performance</w:t>
      </w:r>
      <w:r w:rsidR="005C7773" w:rsidRPr="009C4BF2">
        <w:rPr>
          <w:rFonts w:ascii="Times New Roman" w:hAnsi="Times New Roman" w:cs="Times New Roman"/>
          <w:lang w:val="en-GB"/>
        </w:rPr>
        <w:t>’</w:t>
      </w:r>
      <w:r w:rsidRPr="009C4BF2">
        <w:rPr>
          <w:rFonts w:ascii="Times New Roman" w:hAnsi="Times New Roman" w:cs="Times New Roman"/>
          <w:lang w:val="en-GB"/>
        </w:rPr>
        <w:t xml:space="preserve"> refers to </w:t>
      </w:r>
      <w:r w:rsidR="005C7773" w:rsidRPr="009C4BF2">
        <w:rPr>
          <w:rFonts w:ascii="Times New Roman" w:hAnsi="Times New Roman" w:cs="Times New Roman"/>
          <w:lang w:val="en-GB"/>
        </w:rPr>
        <w:t xml:space="preserve">the </w:t>
      </w:r>
      <w:r w:rsidRPr="009C4BF2">
        <w:rPr>
          <w:rFonts w:ascii="Times New Roman" w:hAnsi="Times New Roman" w:cs="Times New Roman"/>
          <w:lang w:val="en-GB"/>
        </w:rPr>
        <w:t xml:space="preserve">use of system characteristics to extricate the attributes of systems from efficiency, accuracy and speed of task completion in order to differentiate the information system from its competitors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&lt;EndNote&gt;&lt;Cite&gt;&lt;Author&gt;Yang&lt;/Author&gt;&lt;Year&gt;2009&lt;/Year&gt;&lt;RecNum&gt;328&lt;/RecNum&gt;&lt;DisplayText&gt;(Morosan &amp;amp; DeFranco, 2016; Yang, 2009)&lt;/DisplayText&gt;&lt;record&gt;&lt;rec-number&gt;328&lt;/rec-number&gt;&lt;foreign-keys&gt;&lt;key app="EN" db-id="xtdfrx0xzz9dz3evevi5t9pfw0v2z5e02d2v" timestamp="1546544787"&gt;328&lt;/key&gt;&lt;/foreign-keys&gt;&lt;ref-type name="Journal Article"&gt;17&lt;/ref-type&gt;&lt;contributors&gt;&lt;authors&gt;&lt;author&gt;Yang, Ann Shawing&lt;/author&gt;&lt;/authors&gt;&lt;/contributors&gt;&lt;titles&gt;&lt;title&gt;Exploring adoption difficulties in mobile banking services&lt;/title&gt;&lt;secondary-title&gt;Canadian Journal of Administrative Sciences/Revue Canadienne des Sciences de l&amp;apos;Administration&lt;/secondary-title&gt;&lt;/titles&gt;&lt;periodical&gt;&lt;full-title&gt;Canadian Journal of Administrative Sciences/Revue Canadienne des Sciences de l&amp;apos;Administration&lt;/full-title&gt;&lt;/periodical&gt;&lt;pages&gt;136-149&lt;/pages&gt;&lt;volume&gt;26&lt;/volume&gt;&lt;number&gt;2&lt;/number&gt;&lt;dates&gt;&lt;year&gt;2009&lt;/year&gt;&lt;/dates&gt;&lt;publisher&gt;Wiley Online Library&lt;/publisher&gt;&lt;isbn&gt;0825-0383&lt;/isbn&gt;&lt;urls&gt;&lt;/urls&gt;&lt;/record&gt;&lt;/Cite&gt;&lt;Cite&gt;&lt;Author&gt;Morosan&lt;/Author&gt;&lt;Year&gt;2016&lt;/Year&gt;&lt;RecNum&gt;108&lt;/RecNum&gt;&lt;record&gt;&lt;rec-number&gt;108&lt;/rec-number&gt;&lt;foreign-keys&gt;&lt;key app="EN" db-id="xtdfrx0xzz9dz3evevi5t9pfw0v2z5e02d2v" timestamp="1545773407"&gt;108&lt;/key&gt;&lt;/foreign-keys&gt;&lt;ref-type name="Journal Article"&gt;17&lt;/ref-type&gt;&lt;contributors&gt;&lt;authors&gt;&lt;author&gt;Morosan, Cristian&lt;/author&gt;&lt;author&gt;DeFranco, Agnes&lt;/author&gt;&lt;/authors&gt;&lt;/contributors&gt;&lt;titles&gt;&lt;title&gt;It&amp;apos;s about time: Revisiting UTAUT2 to examine consumers’ intentions to use NFC mobile payments in hotels&lt;/title&gt;&lt;secondary-title&gt;International Journal of Hospitality Management&lt;/secondary-title&gt;&lt;/titles&gt;&lt;periodical&gt;&lt;full-title&gt;International Journal of Hospitality Management&lt;/full-title&gt;&lt;/periodical&gt;&lt;pages&gt;17-29&lt;/pages&gt;&lt;volume&gt;53&lt;/volume&gt;&lt;dates&gt;&lt;year&gt;2016&lt;/year&gt;&lt;/dates&gt;&lt;publisher&gt;Elsevier&lt;/publisher&gt;&lt;isbn&gt;0278-4319&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(Morosan &amp; DeFranco, 2016; Yang, 2009)</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287DC173" w14:textId="77777777" w:rsidR="00A10342" w:rsidRPr="009C4BF2" w:rsidRDefault="00A10342" w:rsidP="00DA53C9">
      <w:pPr>
        <w:rPr>
          <w:rFonts w:ascii="Times New Roman" w:hAnsi="Times New Roman" w:cs="Times New Roman"/>
          <w:lang w:val="en-GB"/>
        </w:rPr>
      </w:pPr>
    </w:p>
    <w:p w14:paraId="7B7321AE" w14:textId="5D4D0F5A"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Performance expectancy involves four other constructs that are criteria in accepting technology</w:t>
      </w:r>
      <w:r w:rsidR="004C68DA" w:rsidRPr="009C4BF2">
        <w:rPr>
          <w:rFonts w:ascii="Times New Roman" w:hAnsi="Times New Roman" w:cs="Times New Roman"/>
          <w:lang w:val="en-GB"/>
        </w:rPr>
        <w:t>:</w:t>
      </w:r>
      <w:r w:rsidRPr="009C4BF2">
        <w:rPr>
          <w:rFonts w:ascii="Times New Roman" w:hAnsi="Times New Roman" w:cs="Times New Roman"/>
          <w:lang w:val="en-GB"/>
        </w:rPr>
        <w:t xml:space="preserve"> perceived usefulness, extrinsic motivation, relative advantages</w:t>
      </w:r>
      <w:r w:rsidR="004C68DA" w:rsidRPr="009C4BF2">
        <w:rPr>
          <w:rFonts w:ascii="Times New Roman" w:hAnsi="Times New Roman" w:cs="Times New Roman"/>
          <w:lang w:val="en-GB"/>
        </w:rPr>
        <w:t>,</w:t>
      </w:r>
      <w:r w:rsidRPr="009C4BF2">
        <w:rPr>
          <w:rFonts w:ascii="Times New Roman" w:hAnsi="Times New Roman" w:cs="Times New Roman"/>
          <w:lang w:val="en-GB"/>
        </w:rPr>
        <w:t xml:space="preserve"> and outcome expectations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Perceived usefulness is considered as the extent to which the user’s perception of using the specific system can help to improve the performance of particular activities. </w:t>
      </w:r>
      <w:r w:rsidR="00844E11" w:rsidRPr="009C4BF2">
        <w:rPr>
          <w:rFonts w:ascii="Times New Roman" w:hAnsi="Times New Roman" w:cs="Times New Roman"/>
          <w:lang w:val="en-GB"/>
        </w:rPr>
        <w:t>T</w:t>
      </w:r>
      <w:r w:rsidRPr="009C4BF2">
        <w:rPr>
          <w:rFonts w:ascii="Times New Roman" w:hAnsi="Times New Roman" w:cs="Times New Roman"/>
          <w:lang w:val="en-GB"/>
        </w:rPr>
        <w:t>he system should be perceived as useful</w:t>
      </w:r>
      <w:r w:rsidR="00844E11" w:rsidRPr="009C4BF2">
        <w:rPr>
          <w:rFonts w:ascii="Times New Roman" w:hAnsi="Times New Roman" w:cs="Times New Roman"/>
          <w:lang w:val="en-GB"/>
        </w:rPr>
        <w:t>,</w:t>
      </w:r>
      <w:r w:rsidRPr="009C4BF2">
        <w:rPr>
          <w:rFonts w:ascii="Times New Roman" w:hAnsi="Times New Roman" w:cs="Times New Roman"/>
          <w:lang w:val="en-GB"/>
        </w:rPr>
        <w:t xml:space="preserve"> which is the crucial condition </w:t>
      </w:r>
      <w:r w:rsidR="00844E11" w:rsidRPr="009C4BF2">
        <w:rPr>
          <w:rFonts w:ascii="Times New Roman" w:hAnsi="Times New Roman" w:cs="Times New Roman"/>
          <w:lang w:val="en-GB"/>
        </w:rPr>
        <w:t xml:space="preserve">for </w:t>
      </w:r>
      <w:r w:rsidRPr="009C4BF2">
        <w:rPr>
          <w:rFonts w:ascii="Times New Roman" w:hAnsi="Times New Roman" w:cs="Times New Roman"/>
          <w:lang w:val="en-GB"/>
        </w:rPr>
        <w:t xml:space="preserve">enabling the user, </w:t>
      </w:r>
      <w:r w:rsidR="00975B30" w:rsidRPr="009C4BF2">
        <w:rPr>
          <w:rFonts w:ascii="Times New Roman" w:hAnsi="Times New Roman" w:cs="Times New Roman"/>
          <w:lang w:val="en-GB"/>
        </w:rPr>
        <w:t xml:space="preserve">and </w:t>
      </w:r>
      <w:r w:rsidRPr="009C4BF2">
        <w:rPr>
          <w:rFonts w:ascii="Times New Roman" w:hAnsi="Times New Roman" w:cs="Times New Roman"/>
          <w:lang w:val="en-GB"/>
        </w:rPr>
        <w:t xml:space="preserve">is a kind of perception of the presence of the relationship between use and performance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&lt;EndNote&gt;&lt;Cite&gt;&lt;Author&gt;Davis&lt;/Author&gt;&lt;Year&gt;1989&lt;/Year&gt;&lt;RecNum&gt;94&lt;/RecNum&gt;&lt;DisplayText&gt;(Davis et al., 1989; McKenna et al., 2013)&lt;/DisplayText&gt;&lt;record&gt;&lt;rec-number&gt;94&lt;/rec-number&gt;&lt;foreign-keys&gt;&lt;key app="EN" db-id="xtdfrx0xzz9dz3evevi5t9pfw0v2z5e02d2v" timestamp="1545771872"&gt;94&lt;/key&gt;&lt;/foreign-keys&gt;&lt;ref-type name="Journal Article"&gt;17&lt;/ref-type&gt;&lt;contributors&gt;&lt;authors&gt;&lt;author&gt;Davis, Fred D.&lt;/author&gt;&lt;author&gt;Bagozzi, Richard P.&lt;/author&gt;&lt;author&gt;Warshaw, Paul R.&lt;/author&gt;&lt;/authors&gt;&lt;/contributors&gt;&lt;titles&gt;&lt;title&gt;User acceptance of computer technology: a comparison of two theoretical models&lt;/title&gt;&lt;secondary-title&gt;Management science&lt;/secondary-title&gt;&lt;/titles&gt;&lt;periodical&gt;&lt;full-title&gt;Management science&lt;/full-title&gt;&lt;/periodical&gt;&lt;pages&gt;982-1003&lt;/pages&gt;&lt;volume&gt;35&lt;/volume&gt;&lt;number&gt;8&lt;/number&gt;&lt;dates&gt;&lt;year&gt;1989&lt;/year&gt;&lt;/dates&gt;&lt;publisher&gt;INFORMS&lt;/publisher&gt;&lt;isbn&gt;0025-1909&lt;/isbn&gt;&lt;urls&gt;&lt;/urls&gt;&lt;/record&gt;&lt;/Cite&gt;&lt;Cite&gt;&lt;Author&gt;McKenna&lt;/Author&gt;&lt;Year&gt;2013&lt;/Year&gt;&lt;RecNum&gt;193&lt;/RecNum&gt;&lt;record&gt;&lt;rec-number&gt;193&lt;/rec-number&gt;&lt;foreign-keys&gt;&lt;key app="EN" db-id="xtdfrx0xzz9dz3evevi5t9pfw0v2z5e02d2v" timestamp="1546365376"&gt;193&lt;/key&gt;&lt;/foreign-keys&gt;&lt;ref-type name="Journal Article"&gt;17&lt;/ref-type&gt;&lt;contributors&gt;&lt;authors&gt;&lt;author&gt;McKenna, Brad&lt;/author&gt;&lt;author&gt;Tuunanen, Tuure&lt;/author&gt;&lt;author&gt;Gardner, Lesley&lt;/author&gt;&lt;/authors&gt;&lt;/contributors&gt;&lt;titles&gt;&lt;title&gt;Consumers’ adoption of information services&lt;/title&gt;&lt;secondary-title&gt;Information &amp;amp; Management&lt;/secondary-title&gt;&lt;/titles&gt;&lt;periodical&gt;&lt;full-title&gt;Information &amp;amp; management&lt;/full-title&gt;&lt;/periodical&gt;&lt;pages&gt;248-257&lt;/pages&gt;&lt;volume&gt;50&lt;/volume&gt;&lt;number&gt;5&lt;/number&gt;&lt;dates&gt;&lt;year&gt;2013&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(Davis et al., 1989; McKenna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Extrinsic motivation refers to individual perception </w:t>
      </w:r>
      <w:r w:rsidR="00975B30" w:rsidRPr="009C4BF2">
        <w:rPr>
          <w:rFonts w:ascii="Times New Roman" w:hAnsi="Times New Roman" w:cs="Times New Roman"/>
          <w:lang w:val="en-GB"/>
        </w:rPr>
        <w:t xml:space="preserve">of </w:t>
      </w:r>
      <w:r w:rsidRPr="009C4BF2">
        <w:rPr>
          <w:rFonts w:ascii="Times New Roman" w:hAnsi="Times New Roman" w:cs="Times New Roman"/>
          <w:lang w:val="en-GB"/>
        </w:rPr>
        <w:t xml:space="preserve">whether the user would conduct an activity when the user perceives it is helpful to carry out valued results </w:t>
      </w:r>
      <w:r w:rsidR="00975B30" w:rsidRPr="009C4BF2">
        <w:rPr>
          <w:rFonts w:ascii="Times New Roman" w:hAnsi="Times New Roman" w:cs="Times New Roman"/>
          <w:lang w:val="en-GB"/>
        </w:rPr>
        <w:t xml:space="preserve">that </w:t>
      </w:r>
      <w:r w:rsidRPr="009C4BF2">
        <w:rPr>
          <w:rFonts w:ascii="Times New Roman" w:hAnsi="Times New Roman" w:cs="Times New Roman"/>
          <w:lang w:val="en-GB"/>
        </w:rPr>
        <w:t xml:space="preserve">differ from the activity itself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&lt;EndNote&gt;&lt;Cite&gt;&lt;Author&gt;Venkatesh&lt;/Author&gt;&lt;Year&gt;2003&lt;/Year&gt;&lt;RecNum&gt;45&lt;/RecNum&gt;&lt;DisplayText&gt;(Chong, 2013; 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Cite&gt;&lt;Author&gt;Chong&lt;/Author&gt;&lt;Year&gt;2013&lt;/Year&gt;&lt;RecNum&gt;152&lt;/RecNum&gt;&lt;record&gt;&lt;rec-number&gt;152&lt;/rec-number&gt;&lt;foreign-keys&gt;&lt;key app="EN" db-id="xtdfrx0xzz9dz3evevi5t9pfw0v2z5e02d2v" timestamp="1545780792"&gt;152&lt;/key&gt;&lt;/foreign-keys&gt;&lt;ref-type name="Journal Article"&gt;17&lt;/ref-type&gt;&lt;contributors&gt;&lt;authors&gt;&lt;author&gt;Chong, Alain Yee-Loong&lt;/author&gt;&lt;/authors&gt;&lt;/contributors&gt;&lt;titles&gt;&lt;title&gt;Mobile commerce usage activities: The roles of demographic and motivation variables&lt;/title&gt;&lt;secondary-title&gt;Technological Forecasting and Social Change&lt;/secondary-title&gt;&lt;/titles&gt;&lt;periodical&gt;&lt;full-title&gt;Technological Forecasting and Social Change&lt;/full-title&gt;&lt;/periodical&gt;&lt;pages&gt;1350-1359&lt;/pages&gt;&lt;volume&gt;80&lt;/volume&gt;&lt;number&gt;7&lt;/number&gt;&lt;dates&gt;&lt;year&gt;2013&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(Chong, 2013;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relative advantages regard the benefits users can receive from using the new technology or service compared with the </w:t>
      </w:r>
      <w:r w:rsidRPr="009C4BF2">
        <w:rPr>
          <w:rFonts w:ascii="Times New Roman" w:hAnsi="Times New Roman" w:cs="Times New Roman"/>
          <w:lang w:val="en-GB"/>
        </w:rPr>
        <w:lastRenderedPageBreak/>
        <w:t xml:space="preserve">costs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&lt;EndNote&gt;&lt;Cite&gt;&lt;Author&gt;Rogers&lt;/Author&gt;&lt;Year&gt;2010&lt;/Year&gt;&lt;RecNum&gt;260&lt;/RecNum&gt;&lt;DisplayText&gt;(Rogers, 2010)&lt;/DisplayText&gt;&lt;record&gt;&lt;rec-number&gt;260&lt;/rec-number&gt;&lt;foreign-keys&gt;&lt;key app="EN" db-id="xtdfrx0xzz9dz3evevi5t9pfw0v2z5e02d2v" timestamp="1546457248"&gt;260&lt;/key&gt;&lt;/foreign-keys&gt;&lt;ref-type name="Book"&gt;6&lt;/ref-type&gt;&lt;contributors&gt;&lt;authors&gt;&lt;author&gt;Rogers, Everett M.&lt;/author&gt;&lt;/authors&gt;&lt;/contributors&gt;&lt;titles&gt;&lt;title&gt;Diffusion of innovations&lt;/title&gt;&lt;/titles&gt;&lt;edition&gt;4th&lt;/edition&gt;&lt;dates&gt;&lt;year&gt;2010&lt;/year&gt;&lt;/dates&gt;&lt;pub-location&gt;New York&lt;/pub-location&gt;&lt;publisher&gt;Simon and Schuster&lt;/publisher&gt;&lt;isbn&gt;1451602472&lt;/isbn&gt;&lt;urls&gt;&lt;/urls&gt;&lt;/record&gt;&lt;/Cite&gt;&lt;/EndNote&gt;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(Rogers,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Outcome expectations refer to the results of performing </w:t>
      </w:r>
      <w:r w:rsidR="00975B30" w:rsidRPr="009C4BF2">
        <w:rPr>
          <w:rFonts w:ascii="Times New Roman" w:hAnsi="Times New Roman" w:cs="Times New Roman"/>
          <w:lang w:val="en-GB"/>
        </w:rPr>
        <w:t xml:space="preserve">a </w:t>
      </w:r>
      <w:r w:rsidRPr="009C4BF2">
        <w:rPr>
          <w:rFonts w:ascii="Times New Roman" w:hAnsi="Times New Roman" w:cs="Times New Roman"/>
          <w:lang w:val="en-GB"/>
        </w:rPr>
        <w:t xml:space="preserve">particular behaviour after using the new technology or technology product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&lt;EndNote&gt;&lt;Cite&gt;&lt;Author&gt;Compeau&lt;/Author&gt;&lt;Year&gt;1999&lt;/Year&gt;&lt;RecNum&gt;158&lt;/RecNum&gt;&lt;DisplayText&gt;(Compeau et al., 1999; Venkatesh et al., 2003)&lt;/DisplayText&gt;&lt;record&gt;&lt;rec-number&gt;158&lt;/rec-number&gt;&lt;foreign-keys&gt;&lt;key app="EN" db-id="xtdfrx0xzz9dz3evevi5t9pfw0v2z5e02d2v" timestamp="1545781077"&gt;158&lt;/key&gt;&lt;/foreign-keys&gt;&lt;ref-type name="Journal Article"&gt;17&lt;/ref-type&gt;&lt;contributors&gt;&lt;authors&gt;&lt;author&gt;Compeau, Deborah&lt;/author&gt;&lt;author&gt;Higgins, Christopher A.&lt;/author&gt;&lt;author&gt;Huff, Sid&lt;/author&gt;&lt;/authors&gt;&lt;/contributors&gt;&lt;titles&gt;&lt;title&gt;Social cognitive theory and individual reactions to computing technology: A longitudinal study&lt;/title&gt;&lt;secondary-title&gt;MIS quarterly&lt;/secondary-title&gt;&lt;/titles&gt;&lt;periodical&gt;&lt;full-title&gt;MIS quarterly&lt;/full-title&gt;&lt;/periodical&gt;&lt;pages&gt;145-158&lt;/pages&gt;&lt;dates&gt;&lt;year&gt;1999&lt;/year&gt;&lt;/dates&gt;&lt;publisher&gt;JSTOR&lt;/publisher&gt;&lt;isbn&gt;0276-7783&lt;/isbn&gt;&lt;urls&gt;&lt;/urls&gt;&lt;/record&gt;&lt;/Cite&gt;&lt;Cite&gt;&lt;Author&gt;Venkatesh&lt;/Author&gt;&lt;Year&gt;2003&lt;/Year&gt;&lt;RecNum&gt;45&lt;/RecNum&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(Compeau et al., 1999;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results were divided into task performance expectation and individual expectation. Moreover, the concept of usefulness can be concerned with the similar constructs of extrinsic motivation and relative advantages. That means a user might not have any motivation to adopt the service if the user considers one part of the service not to be useful. </w:t>
      </w:r>
      <w:r w:rsidR="00896886" w:rsidRPr="009C4BF2">
        <w:rPr>
          <w:rFonts w:ascii="Times New Roman" w:hAnsi="Times New Roman" w:cs="Times New Roman"/>
          <w:lang w:val="en-GB"/>
        </w:rPr>
        <w:t>P</w:t>
      </w:r>
      <w:r w:rsidRPr="009C4BF2">
        <w:rPr>
          <w:rFonts w:ascii="Times New Roman" w:hAnsi="Times New Roman" w:cs="Times New Roman"/>
          <w:lang w:val="en-GB"/>
        </w:rPr>
        <w:t>revious research on information service</w:t>
      </w:r>
      <w:r w:rsidR="00896886" w:rsidRPr="009C4BF2">
        <w:rPr>
          <w:rFonts w:ascii="Times New Roman" w:hAnsi="Times New Roman" w:cs="Times New Roman"/>
          <w:lang w:val="en-GB"/>
        </w:rPr>
        <w:t xml:space="preserve"> indicates</w:t>
      </w:r>
      <w:r w:rsidRPr="009C4BF2">
        <w:rPr>
          <w:rFonts w:ascii="Times New Roman" w:hAnsi="Times New Roman" w:cs="Times New Roman"/>
          <w:lang w:val="en-GB"/>
        </w:rPr>
        <w:t xml:space="preserve"> that the probability of getting active information is considered necessary and useful for users</w:t>
      </w:r>
      <w:r w:rsidR="00583067" w:rsidRPr="009C4BF2">
        <w:rPr>
          <w:rFonts w:ascii="Times New Roman" w:hAnsi="Times New Roman" w:cs="Times New Roman"/>
          <w:lang w:val="en-GB"/>
        </w:rPr>
        <w:t xml:space="preserve"> </w:t>
      </w:r>
      <w:r w:rsidR="00144367" w:rsidRPr="009C4BF2">
        <w:rPr>
          <w:rFonts w:ascii="Times New Roman" w:hAnsi="Times New Roman" w:cs="Times New Roman"/>
          <w:lang w:val="en-GB"/>
        </w:rPr>
        <w:fldChar w:fldCharType="begin">
          <w:fldData xml:space="preserve">PEVuZE5vdGU+PENpdGU+PEF1dGhvcj5PaDwvQXV0aG9yPjxZZWFyPjIwMTQ8L1llYXI+PFJlY051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PEVuZE5vdGU+PENpdGU+PEF1dGhvcj5PaDwvQXV0aG9yPjxZZWFyPjIwMTQ8L1llYXI+PFJlY051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00144367" w:rsidRPr="009C4BF2">
        <w:rPr>
          <w:rFonts w:ascii="Times New Roman" w:hAnsi="Times New Roman" w:cs="Times New Roman"/>
          <w:lang w:val="en-GB"/>
        </w:rPr>
      </w:r>
      <w:r w:rsidR="00144367" w:rsidRPr="009C4BF2">
        <w:rPr>
          <w:rFonts w:ascii="Times New Roman" w:hAnsi="Times New Roman" w:cs="Times New Roman"/>
          <w:lang w:val="en-GB"/>
        </w:rPr>
        <w:fldChar w:fldCharType="separate"/>
      </w:r>
      <w:r w:rsidR="00C3261E" w:rsidRPr="009C4BF2">
        <w:rPr>
          <w:rFonts w:ascii="Times New Roman" w:hAnsi="Times New Roman" w:cs="Times New Roman"/>
          <w:noProof/>
          <w:lang w:val="en-GB"/>
        </w:rPr>
        <w:t>(Casey &amp; Wilson-Evered, 2012; Morosan &amp; DeFranco, 2016; Oh &amp; Yoon, 2014)</w:t>
      </w:r>
      <w:r w:rsidR="00144367"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if the user can perceive the benefits of using the innovative technology or technology product to satisfy their needs, the performance expectancy is more likely to determine users’ behaviour intention at the initial stage. </w:t>
      </w:r>
    </w:p>
    <w:p w14:paraId="0AE0064D" w14:textId="77777777" w:rsidR="00A10342" w:rsidRPr="009C4BF2" w:rsidRDefault="00A10342" w:rsidP="00DA53C9">
      <w:pPr>
        <w:rPr>
          <w:rFonts w:ascii="Times New Roman" w:hAnsi="Times New Roman" w:cs="Times New Roman"/>
          <w:lang w:val="en-GB"/>
        </w:rPr>
      </w:pPr>
    </w:p>
    <w:p w14:paraId="4F5E75A3" w14:textId="62DF14FE"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Also, gender and age are considered as two basic elements moderating the relationship between performance expectancy and intention to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Males are more likely to focus on task achievement than females</w:t>
      </w:r>
      <w:r w:rsidR="001E76D2" w:rsidRPr="009C4BF2">
        <w:rPr>
          <w:rFonts w:ascii="Times New Roman" w:hAnsi="Times New Roman" w:cs="Times New Roman"/>
          <w:lang w:val="en-GB"/>
        </w:rPr>
        <w:t xml:space="preserve">; </w:t>
      </w:r>
      <w:r w:rsidRPr="009C4BF2">
        <w:rPr>
          <w:rFonts w:ascii="Times New Roman" w:hAnsi="Times New Roman" w:cs="Times New Roman"/>
          <w:lang w:val="en-GB"/>
        </w:rPr>
        <w:t>thus</w:t>
      </w:r>
      <w:r w:rsidR="001E76D2" w:rsidRPr="009C4BF2">
        <w:rPr>
          <w:rFonts w:ascii="Times New Roman" w:hAnsi="Times New Roman" w:cs="Times New Roman"/>
          <w:lang w:val="en-GB"/>
        </w:rPr>
        <w:t>,</w:t>
      </w:r>
      <w:r w:rsidRPr="009C4BF2">
        <w:rPr>
          <w:rFonts w:ascii="Times New Roman" w:hAnsi="Times New Roman" w:cs="Times New Roman"/>
          <w:lang w:val="en-GB"/>
        </w:rPr>
        <w:t xml:space="preserve"> male determination in using technology depends on the higher perceived use value of using the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&lt;EndNote&gt;&lt;Cite&gt;&lt;Author&gt;Minton&lt;/Author&gt;&lt;Year&gt;1985&lt;/Year&gt;&lt;RecNum&gt;194&lt;/RecNum&gt;&lt;DisplayText&gt;(Minton &amp;amp; Schneider, 1985; Venkatesh et al., 2003)&lt;/DisplayText&gt;&lt;record&gt;&lt;rec-number&gt;194&lt;/rec-number&gt;&lt;foreign-keys&gt;&lt;key app="EN" db-id="xtdfrx0xzz9dz3evevi5t9pfw0v2z5e02d2v" timestamp="1546367176"&gt;194&lt;/key&gt;&lt;/foreign-keys&gt;&lt;ref-type name="Book"&gt;6&lt;/ref-type&gt;&lt;contributors&gt;&lt;authors&gt;&lt;author&gt;Minton, Henry L.&lt;/author&gt;&lt;author&gt;Schneider, Frank W.&lt;/author&gt;&lt;/authors&gt;&lt;/contributors&gt;&lt;titles&gt;&lt;title&gt;Differential psychology&lt;/title&gt;&lt;/titles&gt;&lt;dates&gt;&lt;year&gt;1985&lt;/year&gt;&lt;/dates&gt;&lt;pub-location&gt;Prospect Heights, IL&lt;/pub-location&gt;&lt;publisher&gt;Waveland PressInc&lt;/publisher&gt;&lt;isbn&gt;088133152X&lt;/isbn&gt;&lt;urls&gt;&lt;/urls&gt;&lt;/record&gt;&lt;/Cite&gt;&lt;Cite&gt;&lt;Author&gt;Venkatesh&lt;/Author&gt;&lt;Year&gt;2003&lt;/Year&gt;&lt;RecNum&gt;45&lt;/RecNum&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(Minton &amp; Schneider, 1985;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age is considered as an element that negatively affects users’ intention to use new technology. Young generations are inclined to complete more tasks than </w:t>
      </w:r>
      <w:r w:rsidR="009630B2" w:rsidRPr="009C4BF2">
        <w:rPr>
          <w:rFonts w:ascii="Times New Roman" w:hAnsi="Times New Roman" w:cs="Times New Roman"/>
          <w:lang w:val="en-GB"/>
        </w:rPr>
        <w:t xml:space="preserve">older generations </w:t>
      </w:r>
      <w:r w:rsidRPr="009C4BF2">
        <w:rPr>
          <w:rFonts w:ascii="Times New Roman" w:hAnsi="Times New Roman" w:cs="Times New Roman"/>
          <w:lang w:val="en-GB"/>
        </w:rPr>
        <w:t xml:space="preserve">if the extrinsic advantages stimulate them into adopting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&lt;EndNote&gt;&lt;Cite&gt;&lt;Author&gt;Morris&lt;/Author&gt;&lt;Year&gt;2000&lt;/Year&gt;&lt;RecNum&gt;195&lt;/RecNum&gt;&lt;DisplayText&gt;(Morris &amp;amp; Venkatesh, 2000)&lt;/DisplayText&gt;&lt;record&gt;&lt;rec-number&gt;195&lt;/rec-number&gt;&lt;foreign-keys&gt;&lt;key app="EN" db-id="xtdfrx0xzz9dz3evevi5t9pfw0v2z5e02d2v" timestamp="1546382167"&gt;195&lt;/key&gt;&lt;/foreign-keys&gt;&lt;ref-type name="Journal Article"&gt;17&lt;/ref-type&gt;&lt;contributors&gt;&lt;authors&gt;&lt;author&gt;Morris, Michael G.&lt;/author&gt;&lt;author&gt;Venkatesh, Viswanath&lt;/author&gt;&lt;/authors&gt;&lt;/contributors&gt;&lt;titles&gt;&lt;title&gt;Age differences in technology adoption decisions: Implications for a changing work force&lt;/title&gt;&lt;secondary-title&gt;Personnel psychology&lt;/secondary-title&gt;&lt;/titles&gt;&lt;periodical&gt;&lt;full-title&gt;Personnel psychology&lt;/full-title&gt;&lt;/periodical&gt;&lt;pages&gt;375-403&lt;/pages&gt;&lt;volume&gt;53&lt;/volume&gt;&lt;number&gt;2&lt;/number&gt;&lt;dates&gt;&lt;year&gt;2000&lt;/year&gt;&lt;/dates&gt;&lt;publisher&gt;Wiley Online Library&lt;/publisher&gt;&lt;isbn&gt;0031-5826&lt;/isbn&gt;&lt;urls&gt;&lt;/urls&gt;&lt;/record&gt;&lt;/Cite&gt;&lt;/EndNote&gt;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(Morris &amp; Venkatesh, 2000)</w:t>
      </w:r>
      <w:r w:rsidRPr="009C4BF2">
        <w:rPr>
          <w:rFonts w:ascii="Times New Roman" w:hAnsi="Times New Roman" w:cs="Times New Roman"/>
          <w:lang w:val="en-GB"/>
        </w:rPr>
        <w:fldChar w:fldCharType="end"/>
      </w:r>
      <w:r w:rsidRPr="009C4BF2">
        <w:rPr>
          <w:rFonts w:ascii="Times New Roman" w:hAnsi="Times New Roman" w:cs="Times New Roman"/>
          <w:lang w:val="en-GB"/>
        </w:rPr>
        <w:t>. Education is another popular user attribute</w:t>
      </w:r>
      <w:r w:rsidR="000E1E3B" w:rsidRPr="009C4BF2">
        <w:rPr>
          <w:rFonts w:ascii="Times New Roman" w:hAnsi="Times New Roman" w:cs="Times New Roman"/>
          <w:lang w:val="en-GB"/>
        </w:rPr>
        <w:t>, which</w:t>
      </w:r>
      <w:r w:rsidRPr="009C4BF2">
        <w:rPr>
          <w:rFonts w:ascii="Times New Roman" w:hAnsi="Times New Roman" w:cs="Times New Roman"/>
          <w:lang w:val="en-GB"/>
        </w:rPr>
        <w:t xml:space="preserve"> </w:t>
      </w:r>
      <w:r w:rsidR="000E1E3B" w:rsidRPr="009C4BF2">
        <w:rPr>
          <w:rFonts w:ascii="Times New Roman" w:hAnsi="Times New Roman" w:cs="Times New Roman"/>
          <w:lang w:val="en-GB"/>
        </w:rPr>
        <w:t xml:space="preserve">refers </w:t>
      </w:r>
      <w:r w:rsidRPr="009C4BF2">
        <w:rPr>
          <w:rFonts w:ascii="Times New Roman" w:hAnsi="Times New Roman" w:cs="Times New Roman"/>
          <w:lang w:val="en-GB"/>
        </w:rPr>
        <w:t xml:space="preserve">to the user’s knowledge </w:t>
      </w:r>
      <w:r w:rsidR="000E1E3B" w:rsidRPr="009C4BF2">
        <w:rPr>
          <w:rFonts w:ascii="Times New Roman" w:hAnsi="Times New Roman" w:cs="Times New Roman"/>
          <w:lang w:val="en-GB"/>
        </w:rPr>
        <w:t xml:space="preserve">and </w:t>
      </w:r>
      <w:r w:rsidR="00FB7A64" w:rsidRPr="009C4BF2">
        <w:rPr>
          <w:rFonts w:ascii="Times New Roman" w:hAnsi="Times New Roman" w:cs="Times New Roman"/>
          <w:lang w:val="en-GB"/>
        </w:rPr>
        <w:t xml:space="preserve">learning </w:t>
      </w:r>
      <w:r w:rsidRPr="009C4BF2">
        <w:rPr>
          <w:rFonts w:ascii="Times New Roman" w:hAnsi="Times New Roman" w:cs="Times New Roman"/>
          <w:lang w:val="en-GB"/>
        </w:rPr>
        <w:t xml:space="preserve">is considered by previous studies to </w:t>
      </w:r>
      <w:r w:rsidR="000E1E3B" w:rsidRPr="009C4BF2">
        <w:rPr>
          <w:rFonts w:ascii="Times New Roman" w:hAnsi="Times New Roman" w:cs="Times New Roman"/>
          <w:lang w:val="en-GB"/>
        </w:rPr>
        <w:t xml:space="preserve">be </w:t>
      </w:r>
      <w:r w:rsidRPr="009C4BF2">
        <w:rPr>
          <w:rFonts w:ascii="Times New Roman" w:hAnsi="Times New Roman" w:cs="Times New Roman"/>
          <w:lang w:val="en-GB"/>
        </w:rPr>
        <w:t>a moderating effect</w:t>
      </w:r>
      <w:r w:rsidR="00FB7A64" w:rsidRPr="009C4BF2">
        <w:rPr>
          <w:rFonts w:ascii="Times New Roman" w:hAnsi="Times New Roman" w:cs="Times New Roman"/>
          <w:lang w:val="en-GB"/>
        </w:rPr>
        <w:t xml:space="preserve"> </w:t>
      </w:r>
      <w:r w:rsidR="00A96083" w:rsidRPr="009C4BF2">
        <w:rPr>
          <w:rFonts w:ascii="Times New Roman" w:hAnsi="Times New Roman" w:cs="Times New Roman"/>
          <w:lang w:val="en-GB"/>
        </w:rPr>
        <w:fldChar w:fldCharType="begin">
          <w:fldData xml:space="preserve">PEVuZE5vdGU+PENpdGU+PEF1dGhvcj5MaTwvQXV0aG9yPjxZZWFyPjIwMTY8L1llYXI+PFJlY051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PEVuZE5vdGU+PENpdGU+PEF1dGhvcj5MaTwvQXV0aG9yPjxZZWFyPjIwMTY8L1llYXI+PFJlY051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00A96083" w:rsidRPr="009C4BF2">
        <w:rPr>
          <w:rFonts w:ascii="Times New Roman" w:hAnsi="Times New Roman" w:cs="Times New Roman"/>
          <w:lang w:val="en-GB"/>
        </w:rPr>
      </w:r>
      <w:r w:rsidR="00A96083" w:rsidRPr="009C4BF2">
        <w:rPr>
          <w:rFonts w:ascii="Times New Roman" w:hAnsi="Times New Roman" w:cs="Times New Roman"/>
          <w:lang w:val="en-GB"/>
        </w:rPr>
        <w:fldChar w:fldCharType="separate"/>
      </w:r>
      <w:r w:rsidR="004D07E0" w:rsidRPr="009C4BF2">
        <w:rPr>
          <w:rFonts w:ascii="Times New Roman" w:hAnsi="Times New Roman" w:cs="Times New Roman"/>
          <w:noProof/>
          <w:lang w:val="en-GB"/>
        </w:rPr>
        <w:t>(Li, Lai, &amp; Luo, 2016; Sepasgozar et al., 2018; Yeh, 2017)</w:t>
      </w:r>
      <w:r w:rsidR="00A96083"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0E1E3B" w:rsidRPr="009C4BF2">
        <w:rPr>
          <w:rFonts w:ascii="Times New Roman" w:hAnsi="Times New Roman" w:cs="Times New Roman"/>
          <w:lang w:val="en-GB"/>
        </w:rPr>
        <w:t xml:space="preserve">A user’s </w:t>
      </w:r>
      <w:r w:rsidRPr="009C4BF2">
        <w:rPr>
          <w:rFonts w:ascii="Times New Roman" w:hAnsi="Times New Roman" w:cs="Times New Roman"/>
          <w:lang w:val="en-GB"/>
        </w:rPr>
        <w:t>knowledge can be considered a significant psychological element of determining his or her perception and behaviour regarding a specific innovation</w:t>
      </w:r>
      <w:r w:rsidR="00BB089E" w:rsidRPr="009C4BF2">
        <w:rPr>
          <w:rFonts w:ascii="Times New Roman" w:hAnsi="Times New Roman" w:cs="Times New Roman"/>
          <w:lang w:val="en-GB"/>
        </w:rPr>
        <w:t>,</w:t>
      </w:r>
      <w:r w:rsidRPr="009C4BF2">
        <w:rPr>
          <w:rFonts w:ascii="Times New Roman" w:hAnsi="Times New Roman" w:cs="Times New Roman"/>
          <w:lang w:val="en-GB"/>
        </w:rPr>
        <w:t xml:space="preserve"> because individuals are easily influenced by their existing knowledge in the process of cognition when they need to make consumer decisions. Moreover, individuals’ capacities of understanding the usability and characteristics of technology innovation can also be affected by the knowledge they already have to determine whether the new technology is useful or not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&lt;EndNote&gt;&lt;Cite&gt;&lt;Author&gt;McKenna&lt;/Author&gt;&lt;Year&gt;2013&lt;/Year&gt;&lt;RecNum&gt;193&lt;/RecNum&gt;&lt;DisplayText&gt;(McKenna et al., 2013)&lt;/DisplayText&gt;&lt;record&gt;&lt;rec-number&gt;193&lt;/rec-number&gt;&lt;foreign-keys&gt;&lt;key app="EN" db-id="xtdfrx0xzz9dz3evevi5t9pfw0v2z5e02d2v" timestamp="1546365376"&gt;193&lt;/key&gt;&lt;/foreign-keys&gt;&lt;ref-type name="Journal Article"&gt;17&lt;/ref-type&gt;&lt;contributors&gt;&lt;authors&gt;&lt;author&gt;McKenna, Brad&lt;/author&gt;&lt;author&gt;Tuunanen, Tuure&lt;/author&gt;&lt;author&gt;Gardner, Lesley&lt;/author&gt;&lt;/authors&gt;&lt;/contributors&gt;&lt;titles&gt;&lt;title&gt;Consumers’ adoption of information services&lt;/title&gt;&lt;secondary-title&gt;Information &amp;amp; Management&lt;/secondary-title&gt;&lt;/titles&gt;&lt;periodical&gt;&lt;full-title&gt;Information &amp;amp; management&lt;/full-title&gt;&lt;/periodical&gt;&lt;pages&gt;248-257&lt;/pages&gt;&lt;volume&gt;50&lt;/volume&gt;&lt;number&gt;5&lt;/number&gt;&lt;dates&gt;&lt;year&gt;2013&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(McKenna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it is proposed that gender, age and education can moderate the effect of performance expectancy on behavioural intention to use a smart transportation </w:t>
      </w:r>
      <w:r w:rsidR="00D728AE" w:rsidRPr="009C4BF2">
        <w:rPr>
          <w:rFonts w:ascii="Times New Roman" w:hAnsi="Times New Roman" w:cs="Times New Roman"/>
          <w:lang w:val="en-GB"/>
        </w:rPr>
        <w:t>mobile application</w:t>
      </w:r>
      <w:r w:rsidR="00005A1A" w:rsidRPr="009C4BF2">
        <w:rPr>
          <w:rFonts w:ascii="Times New Roman" w:hAnsi="Times New Roman" w:cs="Times New Roman"/>
          <w:lang w:val="en-GB"/>
        </w:rPr>
        <w:t xml:space="preserve"> (STMA)</w:t>
      </w:r>
      <w:r w:rsidRPr="009C4BF2">
        <w:rPr>
          <w:rFonts w:ascii="Times New Roman" w:hAnsi="Times New Roman" w:cs="Times New Roman"/>
          <w:lang w:val="en-GB"/>
        </w:rPr>
        <w:t>.</w:t>
      </w:r>
    </w:p>
    <w:p w14:paraId="75D3DADC" w14:textId="77777777" w:rsidR="00A10342" w:rsidRPr="009C4BF2" w:rsidRDefault="00A10342" w:rsidP="00DA53C9">
      <w:pPr>
        <w:rPr>
          <w:rFonts w:ascii="Times New Roman" w:hAnsi="Times New Roman" w:cs="Times New Roman"/>
          <w:lang w:val="en-GB"/>
        </w:rPr>
      </w:pPr>
    </w:p>
    <w:p w14:paraId="560F8024" w14:textId="77777777" w:rsidR="00A10342" w:rsidRPr="009C4BF2" w:rsidRDefault="00A10342" w:rsidP="00DA53C9">
      <w:pPr>
        <w:rPr>
          <w:rFonts w:ascii="Times New Roman" w:hAnsi="Times New Roman" w:cs="Times New Roman"/>
          <w:lang w:val="en-GB"/>
        </w:rPr>
      </w:pPr>
    </w:p>
    <w:p w14:paraId="2BB3B7EA" w14:textId="77777777" w:rsidR="00A10342" w:rsidRPr="009C4BF2" w:rsidRDefault="00A10342" w:rsidP="00CF6009">
      <w:pPr>
        <w:pStyle w:val="Heading4"/>
        <w:numPr>
          <w:ilvl w:val="3"/>
          <w:numId w:val="20"/>
        </w:numPr>
        <w:rPr>
          <w:rFonts w:ascii="Times New Roman" w:hAnsi="Times New Roman" w:cs="Times New Roman"/>
          <w:lang w:val="en-GB"/>
        </w:rPr>
      </w:pPr>
      <w:bookmarkStart w:id="141" w:name="_Toc2702801"/>
      <w:bookmarkStart w:id="142" w:name="_Toc2782389"/>
      <w:bookmarkStart w:id="143" w:name="_Toc17640386"/>
      <w:r w:rsidRPr="009C4BF2">
        <w:rPr>
          <w:rFonts w:ascii="Times New Roman" w:hAnsi="Times New Roman" w:cs="Times New Roman"/>
          <w:lang w:val="en-GB"/>
        </w:rPr>
        <w:t>3.4.1.2 Effort expectancy</w:t>
      </w:r>
      <w:bookmarkEnd w:id="141"/>
      <w:bookmarkEnd w:id="142"/>
      <w:bookmarkEnd w:id="143"/>
    </w:p>
    <w:p w14:paraId="28A34B19" w14:textId="77777777" w:rsidR="00A10342" w:rsidRPr="009C4BF2" w:rsidRDefault="00A10342" w:rsidP="00DA53C9">
      <w:pPr>
        <w:rPr>
          <w:rFonts w:ascii="Times New Roman" w:hAnsi="Times New Roman" w:cs="Times New Roman"/>
          <w:lang w:val="en-GB"/>
        </w:rPr>
      </w:pPr>
    </w:p>
    <w:p w14:paraId="1B84D5AD" w14:textId="3EAB11CC"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Effort expectancy refers to the individual’s perception of evaluating the effort required to achieve a task by utilising the adopted information system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w:t>
      </w:r>
      <w:r w:rsidR="000F2153" w:rsidRPr="009C4BF2">
        <w:rPr>
          <w:rFonts w:ascii="Times New Roman" w:hAnsi="Times New Roman" w:cs="Times New Roman"/>
          <w:lang w:val="en-GB"/>
        </w:rPr>
        <w:t>concerns</w:t>
      </w:r>
      <w:r w:rsidRPr="009C4BF2">
        <w:rPr>
          <w:rFonts w:ascii="Times New Roman" w:hAnsi="Times New Roman" w:cs="Times New Roman"/>
          <w:lang w:val="en-GB"/>
        </w:rPr>
        <w:t xml:space="preserve"> the level of difficulties related to using the system </w:t>
      </w:r>
      <w:r w:rsidR="005B1C5E" w:rsidRPr="009C4BF2">
        <w:rPr>
          <w:rFonts w:ascii="Times New Roman" w:hAnsi="Times New Roman" w:cs="Times New Roman"/>
          <w:lang w:val="en-GB"/>
        </w:rPr>
        <w:t xml:space="preserve">as anticipated </w:t>
      </w:r>
      <w:r w:rsidRPr="009C4BF2">
        <w:rPr>
          <w:rFonts w:ascii="Times New Roman" w:hAnsi="Times New Roman" w:cs="Times New Roman"/>
          <w:lang w:val="en-GB"/>
        </w:rPr>
        <w:t xml:space="preserve">by users. It has been mentioned as one of the significant predictors of technology acceptance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&lt;EndNote&gt;&lt;Cite&gt;&lt;Author&gt;Qasim&lt;/Author&gt;&lt;Year&gt;2016&lt;/Year&gt;&lt;RecNum&gt;111&lt;/RecNum&gt;&lt;DisplayText&gt;(Qasim &amp;amp; Abu-Shanab, 2016)&lt;/DisplayText&gt;&lt;record&gt;&lt;rec-number&gt;111&lt;/rec-number&gt;&lt;foreign-keys&gt;&lt;key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it usually results in being more important in influencing the initial adoption of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&lt;EndNote&gt;&lt;Cite&gt;&lt;Author&gt;Baron&lt;/Author&gt;&lt;Year&gt;2006&lt;/Year&gt;&lt;RecNum&gt;29&lt;/RecNum&gt;&lt;DisplayText&gt;(Baron, Patterson, &amp;amp; Harris, 2006)&lt;/DisplayText&gt;&lt;record&gt;&lt;rec-number&gt;29&lt;/rec-number&gt;&lt;foreign-keys&gt;&lt;key app="EN" db-id="xtdfrx0xzz9dz3evevi5t9pfw0v2z5e02d2v" timestamp="1545067555"&gt;29&lt;/key&gt;&lt;/foreign-keys&gt;&lt;ref-type name="Journal Article"&gt;17&lt;/ref-type&gt;&lt;contributors&gt;&lt;authors&gt;&lt;author&gt;Baron, Steve&lt;/author&gt;&lt;author&gt;Patterson, Anthony&lt;/author&gt;&lt;author&gt;Harris, Kim&lt;/author&gt;&lt;/authors&gt;&lt;/contributors&gt;&lt;titles&gt;&lt;title&gt;Beyond technology acceptance: understanding consumer practice&lt;/title&gt;&lt;secondary-title&gt;International Journal of Service Industry Management&lt;/secondary-title&gt;&lt;/titles&gt;&lt;periodical&gt;&lt;full-title&gt;International Journal of Service Industry Management&lt;/full-title&gt;&lt;/periodical&gt;&lt;pages&gt;111-135&lt;/pages&gt;&lt;volume&gt;17&lt;/volume&gt;&lt;number&gt;2&lt;/number&gt;&lt;dates&gt;&lt;year&gt;2006&lt;/year&gt;&lt;/dates&gt;&lt;publisher&gt;Emerald Group Publishing Limited&lt;/publisher&gt;&lt;isbn&gt;0956-4233&lt;/isbn&gt;&lt;urls&gt;&lt;/urls&gt;&lt;/record&gt;&lt;/Cite&gt;&lt;/EndNote&gt;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(Baron, Patterson, &amp; Harris, 2006)</w:t>
      </w:r>
      <w:r w:rsidRPr="009C4BF2">
        <w:rPr>
          <w:rFonts w:ascii="Times New Roman" w:hAnsi="Times New Roman" w:cs="Times New Roman"/>
          <w:lang w:val="en-GB"/>
        </w:rPr>
        <w:fldChar w:fldCharType="end"/>
      </w:r>
      <w:r w:rsidRPr="009C4BF2">
        <w:rPr>
          <w:rFonts w:ascii="Times New Roman" w:hAnsi="Times New Roman" w:cs="Times New Roman"/>
          <w:lang w:val="en-GB"/>
        </w:rPr>
        <w:t>. The constructs of effort expectancy are formed by three elements</w:t>
      </w:r>
      <w:r w:rsidR="005B1C5E" w:rsidRPr="009C4BF2">
        <w:rPr>
          <w:rFonts w:ascii="Times New Roman" w:hAnsi="Times New Roman" w:cs="Times New Roman"/>
          <w:lang w:val="en-GB"/>
        </w:rPr>
        <w:t>:</w:t>
      </w:r>
      <w:r w:rsidRPr="009C4BF2">
        <w:rPr>
          <w:rFonts w:ascii="Times New Roman" w:hAnsi="Times New Roman" w:cs="Times New Roman"/>
          <w:lang w:val="en-GB"/>
        </w:rPr>
        <w:t xml:space="preserve"> perceived ease of use, complexity</w:t>
      </w:r>
      <w:r w:rsidR="005B1C5E" w:rsidRPr="009C4BF2">
        <w:rPr>
          <w:rFonts w:ascii="Times New Roman" w:hAnsi="Times New Roman" w:cs="Times New Roman"/>
          <w:lang w:val="en-GB"/>
        </w:rPr>
        <w:t>,</w:t>
      </w:r>
      <w:r w:rsidRPr="009C4BF2">
        <w:rPr>
          <w:rFonts w:ascii="Times New Roman" w:hAnsi="Times New Roman" w:cs="Times New Roman"/>
          <w:lang w:val="en-GB"/>
        </w:rPr>
        <w:t xml:space="preserve"> and actual ease of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perceived ease of use is similar to the variable in the TAM that regards the user’s feeling of effortlessness </w:t>
      </w:r>
      <w:r w:rsidR="0011214D" w:rsidRPr="009C4BF2">
        <w:rPr>
          <w:rFonts w:ascii="Times New Roman" w:hAnsi="Times New Roman" w:cs="Times New Roman"/>
          <w:lang w:val="en-GB"/>
        </w:rPr>
        <w:t xml:space="preserve">when </w:t>
      </w:r>
      <w:r w:rsidRPr="009C4BF2">
        <w:rPr>
          <w:rFonts w:ascii="Times New Roman" w:hAnsi="Times New Roman" w:cs="Times New Roman"/>
          <w:lang w:val="en-GB"/>
        </w:rPr>
        <w:t xml:space="preserve">using the system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Complexity</w:t>
      </w:r>
      <w:r w:rsidR="00F5396E" w:rsidRPr="009C4BF2">
        <w:rPr>
          <w:rFonts w:ascii="Times New Roman" w:hAnsi="Times New Roman" w:cs="Times New Roman"/>
          <w:lang w:val="en-GB"/>
        </w:rPr>
        <w:t>, which is a variable from innovation diffusion theory,</w:t>
      </w:r>
      <w:r w:rsidRPr="009C4BF2">
        <w:rPr>
          <w:rFonts w:ascii="Times New Roman" w:hAnsi="Times New Roman" w:cs="Times New Roman"/>
          <w:lang w:val="en-GB"/>
        </w:rPr>
        <w:t xml:space="preserve"> refers to </w:t>
      </w:r>
      <w:r w:rsidR="00F5396E" w:rsidRPr="009C4BF2">
        <w:rPr>
          <w:rFonts w:ascii="Times New Roman" w:hAnsi="Times New Roman" w:cs="Times New Roman"/>
          <w:lang w:val="en-GB"/>
        </w:rPr>
        <w:t>the</w:t>
      </w:r>
      <w:r w:rsidRPr="009C4BF2">
        <w:rPr>
          <w:rFonts w:ascii="Times New Roman" w:hAnsi="Times New Roman" w:cs="Times New Roman"/>
          <w:lang w:val="en-GB"/>
        </w:rPr>
        <w:t xml:space="preserve"> relative difficulty of using and understanding the system </w:t>
      </w:r>
      <w:r w:rsidR="00F5396E" w:rsidRPr="009C4BF2">
        <w:rPr>
          <w:rFonts w:ascii="Times New Roman" w:hAnsi="Times New Roman" w:cs="Times New Roman"/>
          <w:lang w:val="en-GB"/>
        </w:rPr>
        <w:t xml:space="preserve">as perceived </w:t>
      </w:r>
      <w:r w:rsidRPr="009C4BF2">
        <w:rPr>
          <w:rFonts w:ascii="Times New Roman" w:hAnsi="Times New Roman" w:cs="Times New Roman"/>
          <w:lang w:val="en-GB"/>
        </w:rPr>
        <w:t xml:space="preserve">by the user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&lt;EndNote&gt;&lt;Cite&gt;&lt;Author&gt;Rogers&lt;/Author&gt;&lt;Year&gt;2010&lt;/Year&gt;&lt;RecNum&gt;260&lt;/RecNum&gt;&lt;DisplayText&gt;(Rogers, 2010)&lt;/DisplayText&gt;&lt;record&gt;&lt;rec-number&gt;260&lt;/rec-number&gt;&lt;foreign-keys&gt;&lt;key app="EN" db-id="xtdfrx0xzz9dz3evevi5t9pfw0v2z5e02d2v" timestamp="1546457248"&gt;260&lt;/key&gt;&lt;/foreign-keys&gt;&lt;ref-type name="Book"&gt;6&lt;/ref-type&gt;&lt;contributors&gt;&lt;authors&gt;&lt;author&gt;Rogers, Everett M.&lt;/author&gt;&lt;/authors&gt;&lt;/contributors&gt;&lt;titles&gt;&lt;title&gt;Diffusion of innovations&lt;/title&gt;&lt;/titles&gt;&lt;edition&gt;4th&lt;/edition&gt;&lt;dates&gt;&lt;year&gt;2010&lt;/year&gt;&lt;/dates&gt;&lt;pub-location&gt;New York&lt;/pub-location&gt;&lt;publisher&gt;Simon and Schuster&lt;/publisher&gt;&lt;isbn&gt;1451602472&lt;/isbn&gt;&lt;urls&gt;&lt;/urls&gt;&lt;/record&gt;&lt;/Cite&gt;&lt;/EndNote&gt;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(Rogers,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argued that the complexity of the innovative technology may negatively influence the technology acceptance rate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&lt;EndNote&gt;&lt;Cite&gt;&lt;Author&gt;Rogers&lt;/Author&gt;&lt;Year&gt;2010&lt;/Year&gt;&lt;RecNum&gt;260&lt;/RecNum&gt;&lt;DisplayText&gt;(Rogers, 2010)&lt;/DisplayText&gt;&lt;record&gt;&lt;rec-number&gt;260&lt;/rec-number&gt;&lt;foreign-keys&gt;&lt;key app="EN" db-id="xtdfrx0xzz9dz3evevi5t9pfw0v2z5e02d2v" timestamp="1546457248"&gt;260&lt;/key&gt;&lt;/foreign-keys&gt;&lt;ref-type name="Book"&gt;6&lt;/ref-type&gt;&lt;contributors&gt;&lt;authors&gt;&lt;author&gt;Rogers, Everett M.&lt;/author&gt;&lt;/authors&gt;&lt;/contributors&gt;&lt;titles&gt;&lt;title&gt;Diffusion of innovations&lt;/title&gt;&lt;/titles&gt;&lt;edition&gt;4th&lt;/edition&gt;&lt;dates&gt;&lt;year&gt;2010&lt;/year&gt;&lt;/dates&gt;&lt;pub-location&gt;New York&lt;/pub-location&gt;&lt;publisher&gt;Simon and Schuster&lt;/publisher&gt;&lt;isbn&gt;1451602472&lt;/isbn&gt;&lt;urls&gt;&lt;/urls&gt;&lt;/record&gt;&lt;/Cite&gt;&lt;/EndNote&gt;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(Rogers,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F5396E" w:rsidRPr="009C4BF2">
        <w:rPr>
          <w:rFonts w:ascii="Times New Roman" w:hAnsi="Times New Roman" w:cs="Times New Roman"/>
          <w:lang w:val="en-GB"/>
        </w:rPr>
        <w:t>E</w:t>
      </w:r>
      <w:r w:rsidRPr="009C4BF2">
        <w:rPr>
          <w:rFonts w:ascii="Times New Roman" w:hAnsi="Times New Roman" w:cs="Times New Roman"/>
          <w:lang w:val="en-GB"/>
        </w:rPr>
        <w:t>ase of use refers to the extent to which using innovative technology</w:t>
      </w:r>
      <w:r w:rsidR="00F56C3E" w:rsidRPr="009C4BF2">
        <w:rPr>
          <w:rFonts w:ascii="Times New Roman" w:hAnsi="Times New Roman" w:cs="Times New Roman"/>
          <w:lang w:val="en-GB"/>
        </w:rPr>
        <w:t xml:space="preserve"> is</w:t>
      </w:r>
      <w:r w:rsidRPr="009C4BF2">
        <w:rPr>
          <w:rFonts w:ascii="Times New Roman" w:hAnsi="Times New Roman" w:cs="Times New Roman"/>
          <w:lang w:val="en-GB"/>
        </w:rPr>
        <w:t xml:space="preserve"> difficult, </w:t>
      </w:r>
      <w:r w:rsidR="00C837CF" w:rsidRPr="009C4BF2">
        <w:rPr>
          <w:rFonts w:ascii="Times New Roman" w:hAnsi="Times New Roman" w:cs="Times New Roman"/>
          <w:lang w:val="en-GB"/>
        </w:rPr>
        <w:t>and it is</w:t>
      </w:r>
      <w:r w:rsidRPr="009C4BF2">
        <w:rPr>
          <w:rFonts w:ascii="Times New Roman" w:hAnsi="Times New Roman" w:cs="Times New Roman"/>
          <w:lang w:val="en-GB"/>
        </w:rPr>
        <w:t xml:space="preserve"> compare</w:t>
      </w:r>
      <w:r w:rsidR="00C837CF" w:rsidRPr="009C4BF2">
        <w:rPr>
          <w:rFonts w:ascii="Times New Roman" w:hAnsi="Times New Roman" w:cs="Times New Roman"/>
          <w:lang w:val="en-GB"/>
        </w:rPr>
        <w:t>d</w:t>
      </w:r>
      <w:r w:rsidRPr="009C4BF2">
        <w:rPr>
          <w:rFonts w:ascii="Times New Roman" w:hAnsi="Times New Roman" w:cs="Times New Roman"/>
          <w:lang w:val="en-GB"/>
        </w:rPr>
        <w:t xml:space="preserve"> with the perceived ease of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&lt;EndNote&gt;&lt;Cite&gt;&lt;Author&gt;Moore&lt;/Author&gt;&lt;Year&gt;1991&lt;/Year&gt;&lt;RecNum&gt;224&lt;/RecNum&gt;&lt;DisplayText&gt;(Jeng &amp;amp; Tzeng, 2012; Moore &amp;amp; Benbasat, 1991)&lt;/DisplayText&gt;&lt;record&gt;&lt;rec-number&gt;224&lt;/rec-number&gt;&lt;foreign-keys&gt;&lt;key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Cite&gt;&lt;Author&gt;Jeng&lt;/Author&gt;&lt;Year&gt;2012&lt;/Year&gt;&lt;RecNum&gt;440&lt;/RecNum&gt;&lt;record&gt;&lt;rec-number&gt;440&lt;/rec-number&gt;&lt;foreign-keys&gt;&lt;key app="EN" db-id="xtdfrx0xzz9dz3evevi5t9pfw0v2z5e02d2v" timestamp="1546734606"&gt;440&lt;/key&gt;&lt;/foreign-keys&gt;&lt;ref-type name="Journal Article"&gt;17&lt;/ref-type&gt;&lt;contributors&gt;&lt;authors&gt;&lt;author&gt;Jeng, Don Jyh-Fu&lt;/author&gt;&lt;author&gt;Tzeng, Gwo-Hshiung&lt;/author&gt;&lt;/authors&gt;&lt;/contributors&gt;&lt;titles&gt;&lt;title&gt;Social influence on the use of clinical decision support systems: revisiting the unified theory of acceptance and use of technology by the fuzzy DEMATEL technique&lt;/title&gt;&lt;secondary-title&gt;Computers &amp;amp; Industrial Engineering&lt;/secondary-title&gt;&lt;/titles&gt;&lt;periodical&gt;&lt;full-title&gt;Computers &amp;amp; Industrial Engineering&lt;/full-title&gt;&lt;/periodical&gt;&lt;pages&gt;819-828&lt;/pages&gt;&lt;volume&gt;62&lt;/volume&gt;&lt;number&gt;3&lt;/number&gt;&lt;dates&gt;&lt;year&gt;2012&lt;/year&gt;&lt;/dates&gt;&lt;publisher&gt;Elsevier&lt;/publisher&gt;&lt;isbn&gt;0360-8352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(Jeng &amp; Tzeng, 2012; Moore &amp; Benbasat, 1991)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52060E49" w14:textId="77777777" w:rsidR="00A10342" w:rsidRPr="009C4BF2" w:rsidRDefault="00A10342" w:rsidP="00DA53C9">
      <w:pPr>
        <w:rPr>
          <w:rFonts w:ascii="Times New Roman" w:hAnsi="Times New Roman" w:cs="Times New Roman"/>
          <w:lang w:val="en-GB"/>
        </w:rPr>
      </w:pPr>
    </w:p>
    <w:p w14:paraId="4D5EE873" w14:textId="76B2B5F5"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Moreover, if a user considers that it requires a great deal of effort to use the innovative technology, negative perception of the technology will be generated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&lt;EndNote&gt;&lt;Cite&gt;&lt;Author&gt;Zhou&lt;/Author&gt;&lt;Year&gt;2011&lt;/Year&gt;&lt;RecNum&gt;339&lt;/RecNum&gt;&lt;DisplayText&gt;(Zhou, 2011)&lt;/DisplayText&gt;&lt;record&gt;&lt;rec-number&gt;339&lt;/rec-number&gt;&lt;foreign-keys&gt;&lt;key app="EN" db-id="xtdfrx0xzz9dz3evevi5t9pfw0v2z5e02d2v" timestamp="1546544971"&gt;339&lt;/key&gt;&lt;/foreign-keys&gt;&lt;ref-type name="Journal Article"&gt;17&lt;/ref-type&gt;&lt;contributors&gt;&lt;authors&gt;&lt;author&gt;Zhou, Tao&lt;/author&gt;&lt;/authors&gt;&lt;/contributors&gt;&lt;titles&gt;&lt;title&gt;The effect of initial trust on user adoption of mobile payment&lt;/title&gt;&lt;secondary-title&gt;Information Development&lt;/secondary-title&gt;&lt;/titles&gt;&lt;periodical&gt;&lt;full-title&gt;Information Development&lt;/full-title&gt;&lt;/periodical&gt;&lt;pages&gt;290-300&lt;/pages&gt;&lt;volume&gt;27&lt;/volume&gt;&lt;number&gt;4&lt;/number&gt;&lt;dates&gt;&lt;year&gt;2011&lt;/year&gt;&lt;/dates&gt;&lt;publisher&gt;Sage Publications Sage UK: London, England&lt;/publisher&gt;&lt;isbn&gt;0266-6669&lt;/isbn&gt;&lt;urls&gt;&lt;/urls&gt;&lt;/record&gt;&lt;/Cite&gt;&lt;/EndNote&gt;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(Zhou,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it seems that the effort expectancy has an important effect on user intention to use new technology </w:t>
      </w:r>
      <w:r w:rsidR="00292F4A" w:rsidRPr="009C4BF2">
        <w:rPr>
          <w:rFonts w:ascii="Times New Roman" w:hAnsi="Times New Roman" w:cs="Times New Roman"/>
          <w:lang w:val="en-GB"/>
        </w:rPr>
        <w:t xml:space="preserve">that </w:t>
      </w:r>
      <w:r w:rsidRPr="009C4BF2">
        <w:rPr>
          <w:rFonts w:ascii="Times New Roman" w:hAnsi="Times New Roman" w:cs="Times New Roman"/>
          <w:lang w:val="en-GB"/>
        </w:rPr>
        <w:t xml:space="preserve">is in the early process of acceptance, and it works not only in the mandatory context but also in the voluntary situation; however, the effect will be reduced after periods of continuous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constructs linked with effort are always obvious in influencing the initial stages of forming a behaviour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&lt;EndNote&gt;&lt;Cite&gt;&lt;Author&gt;Venkatesh&lt;/Author&gt;&lt;Year&gt;2003&lt;/Year&gt;&lt;RecNum&gt;45&lt;/RecNum&gt;&lt;DisplayText&gt;(Szajna, 1996; 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Cite&gt;&lt;Author&gt;Szajna&lt;/Author&gt;&lt;Year&gt;1996&lt;/Year&gt;&lt;RecNum&gt;289&lt;/RecNum&gt;&lt;record&gt;&lt;rec-number&gt;289&lt;/rec-number&gt;&lt;foreign-keys&gt;&lt;key app="EN" db-id="xtdfrx0xzz9dz3evevi5t9pfw0v2z5e02d2v" timestamp="1546543261"&gt;289&lt;/key&gt;&lt;/foreign-keys&gt;&lt;ref-type name="Journal Article"&gt;17&lt;/ref-type&gt;&lt;contributors&gt;&lt;authors&gt;&lt;author&gt;Szajna, Bernadette&lt;/author&gt;&lt;/authors&gt;&lt;/contributors&gt;&lt;titles&gt;&lt;title&gt;Empirical evaluation of the revised technology acceptance model&lt;/title&gt;&lt;secondary-title&gt;Management science&lt;/secondary-title&gt;&lt;/titles&gt;&lt;periodical&gt;&lt;full-title&gt;Management science&lt;/full-title&gt;&lt;/periodical&gt;&lt;pages&gt;85-92&lt;/pages&gt;&lt;volume&gt;42&lt;/volume&gt;&lt;number&gt;1&lt;/number&gt;&lt;dates&gt;&lt;year&gt;1996&lt;/year&gt;&lt;/dates&gt;&lt;publisher&gt;INFORMS&lt;/publisher&gt;&lt;isbn&gt;0025-1909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(Szajna, 1996;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4D086D20" w14:textId="77777777" w:rsidR="00A10342" w:rsidRPr="009C4BF2" w:rsidRDefault="00A10342" w:rsidP="00DA53C9">
      <w:pPr>
        <w:rPr>
          <w:rFonts w:ascii="Times New Roman" w:hAnsi="Times New Roman" w:cs="Times New Roman"/>
          <w:lang w:val="en-GB"/>
        </w:rPr>
      </w:pPr>
    </w:p>
    <w:p w14:paraId="574F4D4C" w14:textId="42C37C1F"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Apart from affecting user behaviour, the perceived effort of use is suggested by many authors to positively influence users’ perception of usefulness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&lt;EndNote&gt;&lt;Cite&gt;&lt;Author&gt;Davis&lt;/Author&gt;&lt;Year&gt;1989&lt;/Year&gt;&lt;RecNum&gt;94&lt;/RecNum&gt;&lt;DisplayText&gt;(Belanche-Gracia, Casaló-Ariño, &amp;amp; Pérez-Rueda, 2015; Davis et al., 1989)&lt;/DisplayText&gt;&lt;record&gt;&lt;rec-number&gt;94&lt;/rec-number&gt;&lt;foreign-keys&gt;&lt;key app="EN" db-id="xtdfrx0xzz9dz3evevi5t9pfw0v2z5e02d2v" timestamp="1545771872"&gt;94&lt;/key&gt;&lt;/foreign-keys&gt;&lt;ref-type name="Journal Article"&gt;17&lt;/ref-type&gt;&lt;contributors&gt;&lt;authors&gt;&lt;author&gt;Davis, Fred D.&lt;/author&gt;&lt;author&gt;Bagozzi, Richard P.&lt;/author&gt;&lt;author&gt;Warshaw, Paul R.&lt;/author&gt;&lt;/authors&gt;&lt;/contributors&gt;&lt;titles&gt;&lt;title&gt;User acceptance of computer technology: a comparison of two theoretical models&lt;/title&gt;&lt;secondary-title&gt;Management science&lt;/secondary-title&gt;&lt;/titles&gt;&lt;periodical&gt;&lt;full-title&gt;Management science&lt;/full-title&gt;&lt;/periodical&gt;&lt;pages&gt;982-1003&lt;/pages&gt;&lt;volume&gt;35&lt;/volume&gt;&lt;number&gt;8&lt;/number&gt;&lt;dates&gt;&lt;year&gt;1989&lt;/year&gt;&lt;/dates&gt;&lt;publisher&gt;INFORMS&lt;/publisher&gt;&lt;isbn&gt;0025-1909&lt;/isbn&gt;&lt;urls&gt;&lt;/urls&gt;&lt;/record&gt;&lt;/Cite&gt;&lt;Cite&gt;&lt;Author&gt;Belanche-Gracia&lt;/Author&gt;&lt;Year&gt;2015&lt;/Year&gt;&lt;RecNum&gt;32&lt;/RecNum&gt;&lt;record&gt;&lt;rec-number&gt;32&lt;/rec-number&gt;&lt;foreign-keys&gt;&lt;key app="EN" db-id="xtdfrx0xzz9dz3evevi5t9pfw0v2z5e02d2v" timestamp="1545067645"&gt;32&lt;/key&gt;&lt;/foreign-keys&gt;&lt;ref-type name="Journal Article"&gt;17&lt;/ref-type&gt;&lt;contributors&gt;&lt;authors&gt;&lt;author&gt;Belanche-Gracia, Daniel&lt;/author&gt;&lt;author&gt;Casaló-Ariño, Luis V.&lt;/author&gt;&lt;author&gt;Pérez-Rueda, Alfredo&lt;/author&gt;&lt;/authors&gt;&lt;/contributors&gt;&lt;titles&gt;&lt;title&gt;Determinants of multi-service smartcard success for smart cities development: A study based on citizens’ privacy and security perceptions&lt;/title&gt;&lt;secondary-title&gt;Government information quarterly&lt;/secondary-title&gt;&lt;/titles&gt;&lt;periodical&gt;&lt;full-title&gt;Government information quarterly&lt;/full-title&gt;&lt;/periodical&gt;&lt;pages&gt;154-163&lt;/pages&gt;&lt;volume&gt;32&lt;/volume&gt;&lt;number&gt;2&lt;/number&gt;&lt;dates&gt;&lt;year&gt;2015&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(Belanche-Gracia, Casaló-Ariño, &amp; Pérez-Rueda, 2015; Davis et al., 1989)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F86C6E" w:rsidRPr="009C4BF2">
        <w:rPr>
          <w:rFonts w:ascii="Times New Roman" w:hAnsi="Times New Roman" w:cs="Times New Roman"/>
          <w:lang w:val="en-GB"/>
        </w:rPr>
        <w:t xml:space="preserve">This </w:t>
      </w:r>
      <w:r w:rsidRPr="009C4BF2">
        <w:rPr>
          <w:rFonts w:ascii="Times New Roman" w:hAnsi="Times New Roman" w:cs="Times New Roman"/>
          <w:lang w:val="en-GB"/>
        </w:rPr>
        <w:t xml:space="preserve">is because improving the effort input in using the technology can make a contribution to enhancing the perceived performance and the benefits users can receive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&lt;EndNote&gt;&lt;Cite&gt;&lt;Author&gt;Kim&lt;/Author&gt;&lt;Year&gt;2008&lt;/Year&gt;&lt;RecNum&gt;100&lt;/RecNum&gt;&lt;DisplayText&gt;(Kim &amp;amp; Forsythe, 2008)&lt;/DisplayText&gt;&lt;record&gt;&lt;rec-number&gt;100&lt;/rec-number&gt;&lt;foreign-keys&gt;&lt;key app="EN" db-id="xtdfrx0xzz9dz3evevi5t9pfw0v2z5e02d2v" timestamp="1545772641"&gt;100&lt;/key&gt;&lt;/foreign-keys&gt;&lt;ref-type name="Journal Article"&gt;17&lt;/ref-type&gt;&lt;contributors&gt;&lt;authors&gt;&lt;author&gt;Kim, Jiyeon&lt;/author&gt;&lt;author&gt;Forsythe, Sandra&lt;/author&gt;&lt;/authors&gt;&lt;/contributors&gt;&lt;titles&gt;&lt;title&gt;Adoption of Virtual Try‐on technology for online apparel shopping&lt;/title&gt;&lt;secondary-title&gt;Journal of Interactive Marketing&lt;/secondary-title&gt;&lt;/titles&gt;&lt;periodical&gt;&lt;full-title&gt;Journal of Interactive Marketing&lt;/full-title&gt;&lt;/periodical&gt;&lt;pages&gt;45-59&lt;/pages&gt;&lt;volume&gt;22&lt;/volume&gt;&lt;number&gt;2&lt;/number&gt;&lt;dates&gt;&lt;year&gt;2008&lt;/year&gt;&lt;/dates&gt;&lt;publisher&gt;Wiley Online Library&lt;/publisher&gt;&lt;isbn&gt;1094-9968&lt;/isbn&gt;&lt;urls&gt;&lt;/urls&gt;&lt;/record&gt;&lt;/Cite&gt;&lt;/EndNote&gt;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(Kim &amp; Forsythe,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For instance, the user could </w:t>
      </w:r>
      <w:r w:rsidRPr="009C4BF2">
        <w:rPr>
          <w:rFonts w:ascii="Times New Roman" w:hAnsi="Times New Roman" w:cs="Times New Roman"/>
          <w:lang w:val="en-GB"/>
        </w:rPr>
        <w:lastRenderedPageBreak/>
        <w:t xml:space="preserve">achieve more after using the technology due to the enhancement of a reduction in effort required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&lt;EndNote&gt;&lt;Cite&gt;&lt;Author&gt;Davis&lt;/Author&gt;&lt;Year&gt;1989&lt;/Year&gt;&lt;RecNum&gt;94&lt;/RecNum&gt;&lt;DisplayText&gt;(Davis et al., 1989)&lt;/DisplayText&gt;&lt;record&gt;&lt;rec-number&gt;94&lt;/rec-number&gt;&lt;foreign-keys&gt;&lt;key app="EN" db-id="xtdfrx0xzz9dz3evevi5t9pfw0v2z5e02d2v" timestamp="1545771872"&gt;94&lt;/key&gt;&lt;/foreign-keys&gt;&lt;ref-type name="Journal Article"&gt;17&lt;/ref-type&gt;&lt;contributors&gt;&lt;authors&gt;&lt;author&gt;Davis, Fred D.&lt;/author&gt;&lt;author&gt;Bagozzi, Richard P.&lt;/author&gt;&lt;author&gt;Warshaw, Paul R.&lt;/author&gt;&lt;/authors&gt;&lt;/contributors&gt;&lt;titles&gt;&lt;title&gt;User acceptance of computer technology: a comparison of two theoretical models&lt;/title&gt;&lt;secondary-title&gt;Management science&lt;/secondary-title&gt;&lt;/titles&gt;&lt;periodical&gt;&lt;full-title&gt;Management science&lt;/full-title&gt;&lt;/periodical&gt;&lt;pages&gt;982-1003&lt;/pages&gt;&lt;volume&gt;35&lt;/volume&gt;&lt;number&gt;8&lt;/number&gt;&lt;dates&gt;&lt;year&gt;1989&lt;/year&gt;&lt;/dates&gt;&lt;publisher&gt;INFORMS&lt;/publisher&gt;&lt;isbn&gt;0025-1909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(Davis et al., 1989)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the relationship between effort expectancy and performance expectancy is also investigated in the context of public service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&lt;EndNote&gt;&lt;Cite&gt;&lt;Author&gt;Belanche-Gracia&lt;/Author&gt;&lt;Year&gt;2015&lt;/Year&gt;&lt;RecNum&gt;32&lt;/RecNum&gt;&lt;DisplayText&gt;(Belanche-Gracia et al., 2015)&lt;/DisplayText&gt;&lt;record&gt;&lt;rec-number&gt;32&lt;/rec-number&gt;&lt;foreign-keys&gt;&lt;key app="EN" db-id="xtdfrx0xzz9dz3evevi5t9pfw0v2z5e02d2v" timestamp="1545067645"&gt;32&lt;/key&gt;&lt;/foreign-keys&gt;&lt;ref-type name="Journal Article"&gt;17&lt;/ref-type&gt;&lt;contributors&gt;&lt;authors&gt;&lt;author&gt;Belanche-Gracia, Daniel&lt;/author&gt;&lt;author&gt;Casaló-Ariño, Luis V.&lt;/author&gt;&lt;author&gt;Pérez-Rueda, Alfredo&lt;/author&gt;&lt;/authors&gt;&lt;/contributors&gt;&lt;titles&gt;&lt;title&gt;Determinants of multi-service smartcard success for smart cities development: A study based on citizens’ privacy and security perceptions&lt;/title&gt;&lt;secondary-title&gt;Government information quarterly&lt;/secondary-title&gt;&lt;/titles&gt;&lt;periodical&gt;&lt;full-title&gt;Government information quarterly&lt;/full-title&gt;&lt;/periodical&gt;&lt;pages&gt;154-163&lt;/pages&gt;&lt;volume&gt;32&lt;/volume&gt;&lt;number&gt;2&lt;/number&gt;&lt;dates&gt;&lt;year&gt;2015&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(Belanche-Gracia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it is necessary to consider the effect of effort expectancy on performance expectancy in the smart transportation context as well. </w:t>
      </w:r>
    </w:p>
    <w:p w14:paraId="1855534C" w14:textId="77777777" w:rsidR="00A10342" w:rsidRPr="009C4BF2" w:rsidRDefault="00A10342" w:rsidP="00DA53C9">
      <w:pPr>
        <w:rPr>
          <w:rFonts w:ascii="Times New Roman" w:hAnsi="Times New Roman" w:cs="Times New Roman"/>
          <w:lang w:val="en-GB"/>
        </w:rPr>
      </w:pPr>
    </w:p>
    <w:p w14:paraId="1C6959A9" w14:textId="11BAD5F8"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In addition, faced with using </w:t>
      </w:r>
      <w:r w:rsidR="00AD46BD" w:rsidRPr="009C4BF2">
        <w:rPr>
          <w:rFonts w:ascii="Times New Roman" w:hAnsi="Times New Roman" w:cs="Times New Roman"/>
          <w:lang w:val="en-GB"/>
        </w:rPr>
        <w:t>I</w:t>
      </w:r>
      <w:r w:rsidRPr="009C4BF2">
        <w:rPr>
          <w:rFonts w:ascii="Times New Roman" w:hAnsi="Times New Roman" w:cs="Times New Roman"/>
          <w:lang w:val="en-GB"/>
        </w:rPr>
        <w:t xml:space="preserve">nternet technology, women often admit to more anxiety than men in terms of perceived ease of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means the effort expectancy seems more significant for females. Moreover, using information technology, especially mobile applications, seems easier for younger </w:t>
      </w:r>
      <w:r w:rsidR="00367962" w:rsidRPr="009C4BF2">
        <w:rPr>
          <w:rFonts w:ascii="Times New Roman" w:hAnsi="Times New Roman" w:cs="Times New Roman"/>
          <w:lang w:val="en-GB"/>
        </w:rPr>
        <w:t xml:space="preserve">than for older </w:t>
      </w:r>
      <w:r w:rsidRPr="009C4BF2">
        <w:rPr>
          <w:rFonts w:ascii="Times New Roman" w:hAnsi="Times New Roman" w:cs="Times New Roman"/>
          <w:lang w:val="en-GB"/>
        </w:rPr>
        <w:t xml:space="preserve">generations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&lt;EndNote&gt;&lt;Cite&gt;&lt;Author&gt;Kleijnen&lt;/Author&gt;&lt;Year&gt;2004&lt;/Year&gt;&lt;RecNum&gt;197&lt;/RecNum&gt;&lt;DisplayText&gt;(Kleijnen, Wetzels, &amp;amp; De Ruyter, 2004)&lt;/DisplayText&gt;&lt;record&gt;&lt;rec-number&gt;197&lt;/rec-number&gt;&lt;foreign-keys&gt;&lt;key app="EN" db-id="xtdfrx0xzz9dz3evevi5t9pfw0v2z5e02d2v" timestamp="1546436235"&gt;197&lt;/key&gt;&lt;/foreign-keys&gt;&lt;ref-type name="Journal Article"&gt;17&lt;/ref-type&gt;&lt;contributors&gt;&lt;authors&gt;&lt;author&gt;Kleijnen, Mirella&lt;/author&gt;&lt;author&gt;Wetzels, Martin&lt;/author&gt;&lt;author&gt;De Ruyter, Ko&lt;/author&gt;&lt;/authors&gt;&lt;/contributors&gt;&lt;titles&gt;&lt;title&gt;Consumer acceptance of wireless finance&lt;/title&gt;&lt;secondary-title&gt;Journal of financial services marketing&lt;/secondary-title&gt;&lt;/titles&gt;&lt;periodical&gt;&lt;full-title&gt;Journal of financial services marketing&lt;/full-title&gt;&lt;/periodical&gt;&lt;pages&gt;206-217&lt;/pages&gt;&lt;volume&gt;8&lt;/volume&gt;&lt;number&gt;3&lt;/number&gt;&lt;dates&gt;&lt;year&gt;2004&lt;/year&gt;&lt;/dates&gt;&lt;publisher&gt;Springer&lt;/publisher&gt;&lt;isbn&gt;1363-0539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(Kleijnen, Wetzels, &amp; De Ruyter,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367962" w:rsidRPr="009C4BF2">
        <w:rPr>
          <w:rFonts w:ascii="Times New Roman" w:hAnsi="Times New Roman" w:cs="Times New Roman"/>
          <w:lang w:val="en-GB"/>
        </w:rPr>
        <w:t>P</w:t>
      </w:r>
      <w:r w:rsidRPr="009C4BF2">
        <w:rPr>
          <w:rFonts w:ascii="Times New Roman" w:hAnsi="Times New Roman" w:cs="Times New Roman"/>
          <w:lang w:val="en-GB"/>
        </w:rPr>
        <w:t>revious studies</w:t>
      </w:r>
      <w:r w:rsidR="00367962" w:rsidRPr="009C4BF2">
        <w:rPr>
          <w:rFonts w:ascii="Times New Roman" w:hAnsi="Times New Roman" w:cs="Times New Roman"/>
          <w:lang w:val="en-GB"/>
        </w:rPr>
        <w:t xml:space="preserve"> indicate that </w:t>
      </w:r>
      <w:r w:rsidRPr="009C4BF2">
        <w:rPr>
          <w:rFonts w:ascii="Times New Roman" w:hAnsi="Times New Roman" w:cs="Times New Roman"/>
          <w:lang w:val="en-GB"/>
        </w:rPr>
        <w:t xml:space="preserve">the element of age is considered to negatively relate to the user’s perceived effort needed to use the information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&lt;EndNote&gt;&lt;Cite&gt;&lt;Author&gt;Burton-Jones&lt;/Author&gt;&lt;Year&gt;2005&lt;/Year&gt;&lt;RecNum&gt;198&lt;/RecNum&gt;&lt;DisplayText&gt;(Burton-Jones &amp;amp; Hubona, 2005)&lt;/DisplayText&gt;&lt;record&gt;&lt;rec-number&gt;198&lt;/rec-number&gt;&lt;foreign-keys&gt;&lt;key app="EN" db-id="xtdfrx0xzz9dz3evevi5t9pfw0v2z5e02d2v" timestamp="1546436735"&gt;198&lt;/key&gt;&lt;/foreign-keys&gt;&lt;ref-type name="Journal Article"&gt;17&lt;/ref-type&gt;&lt;contributors&gt;&lt;authors&gt;&lt;author&gt;Burton-Jones, Andrew&lt;/author&gt;&lt;author&gt;Hubona, Geoffrey S.&lt;/author&gt;&lt;/authors&gt;&lt;/contributors&gt;&lt;titles&gt;&lt;title&gt;Individual differences and usage behavior: revisiting a technology acceptance model assumption&lt;/title&gt;&lt;secondary-title&gt;ACM SIGMIS Database: the DATABASE for Advances in Information Systems&lt;/secondary-title&gt;&lt;/titles&gt;&lt;periodical&gt;&lt;full-title&gt;ACM SIGMIS Database: the DATABASE for Advances in Information Systems&lt;/full-title&gt;&lt;/periodical&gt;&lt;pages&gt;58-77&lt;/pages&gt;&lt;volume&gt;36&lt;/volume&gt;&lt;number&gt;2&lt;/number&gt;&lt;dates&gt;&lt;year&gt;2005&lt;/year&gt;&lt;/dates&gt;&lt;publisher&gt;ACM&lt;/publisher&gt;&lt;isbn&gt;0095-0033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(Burton-Jones &amp; Hubona,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w:t>
      </w:r>
      <w:r w:rsidR="00A948E3" w:rsidRPr="009C4BF2">
        <w:rPr>
          <w:rFonts w:ascii="Times New Roman" w:hAnsi="Times New Roman" w:cs="Times New Roman"/>
          <w:lang w:val="en-GB"/>
        </w:rPr>
        <w:t>STMA</w:t>
      </w:r>
      <w:r w:rsidR="00D728AE" w:rsidRPr="009C4BF2">
        <w:rPr>
          <w:rFonts w:ascii="Times New Roman" w:hAnsi="Times New Roman" w:cs="Times New Roman"/>
          <w:lang w:val="en-GB"/>
        </w:rPr>
        <w:t>s</w:t>
      </w:r>
      <w:r w:rsidRPr="009C4BF2">
        <w:rPr>
          <w:rFonts w:ascii="Times New Roman" w:hAnsi="Times New Roman" w:cs="Times New Roman"/>
          <w:lang w:val="en-GB"/>
        </w:rPr>
        <w:t xml:space="preserve"> are developed based on ICT tools, the interactions between services and users are kinds of information communication. Therefore, it is justifiable to propose </w:t>
      </w:r>
      <w:r w:rsidR="00732CFC" w:rsidRPr="009C4BF2">
        <w:rPr>
          <w:rFonts w:ascii="Times New Roman" w:hAnsi="Times New Roman" w:cs="Times New Roman"/>
          <w:lang w:val="en-GB"/>
        </w:rPr>
        <w:t xml:space="preserve">that </w:t>
      </w:r>
      <w:r w:rsidRPr="009C4BF2">
        <w:rPr>
          <w:rFonts w:ascii="Times New Roman" w:hAnsi="Times New Roman" w:cs="Times New Roman"/>
          <w:lang w:val="en-GB"/>
        </w:rPr>
        <w:t>young people may consider it much easier to use a</w:t>
      </w:r>
      <w:r w:rsidR="00732CFC" w:rsidRPr="009C4BF2">
        <w:rPr>
          <w:rFonts w:ascii="Times New Roman" w:hAnsi="Times New Roman" w:cs="Times New Roman"/>
          <w:lang w:val="en-GB"/>
        </w:rPr>
        <w:t>n</w:t>
      </w:r>
      <w:r w:rsidRPr="009C4BF2">
        <w:rPr>
          <w:rFonts w:ascii="Times New Roman" w:hAnsi="Times New Roman" w:cs="Times New Roman"/>
          <w:lang w:val="en-GB"/>
        </w:rPr>
        <w:t xml:space="preserve"> </w:t>
      </w:r>
      <w:r w:rsidR="00A948E3" w:rsidRPr="009C4BF2">
        <w:rPr>
          <w:rFonts w:ascii="Times New Roman" w:hAnsi="Times New Roman" w:cs="Times New Roman"/>
          <w:lang w:val="en-GB"/>
        </w:rPr>
        <w:t>STMA</w:t>
      </w:r>
      <w:r w:rsidRPr="009C4BF2">
        <w:rPr>
          <w:rFonts w:ascii="Times New Roman" w:hAnsi="Times New Roman" w:cs="Times New Roman"/>
          <w:lang w:val="en-GB"/>
        </w:rPr>
        <w:t xml:space="preserve"> to achieve the required transportation information than </w:t>
      </w:r>
      <w:r w:rsidR="00732CFC" w:rsidRPr="009C4BF2">
        <w:rPr>
          <w:rFonts w:ascii="Times New Roman" w:hAnsi="Times New Roman" w:cs="Times New Roman"/>
          <w:lang w:val="en-GB"/>
        </w:rPr>
        <w:t xml:space="preserve">do </w:t>
      </w:r>
      <w:r w:rsidRPr="009C4BF2">
        <w:rPr>
          <w:rFonts w:ascii="Times New Roman" w:hAnsi="Times New Roman" w:cs="Times New Roman"/>
          <w:lang w:val="en-GB"/>
        </w:rPr>
        <w:t xml:space="preserve">older people. Apart from gender and age, knowledge of the new </w:t>
      </w:r>
      <w:r w:rsidR="00A948E3" w:rsidRPr="009C4BF2">
        <w:rPr>
          <w:rFonts w:ascii="Times New Roman" w:hAnsi="Times New Roman" w:cs="Times New Roman"/>
          <w:lang w:val="en-GB"/>
        </w:rPr>
        <w:t>STMA</w:t>
      </w:r>
      <w:r w:rsidRPr="009C4BF2">
        <w:rPr>
          <w:rFonts w:ascii="Times New Roman" w:hAnsi="Times New Roman" w:cs="Times New Roman"/>
          <w:lang w:val="en-GB"/>
        </w:rPr>
        <w:t xml:space="preserve"> is mainly based on citizens’ existing knowledge of using </w:t>
      </w:r>
      <w:r w:rsidR="00AA3478" w:rsidRPr="009C4BF2">
        <w:rPr>
          <w:rFonts w:ascii="Times New Roman" w:hAnsi="Times New Roman" w:cs="Times New Roman"/>
          <w:lang w:val="en-GB"/>
        </w:rPr>
        <w:t xml:space="preserve">the Internet and </w:t>
      </w:r>
      <w:r w:rsidRPr="009C4BF2">
        <w:rPr>
          <w:rFonts w:ascii="Times New Roman" w:hAnsi="Times New Roman" w:cs="Times New Roman"/>
          <w:lang w:val="en-GB"/>
        </w:rPr>
        <w:t xml:space="preserve">mobile </w:t>
      </w:r>
      <w:r w:rsidR="00AA3478" w:rsidRPr="009C4BF2">
        <w:rPr>
          <w:rFonts w:ascii="Times New Roman" w:hAnsi="Times New Roman" w:cs="Times New Roman"/>
          <w:lang w:val="en-GB"/>
        </w:rPr>
        <w:t xml:space="preserve">devices </w:t>
      </w:r>
      <w:r w:rsidRPr="009C4BF2">
        <w:rPr>
          <w:rFonts w:ascii="Times New Roman" w:hAnsi="Times New Roman" w:cs="Times New Roman"/>
          <w:lang w:val="en-GB"/>
        </w:rPr>
        <w:t>and</w:t>
      </w:r>
      <w:r w:rsidR="00AA3478" w:rsidRPr="009C4BF2">
        <w:rPr>
          <w:rFonts w:ascii="Times New Roman" w:hAnsi="Times New Roman" w:cs="Times New Roman"/>
          <w:lang w:val="en-GB"/>
        </w:rPr>
        <w:t xml:space="preserve"> </w:t>
      </w:r>
      <w:r w:rsidRPr="009C4BF2">
        <w:rPr>
          <w:rFonts w:ascii="Times New Roman" w:hAnsi="Times New Roman" w:cs="Times New Roman"/>
          <w:lang w:val="en-GB"/>
        </w:rPr>
        <w:t>communication</w:t>
      </w:r>
      <w:r w:rsidR="00BD2344" w:rsidRPr="009C4BF2">
        <w:rPr>
          <w:rFonts w:ascii="Times New Roman" w:hAnsi="Times New Roman" w:cs="Times New Roman"/>
          <w:lang w:val="en-GB"/>
        </w:rPr>
        <w:t>, such as for</w:t>
      </w:r>
      <w:r w:rsidRPr="009C4BF2">
        <w:rPr>
          <w:rFonts w:ascii="Times New Roman" w:hAnsi="Times New Roman" w:cs="Times New Roman"/>
          <w:lang w:val="en-GB"/>
        </w:rPr>
        <w:t xml:space="preserve"> plan</w:t>
      </w:r>
      <w:r w:rsidR="00BD2344" w:rsidRPr="009C4BF2">
        <w:rPr>
          <w:rFonts w:ascii="Times New Roman" w:hAnsi="Times New Roman" w:cs="Times New Roman"/>
          <w:lang w:val="en-GB"/>
        </w:rPr>
        <w:t>ning</w:t>
      </w:r>
      <w:r w:rsidRPr="009C4BF2">
        <w:rPr>
          <w:rFonts w:ascii="Times New Roman" w:hAnsi="Times New Roman" w:cs="Times New Roman"/>
          <w:lang w:val="en-GB"/>
        </w:rPr>
        <w:t xml:space="preserve"> travel routes, search</w:t>
      </w:r>
      <w:r w:rsidR="00BD2344" w:rsidRPr="009C4BF2">
        <w:rPr>
          <w:rFonts w:ascii="Times New Roman" w:hAnsi="Times New Roman" w:cs="Times New Roman"/>
          <w:lang w:val="en-GB"/>
        </w:rPr>
        <w:t>ing</w:t>
      </w:r>
      <w:r w:rsidRPr="009C4BF2">
        <w:rPr>
          <w:rFonts w:ascii="Times New Roman" w:hAnsi="Times New Roman" w:cs="Times New Roman"/>
          <w:lang w:val="en-GB"/>
        </w:rPr>
        <w:t xml:space="preserve"> </w:t>
      </w:r>
      <w:r w:rsidR="00AA3478" w:rsidRPr="009C4BF2">
        <w:rPr>
          <w:rFonts w:ascii="Times New Roman" w:hAnsi="Times New Roman" w:cs="Times New Roman"/>
          <w:lang w:val="en-GB"/>
        </w:rPr>
        <w:t xml:space="preserve">for real-time </w:t>
      </w:r>
      <w:r w:rsidRPr="009C4BF2">
        <w:rPr>
          <w:rFonts w:ascii="Times New Roman" w:hAnsi="Times New Roman" w:cs="Times New Roman"/>
          <w:lang w:val="en-GB"/>
        </w:rPr>
        <w:t xml:space="preserve">traffic </w:t>
      </w:r>
      <w:r w:rsidR="00AA3478" w:rsidRPr="009C4BF2">
        <w:rPr>
          <w:rFonts w:ascii="Times New Roman" w:hAnsi="Times New Roman" w:cs="Times New Roman"/>
          <w:lang w:val="en-GB"/>
        </w:rPr>
        <w:t>information</w:t>
      </w:r>
      <w:r w:rsidRPr="009C4BF2">
        <w:rPr>
          <w:rFonts w:ascii="Times New Roman" w:hAnsi="Times New Roman" w:cs="Times New Roman"/>
          <w:lang w:val="en-GB"/>
        </w:rPr>
        <w:t xml:space="preserve">, </w:t>
      </w:r>
      <w:r w:rsidR="00AA3478" w:rsidRPr="009C4BF2">
        <w:rPr>
          <w:rFonts w:ascii="Times New Roman" w:hAnsi="Times New Roman" w:cs="Times New Roman"/>
          <w:lang w:val="en-GB"/>
        </w:rPr>
        <w:t>find</w:t>
      </w:r>
      <w:r w:rsidR="00BD2344" w:rsidRPr="009C4BF2">
        <w:rPr>
          <w:rFonts w:ascii="Times New Roman" w:hAnsi="Times New Roman" w:cs="Times New Roman"/>
          <w:lang w:val="en-GB"/>
        </w:rPr>
        <w:t>ing</w:t>
      </w:r>
      <w:r w:rsidRPr="009C4BF2">
        <w:rPr>
          <w:rFonts w:ascii="Times New Roman" w:hAnsi="Times New Roman" w:cs="Times New Roman"/>
          <w:lang w:val="en-GB"/>
        </w:rPr>
        <w:t xml:space="preserve"> parking </w:t>
      </w:r>
      <w:r w:rsidR="00AA3478" w:rsidRPr="009C4BF2">
        <w:rPr>
          <w:rFonts w:ascii="Times New Roman" w:hAnsi="Times New Roman" w:cs="Times New Roman"/>
          <w:lang w:val="en-GB"/>
        </w:rPr>
        <w:t>spaces</w:t>
      </w:r>
      <w:r w:rsidRPr="009C4BF2">
        <w:rPr>
          <w:rFonts w:ascii="Times New Roman" w:hAnsi="Times New Roman" w:cs="Times New Roman"/>
          <w:lang w:val="en-GB"/>
        </w:rPr>
        <w:t>, and pay</w:t>
      </w:r>
      <w:r w:rsidR="00BD2344" w:rsidRPr="009C4BF2">
        <w:rPr>
          <w:rFonts w:ascii="Times New Roman" w:hAnsi="Times New Roman" w:cs="Times New Roman"/>
          <w:lang w:val="en-GB"/>
        </w:rPr>
        <w:t>ing</w:t>
      </w:r>
      <w:r w:rsidRPr="009C4BF2">
        <w:rPr>
          <w:rFonts w:ascii="Times New Roman" w:hAnsi="Times New Roman" w:cs="Times New Roman"/>
          <w:lang w:val="en-GB"/>
        </w:rPr>
        <w:t xml:space="preserve"> parking fees. Thus, if a person has obtained a certain amount of knowledge related to the new technology, that person might consider the technology relatively easy to learn and use. Therefore, it is assumed that users </w:t>
      </w:r>
      <w:r w:rsidR="003E5CCA" w:rsidRPr="009C4BF2">
        <w:rPr>
          <w:rFonts w:ascii="Times New Roman" w:hAnsi="Times New Roman" w:cs="Times New Roman"/>
          <w:lang w:val="en-GB"/>
        </w:rPr>
        <w:t xml:space="preserve">with a </w:t>
      </w:r>
      <w:r w:rsidRPr="009C4BF2">
        <w:rPr>
          <w:rFonts w:ascii="Times New Roman" w:hAnsi="Times New Roman" w:cs="Times New Roman"/>
          <w:lang w:val="en-GB"/>
        </w:rPr>
        <w:t>higher education background may find smart transportation technology easier to use.</w:t>
      </w:r>
    </w:p>
    <w:p w14:paraId="10A17413" w14:textId="77777777" w:rsidR="00A10342" w:rsidRPr="009C4BF2" w:rsidRDefault="00A10342" w:rsidP="00DA53C9">
      <w:pPr>
        <w:rPr>
          <w:rFonts w:ascii="Times New Roman" w:hAnsi="Times New Roman" w:cs="Times New Roman"/>
          <w:lang w:val="en-GB"/>
        </w:rPr>
      </w:pPr>
    </w:p>
    <w:p w14:paraId="317D110F" w14:textId="77777777" w:rsidR="00A10342" w:rsidRPr="009C4BF2" w:rsidRDefault="00A10342" w:rsidP="00DA53C9">
      <w:pPr>
        <w:rPr>
          <w:rFonts w:ascii="Times New Roman" w:hAnsi="Times New Roman" w:cs="Times New Roman"/>
          <w:lang w:val="en-GB"/>
        </w:rPr>
      </w:pPr>
    </w:p>
    <w:p w14:paraId="2604489D" w14:textId="77777777" w:rsidR="00A10342" w:rsidRPr="009C4BF2" w:rsidRDefault="00A10342" w:rsidP="00CF6009">
      <w:pPr>
        <w:pStyle w:val="Heading4"/>
        <w:numPr>
          <w:ilvl w:val="3"/>
          <w:numId w:val="20"/>
        </w:numPr>
        <w:rPr>
          <w:rFonts w:ascii="Times New Roman" w:hAnsi="Times New Roman" w:cs="Times New Roman"/>
          <w:lang w:val="en-GB"/>
        </w:rPr>
      </w:pPr>
      <w:bookmarkStart w:id="144" w:name="_Toc2702802"/>
      <w:bookmarkStart w:id="145" w:name="_Toc2782390"/>
      <w:bookmarkStart w:id="146" w:name="_Toc17640387"/>
      <w:r w:rsidRPr="009C4BF2">
        <w:rPr>
          <w:rFonts w:ascii="Times New Roman" w:hAnsi="Times New Roman" w:cs="Times New Roman"/>
          <w:lang w:val="en-GB"/>
        </w:rPr>
        <w:t>3.4.1.3 Social influence</w:t>
      </w:r>
      <w:bookmarkEnd w:id="144"/>
      <w:bookmarkEnd w:id="145"/>
      <w:bookmarkEnd w:id="146"/>
    </w:p>
    <w:p w14:paraId="0D62728D" w14:textId="77777777" w:rsidR="00A10342" w:rsidRPr="009C4BF2" w:rsidRDefault="00A10342" w:rsidP="00DA53C9">
      <w:pPr>
        <w:rPr>
          <w:rFonts w:ascii="Times New Roman" w:hAnsi="Times New Roman" w:cs="Times New Roman"/>
          <w:lang w:val="en-GB"/>
        </w:rPr>
      </w:pPr>
    </w:p>
    <w:p w14:paraId="14D13197" w14:textId="4A5BE871"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The term </w:t>
      </w:r>
      <w:r w:rsidR="00675393" w:rsidRPr="009C4BF2">
        <w:rPr>
          <w:rFonts w:ascii="Times New Roman" w:hAnsi="Times New Roman" w:cs="Times New Roman"/>
          <w:lang w:val="en-GB"/>
        </w:rPr>
        <w:t>‘</w:t>
      </w:r>
      <w:r w:rsidRPr="009C4BF2">
        <w:rPr>
          <w:rFonts w:ascii="Times New Roman" w:hAnsi="Times New Roman" w:cs="Times New Roman"/>
          <w:lang w:val="en-GB"/>
        </w:rPr>
        <w:t>social influence</w:t>
      </w:r>
      <w:r w:rsidR="00675393" w:rsidRPr="009C4BF2">
        <w:rPr>
          <w:rFonts w:ascii="Times New Roman" w:hAnsi="Times New Roman" w:cs="Times New Roman"/>
          <w:lang w:val="en-GB"/>
        </w:rPr>
        <w:t>’</w:t>
      </w:r>
      <w:r w:rsidRPr="009C4BF2">
        <w:rPr>
          <w:rFonts w:ascii="Times New Roman" w:hAnsi="Times New Roman" w:cs="Times New Roman"/>
          <w:lang w:val="en-GB"/>
        </w:rPr>
        <w:t xml:space="preserve"> has been defined and explored in terms of the effect of forming user behaviour by previous researchers.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AuthorYear="1"&gt;&lt;Author&gt;Rogers&lt;/Author&gt;&lt;Year&gt;2010&lt;/Year&gt;&lt;RecNum&gt;260&lt;/RecNum&gt;&lt;DisplayText&gt;Rogers (2010)&lt;/DisplayText&gt;&lt;record&gt;&lt;rec-number&gt;260&lt;/rec-number&gt;&lt;foreign-keys&gt;&lt;key app="EN" db-id="xtdfrx0xzz9dz3evevi5t9pfw0v2z5e02d2v" timestamp="1546457248"&gt;260&lt;/key&gt;&lt;/foreign-keys&gt;&lt;ref-type name="Book"&gt;6&lt;/ref-type&gt;&lt;contributors&gt;&lt;authors&gt;&lt;author&gt;Rogers, Everett M.&lt;/author&gt;&lt;/authors&gt;&lt;/contributors&gt;&lt;titles&gt;&lt;title&gt;Diffusion of innovations&lt;/title&gt;&lt;/titles&gt;&lt;edition&gt;4th&lt;/edition&gt;&lt;dates&gt;&lt;year&gt;2010&lt;/year&gt;&lt;/dates&gt;&lt;pub-location&gt;New York&lt;/pub-location&gt;&lt;publisher&gt;Simon and Schuster&lt;/publisher&gt;&lt;isbn&gt;1451602472&lt;/isbn&gt;&lt;urls&gt;&lt;/urls&gt;&lt;/record&gt;&lt;/Cite&gt;&lt;/EndNote&gt;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Rogers (2010)</w:t>
      </w:r>
      <w:r w:rsidRPr="009C4BF2">
        <w:rPr>
          <w:rFonts w:ascii="Times New Roman" w:hAnsi="Times New Roman" w:cs="Times New Roman"/>
          <w:lang w:val="en-GB"/>
        </w:rPr>
        <w:fldChar w:fldCharType="end"/>
      </w:r>
      <w:r w:rsidRPr="009C4BF2">
        <w:rPr>
          <w:rFonts w:ascii="Times New Roman" w:hAnsi="Times New Roman" w:cs="Times New Roman"/>
          <w:lang w:val="en-GB"/>
        </w:rPr>
        <w:t>, the potential assumption of social influence is that</w:t>
      </w:r>
      <w:r w:rsidR="00675393" w:rsidRPr="009C4BF2">
        <w:rPr>
          <w:rFonts w:ascii="Times New Roman" w:hAnsi="Times New Roman" w:cs="Times New Roman"/>
          <w:lang w:val="en-GB"/>
        </w:rPr>
        <w:t>,</w:t>
      </w:r>
      <w:r w:rsidRPr="009C4BF2">
        <w:rPr>
          <w:rFonts w:ascii="Times New Roman" w:hAnsi="Times New Roman" w:cs="Times New Roman"/>
          <w:lang w:val="en-GB"/>
        </w:rPr>
        <w:t xml:space="preserve"> faced with accepting innovative technology, people try to interact and communicate with others in the same social groups for consultation to reduce anxiety because of uncertainty in adoption something new. The influence comes from information and normality constitutes social norms. The effect from the information </w:t>
      </w:r>
      <w:r w:rsidRPr="009C4BF2">
        <w:rPr>
          <w:rFonts w:ascii="Times New Roman" w:hAnsi="Times New Roman" w:cs="Times New Roman"/>
          <w:lang w:val="en-GB"/>
        </w:rPr>
        <w:lastRenderedPageBreak/>
        <w:t xml:space="preserve">aspect refers to the process of getting information from others. The influence from </w:t>
      </w:r>
      <w:r w:rsidR="001749D3" w:rsidRPr="009C4BF2">
        <w:rPr>
          <w:rFonts w:ascii="Times New Roman" w:hAnsi="Times New Roman" w:cs="Times New Roman"/>
          <w:lang w:val="en-GB"/>
        </w:rPr>
        <w:t xml:space="preserve">the </w:t>
      </w:r>
      <w:r w:rsidRPr="009C4BF2">
        <w:rPr>
          <w:rFonts w:ascii="Times New Roman" w:hAnsi="Times New Roman" w:cs="Times New Roman"/>
          <w:lang w:val="en-GB"/>
        </w:rPr>
        <w:t>normal</w:t>
      </w:r>
      <w:r w:rsidR="001749D3" w:rsidRPr="009C4BF2">
        <w:rPr>
          <w:rFonts w:ascii="Times New Roman" w:hAnsi="Times New Roman" w:cs="Times New Roman"/>
          <w:lang w:val="en-GB"/>
        </w:rPr>
        <w:t>ity</w:t>
      </w:r>
      <w:r w:rsidRPr="009C4BF2">
        <w:rPr>
          <w:rFonts w:ascii="Times New Roman" w:hAnsi="Times New Roman" w:cs="Times New Roman"/>
          <w:lang w:val="en-GB"/>
        </w:rPr>
        <w:t xml:space="preserve"> aspect refers to conforming with others’ expectations to be rewarded or escape punishment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&lt;EndNote&gt;&lt;Cite&gt;&lt;Author&gt;Hsu&lt;/Author&gt;&lt;Year&gt;2004&lt;/Year&gt;&lt;RecNum&gt;441&lt;/RecNum&gt;&lt;DisplayText&gt;(Hsu &amp;amp; Lu, 2004)&lt;/DisplayText&gt;&lt;record&gt;&lt;rec-number&gt;441&lt;/rec-number&gt;&lt;foreign-keys&gt;&lt;key app="EN" db-id="xtdfrx0xzz9dz3evevi5t9pfw0v2z5e02d2v" timestamp="1546735238"&gt;441&lt;/key&gt;&lt;/foreign-keys&gt;&lt;ref-type name="Journal Article"&gt;17&lt;/ref-type&gt;&lt;contributors&gt;&lt;authors&gt;&lt;author&gt;Hsu, Chin-Lung&lt;/author&gt;&lt;author&gt;Lu, Hsi-Peng&lt;/author&gt;&lt;/authors&gt;&lt;/contributors&gt;&lt;titles&gt;&lt;title&gt;Why do people play on-line games? An extended TAM with social influences and flow experience&lt;/title&gt;&lt;secondary-title&gt;Information &amp;amp; management&lt;/secondary-title&gt;&lt;/titles&gt;&lt;periodical&gt;&lt;full-title&gt;Information &amp;amp; management&lt;/full-title&gt;&lt;/periodical&gt;&lt;pages&gt;853-868&lt;/pages&gt;&lt;volume&gt;41&lt;/volume&gt;&lt;number&gt;7&lt;/number&gt;&lt;dates&gt;&lt;year&gt;2004&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(Hsu &amp; Lu, 2004)</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38682155" w14:textId="77777777" w:rsidR="00A10342" w:rsidRPr="009C4BF2" w:rsidRDefault="00A10342" w:rsidP="00DA53C9">
      <w:pPr>
        <w:rPr>
          <w:rFonts w:ascii="Times New Roman" w:hAnsi="Times New Roman" w:cs="Times New Roman"/>
          <w:lang w:val="en-GB"/>
        </w:rPr>
      </w:pPr>
    </w:p>
    <w:p w14:paraId="0DD38B8E" w14:textId="440EE0F1"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Moreover, three elements were defined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to constitute social influence: the first is the subjective norm referring to the social stress of following expected behaviour or not as perceived by users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&lt;EndNote&gt;&lt;Cite&gt;&lt;Author&gt;Ajzen&lt;/Author&gt;&lt;Year&gt;2002&lt;/Year&gt;&lt;RecNum&gt;8&lt;/RecNum&gt;&lt;DisplayText&gt;(Ajzen, 2002)&lt;/DisplayText&gt;&lt;record&gt;&lt;rec-number&gt;8&lt;/rec-number&gt;&lt;foreign-keys&gt;&lt;key app="EN" db-id="xtdfrx0xzz9dz3evevi5t9pfw0v2z5e02d2v" timestamp="1545067161"&gt;8&lt;/key&gt;&lt;/foreign-keys&gt;&lt;ref-type name="Journal Article"&gt;17&lt;/ref-type&gt;&lt;contributors&gt;&lt;authors&gt;&lt;author&gt;Ajzen, Icek&lt;/author&gt;&lt;/authors&gt;&lt;/contributors&gt;&lt;titles&gt;&lt;title&gt;Residual effects of past on later behavior: Habituation and reasoned action perspectives&lt;/title&gt;&lt;secondary-title&gt;Personality and social psychology review&lt;/secondary-title&gt;&lt;/titles&gt;&lt;periodical&gt;&lt;full-title&gt;Personality and social psychology review&lt;/full-title&gt;&lt;/periodical&gt;&lt;pages&gt;107-122&lt;/pages&gt;&lt;volume&gt;6&lt;/volume&gt;&lt;number&gt;2&lt;/number&gt;&lt;dates&gt;&lt;year&gt;2002&lt;/year&gt;&lt;/dates&gt;&lt;publisher&gt;Sage Publications Sage CA: Los Angeles, CA&lt;/publisher&gt;&lt;isbn&gt;1088-8683&lt;/isbn&gt;&lt;urls&gt;&lt;/urls&gt;&lt;/record&gt;&lt;/Cite&gt;&lt;/EndNote&gt;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(Ajzen, 2002)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second is social factors, referring to the personal </w:t>
      </w:r>
      <w:r w:rsidR="000530FA" w:rsidRPr="009C4BF2">
        <w:rPr>
          <w:rFonts w:ascii="Times New Roman" w:hAnsi="Times New Roman" w:cs="Times New Roman"/>
          <w:lang w:val="en-GB"/>
        </w:rPr>
        <w:t xml:space="preserve">internalisation </w:t>
      </w:r>
      <w:r w:rsidRPr="009C4BF2">
        <w:rPr>
          <w:rFonts w:ascii="Times New Roman" w:hAnsi="Times New Roman" w:cs="Times New Roman"/>
          <w:lang w:val="en-GB"/>
        </w:rPr>
        <w:t xml:space="preserve">that comes from the subjective in society and </w:t>
      </w:r>
      <w:r w:rsidR="00EF6976" w:rsidRPr="009C4BF2">
        <w:rPr>
          <w:rFonts w:ascii="Times New Roman" w:hAnsi="Times New Roman" w:cs="Times New Roman"/>
          <w:lang w:val="en-GB"/>
        </w:rPr>
        <w:t xml:space="preserve">the </w:t>
      </w:r>
      <w:r w:rsidRPr="009C4BF2">
        <w:rPr>
          <w:rFonts w:ascii="Times New Roman" w:hAnsi="Times New Roman" w:cs="Times New Roman"/>
          <w:lang w:val="en-GB"/>
        </w:rPr>
        <w:t xml:space="preserve">particular interpersonal identity in relating to other people in some particular social cases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&lt;EndNote&gt;&lt;Cite&gt;&lt;Author&gt;Triandis&lt;/Author&gt;&lt;Year&gt;1979&lt;/Year&gt;&lt;RecNum&gt;300&lt;/RecNum&gt;&lt;DisplayText&gt;(Triandis, 1979)&lt;/DisplayText&gt;&lt;record&gt;&lt;rec-number&gt;300&lt;/rec-number&gt;&lt;foreign-keys&gt;&lt;key app="EN" db-id="xtdfrx0xzz9dz3evevi5t9pfw0v2z5e02d2v" timestamp="1546543902"&gt;300&lt;/key&gt;&lt;/foreign-keys&gt;&lt;ref-type name="Conference Proceedings"&gt;10&lt;/ref-type&gt;&lt;contributors&gt;&lt;authors&gt;&lt;author&gt;Triandis, Harry C.&lt;/author&gt;&lt;/authors&gt;&lt;/contributors&gt;&lt;titles&gt;&lt;title&gt;Values, attitudes, and interpersonal behavior&lt;/title&gt;&lt;secondary-title&gt;Nebraska symposium on motivation&lt;/secondary-title&gt;&lt;/titles&gt;&lt;periodical&gt;&lt;full-title&gt;Nebraska Symposium on Motivation&lt;/full-title&gt;&lt;/periodical&gt;&lt;dates&gt;&lt;year&gt;1979&lt;/year&gt;&lt;/dates&gt;&lt;publisher&gt;University of Nebraska Press&lt;/publisher&gt;&lt;isbn&gt;0070-2099&lt;/isbn&gt;&lt;urls&gt;&lt;/urls&gt;&lt;/record&gt;&lt;/Cite&gt;&lt;/EndNote&gt;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(Triandis, 1979)</w:t>
      </w:r>
      <w:r w:rsidRPr="009C4BF2">
        <w:rPr>
          <w:rFonts w:ascii="Times New Roman" w:hAnsi="Times New Roman" w:cs="Times New Roman"/>
          <w:lang w:val="en-GB"/>
        </w:rPr>
        <w:fldChar w:fldCharType="end"/>
      </w:r>
      <w:r w:rsidRPr="009C4BF2">
        <w:rPr>
          <w:rFonts w:ascii="Times New Roman" w:hAnsi="Times New Roman" w:cs="Times New Roman"/>
          <w:lang w:val="en-GB"/>
        </w:rPr>
        <w:t>; the third element is image</w:t>
      </w:r>
      <w:r w:rsidR="000530FA" w:rsidRPr="009C4BF2">
        <w:rPr>
          <w:rFonts w:ascii="Times New Roman" w:hAnsi="Times New Roman" w:cs="Times New Roman"/>
          <w:lang w:val="en-GB"/>
        </w:rPr>
        <w:t>, which is</w:t>
      </w:r>
      <w:r w:rsidRPr="009C4BF2">
        <w:rPr>
          <w:rFonts w:ascii="Times New Roman" w:hAnsi="Times New Roman" w:cs="Times New Roman"/>
          <w:lang w:val="en-GB"/>
        </w:rPr>
        <w:t xml:space="preserve"> defined as the extent of individual identification that his or her capacity can be improved in the working situation by using the new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&lt;EndNote&gt;&lt;Cite&gt;&lt;Author&gt;Moore&lt;/Author&gt;&lt;Year&gt;1991&lt;/Year&gt;&lt;RecNum&gt;224&lt;/RecNum&gt;&lt;DisplayText&gt;(Moore &amp;amp; Benbasat, 1991)&lt;/DisplayText&gt;&lt;record&gt;&lt;rec-number&gt;224&lt;/rec-number&gt;&lt;foreign-keys&gt;&lt;key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(Moore &amp; Benbasat, 1991)</w:t>
      </w:r>
      <w:r w:rsidRPr="009C4BF2">
        <w:rPr>
          <w:rFonts w:ascii="Times New Roman" w:hAnsi="Times New Roman" w:cs="Times New Roman"/>
          <w:lang w:val="en-GB"/>
        </w:rPr>
        <w:fldChar w:fldCharType="end"/>
      </w:r>
      <w:r w:rsidRPr="009C4BF2">
        <w:rPr>
          <w:rFonts w:ascii="Times New Roman" w:hAnsi="Times New Roman" w:cs="Times New Roman"/>
          <w:lang w:val="en-GB"/>
        </w:rPr>
        <w:t>. Howe</w:t>
      </w:r>
      <w:r w:rsidR="00EA1F89" w:rsidRPr="009C4BF2">
        <w:rPr>
          <w:rFonts w:ascii="Times New Roman" w:hAnsi="Times New Roman" w:cs="Times New Roman"/>
          <w:lang w:val="en-GB"/>
        </w:rPr>
        <w:t>v</w:t>
      </w:r>
      <w:r w:rsidRPr="009C4BF2">
        <w:rPr>
          <w:rFonts w:ascii="Times New Roman" w:hAnsi="Times New Roman" w:cs="Times New Roman"/>
          <w:lang w:val="en-GB"/>
        </w:rPr>
        <w:t xml:space="preserve">er, the subjective norm has been identified as one of the major influencing factors of behavioural intention in a mandatory situation rather than </w:t>
      </w:r>
      <w:r w:rsidR="00EF6976" w:rsidRPr="009C4BF2">
        <w:rPr>
          <w:rFonts w:ascii="Times New Roman" w:hAnsi="Times New Roman" w:cs="Times New Roman"/>
          <w:lang w:val="en-GB"/>
        </w:rPr>
        <w:t xml:space="preserve">in a </w:t>
      </w:r>
      <w:r w:rsidRPr="009C4BF2">
        <w:rPr>
          <w:rFonts w:ascii="Times New Roman" w:hAnsi="Times New Roman" w:cs="Times New Roman"/>
          <w:lang w:val="en-GB"/>
        </w:rPr>
        <w:t xml:space="preserve">voluntary context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&lt;EndNote&gt;&lt;Cite&gt;&lt;Author&gt;Venkatesh&lt;/Author&gt;&lt;Year&gt;2000&lt;/Year&gt;&lt;RecNum&gt;263&lt;/RecNum&gt;&lt;DisplayText&gt;(Venkatesh &amp;amp; Morris, 2000)&lt;/DisplayText&gt;&lt;record&gt;&lt;rec-number&gt;263&lt;/rec-number&gt;&lt;foreign-keys&gt;&lt;key app="EN" db-id="xtdfrx0xzz9dz3evevi5t9pfw0v2z5e02d2v" timestamp="1546530698"&gt;263&lt;/key&gt;&lt;/foreign-keys&gt;&lt;ref-type name="Journal Article"&gt;17&lt;/ref-type&gt;&lt;contributors&gt;&lt;authors&gt;&lt;author&gt;Venkatesh, Viswanath&lt;/author&gt;&lt;author&gt;Morris, Michael G.&lt;/author&gt;&lt;/authors&gt;&lt;/contributors&gt;&lt;titles&gt;&lt;title&gt;Why don&amp;apos;t men ever stop to ask for directions? Gender, social influence, and their role in technology acceptance and usage behavior&lt;/title&gt;&lt;secondary-title&gt;MIS quarterly&lt;/secondary-title&gt;&lt;/titles&gt;&lt;periodical&gt;&lt;full-title&gt;MIS quarterly&lt;/full-title&gt;&lt;/periodical&gt;&lt;pages&gt;115-139&lt;/pages&gt;&lt;volume&gt;24&lt;/volume&gt;&lt;number&gt;1&lt;/number&gt;&lt;dates&gt;&lt;year&gt;2000&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&amp; Morris,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079D799E" w14:textId="77777777" w:rsidR="00A10342" w:rsidRPr="009C4BF2" w:rsidRDefault="00A10342" w:rsidP="00DA53C9">
      <w:pPr>
        <w:rPr>
          <w:rFonts w:ascii="Times New Roman" w:hAnsi="Times New Roman" w:cs="Times New Roman"/>
          <w:lang w:val="en-GB"/>
        </w:rPr>
      </w:pPr>
    </w:p>
    <w:p w14:paraId="3F4F4A43" w14:textId="5F8C289A"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People always try to recognise and assume their roles in a social institution when they take part in it. Self-identity is another important component in social influence as a factor in influencing users’ behaviour formation. The concept of self-identity is defined as the process of comparing other people’s expectations and perspectives of new things with individuals’ own opinions, trust and experience, and then transforming them into personal expectation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&lt;EndNote&gt;&lt;Cite&gt;&lt;Author&gt;Lee&lt;/Author&gt;&lt;Year&gt;2006&lt;/Year&gt;&lt;RecNum&gt;444&lt;/RecNum&gt;&lt;DisplayText&gt;(Lee, Lee, &amp;amp; Lee, 2006)&lt;/DisplayText&gt;&lt;record&gt;&lt;rec-number&gt;444&lt;/rec-number&gt;&lt;foreign-keys&gt;&lt;key app="EN" db-id="xtdfrx0xzz9dz3evevi5t9pfw0v2z5e02d2v" timestamp="1546735951"&gt;444&lt;/key&gt;&lt;/foreign-keys&gt;&lt;ref-type name="Journal Article"&gt;17&lt;/ref-type&gt;&lt;contributors&gt;&lt;authors&gt;&lt;author&gt;Lee, Younghwa&lt;/author&gt;&lt;author&gt;Lee, Jintae&lt;/author&gt;&lt;author&gt;Lee, Zoonky&lt;/author&gt;&lt;/authors&gt;&lt;/contributors&gt;&lt;titles&gt;&lt;title&gt;Social influence on technology acceptance behavior: self-identity theory perspective&lt;/title&gt;&lt;secondary-title&gt;ACM SIGMIS Database: the DATABASE for Advances in Information Systems&lt;/secondary-title&gt;&lt;/titles&gt;&lt;periodical&gt;&lt;full-title&gt;ACM SIGMIS Database: the DATABASE for Advances in Information Systems&lt;/full-title&gt;&lt;/periodical&gt;&lt;pages&gt;60-75&lt;/pages&gt;&lt;volume&gt;37&lt;/volume&gt;&lt;number&gt;2-3&lt;/number&gt;&lt;dates&gt;&lt;year&gt;2006&lt;/year&gt;&lt;/dates&gt;&lt;publisher&gt;ACM&lt;/publisher&gt;&lt;isbn&gt;0095-0033&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(Lee, Lee, &amp; Lee,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If someone’s self-identity is related to a specific significant behaviour, the self-identity will be formed, supported, made more certain by repeating that behaviour, and </w:t>
      </w:r>
      <w:r w:rsidR="0042728D" w:rsidRPr="009C4BF2">
        <w:rPr>
          <w:rFonts w:ascii="Times New Roman" w:hAnsi="Times New Roman" w:cs="Times New Roman"/>
          <w:lang w:val="en-GB"/>
        </w:rPr>
        <w:t xml:space="preserve">become </w:t>
      </w:r>
      <w:r w:rsidRPr="009C4BF2">
        <w:rPr>
          <w:rFonts w:ascii="Times New Roman" w:hAnsi="Times New Roman" w:cs="Times New Roman"/>
          <w:lang w:val="en-GB"/>
        </w:rPr>
        <w:t>more stable with personal experience. However, if us</w:t>
      </w:r>
      <w:r w:rsidR="00491829" w:rsidRPr="009C4BF2">
        <w:rPr>
          <w:rFonts w:ascii="Times New Roman" w:hAnsi="Times New Roman" w:cs="Times New Roman"/>
          <w:lang w:val="en-GB"/>
        </w:rPr>
        <w:t>e of</w:t>
      </w:r>
      <w:r w:rsidRPr="009C4BF2">
        <w:rPr>
          <w:rFonts w:ascii="Times New Roman" w:hAnsi="Times New Roman" w:cs="Times New Roman"/>
          <w:lang w:val="en-GB"/>
        </w:rPr>
        <w:t xml:space="preserve"> the system</w:t>
      </w:r>
      <w:r w:rsidR="00491829" w:rsidRPr="009C4BF2">
        <w:rPr>
          <w:rFonts w:ascii="Times New Roman" w:hAnsi="Times New Roman" w:cs="Times New Roman"/>
          <w:lang w:val="en-GB"/>
        </w:rPr>
        <w:t xml:space="preserve"> is voluntary</w:t>
      </w:r>
      <w:r w:rsidRPr="009C4BF2">
        <w:rPr>
          <w:rFonts w:ascii="Times New Roman" w:hAnsi="Times New Roman" w:cs="Times New Roman"/>
          <w:lang w:val="en-GB"/>
        </w:rPr>
        <w:t xml:space="preserve">, the influence of subjective norm will be reduced. Thus, in the voluntary situation, self-identity is highlighted by researchers, and it is not reduced in this kind of situation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&lt;EndNote&gt;&lt;Cite&gt;&lt;Author&gt;Hong&lt;/Author&gt;&lt;Year&gt;2006&lt;/Year&gt;&lt;RecNum&gt;451&lt;/RecNum&gt;&lt;DisplayText&gt;(Hong &amp;amp; Tam, 2006)&lt;/DisplayText&gt;&lt;record&gt;&lt;rec-number&gt;451&lt;/rec-number&gt;&lt;foreign-keys&gt;&lt;key app="EN" db-id="xtdfrx0xzz9dz3evevi5t9pfw0v2z5e02d2v" timestamp="1546799695"&gt;451&lt;/key&gt;&lt;/foreign-keys&gt;&lt;ref-type name="Journal Article"&gt;17&lt;/ref-type&gt;&lt;contributors&gt;&lt;authors&gt;&lt;author&gt;Hong, Se-Joon&lt;/author&gt;&lt;author&gt;Tam, Kar Yan&lt;/author&gt;&lt;/authors&gt;&lt;/contributors&gt;&lt;titles&gt;&lt;title&gt;Understanding the adoption of multipurpose information appliances: The case of mobile data services&lt;/title&gt;&lt;secondary-title&gt;Information systems research&lt;/secondary-title&gt;&lt;/titles&gt;&lt;periodical&gt;&lt;full-title&gt;Information systems research&lt;/full-title&gt;&lt;/periodical&gt;&lt;pages&gt;162-179&lt;/pages&gt;&lt;volume&gt;17&lt;/volume&gt;&lt;number&gt;2&lt;/number&gt;&lt;dates&gt;&lt;year&gt;2006&lt;/year&gt;&lt;/dates&gt;&lt;publisher&gt;INFORMS&lt;/publisher&gt;&lt;isbn&gt;1047-7047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(Hong &amp; Tam, 2006)</w:t>
      </w:r>
      <w:r w:rsidRPr="009C4BF2">
        <w:rPr>
          <w:rFonts w:ascii="Times New Roman" w:hAnsi="Times New Roman" w:cs="Times New Roman"/>
          <w:lang w:val="en-GB"/>
        </w:rPr>
        <w:fldChar w:fldCharType="end"/>
      </w:r>
      <w:r w:rsidRPr="009C4BF2">
        <w:rPr>
          <w:rFonts w:ascii="Times New Roman" w:hAnsi="Times New Roman" w:cs="Times New Roman"/>
          <w:lang w:val="en-GB"/>
        </w:rPr>
        <w:t>. It is argued that self-identity can directly influence users’ intention to use no matter whether users are experienced</w:t>
      </w:r>
      <w:r w:rsidR="00405D94" w:rsidRPr="009C4BF2">
        <w:rPr>
          <w:rFonts w:ascii="Times New Roman" w:hAnsi="Times New Roman" w:cs="Times New Roman"/>
          <w:lang w:val="en-GB"/>
        </w:rPr>
        <w:t xml:space="preserve"> or not, </w:t>
      </w:r>
      <w:r w:rsidRPr="009C4BF2">
        <w:rPr>
          <w:rFonts w:ascii="Times New Roman" w:hAnsi="Times New Roman" w:cs="Times New Roman"/>
          <w:lang w:val="en-GB"/>
        </w:rPr>
        <w:t xml:space="preserve">as long as they are </w:t>
      </w:r>
      <w:r w:rsidR="00405D94" w:rsidRPr="009C4BF2">
        <w:rPr>
          <w:rFonts w:ascii="Times New Roman" w:hAnsi="Times New Roman" w:cs="Times New Roman"/>
          <w:lang w:val="en-GB"/>
        </w:rPr>
        <w:t xml:space="preserve">using the system </w:t>
      </w:r>
      <w:r w:rsidRPr="009C4BF2">
        <w:rPr>
          <w:rFonts w:ascii="Times New Roman" w:hAnsi="Times New Roman" w:cs="Times New Roman"/>
          <w:lang w:val="en-GB"/>
        </w:rPr>
        <w:t>voluntar</w:t>
      </w:r>
      <w:r w:rsidR="00405D94" w:rsidRPr="009C4BF2">
        <w:rPr>
          <w:rFonts w:ascii="Times New Roman" w:hAnsi="Times New Roman" w:cs="Times New Roman"/>
          <w:lang w:val="en-GB"/>
        </w:rPr>
        <w:t>ily</w:t>
      </w:r>
      <w:r w:rsidRPr="009C4BF2">
        <w:rPr>
          <w:rFonts w:ascii="Times New Roman" w:hAnsi="Times New Roman" w:cs="Times New Roman"/>
          <w:lang w:val="en-GB"/>
        </w:rPr>
        <w:t xml:space="preserve">. This effect is because of the internalisation of self-identity that may only perform its significant influence in the voluntary situation, while it may become unrelated and useless against the subjective norm in terms of achieving expectations from people perceived as significant to them in the mandatory context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&lt;EndNote&gt;&lt;Cite&gt;&lt;Author&gt;Lee&lt;/Author&gt;&lt;Year&gt;2006&lt;/Year&gt;&lt;RecNum&gt;444&lt;/RecNum&gt;&lt;DisplayText&gt;(Lee et al., 2006)&lt;/DisplayText&gt;&lt;record&gt;&lt;rec-number&gt;444&lt;/rec-number&gt;&lt;foreign-keys&gt;&lt;key app="EN" db-id="xtdfrx0xzz9dz3evevi5t9pfw0v2z5e02d2v" timestamp="1546735951"&gt;444&lt;/key&gt;&lt;/foreign-keys&gt;&lt;ref-type name="Journal Article"&gt;17&lt;/ref-type&gt;&lt;contributors&gt;&lt;authors&gt;&lt;author&gt;Lee, Younghwa&lt;/author&gt;&lt;author&gt;Lee, Jintae&lt;/author&gt;&lt;author&gt;Lee, Zoonky&lt;/author&gt;&lt;/authors&gt;&lt;/contributors&gt;&lt;titles&gt;&lt;title&gt;Social influence on technology acceptance behavior: self-identity theory perspective&lt;/title&gt;&lt;secondary-title&gt;ACM SIGMIS Database: the DATABASE for Advances in Information Systems&lt;/secondary-title&gt;&lt;/titles&gt;&lt;periodical&gt;&lt;full-title&gt;ACM SIGMIS Database: the DATABASE for Advances in Information Systems&lt;/full-title&gt;&lt;/periodical&gt;&lt;pages&gt;60-75&lt;/pages&gt;&lt;volume&gt;37&lt;/volume&gt;&lt;number&gt;2-3&lt;/number&gt;&lt;dates&gt;&lt;year&gt;2006&lt;/year&gt;&lt;/dates&gt;&lt;publisher&gt;ACM&lt;/publisher&gt;&lt;isbn&gt;0095-0033&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(Lee et al.,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5FE0B817" w14:textId="77777777" w:rsidR="00A10342" w:rsidRPr="009C4BF2" w:rsidRDefault="00A10342" w:rsidP="00DA53C9">
      <w:pPr>
        <w:rPr>
          <w:rFonts w:ascii="Times New Roman" w:hAnsi="Times New Roman" w:cs="Times New Roman"/>
          <w:lang w:val="en-GB"/>
        </w:rPr>
      </w:pPr>
    </w:p>
    <w:p w14:paraId="56009535" w14:textId="483AA19D" w:rsidR="005556D7" w:rsidRPr="009C4BF2" w:rsidRDefault="00A10342" w:rsidP="005D725E">
      <w:pPr>
        <w:rPr>
          <w:rFonts w:ascii="Times New Roman" w:hAnsi="Times New Roman" w:cs="Times New Roman"/>
          <w:lang w:val="en-GB"/>
        </w:rPr>
      </w:pPr>
      <w:r w:rsidRPr="009C4BF2">
        <w:rPr>
          <w:rFonts w:ascii="Times New Roman" w:hAnsi="Times New Roman" w:cs="Times New Roman"/>
          <w:lang w:val="en-GB"/>
        </w:rPr>
        <w:lastRenderedPageBreak/>
        <w:t xml:space="preserve">Additionally, women have a higher tendency to be concerned about other people’s views and are more willing to interact with others. It seems that females are more likely to rely on social influence to form their perception of using information technology than </w:t>
      </w:r>
      <w:r w:rsidR="00435132" w:rsidRPr="009C4BF2">
        <w:rPr>
          <w:rFonts w:ascii="Times New Roman" w:hAnsi="Times New Roman" w:cs="Times New Roman"/>
          <w:lang w:val="en-GB"/>
        </w:rPr>
        <w:t xml:space="preserve">are </w:t>
      </w:r>
      <w:r w:rsidRPr="009C4BF2">
        <w:rPr>
          <w:rFonts w:ascii="Times New Roman" w:hAnsi="Times New Roman" w:cs="Times New Roman"/>
          <w:lang w:val="en-GB"/>
        </w:rPr>
        <w:t xml:space="preserve">males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&lt;EndNote&gt;&lt;Cite&gt;&lt;Author&gt;Lu&lt;/Author&gt;&lt;Year&gt;2003&lt;/Year&gt;&lt;RecNum&gt;201&lt;/RecNum&gt;&lt;DisplayText&gt;(Lu, Yu, Liu, &amp;amp; Yao, 2003; Park et al., 2007)&lt;/DisplayText&gt;&lt;record&gt;&lt;rec-number&gt;201&lt;/rec-number&gt;&lt;foreign-keys&gt;&lt;key app="EN" db-id="xtdfrx0xzz9dz3evevi5t9pfw0v2z5e02d2v" timestamp="1546442735"&gt;201&lt;/key&gt;&lt;/foreign-keys&gt;&lt;ref-type name="Journal Article"&gt;17&lt;/ref-type&gt;&lt;contributors&gt;&lt;authors&gt;&lt;author&gt;Lu, June&lt;/author&gt;&lt;author&gt;Yu, Chun-Sheng&lt;/author&gt;&lt;author&gt;Liu, Chang&lt;/author&gt;&lt;author&gt;Yao, James E.&lt;/author&gt;&lt;/authors&gt;&lt;/contributors&gt;&lt;titles&gt;&lt;title&gt;Technology acceptance model for wireless Internet&lt;/title&gt;&lt;secondary-title&gt;Internet Research&lt;/secondary-title&gt;&lt;/titles&gt;&lt;periodical&gt;&lt;full-title&gt;Internet research&lt;/full-title&gt;&lt;/periodical&gt;&lt;pages&gt;206-222&lt;/pages&gt;&lt;volume&gt;13&lt;/volume&gt;&lt;number&gt;3&lt;/number&gt;&lt;dates&gt;&lt;year&gt;2003&lt;/year&gt;&lt;/dates&gt;&lt;publisher&gt;MCB UP Ltd&lt;/publisher&gt;&lt;isbn&gt;1066-2243&lt;/isbn&gt;&lt;urls&gt;&lt;/urls&gt;&lt;/record&gt;&lt;/Cite&gt;&lt;Cite&gt;&lt;Author&gt;Park&lt;/Author&gt;&lt;Year&gt;2007&lt;/Year&gt;&lt;RecNum&gt;46&lt;/RecNum&gt;&lt;record&gt;&lt;rec-number&gt;46&lt;/rec-number&gt;&lt;foreign-keys&gt;&lt;key app="EN" db-id="xtdfrx0xzz9dz3evevi5t9pfw0v2z5e02d2v" timestamp="1545234462"&gt;46&lt;/key&gt;&lt;/foreign-keys&gt;&lt;ref-type name="Journal Article"&gt;17&lt;/ref-type&gt;&lt;contributors&gt;&lt;authors&gt;&lt;author&gt;Park, JungKun&lt;/author&gt;&lt;author&gt;Yang, SuJin&lt;/author&gt;&lt;author&gt;Lehto, Xinran&lt;/author&gt;&lt;/authors&gt;&lt;/contributors&gt;&lt;titles&gt;&lt;title&gt;Adoption of mobile technologies for Chinese consumers&lt;/title&gt;&lt;secondary-title&gt;Journal of Electronic Commerce Research&lt;/secondary-title&gt;&lt;/titles&gt;&lt;periodical&gt;&lt;full-title&gt;Journal of Electronic Commerce Research&lt;/full-title&gt;&lt;/periodical&gt;&lt;pages&gt;196-206&lt;/pages&gt;&lt;volume&gt;8&lt;/volume&gt;&lt;number&gt;3&lt;/number&gt;&lt;dates&gt;&lt;year&gt;2007&lt;/year&gt;&lt;/dates&gt;&lt;isbn&gt;1526-6133&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(Lu, Yu, Liu, &amp; Yao, 2003; Park et al.,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several studies found the gender difference in accepting and adopting IT services has reduced due to the widespread use of technologies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&lt;EndNote&gt;&lt;Cite&gt;&lt;Author&gt;Zhou&lt;/Author&gt;&lt;Year&gt;2007&lt;/Year&gt;&lt;RecNum&gt;202&lt;/RecNum&gt;&lt;DisplayText&gt;(Pookulangara &amp;amp; Koesler, 2011; Zhou, Dai, &amp;amp; Zhang, 2007)&lt;/DisplayText&gt;&lt;record&gt;&lt;rec-number&gt;202&lt;/rec-number&gt;&lt;foreign-keys&gt;&lt;key app="EN" db-id="xtdfrx0xzz9dz3evevi5t9pfw0v2z5e02d2v" timestamp="1546443099"&gt;202&lt;/key&gt;&lt;/foreign-keys&gt;&lt;ref-type name="Journal Article"&gt;17&lt;/ref-type&gt;&lt;contributors&gt;&lt;authors&gt;&lt;author&gt;Zhou, Lina&lt;/author&gt;&lt;author&gt;Dai, Liwei&lt;/author&gt;&lt;author&gt;Zhang, Dongsong&lt;/author&gt;&lt;/authors&gt;&lt;/contributors&gt;&lt;titles&gt;&lt;title&gt;Online shopping acceptance model-A critical survey of consumer factors in online shopping&lt;/title&gt;&lt;secondary-title&gt;Journal of Electronic commerce research&lt;/secondary-title&gt;&lt;/titles&gt;&lt;periodical&gt;&lt;full-title&gt;Journal of Electronic Commerce Research&lt;/full-title&gt;&lt;/periodical&gt;&lt;pages&gt;41-62&lt;/pages&gt;&lt;volume&gt;8&lt;/volume&gt;&lt;number&gt;1&lt;/number&gt;&lt;dates&gt;&lt;year&gt;2007&lt;/year&gt;&lt;/dates&gt;&lt;isbn&gt;1526-6133&lt;/isbn&gt;&lt;urls&gt;&lt;/urls&gt;&lt;/record&gt;&lt;/Cite&gt;&lt;Cite&gt;&lt;Author&gt;Pookulangara&lt;/Author&gt;&lt;Year&gt;2011&lt;/Year&gt;&lt;RecNum&gt;203&lt;/RecNum&gt;&lt;record&gt;&lt;rec-number&gt;203&lt;/rec-number&gt;&lt;foreign-keys&gt;&lt;key app="EN" db-id="xtdfrx0xzz9dz3evevi5t9pfw0v2z5e02d2v" timestamp="1546443140"&gt;203&lt;/key&gt;&lt;/foreign-keys&gt;&lt;ref-type name="Journal Article"&gt;17&lt;/ref-type&gt;&lt;contributors&gt;&lt;authors&gt;&lt;author&gt;Pookulangara, Sanjukta&lt;/author&gt;&lt;author&gt;Koesler, Kristian&lt;/author&gt;&lt;/authors&gt;&lt;/contributors&gt;&lt;titles&gt;&lt;title&gt;Cultural influence on consumers&amp;apos; usage of social networks and its&amp;apos; impact on online purchase intentions&lt;/title&gt;&lt;secondary-title&gt;Journal of Retailing and Consumer Services&lt;/secondary-title&gt;&lt;/titles&gt;&lt;periodical&gt;&lt;full-title&gt;Journal of Retailing and Consumer Services&lt;/full-title&gt;&lt;/periodical&gt;&lt;pages&gt;348-354&lt;/pages&gt;&lt;volume&gt;18&lt;/volume&gt;&lt;number&gt;4&lt;/number&gt;&lt;dates&gt;&lt;year&gt;2011&lt;/year&gt;&lt;/dates&gt;&lt;publisher&gt;Elsevier&lt;/publisher&gt;&lt;isbn&gt;0969-6989&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(Pookulangara &amp; Koesler, 2011; Zhou, Dai, &amp; Zhang, 2007)</w:t>
      </w:r>
      <w:r w:rsidRPr="009C4BF2">
        <w:rPr>
          <w:rFonts w:ascii="Times New Roman" w:hAnsi="Times New Roman" w:cs="Times New Roman"/>
          <w:lang w:val="en-GB"/>
        </w:rPr>
        <w:fldChar w:fldCharType="end"/>
      </w:r>
      <w:r w:rsidR="003E3F9C" w:rsidRPr="009C4BF2">
        <w:rPr>
          <w:rFonts w:ascii="Times New Roman" w:hAnsi="Times New Roman" w:cs="Times New Roman"/>
          <w:lang w:val="en-GB"/>
        </w:rPr>
        <w:t>. As STMAs</w:t>
      </w:r>
      <w:r w:rsidRPr="009C4BF2">
        <w:rPr>
          <w:rFonts w:ascii="Times New Roman" w:hAnsi="Times New Roman" w:cs="Times New Roman"/>
          <w:lang w:val="en-GB"/>
        </w:rPr>
        <w:t xml:space="preserve"> are still developing in China, the moderating effect of gender is still possible to test. </w:t>
      </w:r>
    </w:p>
    <w:p w14:paraId="004DB1C7" w14:textId="77777777" w:rsidR="005556D7" w:rsidRPr="009C4BF2" w:rsidRDefault="005556D7" w:rsidP="00EC2D28">
      <w:pPr>
        <w:rPr>
          <w:rFonts w:ascii="Times New Roman" w:hAnsi="Times New Roman" w:cs="Times New Roman"/>
          <w:lang w:val="en-GB"/>
        </w:rPr>
      </w:pPr>
    </w:p>
    <w:p w14:paraId="74807151" w14:textId="2D999301" w:rsidR="009D008D" w:rsidRPr="009C4BF2" w:rsidRDefault="00A10342" w:rsidP="009D008D">
      <w:pPr>
        <w:rPr>
          <w:rFonts w:ascii="Times New Roman" w:hAnsi="Times New Roman" w:cs="Times New Roman"/>
          <w:lang w:val="en-GB"/>
        </w:rPr>
      </w:pPr>
      <w:r w:rsidRPr="009C4BF2">
        <w:rPr>
          <w:rFonts w:ascii="Times New Roman" w:hAnsi="Times New Roman" w:cs="Times New Roman"/>
          <w:lang w:val="en-GB"/>
        </w:rPr>
        <w:t xml:space="preserve">Moreover, </w:t>
      </w:r>
      <w:r w:rsidR="00822DA3" w:rsidRPr="009C4BF2">
        <w:rPr>
          <w:rFonts w:ascii="Times New Roman" w:hAnsi="Times New Roman" w:cs="Times New Roman"/>
          <w:lang w:val="en-GB"/>
        </w:rPr>
        <w:t xml:space="preserve">young people are considered as ‘digital natives’ that means they are more confident in their ability of adapting a mobile phone service even though with no previous experience </w:t>
      </w:r>
      <w:r w:rsidR="00F64127"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&lt;EndNote&gt;&lt;Cite&gt;&lt;Author&gt;Schuster&lt;/Author&gt;&lt;Year&gt;2013&lt;/Year&gt;&lt;RecNum&gt;761&lt;/RecNum&gt;&lt;DisplayText&gt;(Schuster, Drennan, &amp;amp; N. Lings, 2013)&lt;/DisplayText&gt;&lt;record&gt;&lt;rec-number&gt;761&lt;/rec-number&gt;&lt;foreign-keys&gt;&lt;key app="EN" db-id="xtdfrx0xzz9dz3evevi5t9pfw0v2z5e02d2v" timestamp="1564763206"&gt;761&lt;/key&gt;&lt;/foreign-keys&gt;&lt;ref-type name="Journal Article"&gt;17&lt;/ref-type&gt;&lt;contributors&gt;&lt;authors&gt;&lt;author&gt;Schuster, Lisa&lt;/author&gt;&lt;author&gt;Drennan, Judy&lt;/author&gt;&lt;author&gt;N. Lings, Ian&lt;/author&gt;&lt;/authors&gt;&lt;/contributors&gt;&lt;titles&gt;&lt;title&gt;Consumer acceptance of m-wellbeing services: a social marketing perspective&lt;/title&gt;&lt;secondary-title&gt;European Journal of Marketing&lt;/secondary-title&gt;&lt;/titles&gt;&lt;periodical&gt;&lt;full-title&gt;European Journal of Marketing&lt;/full-title&gt;&lt;/periodical&gt;&lt;pages&gt;1439-1457&lt;/pages&gt;&lt;volume&gt;47&lt;/volume&gt;&lt;number&gt;9&lt;/number&gt;&lt;dates&gt;&lt;year&gt;2013&lt;/year&gt;&lt;/dates&gt;&lt;publisher&gt;Emerald Group Publishing Limited&lt;/publisher&gt;&lt;isbn&gt;0309-0566&lt;/isbn&gt;&lt;urls&gt;&lt;/urls&gt;&lt;/record&gt;&lt;/Cite&gt;&lt;/EndNote&gt;</w:instrText>
      </w:r>
      <w:r w:rsidR="00F64127" w:rsidRPr="009C4BF2">
        <w:rPr>
          <w:rFonts w:ascii="Times New Roman" w:hAnsi="Times New Roman" w:cs="Times New Roman"/>
          <w:lang w:val="en-GB"/>
        </w:rPr>
        <w:fldChar w:fldCharType="separate"/>
      </w:r>
      <w:r w:rsidR="00497C8C" w:rsidRPr="009C4BF2">
        <w:rPr>
          <w:rFonts w:ascii="Times New Roman" w:hAnsi="Times New Roman" w:cs="Times New Roman"/>
          <w:noProof/>
          <w:lang w:val="en-GB"/>
        </w:rPr>
        <w:t>(Schuster, Drennan, &amp; N. Lings, 2013)</w:t>
      </w:r>
      <w:r w:rsidR="00F64127" w:rsidRPr="009C4BF2">
        <w:rPr>
          <w:rFonts w:ascii="Times New Roman" w:hAnsi="Times New Roman" w:cs="Times New Roman"/>
          <w:lang w:val="en-GB"/>
        </w:rPr>
        <w:fldChar w:fldCharType="end"/>
      </w:r>
      <w:r w:rsidR="00822DA3" w:rsidRPr="009C4BF2">
        <w:rPr>
          <w:rFonts w:ascii="Times New Roman" w:hAnsi="Times New Roman" w:cs="Times New Roman"/>
          <w:lang w:val="en-GB"/>
        </w:rPr>
        <w:t>.</w:t>
      </w:r>
      <w:r w:rsidR="00E22373" w:rsidRPr="009C4BF2">
        <w:rPr>
          <w:rFonts w:ascii="Times New Roman" w:hAnsi="Times New Roman" w:cs="Times New Roman"/>
          <w:lang w:val="en-GB"/>
        </w:rPr>
        <w:t xml:space="preserve"> If the young people’s behaviour of using a mobile application is expected by their important people (i.e. family, peers, social norms), they are more likely to embrace the use of mobile applications </w:t>
      </w:r>
      <w:r w:rsidR="00E841BD"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&lt;EndNote&gt;&lt;Cite&gt;&lt;Author&gt;Yang&lt;/Author&gt;&lt;Year&gt;2013&lt;/Year&gt;&lt;RecNum&gt;762&lt;/RecNum&gt;&lt;DisplayText&gt;(Koenig-Lewis, Palmer, &amp;amp; Moll, 2010; Yang, 2013a)&lt;/DisplayText&gt;&lt;record&gt;&lt;rec-number&gt;762&lt;/rec-number&gt;&lt;foreign-keys&gt;&lt;key app="EN" db-id="xtdfrx0xzz9dz3evevi5t9pfw0v2z5e02d2v" timestamp="1564764298"&gt;762&lt;/key&gt;&lt;/foreign-keys&gt;&lt;ref-type name="Journal Article"&gt;17&lt;/ref-type&gt;&lt;contributors&gt;&lt;authors&gt;&lt;author&gt;Yang, Hongwei ‘Chris’&lt;/author&gt;&lt;/authors&gt;&lt;/contributors&gt;&lt;titles&gt;&lt;title&gt;Bon Appétit for apps: young American consumers&amp;apos; acceptance of mobile applications&lt;/title&gt;&lt;secondary-title&gt;Journal of Computer Information Systems&lt;/secondary-title&gt;&lt;/titles&gt;&lt;periodical&gt;&lt;full-title&gt;Journal of Computer Information Systems&lt;/full-title&gt;&lt;/periodical&gt;&lt;pages&gt;85-96&lt;/pages&gt;&lt;volume&gt;53&lt;/volume&gt;&lt;number&gt;3&lt;/number&gt;&lt;dates&gt;&lt;year&gt;2013&lt;/year&gt;&lt;/dates&gt;&lt;publisher&gt;Taylor &amp;amp; Francis&lt;/publisher&gt;&lt;isbn&gt;0887-4417&lt;/isbn&gt;&lt;urls&gt;&lt;/urls&gt;&lt;/record&gt;&lt;/Cite&gt;&lt;Cite&gt;&lt;Author&gt;Koenig-Lewis&lt;/Author&gt;&lt;Year&gt;2010&lt;/Year&gt;&lt;RecNum&gt;75&lt;/RecNum&gt;&lt;record&gt;&lt;rec-number&gt;75&lt;/rec-number&gt;&lt;foreign-keys&gt;&lt;key app="EN" db-id="xtdfrx0xzz9dz3evevi5t9pfw0v2z5e02d2v" timestamp="1545581965"&gt;75&lt;/key&gt;&lt;/foreign-keys&gt;&lt;ref-type name="Journal Article"&gt;17&lt;/ref-type&gt;&lt;contributors&gt;&lt;authors&gt;&lt;author&gt;Koenig-Lewis, Nicole&lt;/author&gt;&lt;author&gt;Palmer, Adrian&lt;/author&gt;&lt;author&gt;Moll, Alexander&lt;/author&gt;&lt;/authors&gt;&lt;/contributors&gt;&lt;titles&gt;&lt;title&gt;Predicting young consumers&amp;apos; take up of mobile banking services&lt;/title&gt;&lt;secondary-title&gt;International journal of bank marketing&lt;/secondary-title&gt;&lt;/titles&gt;&lt;periodical&gt;&lt;full-title&gt;International Journal of Bank Marketing&lt;/full-title&gt;&lt;/periodical&gt;&lt;pages&gt;410-432&lt;/pages&gt;&lt;volume&gt;28&lt;/volume&gt;&lt;number&gt;5&lt;/number&gt;&lt;dates&gt;&lt;year&gt;2010&lt;/year&gt;&lt;/dates&gt;&lt;publisher&gt;Emerald Group Publishing Limited&lt;/publisher&gt;&lt;isbn&gt;0265-2323&lt;/isbn&gt;&lt;urls&gt;&lt;/urls&gt;&lt;/record&gt;&lt;/Cite&gt;&lt;/EndNote&gt;</w:instrText>
      </w:r>
      <w:r w:rsidR="00E841BD" w:rsidRPr="009C4BF2">
        <w:rPr>
          <w:rFonts w:ascii="Times New Roman" w:hAnsi="Times New Roman" w:cs="Times New Roman"/>
          <w:lang w:val="en-GB"/>
        </w:rPr>
        <w:fldChar w:fldCharType="separate"/>
      </w:r>
      <w:r w:rsidR="006725F2" w:rsidRPr="009C4BF2">
        <w:rPr>
          <w:rFonts w:ascii="Times New Roman" w:hAnsi="Times New Roman" w:cs="Times New Roman"/>
          <w:noProof/>
          <w:lang w:val="en-GB"/>
        </w:rPr>
        <w:t>(Koenig-Lewis, Palmer, &amp; Moll, 2010; Yang, 2013a)</w:t>
      </w:r>
      <w:r w:rsidR="00E841BD" w:rsidRPr="009C4BF2">
        <w:rPr>
          <w:rFonts w:ascii="Times New Roman" w:hAnsi="Times New Roman" w:cs="Times New Roman"/>
          <w:lang w:val="en-GB"/>
        </w:rPr>
        <w:fldChar w:fldCharType="end"/>
      </w:r>
      <w:r w:rsidR="00E22373" w:rsidRPr="009C4BF2">
        <w:rPr>
          <w:rFonts w:ascii="Times New Roman" w:hAnsi="Times New Roman" w:cs="Times New Roman"/>
          <w:lang w:val="en-GB"/>
        </w:rPr>
        <w:t>.</w:t>
      </w:r>
      <w:r w:rsidR="009D008D" w:rsidRPr="009C4BF2">
        <w:rPr>
          <w:rFonts w:ascii="Times New Roman" w:hAnsi="Times New Roman" w:cs="Times New Roman"/>
          <w:lang w:val="en-GB"/>
        </w:rPr>
        <w:t xml:space="preserve"> As the STMAs considered in this research mainly focus on achieving relevant transportation information and tasks, it is justifiable to assume that young generations are more influenced by social influence than are older people. </w:t>
      </w:r>
    </w:p>
    <w:p w14:paraId="6E3161D0" w14:textId="77777777" w:rsidR="0060010C" w:rsidRPr="009C4BF2" w:rsidRDefault="0060010C" w:rsidP="00EC2D28">
      <w:pPr>
        <w:rPr>
          <w:rFonts w:ascii="Times New Roman" w:hAnsi="Times New Roman" w:cs="Times New Roman"/>
          <w:lang w:val="en-GB"/>
        </w:rPr>
      </w:pPr>
    </w:p>
    <w:p w14:paraId="4B033CB2" w14:textId="62187A38"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In the digital context, the concept of individual social norms can be classified into two effects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&lt;EndNote&gt;&lt;Cite&gt;&lt;Author&gt;Deutsch&lt;/Author&gt;&lt;Year&gt;1955&lt;/Year&gt;&lt;RecNum&gt;452&lt;/RecNum&gt;&lt;DisplayText&gt;(Deutsch &amp;amp; Gerard, 1955)&lt;/DisplayText&gt;&lt;record&gt;&lt;rec-number&gt;452&lt;/rec-number&gt;&lt;foreign-keys&gt;&lt;key app="EN" db-id="xtdfrx0xzz9dz3evevi5t9pfw0v2z5e02d2v" timestamp="1546799892"&gt;452&lt;/key&gt;&lt;/foreign-keys&gt;&lt;ref-type name="Journal Article"&gt;17&lt;/ref-type&gt;&lt;contributors&gt;&lt;authors&gt;&lt;author&gt;Deutsch, Morton&lt;/author&gt;&lt;author&gt;Gerard, Harold B.&lt;/author&gt;&lt;/authors&gt;&lt;/contributors&gt;&lt;titles&gt;&lt;title&gt;A study of normative and informational social influences upon individual judgment&lt;/title&gt;&lt;secondary-title&gt;The journal of abnormal and social psychology&lt;/secondary-title&gt;&lt;/titles&gt;&lt;periodical&gt;&lt;full-title&gt;The journal of abnormal and social psychology&lt;/full-title&gt;&lt;/periodical&gt;&lt;pages&gt;629-636&lt;/pages&gt;&lt;volume&gt;51&lt;/volume&gt;&lt;number&gt;3&lt;/number&gt;&lt;dates&gt;&lt;year&gt;1955&lt;/year&gt;&lt;/dates&gt;&lt;publisher&gt;American Psychological Association&lt;/publisher&gt;&lt;isbn&gt;0096-851X&lt;/isbn&gt;&lt;urls&gt;&lt;/urls&gt;&lt;/record&gt;&lt;/Cite&gt;&lt;/EndNote&gt;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(Deutsch &amp; Gerard, 1955)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One is an informational influence which happens when an individual considers that received information can enhance personal knowledge; another is the normative influence which ensues when an individual considers that meeting with other people’s expectations can enable reward or avoid punishment. It is suggested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AuthorYear="1"&gt;&lt;Author&gt;Niehaves&lt;/Author&gt;&lt;Year&gt;2010&lt;/Year&gt;&lt;RecNum&gt;49&lt;/RecNum&gt;&lt;DisplayText&gt;Niehaves and Plattfaut (2010)&lt;/DisplayText&gt;&lt;record&gt;&lt;rec-number&gt;49&lt;/rec-number&gt;&lt;foreign-keys&gt;&lt;key app="EN" db-id="xtdfrx0xzz9dz3evevi5t9pfw0v2z5e02d2v" timestamp="1545239182"&gt;49&lt;/key&gt;&lt;/foreign-keys&gt;&lt;ref-type name="Journal Article"&gt;17&lt;/ref-type&gt;&lt;contributors&gt;&lt;authors&gt;&lt;author&gt;Niehaves, Bjoern&lt;/author&gt;&lt;author&gt;Plattfaut, Ralf&lt;/author&gt;&lt;/authors&gt;&lt;/contributors&gt;&lt;titles&gt;&lt;title&gt;The age-divide in private Internet usage: A quantitative study of technology acceptance&lt;/title&gt;&lt;secondary-title&gt;Age&lt;/secondary-title&gt;&lt;/titles&gt;&lt;periodical&gt;&lt;full-title&gt;Age&lt;/full-title&gt;&lt;/periodical&gt;&lt;pages&gt;1-14&lt;/pages&gt;&lt;volume&gt;8&lt;/volume&gt;&lt;dates&gt;&lt;year&gt;2010&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Niehaves and Plattfaut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highly educated citizens are strongly affected by their social settings. As smart transportation focuses on the city context, it is feasible to assume that the social influence is more significant for citizens with a higher level of education than for less educated citizens. </w:t>
      </w:r>
    </w:p>
    <w:p w14:paraId="4F8CE0B3" w14:textId="7B814BEF" w:rsidR="00A10342" w:rsidRPr="009C4BF2" w:rsidRDefault="00A10342" w:rsidP="00DA53C9">
      <w:pPr>
        <w:rPr>
          <w:rFonts w:ascii="Times New Roman" w:hAnsi="Times New Roman" w:cs="Times New Roman"/>
          <w:lang w:val="en-GB"/>
        </w:rPr>
      </w:pPr>
    </w:p>
    <w:p w14:paraId="2A4AF7AD" w14:textId="77777777" w:rsidR="00844FD9" w:rsidRPr="009C4BF2" w:rsidRDefault="00844FD9" w:rsidP="00DA53C9">
      <w:pPr>
        <w:rPr>
          <w:rFonts w:ascii="Times New Roman" w:hAnsi="Times New Roman" w:cs="Times New Roman"/>
          <w:lang w:val="en-GB"/>
        </w:rPr>
      </w:pPr>
    </w:p>
    <w:p w14:paraId="6A950A17" w14:textId="77777777" w:rsidR="00A10342" w:rsidRPr="009C4BF2" w:rsidRDefault="00A10342" w:rsidP="00CF6009">
      <w:pPr>
        <w:pStyle w:val="Heading4"/>
        <w:numPr>
          <w:ilvl w:val="3"/>
          <w:numId w:val="20"/>
        </w:numPr>
        <w:rPr>
          <w:rFonts w:ascii="Times New Roman" w:hAnsi="Times New Roman" w:cs="Times New Roman"/>
          <w:lang w:val="en-GB"/>
        </w:rPr>
      </w:pPr>
      <w:bookmarkStart w:id="147" w:name="_Toc2702803"/>
      <w:bookmarkStart w:id="148" w:name="_Toc2782391"/>
      <w:bookmarkStart w:id="149" w:name="_Toc17640388"/>
      <w:r w:rsidRPr="009C4BF2">
        <w:rPr>
          <w:rFonts w:ascii="Times New Roman" w:hAnsi="Times New Roman" w:cs="Times New Roman"/>
          <w:lang w:val="en-GB"/>
        </w:rPr>
        <w:t>3.4.1.4 Facilitating conditions</w:t>
      </w:r>
      <w:bookmarkEnd w:id="147"/>
      <w:bookmarkEnd w:id="148"/>
      <w:bookmarkEnd w:id="149"/>
    </w:p>
    <w:p w14:paraId="72B1171A" w14:textId="77777777" w:rsidR="00A10342" w:rsidRPr="009C4BF2" w:rsidRDefault="00A10342" w:rsidP="00DA53C9">
      <w:pPr>
        <w:rPr>
          <w:rFonts w:ascii="Times New Roman" w:hAnsi="Times New Roman" w:cs="Times New Roman"/>
          <w:lang w:val="en-GB"/>
        </w:rPr>
      </w:pPr>
    </w:p>
    <w:p w14:paraId="0ED03F3A" w14:textId="45AB493D"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The concept of facilitating conditions refers to individual perceptions of existing resources </w:t>
      </w:r>
      <w:r w:rsidR="00946428" w:rsidRPr="009C4BF2">
        <w:rPr>
          <w:rFonts w:ascii="Times New Roman" w:hAnsi="Times New Roman" w:cs="Times New Roman"/>
          <w:lang w:val="en-GB"/>
        </w:rPr>
        <w:t xml:space="preserve">that </w:t>
      </w:r>
      <w:r w:rsidRPr="009C4BF2">
        <w:rPr>
          <w:rFonts w:ascii="Times New Roman" w:hAnsi="Times New Roman" w:cs="Times New Roman"/>
          <w:lang w:val="en-GB"/>
        </w:rPr>
        <w:t xml:space="preserve">can support using the system and facilitate </w:t>
      </w:r>
      <w:r w:rsidR="00946428" w:rsidRPr="009C4BF2">
        <w:rPr>
          <w:rFonts w:ascii="Times New Roman" w:hAnsi="Times New Roman" w:cs="Times New Roman"/>
          <w:lang w:val="en-GB"/>
        </w:rPr>
        <w:t>a user</w:t>
      </w:r>
      <w:r w:rsidRPr="009C4BF2">
        <w:rPr>
          <w:rFonts w:ascii="Times New Roman" w:hAnsi="Times New Roman" w:cs="Times New Roman"/>
          <w:lang w:val="en-GB"/>
        </w:rPr>
        <w:t xml:space="preserve"> to complete tasks </w:t>
      </w:r>
      <w:r w:rsidR="00946428" w:rsidRPr="009C4BF2">
        <w:rPr>
          <w:rFonts w:ascii="Times New Roman" w:hAnsi="Times New Roman" w:cs="Times New Roman"/>
          <w:lang w:val="en-GB"/>
        </w:rPr>
        <w:t xml:space="preserve">by </w:t>
      </w:r>
      <w:r w:rsidRPr="009C4BF2">
        <w:rPr>
          <w:rFonts w:ascii="Times New Roman" w:hAnsi="Times New Roman" w:cs="Times New Roman"/>
          <w:lang w:val="en-GB"/>
        </w:rPr>
        <w:t xml:space="preserve">using the system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Previous studies of user acceptance of new technology have </w:t>
      </w:r>
      <w:r w:rsidRPr="009C4BF2">
        <w:rPr>
          <w:rFonts w:ascii="Times New Roman" w:hAnsi="Times New Roman" w:cs="Times New Roman"/>
          <w:lang w:val="en-GB"/>
        </w:rPr>
        <w:lastRenderedPageBreak/>
        <w:t xml:space="preserve">proved that facilitating conditions can directly influence not only users’ usage behavioural intention but also users’ actual adoption of innovation </w:t>
      </w:r>
      <w:r w:rsidRPr="009C4BF2">
        <w:rPr>
          <w:rFonts w:ascii="Times New Roman" w:hAnsi="Times New Roman" w:cs="Times New Roman"/>
          <w:lang w:val="en-GB"/>
        </w:rPr>
        <w:fldChar w:fldCharType="begin">
          <w:fldData xml:space="preserve">PEVuZE5vdGU+PENpdGU+PEF1dGhvcj5WZW5rYXRlc2g8L0F1dGhvcj48WWVhcj4yMDAzPC9ZZWFy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PEVuZE5vdGU+PENpdGU+PEF1dGhvcj5WZW5rYXRlc2g8L0F1dGhvcj48WWVhcj4yMDAzPC9ZZWFy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(Kijsanayotin, Pannarunothai, &amp; Speedie, 2009; Moore &amp; Benbasat, 1991;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factor of facilitating conditions was mentioned </w:t>
      </w:r>
      <w:r w:rsidR="00EA1F60" w:rsidRPr="009C4BF2">
        <w:rPr>
          <w:rFonts w:ascii="Times New Roman" w:hAnsi="Times New Roman" w:cs="Times New Roman"/>
          <w:lang w:val="en-GB"/>
        </w:rPr>
        <w:t xml:space="preserve">as </w:t>
      </w:r>
      <w:r w:rsidRPr="009C4BF2">
        <w:rPr>
          <w:rFonts w:ascii="Times New Roman" w:hAnsi="Times New Roman" w:cs="Times New Roman"/>
          <w:lang w:val="en-GB"/>
        </w:rPr>
        <w:t>significant</w:t>
      </w:r>
      <w:r w:rsidR="00EA1F60" w:rsidRPr="009C4BF2">
        <w:rPr>
          <w:rFonts w:ascii="Times New Roman" w:hAnsi="Times New Roman" w:cs="Times New Roman"/>
          <w:lang w:val="en-GB"/>
        </w:rPr>
        <w:t>,</w:t>
      </w:r>
      <w:r w:rsidRPr="009C4BF2">
        <w:rPr>
          <w:rFonts w:ascii="Times New Roman" w:hAnsi="Times New Roman" w:cs="Times New Roman"/>
          <w:lang w:val="en-GB"/>
        </w:rPr>
        <w:t xml:space="preserve"> especially in the literature of implementing information systems</w:t>
      </w:r>
      <w:r w:rsidR="00EA1F60" w:rsidRPr="009C4BF2">
        <w:rPr>
          <w:rFonts w:ascii="Times New Roman" w:hAnsi="Times New Roman" w:cs="Times New Roman"/>
          <w:lang w:val="en-GB"/>
        </w:rPr>
        <w:t>,</w:t>
      </w:r>
      <w:r w:rsidRPr="009C4BF2">
        <w:rPr>
          <w:rFonts w:ascii="Times New Roman" w:hAnsi="Times New Roman" w:cs="Times New Roman"/>
          <w:lang w:val="en-GB"/>
        </w:rPr>
        <w:t xml:space="preserve"> to </w:t>
      </w:r>
      <w:r w:rsidR="00EA1F60" w:rsidRPr="009C4BF2">
        <w:rPr>
          <w:rFonts w:ascii="Times New Roman" w:hAnsi="Times New Roman" w:cs="Times New Roman"/>
          <w:lang w:val="en-GB"/>
        </w:rPr>
        <w:t xml:space="preserve">a </w:t>
      </w:r>
      <w:r w:rsidRPr="009C4BF2">
        <w:rPr>
          <w:rFonts w:ascii="Times New Roman" w:hAnsi="Times New Roman" w:cs="Times New Roman"/>
          <w:lang w:val="en-GB"/>
        </w:rPr>
        <w:t>consider</w:t>
      </w:r>
      <w:r w:rsidR="00EA1F60" w:rsidRPr="009C4BF2">
        <w:rPr>
          <w:rFonts w:ascii="Times New Roman" w:hAnsi="Times New Roman" w:cs="Times New Roman"/>
          <w:lang w:val="en-GB"/>
        </w:rPr>
        <w:t>ation of</w:t>
      </w:r>
      <w:r w:rsidRPr="009C4BF2">
        <w:rPr>
          <w:rFonts w:ascii="Times New Roman" w:hAnsi="Times New Roman" w:cs="Times New Roman"/>
          <w:lang w:val="en-GB"/>
        </w:rPr>
        <w:t xml:space="preserve"> user belief in system adoption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&lt;EndNote&gt;&lt;Cite&gt;&lt;Author&gt;Venkatesh&lt;/Author&gt;&lt;Year&gt;2008&lt;/Year&gt;&lt;RecNum&gt;310&lt;/RecNum&gt;&lt;DisplayText&gt;(Baptista &amp;amp; Oliveira, 2015; Venkatesh, Brown, Maruping, &amp;amp; Bala, 2008)&lt;/DisplayText&gt;&lt;record&gt;&lt;rec-number&gt;310&lt;/rec-number&gt;&lt;foreign-keys&gt;&lt;key app="EN" db-id="xtdfrx0xzz9dz3evevi5t9pfw0v2z5e02d2v" timestamp="1546544280"&gt;310&lt;/key&gt;&lt;/foreign-keys&gt;&lt;ref-type name="Journal Article"&gt;17&lt;/ref-type&gt;&lt;contributors&gt;&lt;authors&gt;&lt;author&gt;Venkatesh, Viswanath&lt;/author&gt;&lt;author&gt;Brown, Susan A.&lt;/author&gt;&lt;author&gt;Maruping, Likoebe M.&lt;/author&gt;&lt;author&gt;Bala, Hillol&lt;/author&gt;&lt;/authors&gt;&lt;/contributors&gt;&lt;titles&gt;&lt;title&gt;Predicting different conceptualizations of system use: the competing roles of behavioral intention, facilitating conditions, and behavioral expectation&lt;/title&gt;&lt;secondary-title&gt;MIS quarterly&lt;/secondary-title&gt;&lt;/titles&gt;&lt;periodical&gt;&lt;full-title&gt;MIS quarterly&lt;/full-title&gt;&lt;/periodical&gt;&lt;pages&gt;483-502&lt;/pages&gt;&lt;volume&gt;32&lt;/volume&gt;&lt;number&gt;3&lt;/number&gt;&lt;dates&gt;&lt;year&gt;2008&lt;/year&gt;&lt;/dates&gt;&lt;publisher&gt;JSTOR&lt;/publisher&gt;&lt;isbn&gt;0276-7783&lt;/isbn&gt;&lt;urls&gt;&lt;/urls&gt;&lt;/record&gt;&lt;/Cite&gt;&lt;Cite&gt;&lt;Author&gt;Baptista&lt;/Author&gt;&lt;Year&gt;2015&lt;/Year&gt;&lt;RecNum&gt;27&lt;/RecNum&gt;&lt;record&gt;&lt;rec-number&gt;27&lt;/rec-number&gt;&lt;foreign-keys&gt;&lt;key app="EN" db-id="xtdfrx0xzz9dz3evevi5t9pfw0v2z5e02d2v" timestamp="1545067551"&gt;27&lt;/key&gt;&lt;/foreign-keys&gt;&lt;ref-type name="Journal Article"&gt;17&lt;/ref-type&gt;&lt;contributors&gt;&lt;authors&gt;&lt;author&gt;Baptista, Gonçalo&lt;/author&gt;&lt;author&gt;Oliveira, Tiago&lt;/author&gt;&lt;/authors&gt;&lt;/contributors&gt;&lt;titles&gt;&lt;title&gt;Understanding mobile banking: The unified theory of acceptance and use of technology combined with cultural moderators&lt;/title&gt;&lt;secondary-title&gt;Computers in Human Behavior&lt;/secondary-title&gt;&lt;/titles&gt;&lt;periodical&gt;&lt;full-title&gt;Computers in Human Behavior&lt;/full-title&gt;&lt;/periodical&gt;&lt;pages&gt;418-430&lt;/pages&gt;&lt;volume&gt;50&lt;/volume&gt;&lt;dates&gt;&lt;year&gt;2015&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(Baptista &amp; Oliveira, 2015; Venkatesh, Brown, Maruping, &amp; Bala,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Once emphasised, this factor is considered an important usage predictor of new technology adoption in </w:t>
      </w:r>
      <w:r w:rsidR="00577818" w:rsidRPr="009C4BF2">
        <w:rPr>
          <w:rFonts w:ascii="Times New Roman" w:hAnsi="Times New Roman" w:cs="Times New Roman"/>
          <w:lang w:val="en-GB"/>
        </w:rPr>
        <w:t xml:space="preserve">information systems </w:t>
      </w:r>
      <w:r w:rsidRPr="009C4BF2">
        <w:rPr>
          <w:rFonts w:ascii="Times New Roman" w:hAnsi="Times New Roman" w:cs="Times New Roman"/>
          <w:lang w:val="en-GB"/>
        </w:rPr>
        <w:t xml:space="preserve">studies. Researchers also assumed that it is hard to make users participate in changing their behaviour in using the particular system without creating a competent situation for users to complete the task </w:t>
      </w:r>
      <w:r w:rsidR="004F15F2" w:rsidRPr="009C4BF2">
        <w:rPr>
          <w:rFonts w:ascii="Times New Roman" w:hAnsi="Times New Roman" w:cs="Times New Roman"/>
          <w:lang w:val="en-GB"/>
        </w:rPr>
        <w:t xml:space="preserve">when </w:t>
      </w:r>
      <w:r w:rsidRPr="009C4BF2">
        <w:rPr>
          <w:rFonts w:ascii="Times New Roman" w:hAnsi="Times New Roman" w:cs="Times New Roman"/>
          <w:lang w:val="en-GB"/>
        </w:rPr>
        <w:t xml:space="preserve">using system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&lt;EndNote&gt;&lt;Cite&gt;&lt;Author&gt;Venkatesh&lt;/Author&gt;&lt;Year&gt;2008&lt;/Year&gt;&lt;RecNum&gt;310&lt;/RecNum&gt;&lt;DisplayText&gt;(Venkatesh et al., 2008)&lt;/DisplayText&gt;&lt;record&gt;&lt;rec-number&gt;310&lt;/rec-number&gt;&lt;foreign-keys&gt;&lt;key app="EN" db-id="xtdfrx0xzz9dz3evevi5t9pfw0v2z5e02d2v" timestamp="1546544280"&gt;310&lt;/key&gt;&lt;/foreign-keys&gt;&lt;ref-type name="Journal Article"&gt;17&lt;/ref-type&gt;&lt;contributors&gt;&lt;authors&gt;&lt;author&gt;Venkatesh, Viswanath&lt;/author&gt;&lt;author&gt;Brown, Susan A.&lt;/author&gt;&lt;author&gt;Maruping, Likoebe M.&lt;/author&gt;&lt;author&gt;Bala, Hillol&lt;/author&gt;&lt;/authors&gt;&lt;/contributors&gt;&lt;titles&gt;&lt;title&gt;Predicting different conceptualizations of system use: the competing roles of behavioral intention, facilitating conditions, and behavioral expectation&lt;/title&gt;&lt;secondary-title&gt;MIS quarterly&lt;/secondary-title&gt;&lt;/titles&gt;&lt;periodical&gt;&lt;full-title&gt;MIS quarterly&lt;/full-title&gt;&lt;/periodical&gt;&lt;pages&gt;483-502&lt;/pages&gt;&lt;volume&gt;32&lt;/volume&gt;&lt;number&gt;3&lt;/number&gt;&lt;dates&gt;&lt;year&gt;2008&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2008)</w:t>
      </w:r>
      <w:r w:rsidRPr="009C4BF2">
        <w:rPr>
          <w:rFonts w:ascii="Times New Roman" w:hAnsi="Times New Roman" w:cs="Times New Roman"/>
          <w:lang w:val="en-GB"/>
        </w:rPr>
        <w:fldChar w:fldCharType="end"/>
      </w:r>
      <w:r w:rsidRPr="009C4BF2">
        <w:rPr>
          <w:rFonts w:ascii="Times New Roman" w:hAnsi="Times New Roman" w:cs="Times New Roman"/>
          <w:lang w:val="en-GB"/>
        </w:rPr>
        <w:t>. The perceived behavioural control is one critical construct in facilitating conditions. This construct refers to constraining users’ usage behaviour from both internal and external aspects</w:t>
      </w:r>
      <w:r w:rsidR="004F15F2" w:rsidRPr="009C4BF2">
        <w:rPr>
          <w:rFonts w:ascii="Times New Roman" w:hAnsi="Times New Roman" w:cs="Times New Roman"/>
          <w:lang w:val="en-GB"/>
        </w:rPr>
        <w:t>,</w:t>
      </w:r>
      <w:r w:rsidRPr="009C4BF2">
        <w:rPr>
          <w:rFonts w:ascii="Times New Roman" w:hAnsi="Times New Roman" w:cs="Times New Roman"/>
          <w:lang w:val="en-GB"/>
        </w:rPr>
        <w:t xml:space="preserve"> including self-efficacy, resource facilitating conditions, and technology facilitating conditions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the new technology adoption is required to be consistent with potential users’ values, requirements, and personal experience; this construct refers to compatibility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&lt;EndNote&gt;&lt;Cite&gt;&lt;Author&gt;Venkatesh&lt;/Author&gt;&lt;Year&gt;2003&lt;/Year&gt;&lt;RecNum&gt;45&lt;/RecNum&gt;&lt;DisplayText&gt;(Moore &amp;amp; Benbasat, 1991; 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Cite&gt;&lt;Author&gt;Moore&lt;/Author&gt;&lt;Year&gt;1991&lt;/Year&gt;&lt;RecNum&gt;224&lt;/RecNum&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(Moore &amp; Benbasat, 1991;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6616546F" w14:textId="77777777" w:rsidR="00A10342" w:rsidRPr="009C4BF2" w:rsidRDefault="00A10342" w:rsidP="00DA53C9">
      <w:pPr>
        <w:rPr>
          <w:rFonts w:ascii="Times New Roman" w:hAnsi="Times New Roman" w:cs="Times New Roman"/>
          <w:lang w:val="en-GB"/>
        </w:rPr>
      </w:pPr>
    </w:p>
    <w:p w14:paraId="01B2014B" w14:textId="19AAA1A5"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Also, older people are more likely to find it difficult to process new or complex information and to learn a new technology, and they are more in need of sufficient support to adopt new technology, compared to younger people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&lt;EndNote&gt;&lt;Cite&gt;&lt;Author&gt;Morris&lt;/Author&gt;&lt;Year&gt;2005&lt;/Year&gt;&lt;RecNum&gt;191&lt;/RecNum&gt;&lt;DisplayText&gt;(Morris, Venkatesh, &amp;amp; Ackerman, 2005)&lt;/DisplayText&gt;&lt;record&gt;&lt;rec-number&gt;191&lt;/rec-number&gt;&lt;foreign-keys&gt;&lt;key app="EN" db-id="xtdfrx0xzz9dz3evevi5t9pfw0v2z5e02d2v" timestamp="1546364128"&gt;191&lt;/key&gt;&lt;/foreign-keys&gt;&lt;ref-type name="Journal Article"&gt;17&lt;/ref-type&gt;&lt;contributors&gt;&lt;authors&gt;&lt;author&gt;Morris, Michael G.&lt;/author&gt;&lt;author&gt;Venkatesh, Viswanath&lt;/author&gt;&lt;author&gt;Ackerman, Phillip L.&lt;/author&gt;&lt;/authors&gt;&lt;/contributors&gt;&lt;titles&gt;&lt;title&gt;Gender and age differences in employee decisions about new technology: An extension to the theory of planned behavior&lt;/title&gt;&lt;secondary-title&gt;IEEE transactions on engineering management&lt;/secondary-title&gt;&lt;/titles&gt;&lt;periodical&gt;&lt;full-title&gt;IEEE transactions on engineering management&lt;/full-title&gt;&lt;/periodical&gt;&lt;pages&gt;69-84&lt;/pages&gt;&lt;volume&gt;52&lt;/volume&gt;&lt;number&gt;1&lt;/number&gt;&lt;dates&gt;&lt;year&gt;2005&lt;/year&gt;&lt;/dates&gt;&lt;publisher&gt;IEEE&lt;/publisher&gt;&lt;isbn&gt;0018-9391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(Morris, Venkatesh, &amp; Ackerman,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Men have higher willingness to expend effort on addressing difficulties to achieve their purposes than women, which means </w:t>
      </w:r>
      <w:r w:rsidR="00D51A1F" w:rsidRPr="009C4BF2">
        <w:rPr>
          <w:rFonts w:ascii="Times New Roman" w:hAnsi="Times New Roman" w:cs="Times New Roman"/>
          <w:lang w:val="en-GB"/>
        </w:rPr>
        <w:t xml:space="preserve">that </w:t>
      </w:r>
      <w:r w:rsidRPr="009C4BF2">
        <w:rPr>
          <w:rFonts w:ascii="Times New Roman" w:hAnsi="Times New Roman" w:cs="Times New Roman"/>
          <w:lang w:val="en-GB"/>
        </w:rPr>
        <w:t xml:space="preserve">women are more in need of extra support if they intend to use new technology. Moreover, older adults also find it more difficult to absorb new information, which further influences them in terms of learning to use the service due to many reasons, such as decreased </w:t>
      </w:r>
      <w:r w:rsidR="0038496F" w:rsidRPr="009C4BF2">
        <w:rPr>
          <w:rFonts w:ascii="Times New Roman" w:hAnsi="Times New Roman" w:cs="Times New Roman"/>
          <w:lang w:val="en-GB"/>
        </w:rPr>
        <w:t xml:space="preserve">cognitive </w:t>
      </w:r>
      <w:r w:rsidRPr="009C4BF2">
        <w:rPr>
          <w:rFonts w:ascii="Times New Roman" w:hAnsi="Times New Roman" w:cs="Times New Roman"/>
          <w:lang w:val="en-GB"/>
        </w:rPr>
        <w:t xml:space="preserve">ability and </w:t>
      </w:r>
      <w:r w:rsidR="00C71E47" w:rsidRPr="009C4BF2">
        <w:rPr>
          <w:rFonts w:ascii="Times New Roman" w:hAnsi="Times New Roman" w:cs="Times New Roman"/>
          <w:lang w:val="en-GB"/>
        </w:rPr>
        <w:t xml:space="preserve">difficulties </w:t>
      </w:r>
      <w:r w:rsidRPr="009C4BF2">
        <w:rPr>
          <w:rFonts w:ascii="Times New Roman" w:hAnsi="Times New Roman" w:cs="Times New Roman"/>
          <w:lang w:val="en-GB"/>
        </w:rPr>
        <w:t xml:space="preserve">memorising information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&lt;EndNote&gt;&lt;Cite&gt;&lt;Author&gt;Morris&lt;/Author&gt;&lt;Year&gt;2005&lt;/Year&gt;&lt;RecNum&gt;191&lt;/RecNum&gt;&lt;DisplayText&gt;(Morris et al., 2005; Venkatesh et al., 2012)&lt;/DisplayText&gt;&lt;record&gt;&lt;rec-number&gt;191&lt;/rec-number&gt;&lt;foreign-keys&gt;&lt;key app="EN" db-id="xtdfrx0xzz9dz3evevi5t9pfw0v2z5e02d2v" timestamp="1546364128"&gt;191&lt;/key&gt;&lt;/foreign-keys&gt;&lt;ref-type name="Journal Article"&gt;17&lt;/ref-type&gt;&lt;contributors&gt;&lt;authors&gt;&lt;author&gt;Morris, Michael G.&lt;/author&gt;&lt;author&gt;Venkatesh, Viswanath&lt;/author&gt;&lt;author&gt;Ackerman, Phillip L.&lt;/author&gt;&lt;/authors&gt;&lt;/contributors&gt;&lt;titles&gt;&lt;title&gt;Gender and age differences in employee decisions about new technology: An extension to the theory of planned behavior&lt;/title&gt;&lt;secondary-title&gt;IEEE transactions on engineering management&lt;/secondary-title&gt;&lt;/titles&gt;&lt;periodical&gt;&lt;full-title&gt;IEEE transactions on engineering management&lt;/full-title&gt;&lt;/periodical&gt;&lt;pages&gt;69-84&lt;/pages&gt;&lt;volume&gt;52&lt;/volume&gt;&lt;number&gt;1&lt;/number&gt;&lt;dates&gt;&lt;year&gt;2005&lt;/year&gt;&lt;/dates&gt;&lt;publisher&gt;IEEE&lt;/publisher&gt;&lt;isbn&gt;0018-9391&lt;/isbn&gt;&lt;urls&gt;&lt;/urls&gt;&lt;/record&gt;&lt;/Cite&gt;&lt;Cite&gt;&lt;Author&gt;Venkatesh&lt;/Author&gt;&lt;Year&gt;2012&lt;/Year&gt;&lt;RecNum&gt;44&lt;/RecNum&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(Morris et al., 2005;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C71E47" w:rsidRPr="009C4BF2">
        <w:rPr>
          <w:rFonts w:ascii="Times New Roman" w:hAnsi="Times New Roman" w:cs="Times New Roman"/>
          <w:lang w:val="en-GB"/>
        </w:rPr>
        <w:t>O</w:t>
      </w:r>
      <w:r w:rsidRPr="009C4BF2">
        <w:rPr>
          <w:rFonts w:ascii="Times New Roman" w:hAnsi="Times New Roman" w:cs="Times New Roman"/>
          <w:lang w:val="en-GB"/>
        </w:rPr>
        <w:t>lder people may</w:t>
      </w:r>
      <w:r w:rsidR="00C71E47" w:rsidRPr="009C4BF2">
        <w:rPr>
          <w:rFonts w:ascii="Times New Roman" w:hAnsi="Times New Roman" w:cs="Times New Roman"/>
          <w:lang w:val="en-GB"/>
        </w:rPr>
        <w:t>, therefore,</w:t>
      </w:r>
      <w:r w:rsidRPr="009C4BF2">
        <w:rPr>
          <w:rFonts w:ascii="Times New Roman" w:hAnsi="Times New Roman" w:cs="Times New Roman"/>
          <w:lang w:val="en-GB"/>
        </w:rPr>
        <w:t xml:space="preserve"> rely more</w:t>
      </w:r>
      <w:r w:rsidR="00BF4405" w:rsidRPr="009C4BF2">
        <w:rPr>
          <w:rFonts w:ascii="Times New Roman" w:hAnsi="Times New Roman" w:cs="Times New Roman"/>
          <w:lang w:val="en-GB"/>
        </w:rPr>
        <w:t xml:space="preserve"> than young generations</w:t>
      </w:r>
      <w:r w:rsidRPr="009C4BF2">
        <w:rPr>
          <w:rFonts w:ascii="Times New Roman" w:hAnsi="Times New Roman" w:cs="Times New Roman"/>
          <w:lang w:val="en-GB"/>
        </w:rPr>
        <w:t xml:space="preserve"> on the available supports they can receive. </w:t>
      </w:r>
      <w:r w:rsidR="00BF4405" w:rsidRPr="009C4BF2">
        <w:rPr>
          <w:rFonts w:ascii="Times New Roman" w:hAnsi="Times New Roman" w:cs="Times New Roman"/>
          <w:lang w:val="en-GB"/>
        </w:rPr>
        <w:t>Thus</w:t>
      </w:r>
      <w:r w:rsidRPr="009C4BF2">
        <w:rPr>
          <w:rFonts w:ascii="Times New Roman" w:hAnsi="Times New Roman" w:cs="Times New Roman"/>
          <w:lang w:val="en-GB"/>
        </w:rPr>
        <w:t>, it can be assumed that gender and age can moderate the effect of facilitating conditions on citizens’ behavioural intention to use a</w:t>
      </w:r>
      <w:r w:rsidR="00BF4405" w:rsidRPr="009C4BF2">
        <w:rPr>
          <w:rFonts w:ascii="Times New Roman" w:hAnsi="Times New Roman" w:cs="Times New Roman"/>
          <w:lang w:val="en-GB"/>
        </w:rPr>
        <w:t>n</w:t>
      </w:r>
      <w:r w:rsidRPr="009C4BF2">
        <w:rPr>
          <w:rFonts w:ascii="Times New Roman" w:hAnsi="Times New Roman" w:cs="Times New Roman"/>
          <w:lang w:val="en-GB"/>
        </w:rPr>
        <w:t xml:space="preserve"> </w:t>
      </w:r>
      <w:r w:rsidR="00A948E3" w:rsidRPr="009C4BF2">
        <w:rPr>
          <w:rFonts w:ascii="Times New Roman" w:hAnsi="Times New Roman" w:cs="Times New Roman"/>
          <w:lang w:val="en-GB"/>
        </w:rPr>
        <w:t>STMA</w:t>
      </w:r>
      <w:r w:rsidRPr="009C4BF2">
        <w:rPr>
          <w:rFonts w:ascii="Times New Roman" w:hAnsi="Times New Roman" w:cs="Times New Roman"/>
          <w:lang w:val="en-GB"/>
        </w:rPr>
        <w:t xml:space="preserve">. </w:t>
      </w:r>
    </w:p>
    <w:p w14:paraId="24E83AFE" w14:textId="77777777" w:rsidR="00A10342" w:rsidRPr="009C4BF2" w:rsidRDefault="00A10342" w:rsidP="00DA53C9">
      <w:pPr>
        <w:rPr>
          <w:rFonts w:ascii="Times New Roman" w:hAnsi="Times New Roman" w:cs="Times New Roman"/>
          <w:lang w:val="en-GB"/>
        </w:rPr>
      </w:pPr>
    </w:p>
    <w:p w14:paraId="69B550DB" w14:textId="092DB9C6" w:rsidR="00A10342" w:rsidRPr="009C4BF2" w:rsidRDefault="00A10342" w:rsidP="00DA53C9">
      <w:pPr>
        <w:rPr>
          <w:rFonts w:ascii="Times New Roman" w:hAnsi="Times New Roman" w:cs="Times New Roman"/>
          <w:lang w:val="en-GB"/>
        </w:rPr>
      </w:pPr>
    </w:p>
    <w:p w14:paraId="3A3C84E5" w14:textId="77777777" w:rsidR="00674AE5" w:rsidRPr="009C4BF2" w:rsidRDefault="00674AE5" w:rsidP="00DA53C9">
      <w:pPr>
        <w:rPr>
          <w:rFonts w:ascii="Times New Roman" w:hAnsi="Times New Roman" w:cs="Times New Roman"/>
          <w:lang w:val="en-GB"/>
        </w:rPr>
      </w:pPr>
    </w:p>
    <w:p w14:paraId="6BEBC908" w14:textId="77777777" w:rsidR="00A10342" w:rsidRPr="009C4BF2" w:rsidRDefault="00A10342" w:rsidP="00CF6009">
      <w:pPr>
        <w:pStyle w:val="Heading4"/>
        <w:numPr>
          <w:ilvl w:val="3"/>
          <w:numId w:val="20"/>
        </w:numPr>
        <w:rPr>
          <w:rFonts w:ascii="Times New Roman" w:hAnsi="Times New Roman" w:cs="Times New Roman"/>
          <w:lang w:val="en-GB"/>
        </w:rPr>
      </w:pPr>
      <w:bookmarkStart w:id="150" w:name="_Toc2702804"/>
      <w:bookmarkStart w:id="151" w:name="_Toc2782392"/>
      <w:bookmarkStart w:id="152" w:name="_Toc17640389"/>
      <w:r w:rsidRPr="009C4BF2">
        <w:rPr>
          <w:rFonts w:ascii="Times New Roman" w:hAnsi="Times New Roman" w:cs="Times New Roman"/>
          <w:lang w:val="en-GB"/>
        </w:rPr>
        <w:lastRenderedPageBreak/>
        <w:t>3.4.1.5 Hedonic motivation</w:t>
      </w:r>
      <w:bookmarkEnd w:id="150"/>
      <w:bookmarkEnd w:id="151"/>
      <w:bookmarkEnd w:id="152"/>
    </w:p>
    <w:p w14:paraId="4F8C3230" w14:textId="77777777" w:rsidR="00A10342" w:rsidRPr="009C4BF2" w:rsidRDefault="00A10342" w:rsidP="00DA53C9">
      <w:pPr>
        <w:rPr>
          <w:rFonts w:ascii="Times New Roman" w:hAnsi="Times New Roman" w:cs="Times New Roman"/>
          <w:lang w:val="en-GB"/>
        </w:rPr>
      </w:pPr>
    </w:p>
    <w:p w14:paraId="506E460F" w14:textId="6CC0792A"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Hedonic motivation is defined as the extent to which users think they can get entertainment from using a technology or technology product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Considering personal behaviour from the hedonic aspect, hedonic motivation has a close relationship with personal experience from both psychological and emotional angles caused by different individual characteristics and levels of cognition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&lt;EndNote&gt;&lt;Cite&gt;&lt;Author&gt;Magni&lt;/Author&gt;&lt;Year&gt;2010&lt;/Year&gt;&lt;RecNum&gt;208&lt;/RecNum&gt;&lt;DisplayText&gt;(Magni, Taylor, &amp;amp; Venkatesh, 2010)&lt;/DisplayText&gt;&lt;record&gt;&lt;rec-number&gt;208&lt;/rec-number&gt;&lt;foreign-keys&gt;&lt;key app="EN" db-id="xtdfrx0xzz9dz3evevi5t9pfw0v2z5e02d2v" timestamp="1546454473"&gt;208&lt;/key&gt;&lt;/foreign-keys&gt;&lt;ref-type name="Journal Article"&gt;17&lt;/ref-type&gt;&lt;contributors&gt;&lt;authors&gt;&lt;author&gt;Magni, Massimo&lt;/author&gt;&lt;author&gt;Taylor, M. Susan&lt;/author&gt;&lt;author&gt;Venkatesh, Viswanath&lt;/author&gt;&lt;/authors&gt;&lt;/contributors&gt;&lt;titles&gt;&lt;title&gt;‘To play or not to play’: A cross-temporal investigation using hedonic and instrumental perspectives to explain user intentions to explore a technology&lt;/title&gt;&lt;secondary-title&gt;International journal of human-computer studies&lt;/secondary-title&gt;&lt;/titles&gt;&lt;periodical&gt;&lt;full-title&gt;International journal of human-computer studies&lt;/full-title&gt;&lt;/periodical&gt;&lt;pages&gt;572-588&lt;/pages&gt;&lt;volume&gt;68&lt;/volume&gt;&lt;number&gt;9&lt;/number&gt;&lt;dates&gt;&lt;year&gt;2010&lt;/year&gt;&lt;/dates&gt;&lt;publisher&gt;Elsevier&lt;/publisher&gt;&lt;isbn&gt;1071-5819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(Magni, Taylor, &amp; Venkatesh,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even though most information systems designed in organisational contexts are initially used for primary tasks, and the concerns of system adoption are based on the assumption that managers believe </w:t>
      </w:r>
      <w:r w:rsidR="00CC6689" w:rsidRPr="009C4BF2">
        <w:rPr>
          <w:rFonts w:ascii="Times New Roman" w:hAnsi="Times New Roman" w:cs="Times New Roman"/>
          <w:lang w:val="en-GB"/>
        </w:rPr>
        <w:t xml:space="preserve">the system </w:t>
      </w:r>
      <w:r w:rsidRPr="009C4BF2">
        <w:rPr>
          <w:rFonts w:ascii="Times New Roman" w:hAnsi="Times New Roman" w:cs="Times New Roman"/>
          <w:lang w:val="en-GB"/>
        </w:rPr>
        <w:t>can help them to achieve tasks from</w:t>
      </w:r>
      <w:r w:rsidR="00CC6689" w:rsidRPr="009C4BF2">
        <w:rPr>
          <w:rFonts w:ascii="Times New Roman" w:hAnsi="Times New Roman" w:cs="Times New Roman"/>
          <w:lang w:val="en-GB"/>
        </w:rPr>
        <w:t xml:space="preserve"> </w:t>
      </w:r>
      <w:r w:rsidRPr="009C4BF2">
        <w:rPr>
          <w:rFonts w:ascii="Times New Roman" w:hAnsi="Times New Roman" w:cs="Times New Roman"/>
          <w:lang w:val="en-GB"/>
        </w:rPr>
        <w:t xml:space="preserve">a utilitarian perspective,  employees would use the new system not only to help them achieve their daily tasks but also </w:t>
      </w:r>
      <w:r w:rsidR="00AF436E" w:rsidRPr="009C4BF2">
        <w:rPr>
          <w:rFonts w:ascii="Times New Roman" w:hAnsi="Times New Roman" w:cs="Times New Roman"/>
          <w:lang w:val="en-GB"/>
        </w:rPr>
        <w:t xml:space="preserve">to </w:t>
      </w:r>
      <w:r w:rsidRPr="009C4BF2">
        <w:rPr>
          <w:rFonts w:ascii="Times New Roman" w:hAnsi="Times New Roman" w:cs="Times New Roman"/>
          <w:lang w:val="en-GB"/>
        </w:rPr>
        <w:t xml:space="preserve">get pleasure from it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&lt;EndNote&gt;&lt;Cite&gt;&lt;Author&gt;Thong&lt;/Author&gt;&lt;Year&gt;2006&lt;/Year&gt;&lt;RecNum&gt;298&lt;/RecNum&gt;&lt;DisplayText&gt;(Thong, Hong, &amp;amp; Tam, 2006)&lt;/DisplayText&gt;&lt;record&gt;&lt;rec-number&gt;298&lt;/rec-number&gt;&lt;foreign-keys&gt;&lt;key app="EN" db-id="xtdfrx0xzz9dz3evevi5t9pfw0v2z5e02d2v" timestamp="1546543461"&gt;298&lt;/key&gt;&lt;/foreign-keys&gt;&lt;ref-type name="Journal Article"&gt;17&lt;/ref-type&gt;&lt;contributors&gt;&lt;authors&gt;&lt;author&gt;Thong, James Y. L.&lt;/author&gt;&lt;author&gt;Hong, Se-Joon&lt;/author&gt;&lt;author&gt;Tam, Kar Yan&lt;/author&gt;&lt;/authors&gt;&lt;/contributors&gt;&lt;titles&gt;&lt;title&gt;The effects of post-adoption beliefs on the expectation-confirmation model for information technology continuance&lt;/title&gt;&lt;secondary-title&gt;International Journal of Human-Computer Studies&lt;/secondary-title&gt;&lt;/titles&gt;&lt;periodical&gt;&lt;full-title&gt;International journal of human-computer studies&lt;/full-title&gt;&lt;/periodical&gt;&lt;pages&gt;799-810&lt;/pages&gt;&lt;volume&gt;64&lt;/volume&gt;&lt;number&gt;9&lt;/number&gt;&lt;dates&gt;&lt;year&gt;2006&lt;/year&gt;&lt;/dates&gt;&lt;publisher&gt;Elsevier&lt;/publisher&gt;&lt;isbn&gt;1071-5819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(Thong, Hong, &amp; Tam,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From this viewpoint, the adoption of </w:t>
      </w:r>
      <w:r w:rsidR="0037462E" w:rsidRPr="009C4BF2">
        <w:rPr>
          <w:rFonts w:ascii="Times New Roman" w:hAnsi="Times New Roman" w:cs="Times New Roman"/>
          <w:lang w:val="en-GB"/>
        </w:rPr>
        <w:t xml:space="preserve">a </w:t>
      </w:r>
      <w:r w:rsidRPr="009C4BF2">
        <w:rPr>
          <w:rFonts w:ascii="Times New Roman" w:hAnsi="Times New Roman" w:cs="Times New Roman"/>
          <w:lang w:val="en-GB"/>
        </w:rPr>
        <w:t xml:space="preserve">new system or technology is </w:t>
      </w:r>
      <w:r w:rsidR="0037462E" w:rsidRPr="009C4BF2">
        <w:rPr>
          <w:rFonts w:ascii="Times New Roman" w:hAnsi="Times New Roman" w:cs="Times New Roman"/>
          <w:lang w:val="en-GB"/>
        </w:rPr>
        <w:t xml:space="preserve">no longer </w:t>
      </w:r>
      <w:r w:rsidRPr="009C4BF2">
        <w:rPr>
          <w:rFonts w:ascii="Times New Roman" w:hAnsi="Times New Roman" w:cs="Times New Roman"/>
          <w:lang w:val="en-GB"/>
        </w:rPr>
        <w:t>utilitaria</w:t>
      </w:r>
      <w:r w:rsidR="0037462E" w:rsidRPr="009C4BF2">
        <w:rPr>
          <w:rFonts w:ascii="Times New Roman" w:hAnsi="Times New Roman" w:cs="Times New Roman"/>
          <w:lang w:val="en-GB"/>
        </w:rPr>
        <w:t>n</w:t>
      </w:r>
      <w:r w:rsidRPr="009C4BF2">
        <w:rPr>
          <w:rFonts w:ascii="Times New Roman" w:hAnsi="Times New Roman" w:cs="Times New Roman"/>
          <w:lang w:val="en-GB"/>
        </w:rPr>
        <w:t xml:space="preserve">, and the focus changes to individual entertainment and fun. </w:t>
      </w:r>
      <w:r w:rsidR="0037462E" w:rsidRPr="009C4BF2">
        <w:rPr>
          <w:rFonts w:ascii="Times New Roman" w:hAnsi="Times New Roman" w:cs="Times New Roman"/>
          <w:lang w:val="en-GB"/>
        </w:rPr>
        <w:t>R</w:t>
      </w:r>
      <w:r w:rsidRPr="009C4BF2">
        <w:rPr>
          <w:rFonts w:ascii="Times New Roman" w:hAnsi="Times New Roman" w:cs="Times New Roman"/>
          <w:lang w:val="en-GB"/>
        </w:rPr>
        <w:t>esearchers</w:t>
      </w:r>
      <w:r w:rsidR="0037462E" w:rsidRPr="009C4BF2">
        <w:rPr>
          <w:rFonts w:ascii="Times New Roman" w:hAnsi="Times New Roman" w:cs="Times New Roman"/>
          <w:lang w:val="en-GB"/>
        </w:rPr>
        <w:t xml:space="preserve"> have, therefore,</w:t>
      </w:r>
      <w:r w:rsidRPr="009C4BF2">
        <w:rPr>
          <w:rFonts w:ascii="Times New Roman" w:hAnsi="Times New Roman" w:cs="Times New Roman"/>
          <w:lang w:val="en-GB"/>
        </w:rPr>
        <w:t xml:space="preserve"> </w:t>
      </w:r>
      <w:r w:rsidR="0037462E" w:rsidRPr="009C4BF2">
        <w:rPr>
          <w:rFonts w:ascii="Times New Roman" w:hAnsi="Times New Roman" w:cs="Times New Roman"/>
          <w:lang w:val="en-GB"/>
        </w:rPr>
        <w:t>added this to</w:t>
      </w:r>
      <w:r w:rsidRPr="009C4BF2">
        <w:rPr>
          <w:rFonts w:ascii="Times New Roman" w:hAnsi="Times New Roman" w:cs="Times New Roman"/>
          <w:lang w:val="en-GB"/>
        </w:rPr>
        <w:t xml:space="preserve"> the user acceptance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002E3FB7" w:rsidRPr="009C4BF2">
        <w:rPr>
          <w:rFonts w:ascii="Times New Roman" w:hAnsi="Times New Roman" w:cs="Times New Roman"/>
          <w:lang w:val="en-GB"/>
        </w:rPr>
        <w:t xml:space="preserve">endeavoured to validate its </w:t>
      </w:r>
      <w:r w:rsidRPr="009C4BF2">
        <w:rPr>
          <w:rFonts w:ascii="Times New Roman" w:hAnsi="Times New Roman" w:cs="Times New Roman"/>
          <w:lang w:val="en-GB"/>
        </w:rPr>
        <w:t xml:space="preserve">relationship </w:t>
      </w:r>
      <w:r w:rsidR="002E3FB7" w:rsidRPr="009C4BF2">
        <w:rPr>
          <w:rFonts w:ascii="Times New Roman" w:hAnsi="Times New Roman" w:cs="Times New Roman"/>
          <w:lang w:val="en-GB"/>
        </w:rPr>
        <w:t xml:space="preserve">to </w:t>
      </w:r>
      <w:r w:rsidRPr="009C4BF2">
        <w:rPr>
          <w:rFonts w:ascii="Times New Roman" w:hAnsi="Times New Roman" w:cs="Times New Roman"/>
          <w:lang w:val="en-GB"/>
        </w:rPr>
        <w:t xml:space="preserve">users’ behaviour use of new information systems or technology adoption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&lt;EndNote&gt;&lt;Cite&gt;&lt;Author&gt;Dwivedi&lt;/Author&gt;&lt;Year&gt;2016&lt;/Year&gt;&lt;RecNum&gt;454&lt;/RecNum&gt;&lt;DisplayText&gt;(Dwivedi, Shareef, Simintiras, Lal, &amp;amp; Weerakkody, 2016)&lt;/DisplayText&gt;&lt;record&gt;&lt;rec-number&gt;454&lt;/rec-number&gt;&lt;foreign-keys&gt;&lt;key app="EN" db-id="xtdfrx0xzz9dz3evevi5t9pfw0v2z5e02d2v" timestamp="1546800323"&gt;454&lt;/key&gt;&lt;/foreign-keys&gt;&lt;ref-type name="Journal Article"&gt;17&lt;/ref-type&gt;&lt;contributors&gt;&lt;authors&gt;&lt;author&gt;Dwivedi, Yogesh K.&lt;/author&gt;&lt;author&gt;Shareef, Mahmud Akhter&lt;/author&gt;&lt;author&gt;Simintiras, Antonis C.&lt;/author&gt;&lt;author&gt;Lal, Banita&lt;/author&gt;&lt;author&gt;Weerakkody, Vishanth&lt;/author&gt;&lt;/authors&gt;&lt;/contributors&gt;&lt;titles&gt;&lt;title&gt;A generalised adoption model for services: A cross-country comparison of mobile health (m-health)&lt;/title&gt;&lt;secondary-title&gt;Government Information Quarterly&lt;/secondary-title&gt;&lt;/titles&gt;&lt;periodical&gt;&lt;full-title&gt;Government information quarterly&lt;/full-title&gt;&lt;/periodical&gt;&lt;pages&gt;174-187&lt;/pages&gt;&lt;volume&gt;33&lt;/volume&gt;&lt;number&gt;1&lt;/number&gt;&lt;dates&gt;&lt;year&gt;2016&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(Dwivedi, Shareef, Simintiras, Lal, &amp; Weerakkody,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Additionally, users are more likely to accept new technology and use it more widely as long as they experience and get entertainment from it. </w:t>
      </w:r>
    </w:p>
    <w:p w14:paraId="3182997F" w14:textId="77777777" w:rsidR="00A10342" w:rsidRPr="009C4BF2" w:rsidRDefault="00A10342" w:rsidP="00DA53C9">
      <w:pPr>
        <w:rPr>
          <w:rFonts w:ascii="Times New Roman" w:hAnsi="Times New Roman" w:cs="Times New Roman"/>
          <w:lang w:val="en-GB"/>
        </w:rPr>
      </w:pPr>
    </w:p>
    <w:p w14:paraId="7A477420" w14:textId="66ABD9E1"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However,</w:t>
      </w:r>
      <w:r w:rsidR="006E0727" w:rsidRPr="009C4BF2">
        <w:rPr>
          <w:rFonts w:ascii="Times New Roman" w:hAnsi="Times New Roman" w:cs="Times New Roman"/>
          <w:lang w:val="en-GB"/>
        </w:rPr>
        <w:t xml:space="preserve"> </w:t>
      </w:r>
      <w:r w:rsidRPr="009C4BF2">
        <w:rPr>
          <w:rFonts w:ascii="Times New Roman" w:hAnsi="Times New Roman" w:cs="Times New Roman"/>
          <w:lang w:val="en-GB"/>
        </w:rPr>
        <w:t xml:space="preserve">the conceptual meaning of hedonic motivation refers to having fun and entertainment from using the technology, </w:t>
      </w:r>
      <w:r w:rsidR="006E0727" w:rsidRPr="009C4BF2">
        <w:rPr>
          <w:rFonts w:ascii="Times New Roman" w:hAnsi="Times New Roman" w:cs="Times New Roman"/>
          <w:lang w:val="en-GB"/>
        </w:rPr>
        <w:t xml:space="preserve">whereas </w:t>
      </w:r>
      <w:r w:rsidRPr="009C4BF2">
        <w:rPr>
          <w:rFonts w:ascii="Times New Roman" w:hAnsi="Times New Roman" w:cs="Times New Roman"/>
          <w:lang w:val="en-GB"/>
        </w:rPr>
        <w:t xml:space="preserve">the </w:t>
      </w:r>
      <w:r w:rsidR="00D75A29" w:rsidRPr="009C4BF2">
        <w:rPr>
          <w:rFonts w:ascii="Times New Roman" w:hAnsi="Times New Roman" w:cs="Times New Roman"/>
          <w:lang w:val="en-GB"/>
        </w:rPr>
        <w:t>STMA</w:t>
      </w:r>
      <w:r w:rsidRPr="009C4BF2">
        <w:rPr>
          <w:rFonts w:ascii="Times New Roman" w:hAnsi="Times New Roman" w:cs="Times New Roman"/>
          <w:lang w:val="en-GB"/>
        </w:rPr>
        <w:t xml:space="preserve">s investigated in this research are designed for citizens to get updated and real-time information on traffic and transport to achieve relevant transportation tasks in order to improve </w:t>
      </w:r>
      <w:r w:rsidR="006E0727" w:rsidRPr="009C4BF2">
        <w:rPr>
          <w:rFonts w:ascii="Times New Roman" w:hAnsi="Times New Roman" w:cs="Times New Roman"/>
          <w:lang w:val="en-GB"/>
        </w:rPr>
        <w:t xml:space="preserve">their </w:t>
      </w:r>
      <w:r w:rsidRPr="009C4BF2">
        <w:rPr>
          <w:rFonts w:ascii="Times New Roman" w:hAnsi="Times New Roman" w:cs="Times New Roman"/>
          <w:lang w:val="en-GB"/>
        </w:rPr>
        <w:t xml:space="preserve">experience of travel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&lt;EndNote&gt;&lt;Cite&gt;&lt;Author&gt;Chourabi&lt;/Author&gt;&lt;Year&gt;2012&lt;/Year&gt;&lt;RecNum&gt;120&lt;/RecNum&gt;&lt;DisplayText&gt;(Chourabi et al., 2012)&lt;/DisplayText&gt;&lt;record&gt;&lt;rec-number&gt;120&lt;/rec-number&gt;&lt;foreign-keys&gt;&lt;key app="EN" db-id="xtdfrx0xzz9dz3evevi5t9pfw0v2z5e02d2v" timestamp="1545775658"&gt;120&lt;/key&gt;&lt;/foreign-keys&gt;&lt;ref-type name="Conference Proceedings"&gt;10&lt;/ref-type&gt;&lt;contributors&gt;&lt;authors&gt;&lt;author&gt;Chourabi, Hafedh&lt;/author&gt;&lt;author&gt;Nam, Taewoo&lt;/author&gt;&lt;author&gt;Walker, Shawn&lt;/author&gt;&lt;author&gt;Gil-Garcia, J. Ramon&lt;/author&gt;&lt;author&gt;Mellouli, Sehl&lt;/author&gt;&lt;author&gt;Nahon, Karine&lt;/author&gt;&lt;author&gt;Pardo, Theresa A.&lt;/author&gt;&lt;author&gt;Scholl, Hans Jochen&lt;/author&gt;&lt;/authors&gt;&lt;/contributors&gt;&lt;titles&gt;&lt;title&gt;Understanding smart cities: An integrative framework&lt;/title&gt;&lt;secondary-title&gt;45th Hawaii International Conference on System Science (HICSS)&lt;/secondary-title&gt;&lt;/titles&gt;&lt;pages&gt;2289-2297&lt;/pages&gt;&lt;dates&gt;&lt;year&gt;2012&lt;/year&gt;&lt;pub-dates&gt;&lt;date&gt;2012&lt;/date&gt;&lt;/pub-dates&gt;&lt;/dates&gt;&lt;publisher&gt;IEEE&lt;/publisher&gt;&lt;isbn&gt;1457719258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(Chourabi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w:t>
      </w:r>
      <w:r w:rsidR="00D75A29" w:rsidRPr="009C4BF2">
        <w:rPr>
          <w:rFonts w:ascii="Times New Roman" w:hAnsi="Times New Roman" w:cs="Times New Roman"/>
          <w:lang w:val="en-GB"/>
        </w:rPr>
        <w:t>STMA</w:t>
      </w:r>
      <w:r w:rsidRPr="009C4BF2">
        <w:rPr>
          <w:rFonts w:ascii="Times New Roman" w:hAnsi="Times New Roman" w:cs="Times New Roman"/>
          <w:lang w:val="en-GB"/>
        </w:rPr>
        <w:t>s are unlike entertainment services such as commercial mobile applications. Therefore, hedonic motivation is not a prime factor considered in this research.</w:t>
      </w:r>
    </w:p>
    <w:p w14:paraId="223EEB69" w14:textId="77777777" w:rsidR="00A10342" w:rsidRPr="009C4BF2" w:rsidRDefault="00A10342" w:rsidP="00DA53C9">
      <w:pPr>
        <w:rPr>
          <w:rFonts w:ascii="Times New Roman" w:hAnsi="Times New Roman" w:cs="Times New Roman"/>
          <w:lang w:val="en-GB"/>
        </w:rPr>
      </w:pPr>
    </w:p>
    <w:p w14:paraId="62D9D151" w14:textId="77777777" w:rsidR="00A10342" w:rsidRPr="009C4BF2" w:rsidRDefault="00A10342" w:rsidP="00DA53C9">
      <w:pPr>
        <w:rPr>
          <w:rFonts w:ascii="Times New Roman" w:hAnsi="Times New Roman" w:cs="Times New Roman"/>
          <w:lang w:val="en-GB"/>
        </w:rPr>
      </w:pPr>
    </w:p>
    <w:p w14:paraId="593FF6C7" w14:textId="77777777" w:rsidR="00A10342" w:rsidRPr="009C4BF2" w:rsidRDefault="00A10342" w:rsidP="00CF6009">
      <w:pPr>
        <w:pStyle w:val="Heading4"/>
        <w:numPr>
          <w:ilvl w:val="3"/>
          <w:numId w:val="20"/>
        </w:numPr>
        <w:rPr>
          <w:rFonts w:ascii="Times New Roman" w:hAnsi="Times New Roman" w:cs="Times New Roman"/>
          <w:lang w:val="en-GB"/>
        </w:rPr>
      </w:pPr>
      <w:bookmarkStart w:id="153" w:name="_Toc2702805"/>
      <w:bookmarkStart w:id="154" w:name="_Toc2782393"/>
      <w:bookmarkStart w:id="155" w:name="_Toc17640390"/>
      <w:r w:rsidRPr="009C4BF2">
        <w:rPr>
          <w:rFonts w:ascii="Times New Roman" w:hAnsi="Times New Roman" w:cs="Times New Roman"/>
          <w:lang w:val="en-GB"/>
        </w:rPr>
        <w:t>3.4.1.6 Price value</w:t>
      </w:r>
      <w:bookmarkEnd w:id="153"/>
      <w:bookmarkEnd w:id="154"/>
      <w:bookmarkEnd w:id="155"/>
    </w:p>
    <w:p w14:paraId="05EB0EC8" w14:textId="77777777" w:rsidR="00A10342" w:rsidRPr="009C4BF2" w:rsidRDefault="00A10342" w:rsidP="00DA53C9">
      <w:pPr>
        <w:rPr>
          <w:rFonts w:ascii="Times New Roman" w:hAnsi="Times New Roman" w:cs="Times New Roman"/>
          <w:lang w:val="en-GB"/>
        </w:rPr>
      </w:pPr>
    </w:p>
    <w:p w14:paraId="25A2C402" w14:textId="26ED2307"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Price value was added to the UTAUT2 model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due to the </w:t>
      </w:r>
      <w:r w:rsidR="006259A9" w:rsidRPr="009C4BF2">
        <w:rPr>
          <w:rFonts w:ascii="Times New Roman" w:hAnsi="Times New Roman" w:cs="Times New Roman"/>
          <w:lang w:val="en-GB"/>
        </w:rPr>
        <w:t xml:space="preserve">differences </w:t>
      </w:r>
      <w:r w:rsidRPr="009C4BF2">
        <w:rPr>
          <w:rFonts w:ascii="Times New Roman" w:hAnsi="Times New Roman" w:cs="Times New Roman"/>
          <w:lang w:val="en-GB"/>
        </w:rPr>
        <w:t xml:space="preserve">between </w:t>
      </w:r>
      <w:r w:rsidR="006259A9" w:rsidRPr="009C4BF2">
        <w:rPr>
          <w:rFonts w:ascii="Times New Roman" w:hAnsi="Times New Roman" w:cs="Times New Roman"/>
          <w:lang w:val="en-GB"/>
        </w:rPr>
        <w:t xml:space="preserve">the </w:t>
      </w:r>
      <w:r w:rsidRPr="009C4BF2">
        <w:rPr>
          <w:rFonts w:ascii="Times New Roman" w:hAnsi="Times New Roman" w:cs="Times New Roman"/>
          <w:lang w:val="en-GB"/>
        </w:rPr>
        <w:t>organisation</w:t>
      </w:r>
      <w:r w:rsidR="006259A9" w:rsidRPr="009C4BF2">
        <w:rPr>
          <w:rFonts w:ascii="Times New Roman" w:hAnsi="Times New Roman" w:cs="Times New Roman"/>
          <w:lang w:val="en-GB"/>
        </w:rPr>
        <w:t>al</w:t>
      </w:r>
      <w:r w:rsidRPr="009C4BF2">
        <w:rPr>
          <w:rFonts w:ascii="Times New Roman" w:hAnsi="Times New Roman" w:cs="Times New Roman"/>
          <w:lang w:val="en-GB"/>
        </w:rPr>
        <w:t xml:space="preserve"> and consumer</w:t>
      </w:r>
      <w:r w:rsidR="006259A9" w:rsidRPr="009C4BF2">
        <w:rPr>
          <w:rFonts w:ascii="Times New Roman" w:hAnsi="Times New Roman" w:cs="Times New Roman"/>
          <w:lang w:val="en-GB"/>
        </w:rPr>
        <w:t xml:space="preserve"> contexts</w:t>
      </w:r>
      <w:r w:rsidRPr="009C4BF2">
        <w:rPr>
          <w:rFonts w:ascii="Times New Roman" w:hAnsi="Times New Roman" w:cs="Times New Roman"/>
          <w:lang w:val="en-GB"/>
        </w:rPr>
        <w:t xml:space="preserve">. It is defined as the users’ </w:t>
      </w:r>
      <w:r w:rsidRPr="009C4BF2">
        <w:rPr>
          <w:rFonts w:ascii="Times New Roman" w:hAnsi="Times New Roman" w:cs="Times New Roman"/>
          <w:lang w:val="en-GB"/>
        </w:rPr>
        <w:lastRenderedPageBreak/>
        <w:t xml:space="preserve">perception of the balance between the benefits they can get from the service and the monetary cost </w:t>
      </w:r>
      <w:r w:rsidR="008D1C23" w:rsidRPr="009C4BF2">
        <w:rPr>
          <w:rFonts w:ascii="Times New Roman" w:hAnsi="Times New Roman" w:cs="Times New Roman"/>
          <w:lang w:val="en-GB"/>
        </w:rPr>
        <w:t xml:space="preserve">of </w:t>
      </w:r>
      <w:r w:rsidRPr="009C4BF2">
        <w:rPr>
          <w:rFonts w:ascii="Times New Roman" w:hAnsi="Times New Roman" w:cs="Times New Roman"/>
          <w:lang w:val="en-GB"/>
        </w:rPr>
        <w:t xml:space="preserve">using it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original construct of price value was the perceived value that is considered as the significant element to predict and indicate consumers’ purchasing behaviours for companies to increase their competitive advantages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&lt;EndNote&gt;&lt;Cite&gt;&lt;Author&gt;Zeithaml&lt;/Author&gt;&lt;Year&gt;1988&lt;/Year&gt;&lt;RecNum&gt;336&lt;/RecNum&gt;&lt;DisplayText&gt;(Wang &amp;amp; Wang, 2010; Zeithaml, 1988)&lt;/DisplayText&gt;&lt;record&gt;&lt;rec-number&gt;336&lt;/rec-number&gt;&lt;foreign-keys&gt;&lt;key app="EN" db-id="xtdfrx0xzz9dz3evevi5t9pfw0v2z5e02d2v" timestamp="1546544923"&gt;336&lt;/key&gt;&lt;/foreign-keys&gt;&lt;ref-type name="Journal Article"&gt;17&lt;/ref-type&gt;&lt;contributors&gt;&lt;authors&gt;&lt;author&gt;Zeithaml, Valarie A.&lt;/author&gt;&lt;/authors&gt;&lt;/contributors&gt;&lt;titles&gt;&lt;title&gt;Consumer perceptions of price, quality, and value: a means-end model and synthesis of evidence&lt;/title&gt;&lt;secondary-title&gt;The Journal of marketing&lt;/secondary-title&gt;&lt;/titles&gt;&lt;periodical&gt;&lt;full-title&gt;The Journal of marketing&lt;/full-title&gt;&lt;/periodical&gt;&lt;pages&gt;2-22&lt;/pages&gt;&lt;dates&gt;&lt;year&gt;1988&lt;/year&gt;&lt;/dates&gt;&lt;publisher&gt;JSTOR&lt;/publisher&gt;&lt;isbn&gt;0022-2429&lt;/isbn&gt;&lt;urls&gt;&lt;/urls&gt;&lt;/record&gt;&lt;/Cite&gt;&lt;Cite&gt;&lt;Author&gt;Wang&lt;/Author&gt;&lt;Year&gt;2010&lt;/Year&gt;&lt;RecNum&gt;317&lt;/RecNum&gt;&lt;record&gt;&lt;rec-number&gt;317&lt;/rec-number&gt;&lt;foreign-keys&gt;&lt;key app="EN" db-id="xtdfrx0xzz9dz3evevi5t9pfw0v2z5e02d2v" timestamp="1546544487"&gt;317&lt;/key&gt;&lt;/foreign-keys&gt;&lt;ref-type name="Journal Article"&gt;17&lt;/ref-type&gt;&lt;contributors&gt;&lt;authors&gt;&lt;author&gt;Wang, Hsiu-Yuan&lt;/author&gt;&lt;author&gt;Wang, Shwu-Huey&lt;/author&gt;&lt;/authors&gt;&lt;/contributors&gt;&lt;titles&gt;&lt;title&gt;Predicting mobile hotel reservation adoption: Insight from a perceived value standpoint&lt;/title&gt;&lt;secondary-title&gt;International Journal of Hospitality Management&lt;/secondary-title&gt;&lt;/titles&gt;&lt;periodical&gt;&lt;full-title&gt;International Journal of Hospitality Management&lt;/full-title&gt;&lt;/periodical&gt;&lt;pages&gt;598-608&lt;/pages&gt;&lt;volume&gt;29&lt;/volume&gt;&lt;number&gt;4&lt;/number&gt;&lt;dates&gt;&lt;year&gt;2010&lt;/year&gt;&lt;/dates&gt;&lt;publisher&gt;Elsevier&lt;/publisher&gt;&lt;isbn&gt;0278-4319&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(Wang &amp; Wang, 2010; Zeithaml, 1988)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term is used to analyse users’ behaviours in adopting the new technology or smart mobile services, and it has been highlighted as significant and necessary in influencing user’s intention to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&lt;EndNote&gt;&lt;Cite&gt;&lt;Author&gt;Zhao&lt;/Author&gt;&lt;Year&gt;2012&lt;/Year&gt;&lt;RecNum&gt;338&lt;/RecNum&gt;&lt;DisplayText&gt;(Kuo, Wu, &amp;amp; Deng, 2009; Zhao, Lu, Zhang, &amp;amp; Chau, 2012)&lt;/DisplayText&gt;&lt;record&gt;&lt;rec-number&gt;338&lt;/rec-number&gt;&lt;foreign-keys&gt;&lt;key app="EN" db-id="xtdfrx0xzz9dz3evevi5t9pfw0v2z5e02d2v" timestamp="1546544959"&gt;338&lt;/key&gt;&lt;/foreign-keys&gt;&lt;ref-type name="Journal Article"&gt;17&lt;/ref-type&gt;&lt;contributors&gt;&lt;authors&gt;&lt;author&gt;Zhao, Ling&lt;/author&gt;&lt;author&gt;Lu, Yaobin&lt;/author&gt;&lt;author&gt;Zhang, Long&lt;/author&gt;&lt;author&gt;Chau, Patrick Y. K.&lt;/author&gt;&lt;/authors&gt;&lt;/contributors&gt;&lt;titles&gt;&lt;title&gt;Assessing the effects of service quality and justice on customer satisfaction and the continuance intention of mobile value-added services: An empirical test of a multidimensional model&lt;/title&gt;&lt;secondary-title&gt;Decision support systems&lt;/secondary-title&gt;&lt;/titles&gt;&lt;periodical&gt;&lt;full-title&gt;Decision Support Systems&lt;/full-title&gt;&lt;/periodical&gt;&lt;pages&gt;645-656&lt;/pages&gt;&lt;volume&gt;52&lt;/volume&gt;&lt;number&gt;3&lt;/number&gt;&lt;dates&gt;&lt;year&gt;2012&lt;/year&gt;&lt;/dates&gt;&lt;publisher&gt;Elsevier&lt;/publisher&gt;&lt;isbn&gt;0167-9236&lt;/isbn&gt;&lt;urls&gt;&lt;/urls&gt;&lt;/record&gt;&lt;/Cite&gt;&lt;Cite&gt;&lt;Author&gt;Kuo&lt;/Author&gt;&lt;Year&gt;2009&lt;/Year&gt;&lt;RecNum&gt;456&lt;/RecNum&gt;&lt;record&gt;&lt;rec-number&gt;456&lt;/rec-number&gt;&lt;foreign-keys&gt;&lt;key app="EN" db-id="xtdfrx0xzz9dz3evevi5t9pfw0v2z5e02d2v" timestamp="1546800665"&gt;456&lt;/key&gt;&lt;/foreign-keys&gt;&lt;ref-type name="Journal Article"&gt;17&lt;/ref-type&gt;&lt;contributors&gt;&lt;authors&gt;&lt;author&gt;Kuo, Ying-Feng&lt;/author&gt;&lt;author&gt;Wu, Chi-Ming&lt;/author&gt;&lt;author&gt;Deng, Wei-Jaw&lt;/author&gt;&lt;/authors&gt;&lt;/contributors&gt;&lt;titles&gt;&lt;title&gt;The relationships among service quality, perceived value, customer satisfaction, and post-purchase intention in mobile value-added services&lt;/title&gt;&lt;secondary-title&gt;Computers in human behavior&lt;/secondary-title&gt;&lt;/titles&gt;&lt;periodical&gt;&lt;full-title&gt;Computers in Human Behavior&lt;/full-title&gt;&lt;/periodical&gt;&lt;pages&gt;887-896&lt;/pages&gt;&lt;volume&gt;25&lt;/volume&gt;&lt;number&gt;4&lt;/number&gt;&lt;dates&gt;&lt;year&gt;2009&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(Kuo, Wu, &amp; Deng, 2009; Zhao, Lu, Zhang, &amp; Chau,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price of using the service is related to the quality of the service </w:t>
      </w:r>
      <w:r w:rsidR="00D01FD2" w:rsidRPr="009C4BF2">
        <w:rPr>
          <w:rFonts w:ascii="Times New Roman" w:hAnsi="Times New Roman" w:cs="Times New Roman"/>
          <w:lang w:val="en-GB"/>
        </w:rPr>
        <w:t>that</w:t>
      </w:r>
      <w:r w:rsidRPr="009C4BF2">
        <w:rPr>
          <w:rFonts w:ascii="Times New Roman" w:hAnsi="Times New Roman" w:cs="Times New Roman"/>
          <w:lang w:val="en-GB"/>
        </w:rPr>
        <w:t xml:space="preserve"> influence</w:t>
      </w:r>
      <w:r w:rsidR="00D01FD2" w:rsidRPr="009C4BF2">
        <w:rPr>
          <w:rFonts w:ascii="Times New Roman" w:hAnsi="Times New Roman" w:cs="Times New Roman"/>
          <w:lang w:val="en-GB"/>
        </w:rPr>
        <w:t>s</w:t>
      </w:r>
      <w:r w:rsidRPr="009C4BF2">
        <w:rPr>
          <w:rFonts w:ascii="Times New Roman" w:hAnsi="Times New Roman" w:cs="Times New Roman"/>
          <w:lang w:val="en-GB"/>
        </w:rPr>
        <w:t xml:space="preserve"> the value that users perceive they can receive from the service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&lt;EndNote&gt;&lt;Cite&gt;&lt;Author&gt;Zeithaml&lt;/Author&gt;&lt;Year&gt;1988&lt;/Year&gt;&lt;RecNum&gt;336&lt;/RecNum&gt;&lt;DisplayText&gt;(Zeithaml, 1988)&lt;/DisplayText&gt;&lt;record&gt;&lt;rec-number&gt;336&lt;/rec-number&gt;&lt;foreign-keys&gt;&lt;key app="EN" db-id="xtdfrx0xzz9dz3evevi5t9pfw0v2z5e02d2v" timestamp="1546544923"&gt;336&lt;/key&gt;&lt;/foreign-keys&gt;&lt;ref-type name="Journal Article"&gt;17&lt;/ref-type&gt;&lt;contributors&gt;&lt;authors&gt;&lt;author&gt;Zeithaml, Valarie A.&lt;/author&gt;&lt;/authors&gt;&lt;/contributors&gt;&lt;titles&gt;&lt;title&gt;Consumer perceptions of price, quality, and value: a means-end model and synthesis of evidence&lt;/title&gt;&lt;secondary-title&gt;The Journal of marketing&lt;/secondary-title&gt;&lt;/titles&gt;&lt;periodical&gt;&lt;full-title&gt;The Journal of marketing&lt;/full-title&gt;&lt;/periodical&gt;&lt;pages&gt;2-22&lt;/pages&gt;&lt;dates&gt;&lt;year&gt;1988&lt;/year&gt;&lt;/dates&gt;&lt;publisher&gt;JSTOR&lt;/publisher&gt;&lt;isbn&gt;0022-2429&lt;/isbn&gt;&lt;urls&gt;&lt;/urls&gt;&lt;/record&gt;&lt;/Cite&gt;&lt;/EndNote&gt;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(Zeithaml, 1988)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if the value or benefits users receive from using the technology are more than the monetary cost spent on using it, the user is more likely to have the intention to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&lt;EndNote&gt;&lt;Cite&gt;&lt;Author&gt;Venkatesh&lt;/Author&gt;&lt;Year&gt;2012&lt;/Year&gt;&lt;RecNum&gt;44&lt;/RecNum&gt;&lt;DisplayText&gt;(Huang &amp;amp; Kao, 2015; 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Cite&gt;&lt;Author&gt;Huang&lt;/Author&gt;&lt;Year&gt;2015&lt;/Year&gt;&lt;RecNum&gt;430&lt;/RecNum&gt;&lt;record&gt;&lt;rec-number&gt;430&lt;/rec-number&gt;&lt;foreign-keys&gt;&lt;key app="EN" db-id="xtdfrx0xzz9dz3evevi5t9pfw0v2z5e02d2v" timestamp="1546731006"&gt;430&lt;/key&gt;&lt;/foreign-keys&gt;&lt;ref-type name="Journal Article"&gt;17&lt;/ref-type&gt;&lt;contributors&gt;&lt;authors&gt;&lt;author&gt;Huang, Chi-Yo&lt;/author&gt;&lt;author&gt;Kao, Yu-Sheng&lt;/author&gt;&lt;/authors&gt;&lt;/contributors&gt;&lt;titles&gt;&lt;title&gt;UTAUT2 based predictions of factors influencing the technology acceptance of phablets by DNP&lt;/title&gt;&lt;secondary-title&gt;Mathematical Problems in Engineering&lt;/secondary-title&gt;&lt;/titles&gt;&lt;periodical&gt;&lt;full-title&gt;Mathematical Problems in Engineering&lt;/full-title&gt;&lt;/periodical&gt;&lt;pages&gt;1-23&lt;/pages&gt;&lt;volume&gt;2015&lt;/volume&gt;&lt;dates&gt;&lt;year&gt;2015&lt;/year&gt;&lt;/dates&gt;&lt;publisher&gt;Hindawi&lt;/publisher&gt;&lt;isbn&gt;1024-123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(Huang &amp; Kao, 2015;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In addition, according to previous information technology acceptance studies, the price value is considered from two aspects: one aspect is monetary cost, that is, the value perceived in the comparison with the financial cost related to the price; another aspect is non-monetary cost</w:t>
      </w:r>
      <w:r w:rsidR="00467B13" w:rsidRPr="009C4BF2">
        <w:rPr>
          <w:rFonts w:ascii="Times New Roman" w:hAnsi="Times New Roman" w:cs="Times New Roman"/>
          <w:lang w:val="en-GB"/>
        </w:rPr>
        <w:t>,</w:t>
      </w:r>
      <w:r w:rsidRPr="009C4BF2">
        <w:rPr>
          <w:rFonts w:ascii="Times New Roman" w:hAnsi="Times New Roman" w:cs="Times New Roman"/>
          <w:lang w:val="en-GB"/>
        </w:rPr>
        <w:t xml:space="preserve"> which refers to the value perceived in return for the transaction cost, service cost and</w:t>
      </w:r>
      <w:r w:rsidR="00AE7C1A" w:rsidRPr="009C4BF2">
        <w:rPr>
          <w:rFonts w:ascii="Times New Roman" w:hAnsi="Times New Roman" w:cs="Times New Roman"/>
          <w:lang w:val="en-GB"/>
        </w:rPr>
        <w:t>/</w:t>
      </w:r>
      <w:r w:rsidRPr="009C4BF2">
        <w:rPr>
          <w:rFonts w:ascii="Times New Roman" w:hAnsi="Times New Roman" w:cs="Times New Roman"/>
          <w:lang w:val="en-GB"/>
        </w:rPr>
        <w:t xml:space="preserve">or device cost during its use </w:t>
      </w:r>
      <w:r w:rsidRPr="009C4BF2">
        <w:rPr>
          <w:rFonts w:ascii="Times New Roman" w:hAnsi="Times New Roman" w:cs="Times New Roman"/>
          <w:lang w:val="en-GB"/>
        </w:rPr>
        <w:fldChar w:fldCharType="begin">
          <w:fldData xml:space="preserve">PEVuZE5vdGU+PENpdGU+PEF1dGhvcj5QZXRyaWNrPC9BdXRob3I+PFllYXI+MjAwMjwvWWVhcj48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PEVuZE5vdGU+PENpdGU+PEF1dGhvcj5QZXRyaWNrPC9BdXRob3I+PFllYXI+MjAwMjwvWWVhcj48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(Baptista &amp; Oliveira, 2015; Boksberger &amp; Melsen, 2011; Kuo et al., 2009; Petrick, 2002)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04640CA" w14:textId="77777777" w:rsidR="00A10342" w:rsidRPr="009C4BF2" w:rsidRDefault="00A10342" w:rsidP="00DA53C9">
      <w:pPr>
        <w:rPr>
          <w:rFonts w:ascii="Times New Roman" w:hAnsi="Times New Roman" w:cs="Times New Roman"/>
          <w:lang w:val="en-GB"/>
        </w:rPr>
      </w:pPr>
    </w:p>
    <w:p w14:paraId="52306AD6" w14:textId="4411C73D"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 xml:space="preserve">However, based on the researcher’s initial practical investigation, the </w:t>
      </w:r>
      <w:r w:rsidR="00C75759" w:rsidRPr="009C4BF2">
        <w:rPr>
          <w:rFonts w:ascii="Times New Roman" w:hAnsi="Times New Roman" w:cs="Times New Roman"/>
          <w:lang w:val="en-GB"/>
        </w:rPr>
        <w:t>STMA</w:t>
      </w:r>
      <w:r w:rsidRPr="009C4BF2">
        <w:rPr>
          <w:rFonts w:ascii="Times New Roman" w:hAnsi="Times New Roman" w:cs="Times New Roman"/>
          <w:lang w:val="en-GB"/>
        </w:rPr>
        <w:t xml:space="preserve">s investigated in this study were free to use. There was no direct monetary cost of downloading to use the services. The </w:t>
      </w:r>
      <w:r w:rsidR="00C75759" w:rsidRPr="009C4BF2">
        <w:rPr>
          <w:rFonts w:ascii="Times New Roman" w:hAnsi="Times New Roman" w:cs="Times New Roman"/>
          <w:lang w:val="en-GB"/>
        </w:rPr>
        <w:t>STMA</w:t>
      </w:r>
      <w:r w:rsidRPr="009C4BF2">
        <w:rPr>
          <w:rFonts w:ascii="Times New Roman" w:hAnsi="Times New Roman" w:cs="Times New Roman"/>
          <w:lang w:val="en-GB"/>
        </w:rPr>
        <w:t xml:space="preserve">s in this study </w:t>
      </w:r>
      <w:r w:rsidR="00C75759" w:rsidRPr="009C4BF2">
        <w:rPr>
          <w:rFonts w:ascii="Times New Roman" w:hAnsi="Times New Roman" w:cs="Times New Roman"/>
          <w:lang w:val="en-GB"/>
        </w:rPr>
        <w:t xml:space="preserve">were </w:t>
      </w:r>
      <w:r w:rsidRPr="009C4BF2">
        <w:rPr>
          <w:rFonts w:ascii="Times New Roman" w:hAnsi="Times New Roman" w:cs="Times New Roman"/>
          <w:lang w:val="en-GB"/>
        </w:rPr>
        <w:t xml:space="preserve">mainly </w:t>
      </w:r>
      <w:r w:rsidR="00C75759" w:rsidRPr="009C4BF2">
        <w:rPr>
          <w:rFonts w:ascii="Times New Roman" w:hAnsi="Times New Roman" w:cs="Times New Roman"/>
          <w:lang w:val="en-GB"/>
        </w:rPr>
        <w:t>about</w:t>
      </w:r>
      <w:r w:rsidRPr="009C4BF2">
        <w:rPr>
          <w:rFonts w:ascii="Times New Roman" w:hAnsi="Times New Roman" w:cs="Times New Roman"/>
          <w:lang w:val="en-GB"/>
        </w:rPr>
        <w:t xml:space="preserve"> the services for searching information on parking lots and parking space</w:t>
      </w:r>
      <w:r w:rsidR="00AE7C1A" w:rsidRPr="009C4BF2">
        <w:rPr>
          <w:rFonts w:ascii="Times New Roman" w:hAnsi="Times New Roman" w:cs="Times New Roman"/>
          <w:lang w:val="en-GB"/>
        </w:rPr>
        <w:t>s</w:t>
      </w:r>
      <w:r w:rsidRPr="009C4BF2">
        <w:rPr>
          <w:rFonts w:ascii="Times New Roman" w:hAnsi="Times New Roman" w:cs="Times New Roman"/>
          <w:lang w:val="en-GB"/>
        </w:rPr>
        <w:t xml:space="preserve">, public transport and planned routes, paying parking fees and public transport fees, and so on. Citizens using the </w:t>
      </w:r>
      <w:r w:rsidR="00A948E3" w:rsidRPr="009C4BF2">
        <w:rPr>
          <w:rFonts w:ascii="Times New Roman" w:hAnsi="Times New Roman" w:cs="Times New Roman"/>
          <w:lang w:val="en-GB"/>
        </w:rPr>
        <w:t>STMA</w:t>
      </w:r>
      <w:r w:rsidRPr="009C4BF2">
        <w:rPr>
          <w:rFonts w:ascii="Times New Roman" w:hAnsi="Times New Roman" w:cs="Times New Roman"/>
          <w:lang w:val="en-GB"/>
        </w:rPr>
        <w:t xml:space="preserve">s sometimes may only search </w:t>
      </w:r>
      <w:r w:rsidR="003243C3" w:rsidRPr="009C4BF2">
        <w:rPr>
          <w:rFonts w:ascii="Times New Roman" w:hAnsi="Times New Roman" w:cs="Times New Roman"/>
          <w:lang w:val="en-GB"/>
        </w:rPr>
        <w:t xml:space="preserve">for </w:t>
      </w:r>
      <w:r w:rsidRPr="009C4BF2">
        <w:rPr>
          <w:rFonts w:ascii="Times New Roman" w:hAnsi="Times New Roman" w:cs="Times New Roman"/>
          <w:lang w:val="en-GB"/>
        </w:rPr>
        <w:t xml:space="preserve">timely transport or traffic information rather than </w:t>
      </w:r>
      <w:r w:rsidR="003243C3" w:rsidRPr="009C4BF2">
        <w:rPr>
          <w:rFonts w:ascii="Times New Roman" w:hAnsi="Times New Roman" w:cs="Times New Roman"/>
          <w:lang w:val="en-GB"/>
        </w:rPr>
        <w:t xml:space="preserve">use </w:t>
      </w:r>
      <w:r w:rsidRPr="009C4BF2">
        <w:rPr>
          <w:rFonts w:ascii="Times New Roman" w:hAnsi="Times New Roman" w:cs="Times New Roman"/>
          <w:lang w:val="en-GB"/>
        </w:rPr>
        <w:t xml:space="preserve">the internal transaction services with additional costs. Thus, the price value of using the </w:t>
      </w:r>
      <w:r w:rsidR="003E5C10" w:rsidRPr="009C4BF2">
        <w:rPr>
          <w:rFonts w:ascii="Times New Roman" w:hAnsi="Times New Roman" w:cs="Times New Roman"/>
          <w:lang w:val="en-GB"/>
        </w:rPr>
        <w:t>STMA</w:t>
      </w:r>
      <w:r w:rsidRPr="009C4BF2">
        <w:rPr>
          <w:rFonts w:ascii="Times New Roman" w:hAnsi="Times New Roman" w:cs="Times New Roman"/>
          <w:lang w:val="en-GB"/>
        </w:rPr>
        <w:t xml:space="preserve">s have to be considered differently in this investigation. </w:t>
      </w:r>
    </w:p>
    <w:p w14:paraId="267F6B7C" w14:textId="77777777" w:rsidR="00A10342" w:rsidRPr="009C4BF2" w:rsidRDefault="00A10342" w:rsidP="00DA53C9">
      <w:pPr>
        <w:rPr>
          <w:rFonts w:ascii="Times New Roman" w:hAnsi="Times New Roman" w:cs="Times New Roman"/>
          <w:lang w:val="en-GB"/>
        </w:rPr>
      </w:pPr>
    </w:p>
    <w:p w14:paraId="014B426D" w14:textId="76E27269"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In addition, in the consumer context, females are more likely to be concerned about the monetary cost and perceived value than </w:t>
      </w:r>
      <w:r w:rsidR="000C31AE" w:rsidRPr="009C4BF2">
        <w:rPr>
          <w:rFonts w:ascii="Times New Roman" w:hAnsi="Times New Roman" w:cs="Times New Roman"/>
          <w:lang w:val="en-GB"/>
        </w:rPr>
        <w:t xml:space="preserve">are </w:t>
      </w:r>
      <w:r w:rsidRPr="009C4BF2">
        <w:rPr>
          <w:rFonts w:ascii="Times New Roman" w:hAnsi="Times New Roman" w:cs="Times New Roman"/>
          <w:lang w:val="en-GB"/>
        </w:rPr>
        <w:t xml:space="preserve">males. This feature is particularly obvious in older women who have a high tendency to engage in the activities of managing </w:t>
      </w:r>
      <w:r w:rsidR="006215DE" w:rsidRPr="009C4BF2">
        <w:rPr>
          <w:rFonts w:ascii="Times New Roman" w:hAnsi="Times New Roman" w:cs="Times New Roman"/>
          <w:lang w:val="en-GB"/>
        </w:rPr>
        <w:t>family</w:t>
      </w:r>
      <w:r w:rsidRPr="009C4BF2">
        <w:rPr>
          <w:rFonts w:ascii="Times New Roman" w:hAnsi="Times New Roman" w:cs="Times New Roman"/>
          <w:lang w:val="en-GB"/>
        </w:rPr>
        <w:t xml:space="preserve"> expenditure. Thus, older women will pay more attention and be more sensitive to the price of a product or a service than </w:t>
      </w:r>
      <w:r w:rsidR="006215DE" w:rsidRPr="009C4BF2">
        <w:rPr>
          <w:rFonts w:ascii="Times New Roman" w:hAnsi="Times New Roman" w:cs="Times New Roman"/>
          <w:lang w:val="en-GB"/>
        </w:rPr>
        <w:t xml:space="preserve">will </w:t>
      </w:r>
      <w:r w:rsidRPr="009C4BF2">
        <w:rPr>
          <w:rFonts w:ascii="Times New Roman" w:hAnsi="Times New Roman" w:cs="Times New Roman"/>
          <w:lang w:val="en-GB"/>
        </w:rPr>
        <w:t xml:space="preserve">men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&lt;EndNote&gt;&lt;Cite&gt;&lt;Author&gt;Deaux&lt;/Author&gt;&lt;Year&gt;1984&lt;/Year&gt;&lt;RecNum&gt;167&lt;/RecNum&gt;&lt;DisplayText&gt;(Deaux &amp;amp; Lewis, 1984; Venkatesh et al., 2012)&lt;/DisplayText&gt;&lt;record&gt;&lt;rec-number&gt;167&lt;/rec-number&gt;&lt;foreign-keys&gt;&lt;key app="EN" db-id="xtdfrx0xzz9dz3evevi5t9pfw0v2z5e02d2v" timestamp="1545781496"&gt;167&lt;/key&gt;&lt;/foreign-keys&gt;&lt;ref-type name="Journal Article"&gt;17&lt;/ref-type&gt;&lt;contributors&gt;&lt;authors&gt;&lt;author&gt;Deaux, Kay&lt;/author&gt;&lt;author&gt;Lewis, Laurie L.&lt;/author&gt;&lt;/authors&gt;&lt;/contributors&gt;&lt;titles&gt;&lt;title&gt;Structure of gender stereotypes: Interrelationships among components and gender label&lt;/title&gt;&lt;secondary-title&gt;Journal of personality and Social Psychology&lt;/secondary-title&gt;&lt;/titles&gt;&lt;periodical&gt;&lt;full-title&gt;Journal of personality and Social Psychology&lt;/full-title&gt;&lt;/periodical&gt;&lt;pages&gt;991-1004&lt;/pages&gt;&lt;volume&gt;46&lt;/volume&gt;&lt;number&gt;5&lt;/number&gt;&lt;dates&gt;&lt;year&gt;1984&lt;/year&gt;&lt;/dates&gt;&lt;publisher&gt;American Psychological Association&lt;/publisher&gt;&lt;isbn&gt;1939-1315&lt;/isbn&gt;&lt;urls&gt;&lt;/urls&gt;&lt;/record&gt;&lt;/Cite&gt;&lt;Cite&gt;&lt;Author&gt;Venkatesh&lt;/Author&gt;&lt;Year&gt;2012&lt;/Year&gt;&lt;RecNum&gt;44&lt;/RecNum&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(Deaux &amp; Lewis, 1984;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lastRenderedPageBreak/>
        <w:t xml:space="preserve">Therefore, it is justifiable to assume </w:t>
      </w:r>
      <w:r w:rsidR="006215DE" w:rsidRPr="009C4BF2">
        <w:rPr>
          <w:rFonts w:ascii="Times New Roman" w:hAnsi="Times New Roman" w:cs="Times New Roman"/>
          <w:lang w:val="en-GB"/>
        </w:rPr>
        <w:t xml:space="preserve">that </w:t>
      </w:r>
      <w:r w:rsidRPr="009C4BF2">
        <w:rPr>
          <w:rFonts w:ascii="Times New Roman" w:hAnsi="Times New Roman" w:cs="Times New Roman"/>
          <w:lang w:val="en-GB"/>
        </w:rPr>
        <w:t xml:space="preserve">gender and age have a moderating effect on the relationship between price value and behavioural intention in the smart transportation context. </w:t>
      </w:r>
    </w:p>
    <w:p w14:paraId="7BC567D0" w14:textId="0A64DF83" w:rsidR="00A10342" w:rsidRPr="009C4BF2" w:rsidRDefault="00A10342" w:rsidP="00DA53C9">
      <w:pPr>
        <w:rPr>
          <w:rFonts w:ascii="Times New Roman" w:hAnsi="Times New Roman" w:cs="Times New Roman"/>
          <w:lang w:val="en-GB"/>
        </w:rPr>
      </w:pPr>
    </w:p>
    <w:p w14:paraId="30B69918" w14:textId="77777777" w:rsidR="00E1204D" w:rsidRPr="009C4BF2" w:rsidRDefault="00E1204D" w:rsidP="00DA53C9">
      <w:pPr>
        <w:rPr>
          <w:rFonts w:ascii="Times New Roman" w:hAnsi="Times New Roman" w:cs="Times New Roman"/>
          <w:lang w:val="en-GB"/>
        </w:rPr>
      </w:pPr>
    </w:p>
    <w:p w14:paraId="5F2C8BF9" w14:textId="77777777" w:rsidR="00A10342" w:rsidRPr="009C4BF2" w:rsidRDefault="00A10342" w:rsidP="00CF6009">
      <w:pPr>
        <w:pStyle w:val="Heading4"/>
        <w:numPr>
          <w:ilvl w:val="3"/>
          <w:numId w:val="20"/>
        </w:numPr>
        <w:rPr>
          <w:rFonts w:ascii="Times New Roman" w:hAnsi="Times New Roman" w:cs="Times New Roman"/>
          <w:lang w:val="en-GB"/>
        </w:rPr>
      </w:pPr>
      <w:bookmarkStart w:id="156" w:name="_Toc2702806"/>
      <w:bookmarkStart w:id="157" w:name="_Toc2782394"/>
      <w:bookmarkStart w:id="158" w:name="_Toc17640391"/>
      <w:r w:rsidRPr="009C4BF2">
        <w:rPr>
          <w:rFonts w:ascii="Times New Roman" w:hAnsi="Times New Roman" w:cs="Times New Roman"/>
          <w:lang w:val="en-GB"/>
        </w:rPr>
        <w:t>3.4.1.7 Habit</w:t>
      </w:r>
      <w:bookmarkEnd w:id="156"/>
      <w:bookmarkEnd w:id="157"/>
      <w:bookmarkEnd w:id="158"/>
    </w:p>
    <w:p w14:paraId="4B02C193" w14:textId="77777777" w:rsidR="00A10342" w:rsidRPr="009C4BF2" w:rsidRDefault="00A10342" w:rsidP="00EF4391">
      <w:pPr>
        <w:keepNext/>
        <w:rPr>
          <w:rFonts w:ascii="Times New Roman" w:hAnsi="Times New Roman" w:cs="Times New Roman"/>
          <w:lang w:val="en-GB"/>
        </w:rPr>
      </w:pPr>
    </w:p>
    <w:p w14:paraId="43C8F061" w14:textId="3B824350"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The concept of habit </w:t>
      </w:r>
      <w:r w:rsidR="00A819FD" w:rsidRPr="009C4BF2">
        <w:rPr>
          <w:rFonts w:ascii="Times New Roman" w:hAnsi="Times New Roman" w:cs="Times New Roman"/>
          <w:lang w:val="en-GB"/>
        </w:rPr>
        <w:t xml:space="preserve">has been </w:t>
      </w:r>
      <w:r w:rsidRPr="009C4BF2">
        <w:rPr>
          <w:rFonts w:ascii="Times New Roman" w:hAnsi="Times New Roman" w:cs="Times New Roman"/>
          <w:lang w:val="en-GB"/>
        </w:rPr>
        <w:t xml:space="preserve">developed in diverse research areas, such as customer relationship management, education, psychological behaviour, and healthcare. Habit is defined as the degree of behaviour in using a technology or a technology product </w:t>
      </w:r>
      <w:r w:rsidR="00A819FD" w:rsidRPr="009C4BF2">
        <w:rPr>
          <w:rFonts w:ascii="Times New Roman" w:hAnsi="Times New Roman" w:cs="Times New Roman"/>
          <w:lang w:val="en-GB"/>
        </w:rPr>
        <w:t xml:space="preserve">that </w:t>
      </w:r>
      <w:r w:rsidRPr="009C4BF2">
        <w:rPr>
          <w:rFonts w:ascii="Times New Roman" w:hAnsi="Times New Roman" w:cs="Times New Roman"/>
          <w:lang w:val="en-GB"/>
        </w:rPr>
        <w:t>is performed in an automatic way by a person because of learning</w:t>
      </w:r>
      <w:r w:rsidR="00AD7E06" w:rsidRPr="009C4BF2">
        <w:rPr>
          <w:rFonts w:ascii="Times New Roman" w:hAnsi="Times New Roman" w:cs="Times New Roman"/>
          <w:lang w:val="en-GB"/>
        </w:rPr>
        <w:t>; it is</w:t>
      </w:r>
      <w:r w:rsidRPr="009C4BF2">
        <w:rPr>
          <w:rFonts w:ascii="Times New Roman" w:hAnsi="Times New Roman" w:cs="Times New Roman"/>
          <w:lang w:val="en-GB"/>
        </w:rPr>
        <w:t xml:space="preserve"> considered as a type of automaticity </w:t>
      </w:r>
      <w:r w:rsidRPr="009C4BF2">
        <w:rPr>
          <w:rFonts w:ascii="Times New Roman" w:hAnsi="Times New Roman" w:cs="Times New Roman"/>
          <w:lang w:val="en-GB"/>
        </w:rPr>
        <w:fldChar w:fldCharType="begin">
          <w:fldData xml:space="preserve">PEVuZE5vdGU+PENpdGU+PEF1dGhvcj5MaW1heWVtPC9BdXRob3I+PFllYXI+MjAwNzwvWWVhcj48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PEVuZE5vdGU+PENpdGU+PEF1dGhvcj5MaW1heWVtPC9BdXRob3I+PFllYXI+MjAwNzwvWWVhcj48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4C129D" w:rsidRPr="009C4BF2">
        <w:rPr>
          <w:rFonts w:ascii="Times New Roman" w:hAnsi="Times New Roman" w:cs="Times New Roman"/>
          <w:noProof/>
          <w:lang w:val="en-GB"/>
        </w:rPr>
        <w:t>(Kim &amp; Malhotra, 2005; Limayem et al., 2007;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generated after a variable extent of repeating motion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&lt;EndNote&gt;&lt;Cite&gt;&lt;Author&gt;Orbell&lt;/Author&gt;&lt;Year&gt;2001&lt;/Year&gt;&lt;RecNum&gt;235&lt;/RecNum&gt;&lt;DisplayText&gt;(Orbell, Blair, Sherlock, &amp;amp; Conner, 2001)&lt;/DisplayText&gt;&lt;record&gt;&lt;rec-number&gt;235&lt;/rec-number&gt;&lt;foreign-keys&gt;&lt;key app="EN" db-id="xtdfrx0xzz9dz3evevi5t9pfw0v2z5e02d2v" timestamp="1546456262"&gt;235&lt;/key&gt;&lt;/foreign-keys&gt;&lt;ref-type name="Journal Article"&gt;17&lt;/ref-type&gt;&lt;contributors&gt;&lt;authors&gt;&lt;author&gt;Orbell, Sheina&lt;/author&gt;&lt;author&gt;Blair, Catherine&lt;/author&gt;&lt;author&gt;Sherlock, Kellie&lt;/author&gt;&lt;author&gt;Conner, Mark&lt;/author&gt;&lt;/authors&gt;&lt;/contributors&gt;&lt;titles&gt;&lt;title&gt;The theory of planned behavior and ecstasy use: Roles for habit and perceived control over taking versus obtaining substances&lt;/title&gt;&lt;secondary-title&gt;Journal of Applied Social Psychology&lt;/secondary-title&gt;&lt;/titles&gt;&lt;periodical&gt;&lt;full-title&gt;Journal of Applied Social Psychology&lt;/full-title&gt;&lt;/periodical&gt;&lt;pages&gt;31-47&lt;/pages&gt;&lt;volume&gt;31&lt;/volume&gt;&lt;number&gt;1&lt;/number&gt;&lt;dates&gt;&lt;year&gt;2001&lt;/year&gt;&lt;/dates&gt;&lt;publisher&gt;Wiley Online Library&lt;/publisher&gt;&lt;isbn&gt;0021-9029&lt;/isbn&gt;&lt;urls&gt;&lt;/urls&gt;&lt;/record&gt;&lt;/Cite&gt;&lt;/EndNote&gt;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(Orbell, Blair, Sherlock, &amp; Conner, 2001)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point</w:t>
      </w:r>
      <w:r w:rsidR="00AD7E06" w:rsidRPr="009C4BF2">
        <w:rPr>
          <w:rFonts w:ascii="Times New Roman" w:hAnsi="Times New Roman" w:cs="Times New Roman"/>
          <w:lang w:val="en-GB"/>
        </w:rPr>
        <w:t>ed</w:t>
      </w:r>
      <w:r w:rsidRPr="009C4BF2">
        <w:rPr>
          <w:rFonts w:ascii="Times New Roman" w:hAnsi="Times New Roman" w:cs="Times New Roman"/>
          <w:lang w:val="en-GB"/>
        </w:rPr>
        <w:t xml:space="preserve"> out that experience is different to habit. One difference is that experience is one of the necessities in forming a habit. However, one habit cannot be formed only by experience. Another difference is that the degree of </w:t>
      </w:r>
      <w:r w:rsidR="004000D5" w:rsidRPr="009C4BF2">
        <w:rPr>
          <w:rFonts w:ascii="Times New Roman" w:hAnsi="Times New Roman" w:cs="Times New Roman"/>
          <w:lang w:val="en-GB"/>
        </w:rPr>
        <w:t xml:space="preserve">individual interaction </w:t>
      </w:r>
      <w:r w:rsidRPr="009C4BF2">
        <w:rPr>
          <w:rFonts w:ascii="Times New Roman" w:hAnsi="Times New Roman" w:cs="Times New Roman"/>
          <w:lang w:val="en-GB"/>
        </w:rPr>
        <w:t>and familiaris</w:t>
      </w:r>
      <w:r w:rsidR="004000D5" w:rsidRPr="009C4BF2">
        <w:rPr>
          <w:rFonts w:ascii="Times New Roman" w:hAnsi="Times New Roman" w:cs="Times New Roman"/>
          <w:lang w:val="en-GB"/>
        </w:rPr>
        <w:t>ation</w:t>
      </w:r>
      <w:r w:rsidRPr="009C4BF2">
        <w:rPr>
          <w:rFonts w:ascii="Times New Roman" w:hAnsi="Times New Roman" w:cs="Times New Roman"/>
          <w:lang w:val="en-GB"/>
        </w:rPr>
        <w:t xml:space="preserve"> with target technology</w:t>
      </w:r>
      <w:r w:rsidR="004000D5" w:rsidRPr="009C4BF2">
        <w:rPr>
          <w:rFonts w:ascii="Times New Roman" w:hAnsi="Times New Roman" w:cs="Times New Roman"/>
          <w:lang w:val="en-GB"/>
        </w:rPr>
        <w:t xml:space="preserve"> </w:t>
      </w:r>
      <w:r w:rsidRPr="009C4BF2">
        <w:rPr>
          <w:rFonts w:ascii="Times New Roman" w:hAnsi="Times New Roman" w:cs="Times New Roman"/>
          <w:lang w:val="en-GB"/>
        </w:rPr>
        <w:t>can form diverse standards of habit as time passes. Therefore, the habit can be considered as a personal perceptual concept reflecting the outcome of previous experience.</w:t>
      </w:r>
    </w:p>
    <w:p w14:paraId="0EBA9A20" w14:textId="77777777" w:rsidR="00A10342" w:rsidRPr="009C4BF2" w:rsidRDefault="00A10342" w:rsidP="00DA53C9">
      <w:pPr>
        <w:rPr>
          <w:rFonts w:ascii="Times New Roman" w:hAnsi="Times New Roman" w:cs="Times New Roman"/>
          <w:lang w:val="en-GB"/>
        </w:rPr>
      </w:pPr>
    </w:p>
    <w:p w14:paraId="27B76BC8" w14:textId="44A498CE"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However, researchers </w:t>
      </w:r>
      <w:r w:rsidR="00EF643D" w:rsidRPr="009C4BF2">
        <w:rPr>
          <w:rFonts w:ascii="Times New Roman" w:hAnsi="Times New Roman" w:cs="Times New Roman"/>
          <w:lang w:val="en-GB"/>
        </w:rPr>
        <w:t xml:space="preserve">have </w:t>
      </w:r>
      <w:r w:rsidRPr="009C4BF2">
        <w:rPr>
          <w:rFonts w:ascii="Times New Roman" w:hAnsi="Times New Roman" w:cs="Times New Roman"/>
          <w:lang w:val="en-GB"/>
        </w:rPr>
        <w:t>conceptually distinguish</w:t>
      </w:r>
      <w:r w:rsidR="00EF643D" w:rsidRPr="009C4BF2">
        <w:rPr>
          <w:rFonts w:ascii="Times New Roman" w:hAnsi="Times New Roman" w:cs="Times New Roman"/>
          <w:lang w:val="en-GB"/>
        </w:rPr>
        <w:t>ed</w:t>
      </w:r>
      <w:r w:rsidRPr="009C4BF2">
        <w:rPr>
          <w:rFonts w:ascii="Times New Roman" w:hAnsi="Times New Roman" w:cs="Times New Roman"/>
          <w:lang w:val="en-GB"/>
        </w:rPr>
        <w:t xml:space="preserve"> habit from behaviour</w:t>
      </w:r>
      <w:r w:rsidR="00BD0FD6" w:rsidRPr="009C4BF2">
        <w:rPr>
          <w:rFonts w:ascii="Times New Roman" w:hAnsi="Times New Roman" w:cs="Times New Roman"/>
          <w:lang w:val="en-GB"/>
        </w:rPr>
        <w:t>.</w:t>
      </w:r>
      <w:r w:rsidRPr="009C4BF2">
        <w:rPr>
          <w:rFonts w:ascii="Times New Roman" w:hAnsi="Times New Roman" w:cs="Times New Roman"/>
          <w:lang w:val="en-GB"/>
        </w:rPr>
        <w:t xml:space="preserve"> </w:t>
      </w:r>
      <w:r w:rsidR="00BD0FD6" w:rsidRPr="009C4BF2">
        <w:rPr>
          <w:rFonts w:ascii="Times New Roman" w:hAnsi="Times New Roman" w:cs="Times New Roman"/>
          <w:lang w:val="en-GB"/>
        </w:rPr>
        <w:t xml:space="preserve">The latter </w:t>
      </w:r>
      <w:r w:rsidRPr="009C4BF2">
        <w:rPr>
          <w:rFonts w:ascii="Times New Roman" w:hAnsi="Times New Roman" w:cs="Times New Roman"/>
          <w:lang w:val="en-GB"/>
        </w:rPr>
        <w:t xml:space="preserve">is verified as one of the predictable factors of user’s behavioural intention, which is commonly used by implementing information systems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&lt;EndNote&gt;&lt;Cite&gt;&lt;Author&gt;Khalifa&lt;/Author&gt;&lt;Year&gt;2007&lt;/Year&gt;&lt;RecNum&gt;459&lt;/RecNum&gt;&lt;DisplayText&gt;(Khalifa &amp;amp; Liu, 2007; Lankton et al., 2010)&lt;/DisplayText&gt;&lt;record&gt;&lt;rec-number&gt;459&lt;/rec-number&gt;&lt;foreign-keys&gt;&lt;key app="EN" db-id="xtdfrx0xzz9dz3evevi5t9pfw0v2z5e02d2v" timestamp="1546814286"&gt;459&lt;/key&gt;&lt;/foreign-keys&gt;&lt;ref-type name="Journal Article"&gt;17&lt;/ref-type&gt;&lt;contributors&gt;&lt;authors&gt;&lt;author&gt;Khalifa, Mohamed&lt;/author&gt;&lt;author&gt;Liu, Vanessa&lt;/author&gt;&lt;/authors&gt;&lt;/contributors&gt;&lt;titles&gt;&lt;title&gt;Online consumer retention: contingent effects of online shopping habit and online shopping experience&lt;/title&gt;&lt;secondary-title&gt;European Journal of Information Systems&lt;/secondary-title&gt;&lt;/titles&gt;&lt;periodical&gt;&lt;full-title&gt;European Journal of Information Systems&lt;/full-title&gt;&lt;/periodical&gt;&lt;pages&gt;780-792&lt;/pages&gt;&lt;volume&gt;16&lt;/volume&gt;&lt;number&gt;6&lt;/number&gt;&lt;dates&gt;&lt;year&gt;2007&lt;/year&gt;&lt;/dates&gt;&lt;publisher&gt;Taylor &amp;amp; Francis&lt;/publisher&gt;&lt;isbn&gt;0960-085X&lt;/isbn&gt;&lt;urls&gt;&lt;/urls&gt;&lt;/record&gt;&lt;/Cite&gt;&lt;Cite&gt;&lt;Author&gt;Lankton&lt;/Author&gt;&lt;Year&gt;2010&lt;/Year&gt;&lt;RecNum&gt;460&lt;/RecNum&gt;&lt;record&gt;&lt;rec-number&gt;460&lt;/rec-number&gt;&lt;foreign-keys&gt;&lt;key app="EN" db-id="xtdfrx0xzz9dz3evevi5t9pfw0v2z5e02d2v" timestamp="1546814331"&gt;460&lt;/key&gt;&lt;/foreign-keys&gt;&lt;ref-type name="Journal Article"&gt;17&lt;/ref-type&gt;&lt;contributors&gt;&lt;authors&gt;&lt;author&gt;Lankton, Nancy K.&lt;/author&gt;&lt;author&gt;Wilson, E. Vance&lt;/author&gt;&lt;author&gt;Mao, En&lt;/author&gt;&lt;/authors&gt;&lt;/contributors&gt;&lt;titles&gt;&lt;title&gt;Antecedents and determinants of information technology habit&lt;/title&gt;&lt;secondary-title&gt;Information &amp;amp; Management&lt;/secondary-title&gt;&lt;/titles&gt;&lt;periodical&gt;&lt;full-title&gt;Information &amp;amp; management&lt;/full-title&gt;&lt;/periodical&gt;&lt;pages&gt;300-307&lt;/pages&gt;&lt;volume&gt;47&lt;/volume&gt;&lt;number&gt;5-6&lt;/number&gt;&lt;dates&gt;&lt;year&gt;2010&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00A95390" w:rsidRPr="009C4BF2">
        <w:rPr>
          <w:rFonts w:ascii="Times New Roman" w:hAnsi="Times New Roman" w:cs="Times New Roman"/>
          <w:noProof/>
          <w:lang w:val="en-GB"/>
        </w:rPr>
        <w:t>(Khalifa &amp; Liu, 2007; Lankton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4D07E0" w:rsidRPr="009C4BF2">
        <w:rPr>
          <w:rFonts w:ascii="Times New Roman" w:hAnsi="Times New Roman" w:cs="Times New Roman"/>
          <w:lang w:val="en-GB"/>
        </w:rPr>
        <w:t>On the other sides, a person’s habit is the routine of behaviour.</w:t>
      </w:r>
      <w:r w:rsidRPr="009C4BF2">
        <w:rPr>
          <w:rFonts w:ascii="Times New Roman" w:hAnsi="Times New Roman" w:cs="Times New Roman"/>
          <w:lang w:val="en-GB"/>
        </w:rPr>
        <w:t xml:space="preserve"> </w:t>
      </w:r>
      <w:r w:rsidR="004D07E0" w:rsidRPr="009C4BF2">
        <w:rPr>
          <w:rFonts w:ascii="Times New Roman" w:hAnsi="Times New Roman" w:cs="Times New Roman"/>
          <w:lang w:val="en-GB"/>
        </w:rPr>
        <w:t xml:space="preserve">It happens if the procedure is repeatedly performed in a period of time. Occurring in a subconscious situation, which is another significant character. However, when a person has formed a habit, he or she would not have the consciousness of the routine of behaviour. </w:t>
      </w:r>
      <w:r w:rsidRPr="009C4BF2">
        <w:rPr>
          <w:rFonts w:ascii="Times New Roman" w:hAnsi="Times New Roman" w:cs="Times New Roman"/>
          <w:lang w:val="en-GB"/>
        </w:rPr>
        <w:t xml:space="preserve">Behaviour, on the other hand, can be innate or learned from outside sources.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AuthorYear="1"&gt;&lt;Author&gt;Limayem&lt;/Author&gt;&lt;Year&gt;2007&lt;/Year&gt;&lt;RecNum&gt;103&lt;/RecNum&gt;&lt;DisplayText&gt;Limayem et al. (2007)&lt;/DisplayText&gt;&lt;record&gt;&lt;rec-number&gt;103&lt;/rec-number&gt;&lt;foreign-keys&gt;&lt;key app="EN" db-id="xtdfrx0xzz9dz3evevi5t9pfw0v2z5e02d2v" timestamp="1545773274"&gt;103&lt;/key&gt;&lt;/foreign-keys&gt;&lt;ref-type name="Journal Article"&gt;17&lt;/ref-type&gt;&lt;contributors&gt;&lt;authors&gt;&lt;author&gt;Limayem, Moez&lt;/author&gt;&lt;author&gt;Hirt, Sabine Gabriele&lt;/author&gt;&lt;author&gt;Cheung, Christy M. K.&lt;/author&gt;&lt;/authors&gt;&lt;/contributors&gt;&lt;titles&gt;&lt;title&gt;How habit limits the predictive power of intention: The case of information systems continuance&lt;/title&gt;&lt;secondary-title&gt;MIS quarterly&lt;/secondary-title&gt;&lt;/titles&gt;&lt;periodical&gt;&lt;full-title&gt;MIS quarterly&lt;/full-title&gt;&lt;/periodical&gt;&lt;pages&gt;705-737&lt;/pages&gt;&lt;volume&gt;31&lt;/volume&gt;&lt;number&gt;4&lt;/number&gt;&lt;dates&gt;&lt;year&gt;2007&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Limayem et al. (2007)</w:t>
      </w:r>
      <w:r w:rsidRPr="009C4BF2">
        <w:rPr>
          <w:rFonts w:ascii="Times New Roman" w:hAnsi="Times New Roman" w:cs="Times New Roman"/>
          <w:lang w:val="en-GB"/>
        </w:rPr>
        <w:fldChar w:fldCharType="end"/>
      </w:r>
      <w:r w:rsidRPr="009C4BF2">
        <w:rPr>
          <w:rFonts w:ascii="Times New Roman" w:hAnsi="Times New Roman" w:cs="Times New Roman"/>
          <w:lang w:val="en-GB"/>
        </w:rPr>
        <w:t>, there are three terms which should be distinguished from the individual’s habit, including reflex behaviour and personal experience. Reflex behaviour represent</w:t>
      </w:r>
      <w:r w:rsidR="00EE5D99" w:rsidRPr="009C4BF2">
        <w:rPr>
          <w:rFonts w:ascii="Times New Roman" w:hAnsi="Times New Roman" w:cs="Times New Roman"/>
          <w:lang w:val="en-GB"/>
        </w:rPr>
        <w:t>s</w:t>
      </w:r>
      <w:r w:rsidRPr="009C4BF2">
        <w:rPr>
          <w:rFonts w:ascii="Times New Roman" w:hAnsi="Times New Roman" w:cs="Times New Roman"/>
          <w:lang w:val="en-GB"/>
        </w:rPr>
        <w:t xml:space="preserve"> the sequence of individual behaviour, </w:t>
      </w:r>
      <w:r w:rsidR="00EE5D99" w:rsidRPr="009C4BF2">
        <w:rPr>
          <w:rFonts w:ascii="Times New Roman" w:hAnsi="Times New Roman" w:cs="Times New Roman"/>
          <w:lang w:val="en-GB"/>
        </w:rPr>
        <w:t xml:space="preserve">and it </w:t>
      </w:r>
      <w:r w:rsidRPr="009C4BF2">
        <w:rPr>
          <w:rFonts w:ascii="Times New Roman" w:hAnsi="Times New Roman" w:cs="Times New Roman"/>
          <w:lang w:val="en-GB"/>
        </w:rPr>
        <w:t>resembles habits. However, the difference between reflexes and habit</w:t>
      </w:r>
      <w:r w:rsidR="00EE5D99" w:rsidRPr="009C4BF2">
        <w:rPr>
          <w:rFonts w:ascii="Times New Roman" w:hAnsi="Times New Roman" w:cs="Times New Roman"/>
          <w:lang w:val="en-GB"/>
        </w:rPr>
        <w:t>s</w:t>
      </w:r>
      <w:r w:rsidRPr="009C4BF2">
        <w:rPr>
          <w:rFonts w:ascii="Times New Roman" w:hAnsi="Times New Roman" w:cs="Times New Roman"/>
          <w:lang w:val="en-GB"/>
        </w:rPr>
        <w:t xml:space="preserve"> is that individuals can have reflex behaviour without learning because it is </w:t>
      </w:r>
      <w:r w:rsidR="00EE5D99" w:rsidRPr="009C4BF2">
        <w:rPr>
          <w:rFonts w:ascii="Times New Roman" w:hAnsi="Times New Roman" w:cs="Times New Roman"/>
          <w:lang w:val="en-GB"/>
        </w:rPr>
        <w:t xml:space="preserve">a </w:t>
      </w:r>
      <w:r w:rsidRPr="009C4BF2">
        <w:rPr>
          <w:rFonts w:ascii="Times New Roman" w:hAnsi="Times New Roman" w:cs="Times New Roman"/>
          <w:lang w:val="en-GB"/>
        </w:rPr>
        <w:t xml:space="preserve">part of daily life, </w:t>
      </w:r>
      <w:r w:rsidR="00EE5D99" w:rsidRPr="009C4BF2">
        <w:rPr>
          <w:rFonts w:ascii="Times New Roman" w:hAnsi="Times New Roman" w:cs="Times New Roman"/>
          <w:lang w:val="en-GB"/>
        </w:rPr>
        <w:t xml:space="preserve">whereas </w:t>
      </w:r>
      <w:r w:rsidRPr="009C4BF2">
        <w:rPr>
          <w:rFonts w:ascii="Times New Roman" w:hAnsi="Times New Roman" w:cs="Times New Roman"/>
          <w:lang w:val="en-GB"/>
        </w:rPr>
        <w:t xml:space="preserve">habit needs to be learned. The individual experience is </w:t>
      </w:r>
      <w:r w:rsidRPr="009C4BF2">
        <w:rPr>
          <w:rFonts w:ascii="Times New Roman" w:hAnsi="Times New Roman" w:cs="Times New Roman"/>
          <w:lang w:val="en-GB"/>
        </w:rPr>
        <w:lastRenderedPageBreak/>
        <w:t>accumulated from using a technology or technology product following established procedures, criteria, and habits. However, this kind of experience can prevent an individual’s desire to discuss, coordinate or make an effort in decision</w:t>
      </w:r>
      <w:r w:rsidR="001377EC" w:rsidRPr="009C4BF2">
        <w:rPr>
          <w:rFonts w:ascii="Times New Roman" w:hAnsi="Times New Roman" w:cs="Times New Roman"/>
          <w:lang w:val="en-GB"/>
        </w:rPr>
        <w:t>-</w:t>
      </w:r>
      <w:r w:rsidRPr="009C4BF2">
        <w:rPr>
          <w:rFonts w:ascii="Times New Roman" w:hAnsi="Times New Roman" w:cs="Times New Roman"/>
          <w:lang w:val="en-GB"/>
        </w:rPr>
        <w:t xml:space="preserve">making. Thus, the habit can directly influence users’ usage of a technology product, and the extent of the relationship between behavioural intention and actual use can be weakened or restricted by habit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42AEAD4D" w14:textId="77777777" w:rsidR="00A10342" w:rsidRPr="009C4BF2" w:rsidRDefault="00A10342" w:rsidP="00DA53C9">
      <w:pPr>
        <w:rPr>
          <w:rFonts w:ascii="Times New Roman" w:hAnsi="Times New Roman" w:cs="Times New Roman"/>
          <w:lang w:val="en-GB"/>
        </w:rPr>
      </w:pPr>
    </w:p>
    <w:p w14:paraId="214707E5" w14:textId="19A78E39" w:rsidR="00B60B48" w:rsidRPr="009C4BF2" w:rsidRDefault="00A10342" w:rsidP="005D725E">
      <w:pPr>
        <w:rPr>
          <w:rFonts w:ascii="Times New Roman" w:hAnsi="Times New Roman" w:cs="Times New Roman"/>
          <w:lang w:val="en-GB"/>
        </w:rPr>
      </w:pPr>
      <w:r w:rsidRPr="009C4BF2">
        <w:rPr>
          <w:rFonts w:ascii="Times New Roman" w:hAnsi="Times New Roman" w:cs="Times New Roman"/>
          <w:lang w:val="en-GB"/>
        </w:rPr>
        <w:t>Also, compared to younger people, older people have the habit of relying on obtaining information automatically</w:t>
      </w:r>
      <w:r w:rsidR="00A0394F" w:rsidRPr="009C4BF2">
        <w:rPr>
          <w:rFonts w:ascii="Times New Roman" w:hAnsi="Times New Roman" w:cs="Times New Roman"/>
          <w:lang w:val="en-GB"/>
        </w:rPr>
        <w:t>,</w:t>
      </w:r>
      <w:r w:rsidRPr="009C4BF2">
        <w:rPr>
          <w:rFonts w:ascii="Times New Roman" w:hAnsi="Times New Roman" w:cs="Times New Roman"/>
          <w:lang w:val="en-GB"/>
        </w:rPr>
        <w:t xml:space="preserve"> which causes them to suppress new things if they need to be </w:t>
      </w:r>
      <w:r w:rsidR="00A50D6C" w:rsidRPr="009C4BF2">
        <w:rPr>
          <w:rFonts w:ascii="Times New Roman" w:hAnsi="Times New Roman" w:cs="Times New Roman"/>
          <w:lang w:val="en-GB"/>
        </w:rPr>
        <w:t xml:space="preserve">learned </w:t>
      </w:r>
      <w:r w:rsidRPr="009C4BF2">
        <w:rPr>
          <w:rFonts w:ascii="Times New Roman" w:hAnsi="Times New Roman" w:cs="Times New Roman"/>
          <w:lang w:val="en-GB"/>
        </w:rPr>
        <w:t xml:space="preserve">before using them. </w:t>
      </w:r>
      <w:r w:rsidR="00A50D6C" w:rsidRPr="009C4BF2">
        <w:rPr>
          <w:rFonts w:ascii="Times New Roman" w:hAnsi="Times New Roman" w:cs="Times New Roman"/>
          <w:lang w:val="en-GB"/>
        </w:rPr>
        <w:t>Thus,</w:t>
      </w:r>
      <w:r w:rsidRPr="009C4BF2">
        <w:rPr>
          <w:rFonts w:ascii="Times New Roman" w:hAnsi="Times New Roman" w:cs="Times New Roman"/>
          <w:lang w:val="en-GB"/>
        </w:rPr>
        <w:t xml:space="preserve"> if an older person has already formed a habit based on repeatedly using a specific technology, he or she may be unwilling to move into a new environment or adopt new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&lt;EndNote&gt;&lt;Cite&gt;&lt;Author&gt;Lustig&lt;/Author&gt;&lt;Year&gt;2004&lt;/Year&gt;&lt;RecNum&gt;105&lt;/RecNum&gt;&lt;DisplayText&gt;(Ellis, 1991; Lustig, Konkel, &amp;amp; Jacoby, 2004)&lt;/DisplayText&gt;&lt;record&gt;&lt;rec-number&gt;105&lt;/rec-number&gt;&lt;foreign-keys&gt;&lt;key app="EN" db-id="xtdfrx0xzz9dz3evevi5t9pfw0v2z5e02d2v" timestamp="1545773331"&gt;105&lt;/key&gt;&lt;/foreign-keys&gt;&lt;ref-type name="Journal Article"&gt;17&lt;/ref-type&gt;&lt;contributors&gt;&lt;authors&gt;&lt;author&gt;Lustig, Cindy&lt;/author&gt;&lt;author&gt;Konkel, Alex&lt;/author&gt;&lt;author&gt;Jacoby, Larry L.&lt;/author&gt;&lt;/authors&gt;&lt;/contributors&gt;&lt;titles&gt;&lt;title&gt;Which route to recovery? Controlled retrieval and accessibility bias in retroactive interference&lt;/title&gt;&lt;secondary-title&gt;Psychological Science&lt;/secondary-title&gt;&lt;/titles&gt;&lt;periodical&gt;&lt;full-title&gt;Psychological Science&lt;/full-title&gt;&lt;/periodical&gt;&lt;pages&gt;729-735&lt;/pages&gt;&lt;volume&gt;15&lt;/volume&gt;&lt;number&gt;11&lt;/number&gt;&lt;dates&gt;&lt;year&gt;2004&lt;/year&gt;&lt;/dates&gt;&lt;publisher&gt;SAGE Publications Sage CA: Los Angeles, CA&lt;/publisher&gt;&lt;isbn&gt;0956-7976&lt;/isbn&gt;&lt;urls&gt;&lt;/urls&gt;&lt;/record&gt;&lt;/Cite&gt;&lt;Cite&gt;&lt;Author&gt;Ellis&lt;/Author&gt;&lt;Year&gt;1991&lt;/Year&gt;&lt;RecNum&gt;192&lt;/RecNum&gt;&lt;record&gt;&lt;rec-number&gt;192&lt;/rec-number&gt;&lt;foreign-keys&gt;&lt;key app="EN" db-id="xtdfrx0xzz9dz3evevi5t9pfw0v2z5e02d2v" timestamp="1546364893"&gt;192&lt;/key&gt;&lt;/foreign-keys&gt;&lt;ref-type name="Journal Article"&gt;17&lt;/ref-type&gt;&lt;contributors&gt;&lt;authors&gt;&lt;author&gt;Ellis, Norman R.&lt;/author&gt;&lt;/authors&gt;&lt;/contributors&gt;&lt;titles&gt;&lt;title&gt;Automatic and effortful processes in memory for spatial location&lt;/title&gt;&lt;secondary-title&gt;Bulletin of the Psychonomic Society&lt;/secondary-title&gt;&lt;/titles&gt;&lt;periodical&gt;&lt;full-title&gt;Bulletin of the Psychonomic Society&lt;/full-title&gt;&lt;/periodical&gt;&lt;pages&gt;28-30&lt;/pages&gt;&lt;volume&gt;29&lt;/volume&gt;&lt;number&gt;1&lt;/number&gt;&lt;dates&gt;&lt;year&gt;1991&lt;/year&gt;&lt;/dates&gt;&lt;publisher&gt;Springer&lt;/publisher&gt;&lt;isbn&gt;0090-5054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(Ellis, 1991; Lustig, Konkel, &amp; Jacoby,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w:t>
      </w:r>
      <w:r w:rsidR="00033C05" w:rsidRPr="009C4BF2">
        <w:rPr>
          <w:rFonts w:ascii="Times New Roman" w:hAnsi="Times New Roman" w:cs="Times New Roman"/>
          <w:lang w:val="en-GB"/>
        </w:rPr>
        <w:t xml:space="preserve">research suggests that </w:t>
      </w:r>
      <w:r w:rsidRPr="009C4BF2">
        <w:rPr>
          <w:rFonts w:ascii="Times New Roman" w:hAnsi="Times New Roman" w:cs="Times New Roman"/>
          <w:lang w:val="en-GB"/>
        </w:rPr>
        <w:t xml:space="preserve">when women need to make a decision, they show a more sensitive attitude to the details of change than men </w:t>
      </w:r>
      <w:r w:rsidR="00033C05" w:rsidRPr="009C4BF2">
        <w:rPr>
          <w:rFonts w:ascii="Times New Roman" w:hAnsi="Times New Roman" w:cs="Times New Roman"/>
          <w:lang w:val="en-GB"/>
        </w:rPr>
        <w:t>do</w:t>
      </w:r>
      <w:r w:rsidRPr="009C4BF2">
        <w:rPr>
          <w:rFonts w:ascii="Times New Roman" w:hAnsi="Times New Roman" w:cs="Times New Roman"/>
          <w:lang w:val="en-GB"/>
        </w:rPr>
        <w:t xml:space="preserve">. As using </w:t>
      </w:r>
      <w:r w:rsidR="003B061A" w:rsidRPr="009C4BF2">
        <w:rPr>
          <w:rFonts w:ascii="Times New Roman" w:hAnsi="Times New Roman" w:cs="Times New Roman"/>
          <w:lang w:val="en-GB"/>
        </w:rPr>
        <w:t>STMAs</w:t>
      </w:r>
      <w:r w:rsidRPr="009C4BF2">
        <w:rPr>
          <w:rFonts w:ascii="Times New Roman" w:hAnsi="Times New Roman" w:cs="Times New Roman"/>
          <w:lang w:val="en-GB"/>
        </w:rPr>
        <w:t xml:space="preserve"> </w:t>
      </w:r>
      <w:r w:rsidR="00033C05" w:rsidRPr="009C4BF2">
        <w:rPr>
          <w:rFonts w:ascii="Times New Roman" w:hAnsi="Times New Roman" w:cs="Times New Roman"/>
          <w:lang w:val="en-GB"/>
        </w:rPr>
        <w:t xml:space="preserve">requires </w:t>
      </w:r>
      <w:r w:rsidRPr="009C4BF2">
        <w:rPr>
          <w:rFonts w:ascii="Times New Roman" w:hAnsi="Times New Roman" w:cs="Times New Roman"/>
          <w:lang w:val="en-GB"/>
        </w:rPr>
        <w:t xml:space="preserve">citizens to change their current travel behaviour to integrate the smart technology into their daily experience of travel, males may cope with the information and stimuli at a high level to decide whether to adopt the smart transportation technology and then to ignore the detailed aspects. </w:t>
      </w:r>
      <w:r w:rsidR="00FC011D" w:rsidRPr="009C4BF2">
        <w:rPr>
          <w:rFonts w:ascii="Times New Roman" w:hAnsi="Times New Roman" w:cs="Times New Roman"/>
          <w:lang w:val="en-GB"/>
        </w:rPr>
        <w:t>F</w:t>
      </w:r>
      <w:r w:rsidRPr="009C4BF2">
        <w:rPr>
          <w:rFonts w:ascii="Times New Roman" w:hAnsi="Times New Roman" w:cs="Times New Roman"/>
          <w:lang w:val="en-GB"/>
        </w:rPr>
        <w:t>emales</w:t>
      </w:r>
      <w:r w:rsidR="00FC011D" w:rsidRPr="009C4BF2">
        <w:rPr>
          <w:rFonts w:ascii="Times New Roman" w:hAnsi="Times New Roman" w:cs="Times New Roman"/>
          <w:lang w:val="en-GB"/>
        </w:rPr>
        <w:t>, on the other hand,</w:t>
      </w:r>
      <w:r w:rsidRPr="009C4BF2">
        <w:rPr>
          <w:rFonts w:ascii="Times New Roman" w:hAnsi="Times New Roman" w:cs="Times New Roman"/>
          <w:lang w:val="en-GB"/>
        </w:rPr>
        <w:t xml:space="preserve"> may </w:t>
      </w:r>
      <w:r w:rsidR="00FC011D" w:rsidRPr="009C4BF2">
        <w:rPr>
          <w:rFonts w:ascii="Times New Roman" w:hAnsi="Times New Roman" w:cs="Times New Roman"/>
          <w:lang w:val="en-GB"/>
        </w:rPr>
        <w:t xml:space="preserve">demonstrate </w:t>
      </w:r>
      <w:r w:rsidRPr="009C4BF2">
        <w:rPr>
          <w:rFonts w:ascii="Times New Roman" w:hAnsi="Times New Roman" w:cs="Times New Roman"/>
          <w:lang w:val="en-GB"/>
        </w:rPr>
        <w:t xml:space="preserve">a more cautious approach towards the information of </w:t>
      </w:r>
      <w:r w:rsidR="00FC011D" w:rsidRPr="009C4BF2">
        <w:rPr>
          <w:rFonts w:ascii="Times New Roman" w:hAnsi="Times New Roman" w:cs="Times New Roman"/>
          <w:lang w:val="en-GB"/>
        </w:rPr>
        <w:t xml:space="preserve">a </w:t>
      </w:r>
      <w:r w:rsidRPr="009C4BF2">
        <w:rPr>
          <w:rFonts w:ascii="Times New Roman" w:hAnsi="Times New Roman" w:cs="Times New Roman"/>
          <w:lang w:val="en-GB"/>
        </w:rPr>
        <w:t xml:space="preserve">new </w:t>
      </w:r>
      <w:r w:rsidR="00B248E6" w:rsidRPr="009C4BF2">
        <w:rPr>
          <w:rFonts w:ascii="Times New Roman" w:hAnsi="Times New Roman" w:cs="Times New Roman"/>
          <w:lang w:val="en-GB"/>
        </w:rPr>
        <w:t>STMA</w:t>
      </w:r>
      <w:r w:rsidRPr="009C4BF2">
        <w:rPr>
          <w:rFonts w:ascii="Times New Roman" w:hAnsi="Times New Roman" w:cs="Times New Roman"/>
          <w:lang w:val="en-GB"/>
        </w:rPr>
        <w:t xml:space="preserve">, </w:t>
      </w:r>
      <w:r w:rsidR="00FC011D" w:rsidRPr="009C4BF2">
        <w:rPr>
          <w:rFonts w:ascii="Times New Roman" w:hAnsi="Times New Roman" w:cs="Times New Roman"/>
          <w:lang w:val="en-GB"/>
        </w:rPr>
        <w:t xml:space="preserve">and </w:t>
      </w:r>
      <w:r w:rsidRPr="009C4BF2">
        <w:rPr>
          <w:rFonts w:ascii="Times New Roman" w:hAnsi="Times New Roman" w:cs="Times New Roman"/>
          <w:lang w:val="en-GB"/>
        </w:rPr>
        <w:t xml:space="preserve">they </w:t>
      </w:r>
      <w:r w:rsidR="00FC011D" w:rsidRPr="009C4BF2">
        <w:rPr>
          <w:rFonts w:ascii="Times New Roman" w:hAnsi="Times New Roman" w:cs="Times New Roman"/>
          <w:lang w:val="en-GB"/>
        </w:rPr>
        <w:t xml:space="preserve">may </w:t>
      </w:r>
      <w:r w:rsidRPr="009C4BF2">
        <w:rPr>
          <w:rFonts w:ascii="Times New Roman" w:hAnsi="Times New Roman" w:cs="Times New Roman"/>
          <w:lang w:val="en-GB"/>
        </w:rPr>
        <w:t>also focus more</w:t>
      </w:r>
      <w:r w:rsidR="00B60B48" w:rsidRPr="009C4BF2">
        <w:rPr>
          <w:rFonts w:ascii="Times New Roman" w:hAnsi="Times New Roman" w:cs="Times New Roman"/>
          <w:lang w:val="en-GB"/>
        </w:rPr>
        <w:t xml:space="preserve"> than men</w:t>
      </w:r>
      <w:r w:rsidRPr="009C4BF2">
        <w:rPr>
          <w:rFonts w:ascii="Times New Roman" w:hAnsi="Times New Roman" w:cs="Times New Roman"/>
          <w:lang w:val="en-GB"/>
        </w:rPr>
        <w:t xml:space="preserve"> on the specific details in information processing</w:t>
      </w:r>
      <w:r w:rsidR="00B60B48" w:rsidRPr="009C4BF2">
        <w:rPr>
          <w:rFonts w:ascii="Times New Roman" w:hAnsi="Times New Roman" w:cs="Times New Roman"/>
          <w:lang w:val="en-GB"/>
        </w:rPr>
        <w:t>, Moreover, women</w:t>
      </w:r>
      <w:r w:rsidRPr="009C4BF2">
        <w:rPr>
          <w:rFonts w:ascii="Times New Roman" w:hAnsi="Times New Roman" w:cs="Times New Roman"/>
          <w:lang w:val="en-GB"/>
        </w:rPr>
        <w:t xml:space="preserve"> </w:t>
      </w:r>
      <w:r w:rsidR="00B60B48" w:rsidRPr="009C4BF2">
        <w:rPr>
          <w:rFonts w:ascii="Times New Roman" w:hAnsi="Times New Roman" w:cs="Times New Roman"/>
          <w:lang w:val="en-GB"/>
        </w:rPr>
        <w:t>may be</w:t>
      </w:r>
      <w:r w:rsidRPr="009C4BF2">
        <w:rPr>
          <w:rFonts w:ascii="Times New Roman" w:hAnsi="Times New Roman" w:cs="Times New Roman"/>
          <w:lang w:val="en-GB"/>
        </w:rPr>
        <w:t xml:space="preserve"> sensitive to the changes happening in their environment, which can reduce the influence of habit on their behaviour intention and actual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3F6D2BAE" w14:textId="77777777" w:rsidR="00B60B48" w:rsidRPr="009C4BF2" w:rsidRDefault="00B60B48" w:rsidP="00EC2D28">
      <w:pPr>
        <w:rPr>
          <w:rFonts w:ascii="Times New Roman" w:hAnsi="Times New Roman" w:cs="Times New Roman"/>
          <w:lang w:val="en-GB"/>
        </w:rPr>
      </w:pPr>
    </w:p>
    <w:p w14:paraId="423B2E0D" w14:textId="26F72EC5"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Apart from the effect of gender and age, length of use is considered another significant element moderating the effect of </w:t>
      </w:r>
      <w:r w:rsidR="00457A9E" w:rsidRPr="009C4BF2">
        <w:rPr>
          <w:rFonts w:ascii="Times New Roman" w:hAnsi="Times New Roman" w:cs="Times New Roman"/>
          <w:lang w:val="en-GB"/>
        </w:rPr>
        <w:t xml:space="preserve">the </w:t>
      </w:r>
      <w:r w:rsidRPr="009C4BF2">
        <w:rPr>
          <w:rFonts w:ascii="Times New Roman" w:hAnsi="Times New Roman" w:cs="Times New Roman"/>
          <w:lang w:val="en-GB"/>
        </w:rPr>
        <w:t>main factors affecting citizens’ acceptance of using a</w:t>
      </w:r>
      <w:r w:rsidR="00457A9E" w:rsidRPr="009C4BF2">
        <w:rPr>
          <w:rFonts w:ascii="Times New Roman" w:hAnsi="Times New Roman" w:cs="Times New Roman"/>
          <w:lang w:val="en-GB"/>
        </w:rPr>
        <w:t>n</w:t>
      </w:r>
      <w:r w:rsidRPr="009C4BF2">
        <w:rPr>
          <w:rFonts w:ascii="Times New Roman" w:hAnsi="Times New Roman" w:cs="Times New Roman"/>
          <w:lang w:val="en-GB"/>
        </w:rPr>
        <w:t xml:space="preserve"> </w:t>
      </w:r>
      <w:r w:rsidR="00B248E6" w:rsidRPr="009C4BF2">
        <w:rPr>
          <w:rFonts w:ascii="Times New Roman" w:hAnsi="Times New Roman" w:cs="Times New Roman"/>
          <w:lang w:val="en-GB"/>
        </w:rPr>
        <w:t>STMA</w:t>
      </w:r>
      <w:r w:rsidRPr="009C4BF2">
        <w:rPr>
          <w:rFonts w:ascii="Times New Roman" w:hAnsi="Times New Roman" w:cs="Times New Roman"/>
          <w:lang w:val="en-GB"/>
        </w:rPr>
        <w:t xml:space="preserve">. With </w:t>
      </w:r>
      <w:r w:rsidR="00457A9E" w:rsidRPr="009C4BF2">
        <w:rPr>
          <w:rFonts w:ascii="Times New Roman" w:hAnsi="Times New Roman" w:cs="Times New Roman"/>
          <w:lang w:val="en-GB"/>
        </w:rPr>
        <w:t xml:space="preserve">increasing </w:t>
      </w:r>
      <w:r w:rsidRPr="009C4BF2">
        <w:rPr>
          <w:rFonts w:ascii="Times New Roman" w:hAnsi="Times New Roman" w:cs="Times New Roman"/>
          <w:lang w:val="en-GB"/>
        </w:rPr>
        <w:t>age, there is decreas</w:t>
      </w:r>
      <w:r w:rsidR="00457A9E" w:rsidRPr="009C4BF2">
        <w:rPr>
          <w:rFonts w:ascii="Times New Roman" w:hAnsi="Times New Roman" w:cs="Times New Roman"/>
          <w:lang w:val="en-GB"/>
        </w:rPr>
        <w:t>ing</w:t>
      </w:r>
      <w:r w:rsidRPr="009C4BF2">
        <w:rPr>
          <w:rFonts w:ascii="Times New Roman" w:hAnsi="Times New Roman" w:cs="Times New Roman"/>
          <w:lang w:val="en-GB"/>
        </w:rPr>
        <w:t xml:space="preserve"> ability to process received information. It is apparent that older men focus more on </w:t>
      </w:r>
      <w:r w:rsidR="00457A9E" w:rsidRPr="009C4BF2">
        <w:rPr>
          <w:rFonts w:ascii="Times New Roman" w:hAnsi="Times New Roman" w:cs="Times New Roman"/>
          <w:lang w:val="en-GB"/>
        </w:rPr>
        <w:t xml:space="preserve">their </w:t>
      </w:r>
      <w:r w:rsidRPr="009C4BF2">
        <w:rPr>
          <w:rFonts w:ascii="Times New Roman" w:hAnsi="Times New Roman" w:cs="Times New Roman"/>
          <w:lang w:val="en-GB"/>
        </w:rPr>
        <w:t xml:space="preserve">established usage after using the technology for a long time to decide </w:t>
      </w:r>
      <w:r w:rsidR="008D7C52" w:rsidRPr="009C4BF2">
        <w:rPr>
          <w:rFonts w:ascii="Times New Roman" w:hAnsi="Times New Roman" w:cs="Times New Roman"/>
          <w:lang w:val="en-GB"/>
        </w:rPr>
        <w:t>whether</w:t>
      </w:r>
      <w:r w:rsidRPr="009C4BF2">
        <w:rPr>
          <w:rFonts w:ascii="Times New Roman" w:hAnsi="Times New Roman" w:cs="Times New Roman"/>
          <w:lang w:val="en-GB"/>
        </w:rPr>
        <w:t xml:space="preserve"> to use it further rather than being influenced by their surroundings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&lt;EndNote&gt;&lt;Cite&gt;&lt;Author&gt;Venkatesh&lt;/Author&gt;&lt;Year&gt;2012&lt;/Year&gt;&lt;RecNum&gt;44&lt;/RecNum&gt;&lt;DisplayText&gt;(Limayem et al., 2007; 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Cite&gt;&lt;Author&gt;Limayem&lt;/Author&gt;&lt;Year&gt;2007&lt;/Year&gt;&lt;RecNum&gt;103&lt;/RecNum&gt;&lt;record&gt;&lt;rec-number&gt;103&lt;/rec-number&gt;&lt;foreign-keys&gt;&lt;key app="EN" db-id="xtdfrx0xzz9dz3evevi5t9pfw0v2z5e02d2v" timestamp="1545773274"&gt;103&lt;/key&gt;&lt;/foreign-keys&gt;&lt;ref-type name="Journal Article"&gt;17&lt;/ref-type&gt;&lt;contributors&gt;&lt;authors&gt;&lt;author&gt;Limayem, Moez&lt;/author&gt;&lt;author&gt;Hirt, Sabine Gabriele&lt;/author&gt;&lt;author&gt;Cheung, Christy M. K.&lt;/author&gt;&lt;/authors&gt;&lt;/contributors&gt;&lt;titles&gt;&lt;title&gt;How habit limits the predictive power of intention: The case of information systems continuance&lt;/title&gt;&lt;secondary-title&gt;MIS quarterly&lt;/secondary-title&gt;&lt;/titles&gt;&lt;periodical&gt;&lt;full-title&gt;MIS quarterly&lt;/full-title&gt;&lt;/periodical&gt;&lt;pages&gt;705-737&lt;/pages&gt;&lt;volume&gt;31&lt;/volume&gt;&lt;number&gt;4&lt;/number&gt;&lt;dates&gt;&lt;year&gt;2007&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(Limayem et al., 2007;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8D7C52" w:rsidRPr="009C4BF2">
        <w:rPr>
          <w:rFonts w:ascii="Times New Roman" w:hAnsi="Times New Roman" w:cs="Times New Roman"/>
          <w:lang w:val="en-GB"/>
        </w:rPr>
        <w:t>Thus,</w:t>
      </w:r>
      <w:r w:rsidRPr="009C4BF2">
        <w:rPr>
          <w:rFonts w:ascii="Times New Roman" w:hAnsi="Times New Roman" w:cs="Times New Roman"/>
          <w:lang w:val="en-GB"/>
        </w:rPr>
        <w:t xml:space="preserve"> people with a higher level of experience after a long length of use will focus more on their formed habits of repeated use of the service to achieve tasks. </w:t>
      </w:r>
      <w:r w:rsidR="008D7C52" w:rsidRPr="009C4BF2">
        <w:rPr>
          <w:rFonts w:ascii="Times New Roman" w:hAnsi="Times New Roman" w:cs="Times New Roman"/>
          <w:lang w:val="en-GB"/>
        </w:rPr>
        <w:t>I</w:t>
      </w:r>
      <w:r w:rsidRPr="009C4BF2">
        <w:rPr>
          <w:rFonts w:ascii="Times New Roman" w:hAnsi="Times New Roman" w:cs="Times New Roman"/>
          <w:lang w:val="en-GB"/>
        </w:rPr>
        <w:t>t can be assumed</w:t>
      </w:r>
      <w:r w:rsidR="008D7C52" w:rsidRPr="009C4BF2">
        <w:rPr>
          <w:rFonts w:ascii="Times New Roman" w:hAnsi="Times New Roman" w:cs="Times New Roman"/>
          <w:lang w:val="en-GB"/>
        </w:rPr>
        <w:t>, therefore,</w:t>
      </w:r>
      <w:r w:rsidRPr="009C4BF2">
        <w:rPr>
          <w:rFonts w:ascii="Times New Roman" w:hAnsi="Times New Roman" w:cs="Times New Roman"/>
          <w:lang w:val="en-GB"/>
        </w:rPr>
        <w:t xml:space="preserve"> that length of use can affect the relationship between citizens’ habit</w:t>
      </w:r>
      <w:r w:rsidR="008D7C52" w:rsidRPr="009C4BF2">
        <w:rPr>
          <w:rFonts w:ascii="Times New Roman" w:hAnsi="Times New Roman" w:cs="Times New Roman"/>
          <w:lang w:val="en-GB"/>
        </w:rPr>
        <w:t>s</w:t>
      </w:r>
      <w:r w:rsidRPr="009C4BF2">
        <w:rPr>
          <w:rFonts w:ascii="Times New Roman" w:hAnsi="Times New Roman" w:cs="Times New Roman"/>
          <w:lang w:val="en-GB"/>
        </w:rPr>
        <w:t xml:space="preserve"> and their behavioural intention</w:t>
      </w:r>
      <w:r w:rsidR="008D7C52" w:rsidRPr="009C4BF2">
        <w:rPr>
          <w:rFonts w:ascii="Times New Roman" w:hAnsi="Times New Roman" w:cs="Times New Roman"/>
          <w:lang w:val="en-GB"/>
        </w:rPr>
        <w:t>s</w:t>
      </w:r>
      <w:r w:rsidRPr="009C4BF2">
        <w:rPr>
          <w:rFonts w:ascii="Times New Roman" w:hAnsi="Times New Roman" w:cs="Times New Roman"/>
          <w:lang w:val="en-GB"/>
        </w:rPr>
        <w:t xml:space="preserve">. This </w:t>
      </w:r>
      <w:r w:rsidRPr="009C4BF2">
        <w:rPr>
          <w:rFonts w:ascii="Times New Roman" w:hAnsi="Times New Roman" w:cs="Times New Roman"/>
          <w:lang w:val="en-GB"/>
        </w:rPr>
        <w:lastRenderedPageBreak/>
        <w:t>research also expects that gender and age will moderate the effect of citizens’ habits on their behavioural intention and actual use of a</w:t>
      </w:r>
      <w:r w:rsidR="008D7C52" w:rsidRPr="009C4BF2">
        <w:rPr>
          <w:rFonts w:ascii="Times New Roman" w:hAnsi="Times New Roman" w:cs="Times New Roman"/>
          <w:lang w:val="en-GB"/>
        </w:rPr>
        <w:t>n</w:t>
      </w:r>
      <w:r w:rsidRPr="009C4BF2">
        <w:rPr>
          <w:rFonts w:ascii="Times New Roman" w:hAnsi="Times New Roman" w:cs="Times New Roman"/>
          <w:lang w:val="en-GB"/>
        </w:rPr>
        <w:t xml:space="preserve"> </w:t>
      </w:r>
      <w:r w:rsidR="00B248E6" w:rsidRPr="009C4BF2">
        <w:rPr>
          <w:rFonts w:ascii="Times New Roman" w:hAnsi="Times New Roman" w:cs="Times New Roman"/>
          <w:lang w:val="en-GB"/>
        </w:rPr>
        <w:t>STMA</w:t>
      </w:r>
      <w:r w:rsidRPr="009C4BF2">
        <w:rPr>
          <w:rFonts w:ascii="Times New Roman" w:hAnsi="Times New Roman" w:cs="Times New Roman"/>
          <w:lang w:val="en-GB"/>
        </w:rPr>
        <w:t xml:space="preserve">. </w:t>
      </w:r>
    </w:p>
    <w:p w14:paraId="736282B5" w14:textId="0636C3D2" w:rsidR="00A10342" w:rsidRPr="009C4BF2" w:rsidRDefault="00A10342" w:rsidP="00DA53C9">
      <w:pPr>
        <w:rPr>
          <w:rFonts w:ascii="Times New Roman" w:hAnsi="Times New Roman" w:cs="Times New Roman"/>
          <w:lang w:val="en-GB"/>
        </w:rPr>
      </w:pPr>
    </w:p>
    <w:p w14:paraId="7E02F01B" w14:textId="77777777" w:rsidR="00D53BD7" w:rsidRPr="009C4BF2" w:rsidRDefault="00D53BD7" w:rsidP="00DA53C9">
      <w:pPr>
        <w:rPr>
          <w:rFonts w:ascii="Times New Roman" w:hAnsi="Times New Roman" w:cs="Times New Roman"/>
          <w:lang w:val="en-GB"/>
        </w:rPr>
      </w:pPr>
    </w:p>
    <w:p w14:paraId="0FB7D686" w14:textId="77777777" w:rsidR="00A10342" w:rsidRPr="009C4BF2" w:rsidRDefault="00A10342" w:rsidP="00CF6009">
      <w:pPr>
        <w:pStyle w:val="Heading4"/>
        <w:numPr>
          <w:ilvl w:val="3"/>
          <w:numId w:val="20"/>
        </w:numPr>
        <w:rPr>
          <w:rFonts w:ascii="Times New Roman" w:hAnsi="Times New Roman" w:cs="Times New Roman"/>
          <w:lang w:val="en-GB"/>
        </w:rPr>
      </w:pPr>
      <w:bookmarkStart w:id="159" w:name="_Toc2702807"/>
      <w:bookmarkStart w:id="160" w:name="_Toc2782395"/>
      <w:bookmarkStart w:id="161" w:name="_Toc17640392"/>
      <w:r w:rsidRPr="009C4BF2">
        <w:rPr>
          <w:rFonts w:ascii="Times New Roman" w:hAnsi="Times New Roman" w:cs="Times New Roman"/>
          <w:lang w:val="en-GB"/>
        </w:rPr>
        <w:t>3.4.1.8 Intention to use</w:t>
      </w:r>
      <w:bookmarkEnd w:id="159"/>
      <w:bookmarkEnd w:id="160"/>
      <w:bookmarkEnd w:id="161"/>
      <w:r w:rsidRPr="009C4BF2">
        <w:rPr>
          <w:rFonts w:ascii="Times New Roman" w:hAnsi="Times New Roman" w:cs="Times New Roman"/>
          <w:lang w:val="en-GB"/>
        </w:rPr>
        <w:t xml:space="preserve"> </w:t>
      </w:r>
    </w:p>
    <w:p w14:paraId="1AAD9631" w14:textId="77777777" w:rsidR="00A10342" w:rsidRPr="009C4BF2" w:rsidRDefault="00A10342" w:rsidP="00EF4391">
      <w:pPr>
        <w:keepNext/>
        <w:rPr>
          <w:rFonts w:ascii="Times New Roman" w:hAnsi="Times New Roman" w:cs="Times New Roman"/>
          <w:lang w:val="en-GB"/>
        </w:rPr>
      </w:pPr>
    </w:p>
    <w:p w14:paraId="1067A288" w14:textId="0D357E1E"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Social psychologists have identified </w:t>
      </w:r>
      <w:r w:rsidR="009963C0" w:rsidRPr="009C4BF2">
        <w:rPr>
          <w:rFonts w:ascii="Times New Roman" w:hAnsi="Times New Roman" w:cs="Times New Roman"/>
          <w:lang w:val="en-GB"/>
        </w:rPr>
        <w:t xml:space="preserve">a </w:t>
      </w:r>
      <w:r w:rsidRPr="009C4BF2">
        <w:rPr>
          <w:rFonts w:ascii="Times New Roman" w:hAnsi="Times New Roman" w:cs="Times New Roman"/>
          <w:lang w:val="en-GB"/>
        </w:rPr>
        <w:t xml:space="preserve">relationship between intention to use and the actual behaviour performed in the future. Intention to use is about formulating conscious action to perform a new behaviour arising from the process of making a decision, which represents the possibility of behaviour responses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&lt;EndNote&gt;&lt;Cite&gt;&lt;Author&gt;Davis&lt;/Author&gt;&lt;Year&gt;1989&lt;/Year&gt;&lt;RecNum&gt;93&lt;/RecNum&gt;&lt;DisplayText&gt;(Davis, 1989)&lt;/DisplayText&gt;&lt;record&gt;&lt;rec-number&gt;93&lt;/rec-number&gt;&lt;foreign-keys&gt;&lt;key app="EN" db-id="xtdfrx0xzz9dz3evevi5t9pfw0v2z5e02d2v" timestamp="1545771854"&gt;93&lt;/key&gt;&lt;/foreign-keys&gt;&lt;ref-type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(Davis, 1989)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has been indicated as a factor directly influencing individual users’ actual use of </w:t>
      </w:r>
      <w:r w:rsidR="0009522D" w:rsidRPr="009C4BF2">
        <w:rPr>
          <w:rFonts w:ascii="Times New Roman" w:hAnsi="Times New Roman" w:cs="Times New Roman"/>
          <w:lang w:val="en-GB"/>
        </w:rPr>
        <w:t xml:space="preserve">a </w:t>
      </w:r>
      <w:r w:rsidRPr="009C4BF2">
        <w:rPr>
          <w:rFonts w:ascii="Times New Roman" w:hAnsi="Times New Roman" w:cs="Times New Roman"/>
          <w:lang w:val="en-GB"/>
        </w:rPr>
        <w:t xml:space="preserve">given information technology. The behaviour intention was considered as a tool to measure consumer loyalty so that it is a significant purpose for marketing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&lt;EndNote&gt;&lt;Cite&gt;&lt;Author&gt;Giovanis&lt;/Author&gt;&lt;Year&gt;2013&lt;/Year&gt;&lt;RecNum&gt;461&lt;/RecNum&gt;&lt;DisplayText&gt;(Giovanis, Tomaras, &amp;amp; Zondiros, 2013)&lt;/DisplayText&gt;&lt;record&gt;&lt;rec-number&gt;461&lt;/rec-number&gt;&lt;foreign-keys&gt;&lt;key app="EN" db-id="xtdfrx0xzz9dz3evevi5t9pfw0v2z5e02d2v" timestamp="1546814919"&gt;461&lt;/key&gt;&lt;/foreign-keys&gt;&lt;ref-type name="Journal Article"&gt;17&lt;/ref-type&gt;&lt;contributors&gt;&lt;authors&gt;&lt;author&gt;Giovanis, Apostolos N.&lt;/author&gt;&lt;author&gt;Tomaras, Petros&lt;/author&gt;&lt;author&gt;Zondiros, Dimitris&lt;/author&gt;&lt;/authors&gt;&lt;/contributors&gt;&lt;titles&gt;&lt;title&gt;Suppliers logistics service quality performance and its effect on retailers’ behavioral intentions&lt;/title&gt;&lt;secondary-title&gt;Procedia-Social and Behavioral Sciences&lt;/secondary-title&gt;&lt;/titles&gt;&lt;periodical&gt;&lt;full-title&gt;Procedia-Social and Behavioral Sciences&lt;/full-title&gt;&lt;/periodical&gt;&lt;pages&gt;302-309&lt;/pages&gt;&lt;volume&gt;73&lt;/volume&gt;&lt;dates&gt;&lt;year&gt;2013&lt;/year&gt;&lt;/dates&gt;&lt;publisher&gt;Elsevier&lt;/publisher&gt;&lt;isbn&gt;1877-0428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(Giovanis, Tomaras, &amp; Zondiros,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the marketing context, loyalty refers to the willingness of consumers to repurchase a product and </w:t>
      </w:r>
      <w:r w:rsidR="007122E8" w:rsidRPr="009C4BF2">
        <w:rPr>
          <w:rFonts w:ascii="Times New Roman" w:hAnsi="Times New Roman" w:cs="Times New Roman"/>
          <w:lang w:val="en-GB"/>
        </w:rPr>
        <w:t xml:space="preserve">to the </w:t>
      </w:r>
      <w:r w:rsidRPr="009C4BF2">
        <w:rPr>
          <w:rFonts w:ascii="Times New Roman" w:hAnsi="Times New Roman" w:cs="Times New Roman"/>
          <w:lang w:val="en-GB"/>
        </w:rPr>
        <w:t xml:space="preserve">positive word of mouth communication with others to support that product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&lt;EndNote&gt;&lt;Cite&gt;&lt;Author&gt;Webb&lt;/Author&gt;&lt;Year&gt;2009&lt;/Year&gt;&lt;RecNum&gt;321&lt;/RecNum&gt;&lt;DisplayText&gt;(Webb, Sheeran, &amp;amp; Luszczynska, 2009)&lt;/DisplayText&gt;&lt;record&gt;&lt;rec-number&gt;321&lt;/rec-number&gt;&lt;foreign-keys&gt;&lt;key app="EN" db-id="xtdfrx0xzz9dz3evevi5t9pfw0v2z5e02d2v" timestamp="1546544671"&gt;321&lt;/key&gt;&lt;/foreign-keys&gt;&lt;ref-type name="Journal Article"&gt;17&lt;/ref-type&gt;&lt;contributors&gt;&lt;authors&gt;&lt;author&gt;Webb, Thomas L.&lt;/author&gt;&lt;author&gt;Sheeran, Paschal&lt;/author&gt;&lt;author&gt;Luszczynska, Aleksandra&lt;/author&gt;&lt;/authors&gt;&lt;/contributors&gt;&lt;titles&gt;&lt;title&gt;Planning to break unwanted habits: Habit strength moderates implementation intention effects on behaviour change&lt;/title&gt;&lt;secondary-title&gt;British Journal of Social Psychology&lt;/secondary-title&gt;&lt;/titles&gt;&lt;periodical&gt;&lt;full-title&gt;British Journal of Social Psychology&lt;/full-title&gt;&lt;/periodical&gt;&lt;pages&gt;507-523&lt;/pages&gt;&lt;volume&gt;48&lt;/volume&gt;&lt;number&gt;3&lt;/number&gt;&lt;dates&gt;&lt;year&gt;2009&lt;/year&gt;&lt;/dates&gt;&lt;publisher&gt;Wiley Online Library&lt;/publisher&gt;&lt;isbn&gt;0144-6665&lt;/isbn&gt;&lt;urls&gt;&lt;/urls&gt;&lt;/record&gt;&lt;/Cite&gt;&lt;/EndNote&gt;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(Webb, Sheeran, &amp; Luszczynska,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these kinds of results are significant for companies to encourage consumers to be agents of companies, and then </w:t>
      </w:r>
      <w:r w:rsidR="007122E8" w:rsidRPr="009C4BF2">
        <w:rPr>
          <w:rFonts w:ascii="Times New Roman" w:hAnsi="Times New Roman" w:cs="Times New Roman"/>
          <w:lang w:val="en-GB"/>
        </w:rPr>
        <w:t xml:space="preserve">to </w:t>
      </w:r>
      <w:r w:rsidRPr="009C4BF2">
        <w:rPr>
          <w:rFonts w:ascii="Times New Roman" w:hAnsi="Times New Roman" w:cs="Times New Roman"/>
          <w:lang w:val="en-GB"/>
        </w:rPr>
        <w:t xml:space="preserve">introduce and influence other people around the consumer to adopt the products. This behaviour intention of loyalty is also extensively used in </w:t>
      </w:r>
      <w:r w:rsidR="007122E8" w:rsidRPr="009C4BF2">
        <w:rPr>
          <w:rFonts w:ascii="Times New Roman" w:hAnsi="Times New Roman" w:cs="Times New Roman"/>
          <w:lang w:val="en-GB"/>
        </w:rPr>
        <w:t xml:space="preserve">information system </w:t>
      </w:r>
      <w:r w:rsidRPr="009C4BF2">
        <w:rPr>
          <w:rFonts w:ascii="Times New Roman" w:hAnsi="Times New Roman" w:cs="Times New Roman"/>
          <w:lang w:val="en-GB"/>
        </w:rPr>
        <w:t xml:space="preserve">adoption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&lt;EndNote&gt;&lt;Cite&gt;&lt;Author&gt;Hess&lt;/Author&gt;&lt;Year&gt;2014&lt;/Year&gt;&lt;RecNum&gt;462&lt;/RecNum&gt;&lt;DisplayText&gt;(Hess, McNab, &amp;amp; Basoglu, 2014)&lt;/DisplayText&gt;&lt;record&gt;&lt;rec-number&gt;462&lt;/rec-number&gt;&lt;foreign-keys&gt;&lt;key app="EN" db-id="xtdfrx0xzz9dz3evevi5t9pfw0v2z5e02d2v" timestamp="1546815029"&gt;462&lt;/key&gt;&lt;/foreign-keys&gt;&lt;ref-type name="Journal Article"&gt;17&lt;/ref-type&gt;&lt;contributors&gt;&lt;authors&gt;&lt;author&gt;Hess, Traci J.&lt;/author&gt;&lt;author&gt;McNab, Anna L.&lt;/author&gt;&lt;author&gt;Basoglu, K. Asli&lt;/author&gt;&lt;/authors&gt;&lt;/contributors&gt;&lt;titles&gt;&lt;title&gt;Reliability generalization of perceived ease of use, perceived usefulness, and behavioral intentions&lt;/title&gt;&lt;secondary-title&gt;Mis Quarterly&lt;/secondary-title&gt;&lt;/titles&gt;&lt;periodical&gt;&lt;full-title&gt;MIS quarterly&lt;/full-title&gt;&lt;/periodical&gt;&lt;pages&gt;1-28&lt;/pages&gt;&lt;volume&gt;38&lt;/volume&gt;&lt;number&gt;1&lt;/number&gt;&lt;dates&gt;&lt;year&gt;2014&lt;/year&gt;&lt;/dates&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(Hess, McNab, &amp; Basoglu,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is originally from the </w:t>
      </w:r>
      <w:r w:rsidR="00AE038E" w:rsidRPr="009C4BF2">
        <w:rPr>
          <w:rFonts w:ascii="Times New Roman" w:hAnsi="Times New Roman" w:cs="Times New Roman"/>
          <w:lang w:val="en-GB"/>
        </w:rPr>
        <w:t>theory of reasoned action</w:t>
      </w:r>
      <w:r w:rsidRPr="009C4BF2">
        <w:rPr>
          <w:rFonts w:ascii="Times New Roman" w:hAnsi="Times New Roman" w:cs="Times New Roman"/>
          <w:lang w:val="en-GB"/>
        </w:rPr>
        <w:t xml:space="preserve"> </w:t>
      </w:r>
      <w:r w:rsidR="00AE038E" w:rsidRPr="009C4BF2">
        <w:rPr>
          <w:rFonts w:ascii="Times New Roman" w:hAnsi="Times New Roman" w:cs="Times New Roman"/>
          <w:lang w:val="en-GB"/>
        </w:rPr>
        <w:t xml:space="preserve">(TRA) </w:t>
      </w:r>
      <w:r w:rsidRPr="009C4BF2">
        <w:rPr>
          <w:rFonts w:ascii="Times New Roman" w:hAnsi="Times New Roman" w:cs="Times New Roman"/>
          <w:lang w:val="en-GB"/>
        </w:rPr>
        <w:t xml:space="preserve">model </w:t>
      </w:r>
      <w:r w:rsidR="00173864" w:rsidRPr="009C4BF2">
        <w:rPr>
          <w:rFonts w:ascii="Times New Roman" w:hAnsi="Times New Roman" w:cs="Times New Roman"/>
          <w:lang w:val="en-GB"/>
        </w:rPr>
        <w:fldChar w:fldCharType="begin"/>
      </w:r>
      <w:r w:rsidR="00AD1D1B" w:rsidRPr="009C4BF2">
        <w:rPr>
          <w:rFonts w:ascii="Times New Roman" w:hAnsi="Times New Roman" w:cs="Times New Roman"/>
          <w:lang w:val="en-GB"/>
        </w:rPr>
        <w:instrText xml:space="preserve"> ADDIN EN.CITE &lt;EndNote&gt;&lt;Cite&gt;&lt;Author&gt;Fishbein&lt;/Author&gt;&lt;Year&gt;1975&lt;/Year&gt;&lt;RecNum&gt;7&lt;/RecNum&gt;&lt;DisplayText&gt;(Fishbein &amp;amp; Ajzen, 1975a)&lt;/DisplayText&gt;&lt;record&gt;&lt;rec-number&gt;7&lt;/rec-number&gt;&lt;foreign-keys&gt;&lt;key app="EN" db-id="sxsz0srs9zrep9ea02spp02x050wsae5t2vp" timestamp="1554919788"&gt;7&lt;/key&gt;&lt;/foreign-keys&gt;&lt;ref-type name="Book"&gt;6&lt;/ref-type&gt;&lt;contributors&gt;&lt;authors&gt;&lt;author&gt;Fishbein, Martin&lt;/author&gt;&lt;author&gt;Ajzen, Icek&lt;/author&gt;&lt;/authors&gt;&lt;/contributors&gt;&lt;titles&gt;&lt;title&gt;Belief, attitude, intention and behavior: An introduction to theory and research&lt;/title&gt;&lt;/titles&gt;&lt;dates&gt;&lt;year&gt;1975&lt;/year&gt;&lt;/dates&gt;&lt;pub-location&gt;Reading&lt;/pub-location&gt;&lt;publisher&gt;Addison-Wesley&lt;/publisher&gt;&lt;isbn&gt;0201020890&lt;/isbn&gt;&lt;urls&gt;&lt;/urls&gt;&lt;/record&gt;&lt;/Cite&gt;&lt;/EndNote&gt;</w:instrText>
      </w:r>
      <w:r w:rsidR="00173864" w:rsidRPr="009C4BF2">
        <w:rPr>
          <w:rFonts w:ascii="Times New Roman" w:hAnsi="Times New Roman" w:cs="Times New Roman"/>
          <w:lang w:val="en-GB"/>
        </w:rPr>
        <w:fldChar w:fldCharType="separate"/>
      </w:r>
      <w:r w:rsidR="00AD1D1B" w:rsidRPr="009C4BF2">
        <w:rPr>
          <w:rFonts w:ascii="Times New Roman" w:hAnsi="Times New Roman" w:cs="Times New Roman"/>
          <w:noProof/>
          <w:lang w:val="en-GB"/>
        </w:rPr>
        <w:t>(Fishbein &amp; Ajzen, 1975a)</w:t>
      </w:r>
      <w:r w:rsidR="00173864" w:rsidRPr="009C4BF2">
        <w:rPr>
          <w:rFonts w:ascii="Times New Roman" w:hAnsi="Times New Roman" w:cs="Times New Roman"/>
          <w:lang w:val="en-GB"/>
        </w:rPr>
        <w:fldChar w:fldCharType="end"/>
      </w:r>
      <w:r w:rsidR="001870E0" w:rsidRPr="009C4BF2">
        <w:rPr>
          <w:rFonts w:ascii="Times New Roman" w:hAnsi="Times New Roman" w:cs="Times New Roman"/>
          <w:lang w:val="en-GB"/>
        </w:rPr>
        <w:t xml:space="preserve"> </w:t>
      </w:r>
      <w:r w:rsidRPr="009C4BF2">
        <w:rPr>
          <w:rFonts w:ascii="Times New Roman" w:hAnsi="Times New Roman" w:cs="Times New Roman"/>
          <w:lang w:val="en-GB"/>
        </w:rPr>
        <w:t xml:space="preserve">referring to a measurement of the possibility of performing a specific behaviour for an individual, and </w:t>
      </w:r>
      <w:r w:rsidR="00E03F89" w:rsidRPr="009C4BF2">
        <w:rPr>
          <w:rFonts w:ascii="Times New Roman" w:hAnsi="Times New Roman" w:cs="Times New Roman"/>
          <w:lang w:val="en-GB"/>
        </w:rPr>
        <w:t xml:space="preserve">it is </w:t>
      </w:r>
      <w:r w:rsidRPr="009C4BF2">
        <w:rPr>
          <w:rFonts w:ascii="Times New Roman" w:hAnsi="Times New Roman" w:cs="Times New Roman"/>
          <w:lang w:val="en-GB"/>
        </w:rPr>
        <w:t xml:space="preserve">applied as one of the key constructs in the TAM model to manage information system adoption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&lt;EndNote&gt;&lt;Cite&gt;&lt;Author&gt;Davis&lt;/Author&gt;&lt;Year&gt;1989&lt;/Year&gt;&lt;RecNum&gt;94&lt;/RecNum&gt;&lt;DisplayText&gt;(Davis et al., 1989)&lt;/DisplayText&gt;&lt;record&gt;&lt;rec-number&gt;94&lt;/rec-number&gt;&lt;foreign-keys&gt;&lt;key app="EN" db-id="xtdfrx0xzz9dz3evevi5t9pfw0v2z5e02d2v" timestamp="1545771872"&gt;94&lt;/key&gt;&lt;/foreign-keys&gt;&lt;ref-type name="Journal Article"&gt;17&lt;/ref-type&gt;&lt;contributors&gt;&lt;authors&gt;&lt;author&gt;Davis, Fred D.&lt;/author&gt;&lt;author&gt;Bagozzi, Richard P.&lt;/author&gt;&lt;author&gt;Warshaw, Paul R.&lt;/author&gt;&lt;/authors&gt;&lt;/contributors&gt;&lt;titles&gt;&lt;title&gt;User acceptance of computer technology: a comparison of two theoretical models&lt;/title&gt;&lt;secondary-title&gt;Management science&lt;/secondary-title&gt;&lt;/titles&gt;&lt;periodical&gt;&lt;full-title&gt;Management science&lt;/full-title&gt;&lt;/periodical&gt;&lt;pages&gt;982-1003&lt;/pages&gt;&lt;volume&gt;35&lt;/volume&gt;&lt;number&gt;8&lt;/number&gt;&lt;dates&gt;&lt;year&gt;1989&lt;/year&gt;&lt;/dates&gt;&lt;publisher&gt;INFORMS&lt;/publisher&gt;&lt;isbn&gt;0025-1909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(Davis et al., 1989)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behaviour intention was added to the UTAUT model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due to its wide application in other research </w:t>
      </w:r>
      <w:r w:rsidR="00E03F89" w:rsidRPr="009C4BF2">
        <w:rPr>
          <w:rFonts w:ascii="Times New Roman" w:hAnsi="Times New Roman" w:cs="Times New Roman"/>
          <w:lang w:val="en-GB"/>
        </w:rPr>
        <w:t xml:space="preserve">on </w:t>
      </w:r>
      <w:r w:rsidRPr="009C4BF2">
        <w:rPr>
          <w:rFonts w:ascii="Times New Roman" w:hAnsi="Times New Roman" w:cs="Times New Roman"/>
          <w:lang w:val="en-GB"/>
        </w:rPr>
        <w:t xml:space="preserve">individual technology acceptance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behaviour intention will become more important when the information system is not consistently expanded and measuring actual use behaviour is not possible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&lt;EndNote&gt;&lt;Cite&gt;&lt;Author&gt;Morosan&lt;/Author&gt;&lt;Year&gt;2016&lt;/Year&gt;&lt;RecNum&gt;108&lt;/RecNum&gt;&lt;DisplayText&gt;(Morosan &amp;amp; DeFranco, 2016)&lt;/DisplayText&gt;&lt;record&gt;&lt;rec-number&gt;108&lt;/rec-number&gt;&lt;foreign-keys&gt;&lt;key app="EN" db-id="xtdfrx0xzz9dz3evevi5t9pfw0v2z5e02d2v" timestamp="1545773407"&gt;108&lt;/key&gt;&lt;/foreign-keys&gt;&lt;ref-type name="Journal Article"&gt;17&lt;/ref-type&gt;&lt;contributors&gt;&lt;authors&gt;&lt;author&gt;Morosan, Cristian&lt;/author&gt;&lt;author&gt;DeFranco, Agnes&lt;/author&gt;&lt;/authors&gt;&lt;/contributors&gt;&lt;titles&gt;&lt;title&gt;It&amp;apos;s about time: Revisiting UTAUT2 to examine consumers’ intentions to use NFC mobile payments in hotels&lt;/title&gt;&lt;secondary-title&gt;International Journal of Hospitality Management&lt;/secondary-title&gt;&lt;/titles&gt;&lt;periodical&gt;&lt;full-title&gt;International Journal of Hospitality Management&lt;/full-title&gt;&lt;/periodical&gt;&lt;pages&gt;17-29&lt;/pages&gt;&lt;volume&gt;53&lt;/volume&gt;&lt;dates&gt;&lt;year&gt;2016&lt;/year&gt;&lt;/dates&gt;&lt;publisher&gt;Elsevier&lt;/publisher&gt;&lt;isbn&gt;0278-4319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(Morosan &amp; DeFranco,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benefits generated by behaviour intention in the acceptance model consist of the ability to predict the potential possibility of </w:t>
      </w:r>
      <w:r w:rsidR="0069183E" w:rsidRPr="009C4BF2">
        <w:rPr>
          <w:rFonts w:ascii="Times New Roman" w:hAnsi="Times New Roman" w:cs="Times New Roman"/>
          <w:lang w:val="en-GB"/>
        </w:rPr>
        <w:t xml:space="preserve">information systems </w:t>
      </w:r>
      <w:r w:rsidRPr="009C4BF2">
        <w:rPr>
          <w:rFonts w:ascii="Times New Roman" w:hAnsi="Times New Roman" w:cs="Times New Roman"/>
          <w:lang w:val="en-GB"/>
        </w:rPr>
        <w:t xml:space="preserve">acceptance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&lt;EndNote&gt;&lt;Cite&gt;&lt;Author&gt;Wallace&lt;/Author&gt;&lt;Year&gt;2014&lt;/Year&gt;&lt;RecNum&gt;315&lt;/RecNum&gt;&lt;DisplayText&gt;(Wallace &amp;amp; Sheetz, 2014)&lt;/DisplayText&gt;&lt;record&gt;&lt;rec-number&gt;315&lt;/rec-number&gt;&lt;foreign-keys&gt;&lt;key app="EN" db-id="xtdfrx0xzz9dz3evevi5t9pfw0v2z5e02d2v" timestamp="1546544459"&gt;315&lt;/key&gt;&lt;/foreign-keys&gt;&lt;ref-type name="Journal Article"&gt;17&lt;/ref-type&gt;&lt;contributors&gt;&lt;authors&gt;&lt;author&gt;Wallace, Linda G.&lt;/author&gt;&lt;author&gt;Sheetz, Steven D.&lt;/author&gt;&lt;/authors&gt;&lt;/contributors&gt;&lt;titles&gt;&lt;title&gt;The adoption of software measures: A technology acceptance model (TAM) perspective&lt;/title&gt;&lt;secondary-title&gt;Information &amp;amp; Management&lt;/secondary-title&gt;&lt;/titles&gt;&lt;periodical&gt;&lt;full-title&gt;Information &amp;amp; management&lt;/full-title&gt;&lt;/periodical&gt;&lt;pages&gt;249-259&lt;/pages&gt;&lt;volume&gt;51&lt;/volume&gt;&lt;number&gt;2&lt;/number&gt;&lt;dates&gt;&lt;year&gt;2014&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(Wallace &amp; Sheetz,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it has been indicated that users who have a higher behaviour intention to use new technology are more likely to become actual users, and then to encourage other people to use it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&lt;EndNote&gt;&lt;Cite&gt;&lt;Author&gt;Leong&lt;/Author&gt;&lt;Year&gt;2013&lt;/Year&gt;&lt;RecNum&gt;463&lt;/RecNum&gt;&lt;DisplayText&gt;(Leong, Hew, Tan, &amp;amp; Ooi, 2013)&lt;/DisplayText&gt;&lt;record&gt;&lt;rec-number&gt;463&lt;/rec-number&gt;&lt;foreign-keys&gt;&lt;key app="EN" db-id="xtdfrx0xzz9dz3evevi5t9pfw0v2z5e02d2v" timestamp="1546815246"&gt;463&lt;/key&gt;&lt;/foreign-keys&gt;&lt;ref-type name="Journal Article"&gt;17&lt;/ref-type&gt;&lt;contributors&gt;&lt;authors&gt;&lt;author&gt;Leong, Lai-Ying&lt;/author&gt;&lt;author&gt;Hew, Teck-Soon&lt;/author&gt;&lt;author&gt;Tan, Garry Wei-Han&lt;/author&gt;&lt;author&gt;Ooi, Keng-Boon&lt;/author&gt;&lt;/authors&gt;&lt;/contributors&gt;&lt;titles&gt;&lt;title&gt;Predicting the determinants of the NFC-enabled mobile credit card acceptance: A neural networks approach&lt;/title&gt;&lt;secondary-title&gt;Expert Systems with Applications&lt;/secondary-title&gt;&lt;/titles&gt;&lt;periodical&gt;&lt;full-title&gt;Expert Systems with Applications&lt;/full-title&gt;&lt;/periodical&gt;&lt;pages&gt;5604-5620&lt;/pages&gt;&lt;volume&gt;40&lt;/volume&gt;&lt;number&gt;14&lt;/number&gt;&lt;dates&gt;&lt;year&gt;2013&lt;/year&gt;&lt;/dates&gt;&lt;publisher&gt;Elsevier&lt;/publisher&gt;&lt;isbn&gt;0957-4174&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(Leong, Hew, Tan, &amp; Ooi, 2013)</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167316FD" w14:textId="5FF9C37A" w:rsidR="00A10342" w:rsidRPr="009C4BF2" w:rsidRDefault="00A10342" w:rsidP="00DA53C9">
      <w:pPr>
        <w:rPr>
          <w:rFonts w:ascii="Times New Roman" w:hAnsi="Times New Roman" w:cs="Times New Roman"/>
          <w:lang w:val="en-GB"/>
        </w:rPr>
      </w:pPr>
    </w:p>
    <w:p w14:paraId="48EC74B6" w14:textId="77777777" w:rsidR="006D3C69" w:rsidRPr="009C4BF2" w:rsidRDefault="006D3C69" w:rsidP="00DA53C9">
      <w:pPr>
        <w:rPr>
          <w:rFonts w:ascii="Times New Roman" w:hAnsi="Times New Roman" w:cs="Times New Roman"/>
          <w:lang w:val="en-GB"/>
        </w:rPr>
      </w:pPr>
    </w:p>
    <w:p w14:paraId="10C209C3" w14:textId="3C86B707" w:rsidR="00A10342" w:rsidRPr="009C4BF2" w:rsidRDefault="00A10342" w:rsidP="00CF6009">
      <w:pPr>
        <w:pStyle w:val="Heading3"/>
        <w:numPr>
          <w:ilvl w:val="2"/>
          <w:numId w:val="20"/>
        </w:numPr>
        <w:rPr>
          <w:rFonts w:ascii="Times New Roman" w:hAnsi="Times New Roman" w:cs="Times New Roman"/>
          <w:lang w:val="en-GB"/>
        </w:rPr>
      </w:pPr>
      <w:bookmarkStart w:id="162" w:name="_Toc2702808"/>
      <w:bookmarkStart w:id="163" w:name="_Toc2782396"/>
      <w:bookmarkStart w:id="164" w:name="_Toc17640393"/>
      <w:r w:rsidRPr="009C4BF2">
        <w:rPr>
          <w:rFonts w:ascii="Times New Roman" w:hAnsi="Times New Roman" w:cs="Times New Roman"/>
          <w:lang w:val="en-GB"/>
        </w:rPr>
        <w:t>Augmenting the model</w:t>
      </w:r>
      <w:bookmarkEnd w:id="162"/>
      <w:bookmarkEnd w:id="163"/>
      <w:bookmarkEnd w:id="164"/>
    </w:p>
    <w:p w14:paraId="7EFD30DD" w14:textId="77777777" w:rsidR="00A10342" w:rsidRPr="009C4BF2" w:rsidRDefault="00A10342" w:rsidP="00CF6009">
      <w:pPr>
        <w:pStyle w:val="Heading4"/>
        <w:numPr>
          <w:ilvl w:val="3"/>
          <w:numId w:val="20"/>
        </w:numPr>
        <w:rPr>
          <w:rFonts w:ascii="Times New Roman" w:hAnsi="Times New Roman" w:cs="Times New Roman"/>
          <w:lang w:val="en-GB"/>
        </w:rPr>
      </w:pPr>
      <w:bookmarkStart w:id="165" w:name="_Toc2702809"/>
      <w:bookmarkStart w:id="166" w:name="_Toc2782397"/>
      <w:bookmarkStart w:id="167" w:name="_Toc17640394"/>
      <w:r w:rsidRPr="009C4BF2">
        <w:rPr>
          <w:rFonts w:ascii="Times New Roman" w:hAnsi="Times New Roman" w:cs="Times New Roman"/>
          <w:lang w:val="en-GB"/>
        </w:rPr>
        <w:t>3.4.2.1 Trust</w:t>
      </w:r>
      <w:bookmarkEnd w:id="165"/>
      <w:bookmarkEnd w:id="166"/>
      <w:bookmarkEnd w:id="167"/>
    </w:p>
    <w:p w14:paraId="524882DF" w14:textId="77777777" w:rsidR="00A10342" w:rsidRPr="009C4BF2" w:rsidRDefault="00A10342" w:rsidP="00EF4391">
      <w:pPr>
        <w:keepNext/>
        <w:rPr>
          <w:rFonts w:ascii="Times New Roman" w:hAnsi="Times New Roman" w:cs="Times New Roman"/>
          <w:lang w:val="en-GB"/>
        </w:rPr>
      </w:pPr>
    </w:p>
    <w:p w14:paraId="42D19721" w14:textId="5A5F5D21"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Trust is considered one of the fundamental elements necessary for interpersonal interactions. The importance of trust has been highlighted in various interaction situations such as interpersonal communication, organisational leadership, employee management, negotiation skills, </w:t>
      </w:r>
      <w:r w:rsidR="0069183E" w:rsidRPr="009C4BF2">
        <w:rPr>
          <w:rFonts w:ascii="Times New Roman" w:hAnsi="Times New Roman" w:cs="Times New Roman"/>
          <w:lang w:val="en-GB"/>
        </w:rPr>
        <w:t xml:space="preserve">and </w:t>
      </w:r>
      <w:r w:rsidRPr="009C4BF2">
        <w:rPr>
          <w:rFonts w:ascii="Times New Roman" w:hAnsi="Times New Roman" w:cs="Times New Roman"/>
          <w:lang w:val="en-GB"/>
        </w:rPr>
        <w:t>work team</w:t>
      </w:r>
      <w:r w:rsidR="0069183E" w:rsidRPr="009C4BF2">
        <w:rPr>
          <w:rFonts w:ascii="Times New Roman" w:hAnsi="Times New Roman" w:cs="Times New Roman"/>
          <w:lang w:val="en-GB"/>
        </w:rPr>
        <w:t>s</w:t>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&lt;EndNote&gt;&lt;Cite&gt;&lt;Author&gt;Tseng&lt;/Author&gt;&lt;Year&gt;1999&lt;/Year&gt;&lt;RecNum&gt;303&lt;/RecNum&gt;&lt;DisplayText&gt;(Tseng &amp;amp; Fogg, 1999)&lt;/DisplayText&gt;&lt;record&gt;&lt;rec-number&gt;303&lt;/rec-number&gt;&lt;foreign-keys&gt;&lt;key app="EN" db-id="xtdfrx0xzz9dz3evevi5t9pfw0v2z5e02d2v" timestamp="1546544067"&gt;303&lt;/key&gt;&lt;/foreign-keys&gt;&lt;ref-type name="Journal Article"&gt;17&lt;/ref-type&gt;&lt;contributors&gt;&lt;authors&gt;&lt;author&gt;Tseng, Shawn&lt;/author&gt;&lt;author&gt;Fogg, B. J.&lt;/author&gt;&lt;/authors&gt;&lt;/contributors&gt;&lt;titles&gt;&lt;title&gt;Credibility and computing technology&lt;/title&gt;&lt;secondary-title&gt;Communications of the ACM&lt;/secondary-title&gt;&lt;/titles&gt;&lt;periodical&gt;&lt;full-title&gt;Communications of the ACM&lt;/full-title&gt;&lt;/periodical&gt;&lt;pages&gt;39-44&lt;/pages&gt;&lt;volume&gt;42&lt;/volume&gt;&lt;number&gt;5&lt;/number&gt;&lt;dates&gt;&lt;year&gt;1999&lt;/year&gt;&lt;/dates&gt;&lt;publisher&gt;ACM&lt;/publisher&gt;&lt;isbn&gt;0001-0782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(Tseng &amp; Fogg, 1999)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trust involved in interpersonal interaction plays a key role because people need to control the </w:t>
      </w:r>
      <w:proofErr w:type="gramStart"/>
      <w:r w:rsidRPr="009C4BF2">
        <w:rPr>
          <w:rFonts w:ascii="Times New Roman" w:hAnsi="Times New Roman" w:cs="Times New Roman"/>
          <w:lang w:val="en-GB"/>
        </w:rPr>
        <w:t>situation</w:t>
      </w:r>
      <w:proofErr w:type="gramEnd"/>
      <w:r w:rsidRPr="009C4BF2">
        <w:rPr>
          <w:rFonts w:ascii="Times New Roman" w:hAnsi="Times New Roman" w:cs="Times New Roman"/>
          <w:lang w:val="en-GB"/>
        </w:rPr>
        <w:t xml:space="preserve"> or their basic psychological requirement is to be accessible to understand the social context in which their interaction occurs. Thus, trust regards a kind of positive expectation towards other people and the faith and confidence that one party places in other parties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&lt;EndNote&gt;&lt;Cite&gt;&lt;Author&gt;Rousseau&lt;/Author&gt;&lt;Year&gt;1998&lt;/Year&gt;&lt;RecNum&gt;266&lt;/RecNum&gt;&lt;DisplayText&gt;(Alaiad &amp;amp; Zhou, 2013; Rousseau, Sitkin, Burt, &amp;amp; Camerer, 1998)&lt;/DisplayText&gt;&lt;record&gt;&lt;rec-number&gt;266&lt;/rec-number&gt;&lt;foreign-keys&gt;&lt;key app="EN" db-id="xtdfrx0xzz9dz3evevi5t9pfw0v2z5e02d2v" timestamp="1546542676"&gt;266&lt;/key&gt;&lt;/foreign-keys&gt;&lt;ref-type name="Journal Article"&gt;17&lt;/ref-type&gt;&lt;contributors&gt;&lt;authors&gt;&lt;author&gt;Rousseau, Denise M.&lt;/author&gt;&lt;author&gt;Sitkin, Sim B.&lt;/author&gt;&lt;author&gt;Burt, Ronald S.&lt;/author&gt;&lt;author&gt;Camerer, Colin&lt;/author&gt;&lt;/authors&gt;&lt;/contributors&gt;&lt;titles&gt;&lt;title&gt;Not so different after all: A cross-discipline view of trust&lt;/title&gt;&lt;secondary-title&gt;Academy of management review&lt;/secondary-title&gt;&lt;/titles&gt;&lt;periodical&gt;&lt;full-title&gt;Academy of management review&lt;/full-title&gt;&lt;/periodical&gt;&lt;pages&gt;393-404&lt;/pages&gt;&lt;volume&gt;23&lt;/volume&gt;&lt;number&gt;3&lt;/number&gt;&lt;dates&gt;&lt;year&gt;1998&lt;/year&gt;&lt;/dates&gt;&lt;publisher&gt;Academy of Management Briarcliff Manor, NY 10510&lt;/publisher&gt;&lt;isbn&gt;0363-7425&lt;/isbn&gt;&lt;urls&gt;&lt;/urls&gt;&lt;/record&gt;&lt;/Cite&gt;&lt;Cite&gt;&lt;Author&gt;Alaiad&lt;/Author&gt;&lt;Year&gt;2013&lt;/Year&gt;&lt;RecNum&gt;12&lt;/RecNum&gt;&lt;record&gt;&lt;rec-number&gt;12&lt;/rec-number&gt;&lt;foreign-keys&gt;&lt;key app="EN" db-id="xtdfrx0xzz9dz3evevi5t9pfw0v2z5e02d2v" timestamp="1545067172"&gt;12&lt;/key&gt;&lt;/foreign-keys&gt;&lt;ref-type name="Conference Paper"&gt;47&lt;/ref-type&gt;&lt;contributors&gt;&lt;authors&gt;&lt;author&gt;Alaiad, Ahmad&lt;/author&gt;&lt;author&gt;Zhou, Lina&lt;/author&gt;&lt;/authors&gt;&lt;/contributors&gt;&lt;titles&gt;&lt;title&gt;Patients’ behavioral intention toward using healthcare robots&lt;/title&gt;&lt;secondary-title&gt;Proceedings of the19th Americas Conference on Information Systems&lt;/secondary-title&gt;&lt;/titles&gt;&lt;pages&gt;1-11&lt;/pages&gt;&lt;dates&gt;&lt;year&gt;2013&lt;/year&gt;&lt;/dates&gt;&lt;urls&gt;&lt;/urls&gt;&lt;/record&gt;&lt;/Cite&gt;&lt;/EndNote&gt;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(Alaiad &amp; Zhou, 2013; Rousseau, Sitkin, Burt, &amp; Camerer, 1998)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a bond between the trustee’s performance and trustors’ expectations without utilising the deficiencies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&lt;EndNote&gt;&lt;Cite&gt;&lt;Author&gt;Pavlou&lt;/Author&gt;&lt;Year&gt;2006&lt;/Year&gt;&lt;RecNum&gt;122&lt;/RecNum&gt;&lt;DisplayText&gt;(Pavlou &amp;amp; Fygenson, 2006)&lt;/DisplayText&gt;&lt;record&gt;&lt;rec-number&gt;122&lt;/rec-number&gt;&lt;foreign-keys&gt;&lt;key app="EN" db-id="xtdfrx0xzz9dz3evevi5t9pfw0v2z5e02d2v" timestamp="1545776196"&gt;122&lt;/key&gt;&lt;/foreign-keys&gt;&lt;ref-type name="Journal Article"&gt;17&lt;/ref-type&gt;&lt;contributors&gt;&lt;authors&gt;&lt;author&gt;Pavlou, Paul A.&lt;/author&gt;&lt;author&gt;Fygenson, Mendel&lt;/author&gt;&lt;/authors&gt;&lt;/contributors&gt;&lt;titles&gt;&lt;title&gt;Understanding and predicting electronic commerce adoption: An extension of the theory of planned behavior&lt;/title&gt;&lt;secondary-title&gt;MIS quarterly&lt;/secondary-title&gt;&lt;/titles&gt;&lt;periodical&gt;&lt;full-title&gt;MIS quarterly&lt;/full-title&gt;&lt;/periodical&gt;&lt;pages&gt;115-143&lt;/pages&gt;&lt;volume&gt;30&lt;/volume&gt;&lt;number&gt;1&lt;/number&gt;&lt;dates&gt;&lt;year&gt;2006&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(Pavlou &amp; Fygenson,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D9F98F6" w14:textId="77777777" w:rsidR="00A10342" w:rsidRPr="009C4BF2" w:rsidRDefault="00A10342" w:rsidP="00DA53C9">
      <w:pPr>
        <w:rPr>
          <w:rFonts w:ascii="Times New Roman" w:hAnsi="Times New Roman" w:cs="Times New Roman"/>
          <w:lang w:val="en-GB"/>
        </w:rPr>
      </w:pPr>
    </w:p>
    <w:p w14:paraId="6EBC1C9C" w14:textId="13FDF662"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As trust has different concepts depending on the situation, it can be determined by </w:t>
      </w:r>
      <w:r w:rsidR="00E31602" w:rsidRPr="009C4BF2">
        <w:rPr>
          <w:rFonts w:ascii="Times New Roman" w:hAnsi="Times New Roman" w:cs="Times New Roman"/>
          <w:lang w:val="en-GB"/>
        </w:rPr>
        <w:t xml:space="preserve">the </w:t>
      </w:r>
      <w:r w:rsidRPr="009C4BF2">
        <w:rPr>
          <w:rFonts w:ascii="Times New Roman" w:hAnsi="Times New Roman" w:cs="Times New Roman"/>
          <w:lang w:val="en-GB"/>
        </w:rPr>
        <w:t xml:space="preserve">three elements </w:t>
      </w:r>
      <w:r w:rsidR="00E31602" w:rsidRPr="009C4BF2">
        <w:rPr>
          <w:rFonts w:ascii="Times New Roman" w:hAnsi="Times New Roman" w:cs="Times New Roman"/>
          <w:lang w:val="en-GB"/>
        </w:rPr>
        <w:t xml:space="preserve">of </w:t>
      </w:r>
      <w:r w:rsidRPr="009C4BF2">
        <w:rPr>
          <w:rFonts w:ascii="Times New Roman" w:hAnsi="Times New Roman" w:cs="Times New Roman"/>
          <w:lang w:val="en-GB"/>
        </w:rPr>
        <w:t xml:space="preserve">competence, benevolence, and sincerity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&lt;EndNote&gt;&lt;Cite&gt;&lt;Author&gt;Pavlou&lt;/Author&gt;&lt;Year&gt;2006&lt;/Year&gt;&lt;RecNum&gt;122&lt;/RecNum&gt;&lt;DisplayText&gt;(Bhattacherjee, 2000; Pavlou &amp;amp; Fygenson, 2006)&lt;/DisplayText&gt;&lt;record&gt;&lt;rec-number&gt;122&lt;/rec-number&gt;&lt;foreign-keys&gt;&lt;key app="EN" db-id="xtdfrx0xzz9dz3evevi5t9pfw0v2z5e02d2v" timestamp="1545776196"&gt;122&lt;/key&gt;&lt;/foreign-keys&gt;&lt;ref-type name="Journal Article"&gt;17&lt;/ref-type&gt;&lt;contributors&gt;&lt;authors&gt;&lt;author&gt;Pavlou, Paul A.&lt;/author&gt;&lt;author&gt;Fygenson, Mendel&lt;/author&gt;&lt;/authors&gt;&lt;/contributors&gt;&lt;titles&gt;&lt;title&gt;Understanding and predicting electronic commerce adoption: An extension of the theory of planned behavior&lt;/title&gt;&lt;secondary-title&gt;MIS quarterly&lt;/secondary-title&gt;&lt;/titles&gt;&lt;periodical&gt;&lt;full-title&gt;MIS quarterly&lt;/full-title&gt;&lt;/periodical&gt;&lt;pages&gt;115-143&lt;/pages&gt;&lt;volume&gt;30&lt;/volume&gt;&lt;number&gt;1&lt;/number&gt;&lt;dates&gt;&lt;year&gt;2006&lt;/year&gt;&lt;/dates&gt;&lt;publisher&gt;JSTOR&lt;/publisher&gt;&lt;isbn&gt;0276-7783&lt;/isbn&gt;&lt;urls&gt;&lt;/urls&gt;&lt;/record&gt;&lt;/Cite&gt;&lt;Cite&gt;&lt;Author&gt;Bhattacherjee&lt;/Author&gt;&lt;Year&gt;2000&lt;/Year&gt;&lt;RecNum&gt;37&lt;/RecNum&gt;&lt;record&gt;&lt;rec-number&gt;37&lt;/rec-number&gt;&lt;foreign-keys&gt;&lt;key app="EN" db-id="xtdfrx0xzz9dz3evevi5t9pfw0v2z5e02d2v" timestamp="1545070165"&gt;37&lt;/key&gt;&lt;/foreign-keys&gt;&lt;ref-type name="Journal Article"&gt;17&lt;/ref-type&gt;&lt;contributors&gt;&lt;authors&gt;&lt;author&gt;Bhattacherjee, Anol&lt;/author&gt;&lt;/authors&gt;&lt;/contributors&gt;&lt;titles&gt;&lt;title&gt;Acceptance of e-commerce services: the case of electronic brokerages&lt;/title&gt;&lt;secondary-title&gt;IEEE Transactions on systems, man, and cybernetics-Part A: Systems and humans&lt;/secondary-title&gt;&lt;/titles&gt;&lt;periodical&gt;&lt;full-title&gt;IEEE Transactions on systems, man, and cybernetics-Part A: Systems and humans&lt;/full-title&gt;&lt;/periodical&gt;&lt;pages&gt;411-420&lt;/pages&gt;&lt;volume&gt;30&lt;/volume&gt;&lt;number&gt;4&lt;/number&gt;&lt;dates&gt;&lt;year&gt;2000&lt;/year&gt;&lt;/dates&gt;&lt;publisher&gt;IEEE&lt;/publisher&gt;&lt;isbn&gt;1083-4427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(Bhattacherjee, 2000; Pavlou &amp; Fygenson,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Competence refers to the belief underlying users’ perception of the service providers’ ability to do what the user expects. Benevolence is about the level of </w:t>
      </w:r>
      <w:r w:rsidR="000B1F68" w:rsidRPr="009C4BF2">
        <w:rPr>
          <w:rFonts w:ascii="Times New Roman" w:hAnsi="Times New Roman" w:cs="Times New Roman"/>
          <w:lang w:val="en-GB"/>
        </w:rPr>
        <w:t xml:space="preserve">user’s </w:t>
      </w:r>
      <w:r w:rsidRPr="009C4BF2">
        <w:rPr>
          <w:rFonts w:ascii="Times New Roman" w:hAnsi="Times New Roman" w:cs="Times New Roman"/>
          <w:lang w:val="en-GB"/>
        </w:rPr>
        <w:t xml:space="preserve">belief that the service providers will implement </w:t>
      </w:r>
      <w:r w:rsidR="000B1F68" w:rsidRPr="009C4BF2">
        <w:rPr>
          <w:rFonts w:ascii="Times New Roman" w:hAnsi="Times New Roman" w:cs="Times New Roman"/>
          <w:lang w:val="en-GB"/>
        </w:rPr>
        <w:t xml:space="preserve">a service </w:t>
      </w:r>
      <w:r w:rsidRPr="009C4BF2">
        <w:rPr>
          <w:rFonts w:ascii="Times New Roman" w:hAnsi="Times New Roman" w:cs="Times New Roman"/>
          <w:lang w:val="en-GB"/>
        </w:rPr>
        <w:t>in the user’s interests</w:t>
      </w:r>
      <w:r w:rsidR="000B1F68" w:rsidRPr="009C4BF2">
        <w:rPr>
          <w:rFonts w:ascii="Times New Roman" w:hAnsi="Times New Roman" w:cs="Times New Roman"/>
          <w:lang w:val="en-GB"/>
        </w:rPr>
        <w:t xml:space="preserve"> in a way that goes beyond</w:t>
      </w:r>
      <w:r w:rsidRPr="009C4BF2">
        <w:rPr>
          <w:rFonts w:ascii="Times New Roman" w:hAnsi="Times New Roman" w:cs="Times New Roman"/>
          <w:lang w:val="en-GB"/>
        </w:rPr>
        <w:t xml:space="preserve"> their profit motive. Sincerity regards the user’s belief that the service providers will keep their promises and observe the principles of reciprocity and mutual benefit. Moreover, trust has already been treated as a crucial strategy for reducing users’ feelings of uncertainty in unfamiliar contexts in the social exchange situation. The importance of trust will be increased where that user has limited knowledge or previous bad experience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&lt;EndNote&gt;&lt;Cite&gt;&lt;Author&gt;Bradach&lt;/Author&gt;&lt;Year&gt;1989&lt;/Year&gt;&lt;RecNum&gt;131&lt;/RecNum&gt;&lt;DisplayText&gt;(Bradach &amp;amp; Eccles, 1989; Venkatesh, Thong, Chan, Hu, &amp;amp; Brown, 2011)&lt;/DisplayText&gt;&lt;record&gt;&lt;rec-number&gt;131&lt;/rec-number&gt;&lt;foreign-keys&gt;&lt;key app="EN" db-id="xtdfrx0xzz9dz3evevi5t9pfw0v2z5e02d2v" timestamp="1545779537"&gt;131&lt;/key&gt;&lt;/foreign-keys&gt;&lt;ref-type name="Journal Article"&gt;17&lt;/ref-type&gt;&lt;contributors&gt;&lt;authors&gt;&lt;author&gt;Bradach, Jeffrey L.&lt;/author&gt;&lt;author&gt;Eccles, Robert G.&lt;/author&gt;&lt;/authors&gt;&lt;/contributors&gt;&lt;titles&gt;&lt;title&gt;Price, authority, and trust: From ideal types to plural forms&lt;/title&gt;&lt;secondary-title&gt;Annual review of sociology&lt;/secondary-title&gt;&lt;/titles&gt;&lt;periodical&gt;&lt;full-title&gt;Annual review of sociology&lt;/full-title&gt;&lt;/periodical&gt;&lt;pages&gt;97-118&lt;/pages&gt;&lt;volume&gt;15&lt;/volume&gt;&lt;number&gt;1&lt;/number&gt;&lt;dates&gt;&lt;year&gt;1989&lt;/year&gt;&lt;/dates&gt;&lt;publisher&gt;Annual Reviews 4139 El Camino Way, PO Box 10139, Palo Alto, CA 94303-0139, USA&lt;/publisher&gt;&lt;isbn&gt;0360-0572&lt;/isbn&gt;&lt;urls&gt;&lt;/urls&gt;&lt;/record&gt;&lt;/Cite&gt;&lt;Cite&gt;&lt;Author&gt;Venkatesh&lt;/Author&gt;&lt;Year&gt;2011&lt;/Year&gt;&lt;RecNum&gt;311&lt;/RecNum&gt;&lt;record&gt;&lt;rec-number&gt;311&lt;/rec-number&gt;&lt;foreign-keys&gt;&lt;key app="EN" db-id="xtdfrx0xzz9dz3evevi5t9pfw0v2z5e02d2v" timestamp="1546544294"&gt;311&lt;/key&gt;&lt;/foreign-keys&gt;&lt;ref-type name="Journal Article"&gt;17&lt;/ref-type&gt;&lt;contributors&gt;&lt;authors&gt;&lt;author&gt;Venkatesh, Viswanath&lt;/author&gt;&lt;author&gt;Thong, James Y. L.&lt;/author&gt;&lt;author&gt;Chan, Frank K. Y.&lt;/author&gt;&lt;author&gt;Hu, Paul Jen‐Hwa&lt;/author&gt;&lt;author&gt;Brown, Susan A.&lt;/author&gt;&lt;/authors&gt;&lt;/contributors&gt;&lt;titles&gt;&lt;title&gt;Extending the two‐stage information systems continuance model: Incorporating UTAUT predictors and the role of context&lt;/title&gt;&lt;secondary-title&gt;Information Systems Journal&lt;/secondary-title&gt;&lt;/titles&gt;&lt;periodical&gt;&lt;full-title&gt;Information Systems Journal&lt;/full-title&gt;&lt;/periodical&gt;&lt;pages&gt;527-555&lt;/pages&gt;&lt;volume&gt;21&lt;/volume&gt;&lt;number&gt;6&lt;/number&gt;&lt;dates&gt;&lt;year&gt;2011&lt;/year&gt;&lt;/dates&gt;&lt;publisher&gt;Wiley Online Library&lt;/publisher&gt;&lt;isbn&gt;1350-1917&lt;/isbn&gt;&lt;urls&gt;&lt;/urls&gt;&lt;/record&gt;&lt;/Cite&gt;&lt;/EndNote&gt;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(Bradach &amp; Eccles, 1989; Venkatesh, Thong, Chan, Hu, &amp; Brown,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trust is particularly important in the </w:t>
      </w:r>
      <w:r w:rsidR="00A073BA" w:rsidRPr="009C4BF2">
        <w:rPr>
          <w:rFonts w:ascii="Times New Roman" w:hAnsi="Times New Roman" w:cs="Times New Roman"/>
          <w:lang w:val="en-GB"/>
        </w:rPr>
        <w:t xml:space="preserve">information systems </w:t>
      </w:r>
      <w:r w:rsidRPr="009C4BF2">
        <w:rPr>
          <w:rFonts w:ascii="Times New Roman" w:hAnsi="Times New Roman" w:cs="Times New Roman"/>
          <w:lang w:val="en-GB"/>
        </w:rPr>
        <w:t xml:space="preserve">context when the user is required to learn and adopt new technology. </w:t>
      </w:r>
    </w:p>
    <w:p w14:paraId="41A287A1" w14:textId="77777777" w:rsidR="00A10342" w:rsidRPr="009C4BF2" w:rsidRDefault="00A10342" w:rsidP="00DA53C9">
      <w:pPr>
        <w:rPr>
          <w:rFonts w:ascii="Times New Roman" w:hAnsi="Times New Roman" w:cs="Times New Roman"/>
          <w:lang w:val="en-GB"/>
        </w:rPr>
      </w:pPr>
    </w:p>
    <w:p w14:paraId="133A082D" w14:textId="7E524FF9"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It has been indicated by previous research that real and accurate information and better service quality can facilitate users’ trust in information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&lt;EndNote&gt;&lt;Cite&gt;&lt;Author&gt;Zhou&lt;/Author&gt;&lt;Year&gt;2013&lt;/Year&gt;&lt;RecNum&gt;340&lt;/RecNum&gt;&lt;DisplayText&gt;(Zhou, 2013)&lt;/DisplayText&gt;&lt;record&gt;&lt;rec-number&gt;340&lt;/rec-number&gt;&lt;foreign-keys&gt;&lt;key app="EN" db-id="xtdfrx0xzz9dz3evevi5t9pfw0v2z5e02d2v" timestamp="1546544984"&gt;340&lt;/key&gt;&lt;/foreign-keys&gt;&lt;ref-type name="Journal Article"&gt;17&lt;/ref-type&gt;&lt;contributors&gt;&lt;authors&gt;&lt;author&gt;Zhou, Tao&lt;/author&gt;&lt;/authors&gt;&lt;/contributors&gt;&lt;titles&gt;&lt;title&gt;An empirical examination of continuance intention of mobile payment services&lt;/title&gt;&lt;secondary-title&gt;Decision support systems&lt;/secondary-title&gt;&lt;/titles&gt;&lt;periodical&gt;&lt;full-title&gt;Decision Support Systems&lt;/full-title&gt;&lt;/periodical&gt;&lt;pages&gt;1085-1091&lt;/pages&gt;&lt;volume&gt;54&lt;/volume&gt;&lt;number&gt;2&lt;/number&gt;&lt;dates&gt;&lt;year&gt;2013&lt;/year&gt;&lt;/dates&gt;&lt;publisher&gt;Elsevier&lt;/publisher&gt;&lt;isbn&gt;0167-9236&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(Zhou,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it can be an influence whether the user has prior experience or not. If the user does not have </w:t>
      </w:r>
      <w:r w:rsidRPr="009C4BF2">
        <w:rPr>
          <w:rFonts w:ascii="Times New Roman" w:hAnsi="Times New Roman" w:cs="Times New Roman"/>
          <w:lang w:val="en-GB"/>
        </w:rPr>
        <w:lastRenderedPageBreak/>
        <w:t xml:space="preserve">prior experience, he or she is more likely to create their perceptions of the technology depending on the comments of other people in the same social community, which has similarities with the theory of social influence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&lt;EndNote&gt;&lt;Cite&gt;&lt;Author&gt;Liébana-Cabanillas&lt;/Author&gt;&lt;Year&gt;2014&lt;/Year&gt;&lt;RecNum&gt;464&lt;/RecNum&gt;&lt;DisplayText&gt;(Liébana-Cabanillas, Sánchez-Fernández, &amp;amp; Muñoz-Leiva, 2014; Qasim &amp;amp; Abu-Shanab, 2016)&lt;/DisplayText&gt;&lt;record&gt;&lt;rec-number&gt;464&lt;/rec-number&gt;&lt;foreign-keys&gt;&lt;key app="EN" db-id="xtdfrx0xzz9dz3evevi5t9pfw0v2z5e02d2v" timestamp="1546815820"&gt;464&lt;/key&gt;&lt;/foreign-keys&gt;&lt;ref-type name="Journal Article"&gt;17&lt;/ref-type&gt;&lt;contributors&gt;&lt;authors&gt;&lt;author&gt;Liébana-Cabanillas, Francisco&lt;/author&gt;&lt;author&gt;Sánchez-Fernández, Juan&lt;/author&gt;&lt;author&gt;Muñoz-Leiva, Francisco&lt;/author&gt;&lt;/authors&gt;&lt;/contributors&gt;&lt;titles&gt;&lt;title&gt;Antecedents of the adoption of the new mobile payment systems: The moderating effect of age&lt;/title&gt;&lt;secondary-title&gt;Computers in Human Behavior&lt;/secondary-title&gt;&lt;/titles&gt;&lt;periodical&gt;&lt;full-title&gt;Computers in Human Behavior&lt;/full-title&gt;&lt;/periodical&gt;&lt;pages&gt;464-478&lt;/pages&gt;&lt;volume&gt;35&lt;/volume&gt;&lt;dates&gt;&lt;year&gt;2014&lt;/year&gt;&lt;/dates&gt;&lt;publisher&gt;Elsevier&lt;/publisher&gt;&lt;isbn&gt;0747-5632&lt;/isbn&gt;&lt;urls&gt;&lt;/urls&gt;&lt;/record&gt;&lt;/Cite&gt;&lt;Cite&gt;&lt;Author&gt;Qasim&lt;/Author&gt;&lt;Year&gt;2016&lt;/Year&gt;&lt;RecNum&gt;111&lt;/RecNum&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(Liébana-Cabanillas, Sánchez-Fernández, &amp; Muñoz-Leiva, 2014; 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Due to this effect, it seems that trust becomes more significant in determining technology acceptance </w:t>
      </w:r>
      <w:r w:rsidR="00A073BA" w:rsidRPr="009C4BF2">
        <w:rPr>
          <w:rFonts w:ascii="Times New Roman" w:hAnsi="Times New Roman" w:cs="Times New Roman"/>
          <w:lang w:val="en-GB"/>
        </w:rPr>
        <w:t xml:space="preserve">by </w:t>
      </w:r>
      <w:r w:rsidRPr="009C4BF2">
        <w:rPr>
          <w:rFonts w:ascii="Times New Roman" w:hAnsi="Times New Roman" w:cs="Times New Roman"/>
          <w:lang w:val="en-GB"/>
        </w:rPr>
        <w:t xml:space="preserve">an inexperienced user. It has been mentioned in previous research that when the information system technology has a financial transaction service, trust is more crucial in technology adoption, and the user comments from other surrounding people have a positive influence on building the user’s perception of service adoption </w:t>
      </w:r>
      <w:r w:rsidRPr="009C4BF2">
        <w:rPr>
          <w:rFonts w:ascii="Times New Roman" w:hAnsi="Times New Roman" w:cs="Times New Roman"/>
          <w:lang w:val="en-GB"/>
        </w:rPr>
        <w:fldChar w:fldCharType="begin">
          <w:fldData xml:space="preserve">PEVuZE5vdGU+PENpdGU+PEF1dGhvcj5RYXNpbTwvQXV0aG9yPjxZZWFyPjIwMTY8L1llYXI+PFJl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PEVuZE5vdGU+PENpdGU+PEF1dGhvcj5RYXNpbTwvQXV0aG9yPjxZZWFyPjIwMTY8L1llYXI+PFJl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(Arvidsson, 2014; Qasim &amp; Abu-Shanab, 2016; Zhou,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trust can affect the user’s likelihood of accepting an information system technology. The obvious effect of trust stems from the technology itself when the user feels uncertain about the level of privacy and security, which have been considered as key elements influencing the usage of information systems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&lt;EndNote&gt;&lt;Cite&gt;&lt;Author&gt;Venkatesh&lt;/Author&gt;&lt;Year&gt;2011&lt;/Year&gt;&lt;RecNum&gt;311&lt;/RecNum&gt;&lt;DisplayText&gt;(Venkatesh et al., 2011)&lt;/DisplayText&gt;&lt;record&gt;&lt;rec-number&gt;311&lt;/rec-number&gt;&lt;foreign-keys&gt;&lt;key app="EN" db-id="xtdfrx0xzz9dz3evevi5t9pfw0v2z5e02d2v" timestamp="1546544294"&gt;311&lt;/key&gt;&lt;/foreign-keys&gt;&lt;ref-type name="Journal Article"&gt;17&lt;/ref-type&gt;&lt;contributors&gt;&lt;authors&gt;&lt;author&gt;Venkatesh, Viswanath&lt;/author&gt;&lt;author&gt;Thong, James Y. L.&lt;/author&gt;&lt;author&gt;Chan, Frank K. Y.&lt;/author&gt;&lt;author&gt;Hu, Paul Jen‐Hwa&lt;/author&gt;&lt;author&gt;Brown, Susan A.&lt;/author&gt;&lt;/authors&gt;&lt;/contributors&gt;&lt;titles&gt;&lt;title&gt;Extending the two‐stage information systems continuance model: Incorporating UTAUT predictors and the role of context&lt;/title&gt;&lt;secondary-title&gt;Information Systems Journal&lt;/secondary-title&gt;&lt;/titles&gt;&lt;periodical&gt;&lt;full-title&gt;Information Systems Journal&lt;/full-title&gt;&lt;/periodical&gt;&lt;pages&gt;527-555&lt;/pages&gt;&lt;volume&gt;21&lt;/volume&gt;&lt;number&gt;6&lt;/number&gt;&lt;dates&gt;&lt;year&gt;2011&lt;/year&gt;&lt;/dates&gt;&lt;publisher&gt;Wiley Online Library&lt;/publisher&gt;&lt;isbn&gt;1350-1917&lt;/isbn&gt;&lt;urls&gt;&lt;/urls&gt;&lt;/record&gt;&lt;/Cite&gt;&lt;/EndNote&gt;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For example, if the user uses the information system and connects to the </w:t>
      </w:r>
      <w:r w:rsidR="00AD46BD" w:rsidRPr="009C4BF2">
        <w:rPr>
          <w:rFonts w:ascii="Times New Roman" w:hAnsi="Times New Roman" w:cs="Times New Roman"/>
          <w:lang w:val="en-GB"/>
        </w:rPr>
        <w:t>I</w:t>
      </w:r>
      <w:r w:rsidRPr="009C4BF2">
        <w:rPr>
          <w:rFonts w:ascii="Times New Roman" w:hAnsi="Times New Roman" w:cs="Times New Roman"/>
          <w:lang w:val="en-GB"/>
        </w:rPr>
        <w:t>nternet, the user may be required to provide personal information (e.g.</w:t>
      </w:r>
      <w:r w:rsidR="007333D2" w:rsidRPr="009C4BF2">
        <w:rPr>
          <w:rFonts w:ascii="Times New Roman" w:hAnsi="Times New Roman" w:cs="Times New Roman"/>
          <w:lang w:val="en-GB"/>
        </w:rPr>
        <w:t>,</w:t>
      </w:r>
      <w:r w:rsidRPr="009C4BF2">
        <w:rPr>
          <w:rFonts w:ascii="Times New Roman" w:hAnsi="Times New Roman" w:cs="Times New Roman"/>
          <w:lang w:val="en-GB"/>
        </w:rPr>
        <w:t xml:space="preserve"> address, phone number), sensitive information if it is a financial transaction (e.g.</w:t>
      </w:r>
      <w:r w:rsidR="007333D2" w:rsidRPr="009C4BF2">
        <w:rPr>
          <w:rFonts w:ascii="Times New Roman" w:hAnsi="Times New Roman" w:cs="Times New Roman"/>
          <w:lang w:val="en-GB"/>
        </w:rPr>
        <w:t>,</w:t>
      </w:r>
      <w:r w:rsidRPr="009C4BF2">
        <w:rPr>
          <w:rFonts w:ascii="Times New Roman" w:hAnsi="Times New Roman" w:cs="Times New Roman"/>
          <w:lang w:val="en-GB"/>
        </w:rPr>
        <w:t xml:space="preserve"> credit card number), and other private information (e.g.</w:t>
      </w:r>
      <w:r w:rsidR="007333D2" w:rsidRPr="009C4BF2">
        <w:rPr>
          <w:rFonts w:ascii="Times New Roman" w:hAnsi="Times New Roman" w:cs="Times New Roman"/>
          <w:lang w:val="en-GB"/>
        </w:rPr>
        <w:t>,</w:t>
      </w:r>
      <w:r w:rsidRPr="009C4BF2">
        <w:rPr>
          <w:rFonts w:ascii="Times New Roman" w:hAnsi="Times New Roman" w:cs="Times New Roman"/>
          <w:lang w:val="en-GB"/>
        </w:rPr>
        <w:t xml:space="preserve"> timely location) to ensure completion of the usage procedure of the information system service. Based on this situation, with the increase in</w:t>
      </w:r>
      <w:r w:rsidR="0002560F" w:rsidRPr="009C4BF2">
        <w:rPr>
          <w:rFonts w:ascii="Times New Roman" w:hAnsi="Times New Roman" w:cs="Times New Roman"/>
          <w:lang w:val="en-GB"/>
        </w:rPr>
        <w:t xml:space="preserve"> risk of</w:t>
      </w:r>
      <w:r w:rsidRPr="009C4BF2">
        <w:rPr>
          <w:rFonts w:ascii="Times New Roman" w:hAnsi="Times New Roman" w:cs="Times New Roman"/>
          <w:lang w:val="en-GB"/>
        </w:rPr>
        <w:t xml:space="preserve"> online fraud, trust becomes a critical construct in the context of online information system</w:t>
      </w:r>
      <w:r w:rsidR="0002560F" w:rsidRPr="009C4BF2">
        <w:rPr>
          <w:rFonts w:ascii="Times New Roman" w:hAnsi="Times New Roman" w:cs="Times New Roman"/>
          <w:lang w:val="en-GB"/>
        </w:rPr>
        <w:t>s</w:t>
      </w:r>
      <w:r w:rsidRPr="009C4BF2">
        <w:rPr>
          <w:rFonts w:ascii="Times New Roman" w:hAnsi="Times New Roman" w:cs="Times New Roman"/>
          <w:lang w:val="en-GB"/>
        </w:rPr>
        <w:t>.</w:t>
      </w:r>
    </w:p>
    <w:p w14:paraId="34587446" w14:textId="77777777" w:rsidR="00A10342" w:rsidRPr="009C4BF2" w:rsidRDefault="00A10342" w:rsidP="00DA53C9">
      <w:pPr>
        <w:rPr>
          <w:rFonts w:ascii="Times New Roman" w:hAnsi="Times New Roman" w:cs="Times New Roman"/>
          <w:lang w:val="en-GB"/>
        </w:rPr>
      </w:pPr>
    </w:p>
    <w:p w14:paraId="407177AC" w14:textId="7C64DD43"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Additionally, when the user chooses to adopt the specific information technology service, the factor of trust not only concerns the safety of the technology itself, but also the corresponding service provider. When the user is required to adopt new technology, the initial acceptance of the new technology could be based on trust in the service provider who creates and provides the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&lt;EndNote&gt;&lt;Cite&gt;&lt;Author&gt;Huijts&lt;/Author&gt;&lt;Year&gt;2012&lt;/Year&gt;&lt;RecNum&gt;465&lt;/RecNum&gt;&lt;DisplayText&gt;(Chen, Xu, &amp;amp; Arpan, 2017; Huijts, Molin, &amp;amp; Steg, 2012)&lt;/DisplayText&gt;&lt;record&gt;&lt;rec-number&gt;465&lt;/rec-number&gt;&lt;foreign-keys&gt;&lt;key app="EN" db-id="xtdfrx0xzz9dz3evevi5t9pfw0v2z5e02d2v" timestamp="1546816133"&gt;465&lt;/key&gt;&lt;/foreign-keys&gt;&lt;ref-type name="Journal Article"&gt;17&lt;/ref-type&gt;&lt;contributors&gt;&lt;authors&gt;&lt;author&gt;Huijts, Nicole M. A.&lt;/author&gt;&lt;author&gt;Molin, Eric J. E.&lt;/author&gt;&lt;author&gt;Steg, Linda&lt;/author&gt;&lt;/authors&gt;&lt;/contributors&gt;&lt;titles&gt;&lt;title&gt;Psychological factors influencing sustainable energy technology acceptance: A review-based comprehensive framework&lt;/title&gt;&lt;secondary-title&gt;Renewable and Sustainable Energy Reviews&lt;/secondary-title&gt;&lt;/titles&gt;&lt;periodical&gt;&lt;full-title&gt;Renewable and Sustainable Energy Reviews&lt;/full-title&gt;&lt;/periodical&gt;&lt;pages&gt;525-531&lt;/pages&gt;&lt;volume&gt;16&lt;/volume&gt;&lt;number&gt;1&lt;/number&gt;&lt;dates&gt;&lt;year&gt;2012&lt;/year&gt;&lt;/dates&gt;&lt;publisher&gt;Elsevier&lt;/publisher&gt;&lt;isbn&gt;1364-0321&lt;/isbn&gt;&lt;urls&gt;&lt;/urls&gt;&lt;/record&gt;&lt;/Cite&gt;&lt;Cite&gt;&lt;Author&gt;Chen&lt;/Author&gt;&lt;Year&gt;2017&lt;/Year&gt;&lt;RecNum&gt;90&lt;/RecNum&gt;&lt;record&gt;&lt;rec-number&gt;90&lt;/rec-number&gt;&lt;foreign-keys&gt;&lt;key app="EN" db-id="xtdfrx0xzz9dz3evevi5t9pfw0v2z5e02d2v" timestamp="1545771795"&gt;90&lt;/key&gt;&lt;/foreign-keys&gt;&lt;ref-type name="Journal Article"&gt;17&lt;/ref-type&gt;&lt;contributors&gt;&lt;authors&gt;&lt;author&gt;Chen, Chien-fei&lt;/author&gt;&lt;author&gt;Xu, Xiaojing&lt;/author&gt;&lt;author&gt;Arpan, Laura&lt;/author&gt;&lt;/authors&gt;&lt;/contributors&gt;&lt;titles&gt;&lt;title&gt;Between the technology acceptance model and sustainable energy technology acceptance model: Investigating smart meter acceptance in the United States&lt;/title&gt;&lt;secondary-title&gt;Energy Research &amp;amp; Social Science&lt;/secondary-title&gt;&lt;/titles&gt;&lt;periodical&gt;&lt;full-title&gt;Energy Research &amp;amp; Social Science&lt;/full-title&gt;&lt;/periodical&gt;&lt;pages&gt;93-104&lt;/pages&gt;&lt;volume&gt;25&lt;/volume&gt;&lt;dates&gt;&lt;year&gt;2017&lt;/year&gt;&lt;/dates&gt;&lt;publisher&gt;Elsevier&lt;/publisher&gt;&lt;isbn&gt;2214-6296&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(Chen, Xu, &amp; Arpan, 2017; Huijts, Molin, &amp; Steg,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To decide which information system service to use, the reputation of an organisation has a significant influence on users who need to believe the organisation can be honest and will care about its users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&lt;EndNote&gt;&lt;Cite&gt;&lt;Author&gt;Jarvenpaa&lt;/Author&gt;&lt;Year&gt;2000&lt;/Year&gt;&lt;RecNum&gt;466&lt;/RecNum&gt;&lt;DisplayText&gt;(Carter &amp;amp; Schaupp, 2008; Jarvenpaa, Tractinsky, &amp;amp; Vitale, 2000)&lt;/DisplayText&gt;&lt;record&gt;&lt;rec-number&gt;466&lt;/rec-number&gt;&lt;foreign-keys&gt;&lt;key app="EN" db-id="xtdfrx0xzz9dz3evevi5t9pfw0v2z5e02d2v" timestamp="1546816298"&gt;466&lt;/key&gt;&lt;/foreign-keys&gt;&lt;ref-type name="Journal Article"&gt;17&lt;/ref-type&gt;&lt;contributors&gt;&lt;authors&gt;&lt;author&gt;Jarvenpaa, Sirkka L.&lt;/author&gt;&lt;author&gt;Tractinsky, Noam&lt;/author&gt;&lt;author&gt;Vitale, Michael&lt;/author&gt;&lt;/authors&gt;&lt;/contributors&gt;&lt;titles&gt;&lt;title&gt;Consumer trust in an Internet store&lt;/title&gt;&lt;secondary-title&gt;Information technology and management&lt;/secondary-title&gt;&lt;/titles&gt;&lt;periodical&gt;&lt;full-title&gt;Information technology and management&lt;/full-title&gt;&lt;/periodical&gt;&lt;pages&gt;45-71&lt;/pages&gt;&lt;volume&gt;1&lt;/volume&gt;&lt;number&gt;1-2&lt;/number&gt;&lt;dates&gt;&lt;year&gt;2000&lt;/year&gt;&lt;/dates&gt;&lt;publisher&gt;Springer&lt;/publisher&gt;&lt;isbn&gt;1385-951X&lt;/isbn&gt;&lt;urls&gt;&lt;/urls&gt;&lt;/record&gt;&lt;/Cite&gt;&lt;Cite&gt;&lt;Author&gt;Carter&lt;/Author&gt;&lt;Year&gt;2008&lt;/Year&gt;&lt;RecNum&gt;142&lt;/RecNum&gt;&lt;record&gt;&lt;rec-number&gt;142&lt;/rec-number&gt;&lt;foreign-keys&gt;&lt;key app="EN" db-id="xtdfrx0xzz9dz3evevi5t9pfw0v2z5e02d2v" timestamp="1545779925"&gt;142&lt;/key&gt;&lt;/foreign-keys&gt;&lt;ref-type name="Conference Paper"&gt;47&lt;/ref-type&gt;&lt;contributors&gt;&lt;authors&gt;&lt;author&gt;Carter, Lemuria&lt;/author&gt;&lt;author&gt;Schaupp, L. Christian&lt;/author&gt;&lt;/authors&gt;&lt;/contributors&gt;&lt;titles&gt;&lt;title&gt;Efficacy and acceptance in e-file adoption&lt;/title&gt;&lt;secondary-title&gt;Fourteenth Americas Conference on Information Systems&lt;/secondary-title&gt;&lt;/titles&gt;&lt;pages&gt;1-11&lt;/pages&gt;&lt;dates&gt;&lt;year&gt;2008&lt;/year&gt;&lt;/dates&gt;&lt;pub-location&gt;Toronto, ON, Canada &lt;/pub-location&gt;&lt;urls&gt;&lt;/urls&gt;&lt;/record&gt;&lt;/Cite&gt;&lt;/EndNote&gt;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(Carter &amp; Schaupp, 2008; Jarvenpaa, Tractinsky, &amp; Vitale,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it seems that users will have a high inclination to accept the service provided by the organisation with the better reputation. Moreover, trust in the new information technology companies can affect the public users’ perceptions </w:t>
      </w:r>
      <w:r w:rsidR="006B40B6" w:rsidRPr="009C4BF2">
        <w:rPr>
          <w:rFonts w:ascii="Times New Roman" w:hAnsi="Times New Roman" w:cs="Times New Roman"/>
          <w:lang w:val="en-GB"/>
        </w:rPr>
        <w:t xml:space="preserve">of </w:t>
      </w:r>
      <w:r w:rsidRPr="009C4BF2">
        <w:rPr>
          <w:rFonts w:ascii="Times New Roman" w:hAnsi="Times New Roman" w:cs="Times New Roman"/>
          <w:lang w:val="en-GB"/>
        </w:rPr>
        <w:t xml:space="preserve">and attitudes </w:t>
      </w:r>
      <w:r w:rsidR="006B40B6" w:rsidRPr="009C4BF2">
        <w:rPr>
          <w:rFonts w:ascii="Times New Roman" w:hAnsi="Times New Roman" w:cs="Times New Roman"/>
          <w:lang w:val="en-GB"/>
        </w:rPr>
        <w:t xml:space="preserve">towards </w:t>
      </w:r>
      <w:r w:rsidRPr="009C4BF2">
        <w:rPr>
          <w:rFonts w:ascii="Times New Roman" w:hAnsi="Times New Roman" w:cs="Times New Roman"/>
          <w:lang w:val="en-GB"/>
        </w:rPr>
        <w:t xml:space="preserve">that new information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&lt;EndNote&gt;&lt;Cite&gt;&lt;Author&gt;Karlin&lt;/Author&gt;&lt;Year&gt;2012&lt;/Year&gt;&lt;RecNum&gt;467&lt;/RecNum&gt;&lt;DisplayText&gt;(Karlin, 2012)&lt;/DisplayText&gt;&lt;record&gt;&lt;rec-number&gt;467&lt;/rec-number&gt;&lt;foreign-keys&gt;&lt;key app="EN" db-id="xtdfrx0xzz9dz3evevi5t9pfw0v2z5e02d2v" timestamp="1546816407"&gt;467&lt;/key&gt;&lt;/foreign-keys&gt;&lt;ref-type name="Conference Proceedings"&gt;10&lt;/ref-type&gt;&lt;contributors&gt;&lt;authors&gt;&lt;author&gt;Karlin, Beth&lt;/author&gt;&lt;/authors&gt;&lt;/contributors&gt;&lt;titles&gt;&lt;title&gt;Public acceptance of smart meters: Integrating psychology and practice&lt;/title&gt;&lt;secondary-title&gt;ACEEE Summer Study on Energy Efficiency in Buildings&lt;/secondary-title&gt;&lt;/titles&gt;&lt;pages&gt;102-113&lt;/pages&gt;&lt;volume&gt;7&lt;/volume&gt;&lt;dates&gt;&lt;year&gt;2012&lt;/year&gt;&lt;/dates&gt;&lt;urls&gt;&lt;/urls&gt;&lt;/record&gt;&lt;/Cite&gt;&lt;/EndNote&gt;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(Karlin,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trust becomes more significant if users have insufficient knowledge of the new information technology being adopted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&lt;EndNote&gt;&lt;Cite&gt;&lt;Author&gt;Qasim&lt;/Author&gt;&lt;Year&gt;2016&lt;/Year&gt;&lt;RecNum&gt;111&lt;/RecNum&gt;&lt;DisplayText&gt;(Qasim &amp;amp; Abu-Shanab, 2016)&lt;/DisplayText&gt;&lt;record&gt;&lt;rec-number&gt;111&lt;/rec-number&gt;&lt;foreign-keys&gt;&lt;key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(Qasim &amp; Abu-</w:t>
      </w:r>
      <w:r w:rsidRPr="009C4BF2">
        <w:rPr>
          <w:rFonts w:ascii="Times New Roman" w:hAnsi="Times New Roman" w:cs="Times New Roman"/>
          <w:noProof/>
          <w:lang w:val="en-GB"/>
        </w:rPr>
        <w:lastRenderedPageBreak/>
        <w:t>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Based on this limitation of knowledge situation, it can be argued that users’ trust in one organisation providing the new information technology could significantly influence the acceptance of that information technology as a whole. Therefore, trust in technology or service provider </w:t>
      </w:r>
      <w:r w:rsidR="00414AFD" w:rsidRPr="009C4BF2">
        <w:rPr>
          <w:rFonts w:ascii="Times New Roman" w:hAnsi="Times New Roman" w:cs="Times New Roman"/>
          <w:lang w:val="en-GB"/>
        </w:rPr>
        <w:t xml:space="preserve">is </w:t>
      </w:r>
      <w:r w:rsidRPr="009C4BF2">
        <w:rPr>
          <w:rFonts w:ascii="Times New Roman" w:hAnsi="Times New Roman" w:cs="Times New Roman"/>
          <w:lang w:val="en-GB"/>
        </w:rPr>
        <w:t xml:space="preserve">considered </w:t>
      </w:r>
      <w:r w:rsidR="00414AFD" w:rsidRPr="009C4BF2">
        <w:rPr>
          <w:rFonts w:ascii="Times New Roman" w:hAnsi="Times New Roman" w:cs="Times New Roman"/>
          <w:lang w:val="en-GB"/>
        </w:rPr>
        <w:t xml:space="preserve">an </w:t>
      </w:r>
      <w:r w:rsidRPr="009C4BF2">
        <w:rPr>
          <w:rFonts w:ascii="Times New Roman" w:hAnsi="Times New Roman" w:cs="Times New Roman"/>
          <w:lang w:val="en-GB"/>
        </w:rPr>
        <w:t xml:space="preserve">important factor affecting users’ behaviour intention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&lt;EndNote&gt;&lt;Cite&gt;&lt;Author&gt;Slade&lt;/Author&gt;&lt;Year&gt;2015&lt;/Year&gt;&lt;RecNum&gt;281&lt;/RecNum&gt;&lt;DisplayText&gt;(Qasim &amp;amp; Abu-Shanab, 2016; Slade, Williams, Dwivedi, &amp;amp; Piercy, 2015)&lt;/DisplayText&gt;&lt;record&gt;&lt;rec-number&gt;281&lt;/rec-number&gt;&lt;foreign-keys&gt;&lt;key app="EN" db-id="xtdfrx0xzz9dz3evevi5t9pfw0v2z5e02d2v" timestamp="1546543051"&gt;281&lt;/key&gt;&lt;/foreign-keys&gt;&lt;ref-type name="Journal Article"&gt;17&lt;/ref-type&gt;&lt;contributors&gt;&lt;authors&gt;&lt;author&gt;Slade, Emma&lt;/author&gt;&lt;author&gt;Williams, Michael&lt;/author&gt;&lt;author&gt;Dwivedi, Yogesh&lt;/author&gt;&lt;author&gt;Piercy, Niall&lt;/author&gt;&lt;/authors&gt;&lt;/contributors&gt;&lt;titles&gt;&lt;title&gt;Exploring consumer adoption of proximity mobile payments&lt;/title&gt;&lt;secondary-title&gt;Journal of Strategic Marketing&lt;/secondary-title&gt;&lt;/titles&gt;&lt;periodical&gt;&lt;full-title&gt;Journal of Strategic Marketing&lt;/full-title&gt;&lt;/periodical&gt;&lt;pages&gt;209-223&lt;/pages&gt;&lt;volume&gt;23&lt;/volume&gt;&lt;number&gt;3&lt;/number&gt;&lt;dates&gt;&lt;year&gt;2015&lt;/year&gt;&lt;/dates&gt;&lt;publisher&gt;Taylor &amp;amp; Francis&lt;/publisher&gt;&lt;isbn&gt;0965-254X&lt;/isbn&gt;&lt;urls&gt;&lt;/urls&gt;&lt;/record&gt;&lt;/Cite&gt;&lt;Cite&gt;&lt;Author&gt;Qasim&lt;/Author&gt;&lt;Year&gt;2016&lt;/Year&gt;&lt;RecNum&gt;111&lt;/RecNum&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(Qasim &amp; Abu-Shanab, 2016; Slade, Williams, Dwivedi, &amp; Piercy, 2015)</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5C08DDF2" w14:textId="77777777" w:rsidR="00A10342" w:rsidRPr="009C4BF2" w:rsidRDefault="00A10342" w:rsidP="00DA53C9">
      <w:pPr>
        <w:rPr>
          <w:rFonts w:ascii="Times New Roman" w:hAnsi="Times New Roman" w:cs="Times New Roman"/>
          <w:lang w:val="en-GB"/>
        </w:rPr>
      </w:pPr>
    </w:p>
    <w:p w14:paraId="5B376C4C" w14:textId="7C477843"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Also, when the user decides on adopting the information technology, increased age is often linked with difficulties. The effort expectancy is more significant for </w:t>
      </w:r>
      <w:r w:rsidR="001168F9" w:rsidRPr="009C4BF2">
        <w:rPr>
          <w:rFonts w:ascii="Times New Roman" w:hAnsi="Times New Roman" w:cs="Times New Roman"/>
          <w:lang w:val="en-GB"/>
        </w:rPr>
        <w:t>older users</w:t>
      </w:r>
      <w:r w:rsidRPr="009C4BF2">
        <w:rPr>
          <w:rFonts w:ascii="Times New Roman" w:hAnsi="Times New Roman" w:cs="Times New Roman"/>
          <w:lang w:val="en-GB"/>
        </w:rPr>
        <w:t xml:space="preserve">, while younger people pay more attention to the performance expectancy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The factor of trust can be considered as dependent on the perceived outcomes of using the service</w:t>
      </w:r>
      <w:r w:rsidR="00251FE3" w:rsidRPr="009C4BF2">
        <w:rPr>
          <w:rFonts w:ascii="Times New Roman" w:hAnsi="Times New Roman" w:cs="Times New Roman"/>
          <w:lang w:val="en-GB"/>
        </w:rPr>
        <w:t>,</w:t>
      </w:r>
      <w:r w:rsidRPr="009C4BF2">
        <w:rPr>
          <w:rFonts w:ascii="Times New Roman" w:hAnsi="Times New Roman" w:cs="Times New Roman"/>
          <w:lang w:val="en-GB"/>
        </w:rPr>
        <w:t xml:space="preserve"> so trust seems much more essential for younger people than</w:t>
      </w:r>
      <w:r w:rsidR="00251FE3" w:rsidRPr="009C4BF2">
        <w:rPr>
          <w:rFonts w:ascii="Times New Roman" w:hAnsi="Times New Roman" w:cs="Times New Roman"/>
          <w:lang w:val="en-GB"/>
        </w:rPr>
        <w:t xml:space="preserve"> for</w:t>
      </w:r>
      <w:r w:rsidRPr="009C4BF2">
        <w:rPr>
          <w:rFonts w:ascii="Times New Roman" w:hAnsi="Times New Roman" w:cs="Times New Roman"/>
          <w:lang w:val="en-GB"/>
        </w:rPr>
        <w:t xml:space="preserve"> seniors </w:t>
      </w:r>
      <w:r w:rsidRPr="009C4BF2">
        <w:rPr>
          <w:rFonts w:ascii="Times New Roman" w:hAnsi="Times New Roman" w:cs="Times New Roman"/>
          <w:lang w:val="en-GB"/>
        </w:rPr>
        <w:fldChar w:fldCharType="begin">
          <w:fldData xml:space="preserve">PEVuZE5vdGU+PENpdGU+PEF1dGhvcj5NY0tuaWdodDwvQXV0aG9yPjxZZWFyPjIwMDI8L1llYXI+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PEVuZE5vdGU+PENpdGU+PEF1dGhvcj5NY0tuaWdodDwvQXV0aG9yPjxZZWFyPjIwMDI8L1llYXI+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(Culnan &amp; Bies, 2003; Guo, Zhang, &amp; Sun, 2016; McKnight, Choudhury, &amp; Kacmar, 2002)</w:t>
      </w:r>
      <w:r w:rsidRPr="009C4BF2">
        <w:rPr>
          <w:rFonts w:ascii="Times New Roman" w:hAnsi="Times New Roman" w:cs="Times New Roman"/>
          <w:lang w:val="en-GB"/>
        </w:rPr>
        <w:fldChar w:fldCharType="end"/>
      </w:r>
      <w:r w:rsidRPr="009C4BF2">
        <w:rPr>
          <w:rFonts w:ascii="Times New Roman" w:hAnsi="Times New Roman" w:cs="Times New Roman"/>
          <w:lang w:val="en-GB"/>
        </w:rPr>
        <w:t>. Moreover, after establishing trust, females’ trust is relatively more difficult to change than</w:t>
      </w:r>
      <w:r w:rsidR="00251FE3" w:rsidRPr="009C4BF2">
        <w:rPr>
          <w:rFonts w:ascii="Times New Roman" w:hAnsi="Times New Roman" w:cs="Times New Roman"/>
          <w:lang w:val="en-GB"/>
        </w:rPr>
        <w:t xml:space="preserve"> that of</w:t>
      </w:r>
      <w:r w:rsidRPr="009C4BF2">
        <w:rPr>
          <w:rFonts w:ascii="Times New Roman" w:hAnsi="Times New Roman" w:cs="Times New Roman"/>
          <w:lang w:val="en-GB"/>
        </w:rPr>
        <w:t xml:space="preserve"> males even after </w:t>
      </w:r>
      <w:r w:rsidR="00251FE3" w:rsidRPr="009C4BF2">
        <w:rPr>
          <w:rFonts w:ascii="Times New Roman" w:hAnsi="Times New Roman" w:cs="Times New Roman"/>
          <w:lang w:val="en-GB"/>
        </w:rPr>
        <w:t>encountering</w:t>
      </w:r>
      <w:r w:rsidRPr="009C4BF2">
        <w:rPr>
          <w:rFonts w:ascii="Times New Roman" w:hAnsi="Times New Roman" w:cs="Times New Roman"/>
          <w:lang w:val="en-GB"/>
        </w:rPr>
        <w:t xml:space="preserve"> untrustworthy behaviour. That means females are less likely to decrease trust in other people after facing a situation in which that trust was breached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&lt;EndNote&gt;&lt;Cite&gt;&lt;Author&gt;Bowles&lt;/Author&gt;&lt;Year&gt;2007&lt;/Year&gt;&lt;RecNum&gt;262&lt;/RecNum&gt;&lt;DisplayText&gt;(Bowles, Babcock, &amp;amp; Lai, 2007; Haselhuhn, Kennedy, Kray, Van Zant, &amp;amp; Schweitzer, 2015)&lt;/DisplayText&gt;&lt;record&gt;&lt;rec-number&gt;262&lt;/rec-number&gt;&lt;foreign-keys&gt;&lt;key app="EN" db-id="xtdfrx0xzz9dz3evevi5t9pfw0v2z5e02d2v" timestamp="1546528356"&gt;262&lt;/key&gt;&lt;/foreign-keys&gt;&lt;ref-type name="Journal Article"&gt;17&lt;/ref-type&gt;&lt;contributors&gt;&lt;authors&gt;&lt;author&gt;Bowles, Hannah Riley&lt;/author&gt;&lt;author&gt;Babcock, Linda&lt;/author&gt;&lt;author&gt;Lai, Lei&lt;/author&gt;&lt;/authors&gt;&lt;/contributors&gt;&lt;titles&gt;&lt;title&gt;Social incentives for gender differences in the propensity to initiate negotiations: Sometimes it does hurt to ask&lt;/title&gt;&lt;secondary-title&gt;Organizational Behavior and human decision Processes&lt;/secondary-title&gt;&lt;/titles&gt;&lt;periodical&gt;&lt;full-title&gt;Organizational behavior and human decision processes&lt;/full-title&gt;&lt;/periodical&gt;&lt;pages&gt;84-103&lt;/pages&gt;&lt;volume&gt;103&lt;/volume&gt;&lt;number&gt;1&lt;/number&gt;&lt;dates&gt;&lt;year&gt;2007&lt;/year&gt;&lt;/dates&gt;&lt;publisher&gt;Elsevier&lt;/publisher&gt;&lt;isbn&gt;0749-5978&lt;/isbn&gt;&lt;urls&gt;&lt;/urls&gt;&lt;/record&gt;&lt;/Cite&gt;&lt;Cite&gt;&lt;Author&gt;Haselhuhn&lt;/Author&gt;&lt;Year&gt;2015&lt;/Year&gt;&lt;RecNum&gt;261&lt;/RecNum&gt;&lt;record&gt;&lt;rec-number&gt;261&lt;/rec-number&gt;&lt;foreign-keys&gt;&lt;key app="EN" db-id="xtdfrx0xzz9dz3evevi5t9pfw0v2z5e02d2v" timestamp="1546528296"&gt;261&lt;/key&gt;&lt;/foreign-keys&gt;&lt;ref-type name="Journal Article"&gt;17&lt;/ref-type&gt;&lt;contributors&gt;&lt;authors&gt;&lt;author&gt;Haselhuhn, Michael P.&lt;/author&gt;&lt;author&gt;Kennedy, Jessica A.&lt;/author&gt;&lt;author&gt;Kray, Laura J.&lt;/author&gt;&lt;author&gt;Van Zant, Alex B.&lt;/author&gt;&lt;author&gt;Schweitzer, Maurice E.&lt;/author&gt;&lt;/authors&gt;&lt;/contributors&gt;&lt;titles&gt;&lt;title&gt;Gender differences in trust dynamics: Women trust more than men following a trust violation&lt;/title&gt;&lt;secondary-title&gt;Journal of Experimental Social Psychology&lt;/secondary-title&gt;&lt;/titles&gt;&lt;periodical&gt;&lt;full-title&gt;Journal of Experimental Social Psychology&lt;/full-title&gt;&lt;/periodical&gt;&lt;pages&gt;104-109&lt;/pages&gt;&lt;volume&gt;56&lt;/volume&gt;&lt;dates&gt;&lt;year&gt;2015&lt;/year&gt;&lt;/dates&gt;&lt;publisher&gt;Elsevier&lt;/publisher&gt;&lt;isbn&gt;0022-1031&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(Bowles, Babcock, &amp; Lai, 2007; Haselhuhn, Kennedy, Kray, Van Zant, &amp; Schweitzer,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w:t>
      </w:r>
      <w:r w:rsidR="00316220" w:rsidRPr="009C4BF2">
        <w:rPr>
          <w:rFonts w:ascii="Times New Roman" w:hAnsi="Times New Roman" w:cs="Times New Roman"/>
          <w:lang w:val="en-GB"/>
        </w:rPr>
        <w:t>can be</w:t>
      </w:r>
      <w:r w:rsidRPr="009C4BF2">
        <w:rPr>
          <w:rFonts w:ascii="Times New Roman" w:hAnsi="Times New Roman" w:cs="Times New Roman"/>
          <w:lang w:val="en-GB"/>
        </w:rPr>
        <w:t xml:space="preserve"> assume</w:t>
      </w:r>
      <w:r w:rsidR="00316220" w:rsidRPr="009C4BF2">
        <w:rPr>
          <w:rFonts w:ascii="Times New Roman" w:hAnsi="Times New Roman" w:cs="Times New Roman"/>
          <w:lang w:val="en-GB"/>
        </w:rPr>
        <w:t>d, therefore, that</w:t>
      </w:r>
      <w:r w:rsidRPr="009C4BF2">
        <w:rPr>
          <w:rFonts w:ascii="Times New Roman" w:hAnsi="Times New Roman" w:cs="Times New Roman"/>
          <w:lang w:val="en-GB"/>
        </w:rPr>
        <w:t xml:space="preserve"> trust may be more essential for women than </w:t>
      </w:r>
      <w:r w:rsidR="00316220" w:rsidRPr="009C4BF2">
        <w:rPr>
          <w:rFonts w:ascii="Times New Roman" w:hAnsi="Times New Roman" w:cs="Times New Roman"/>
          <w:lang w:val="en-GB"/>
        </w:rPr>
        <w:t xml:space="preserve">for </w:t>
      </w:r>
      <w:r w:rsidRPr="009C4BF2">
        <w:rPr>
          <w:rFonts w:ascii="Times New Roman" w:hAnsi="Times New Roman" w:cs="Times New Roman"/>
          <w:lang w:val="en-GB"/>
        </w:rPr>
        <w:t>men when they need to make a decision to use an information technology service.</w:t>
      </w:r>
    </w:p>
    <w:p w14:paraId="75EEEBBF" w14:textId="711EA9F7" w:rsidR="00A10342" w:rsidRPr="009C4BF2" w:rsidRDefault="00A10342" w:rsidP="00DA53C9">
      <w:pPr>
        <w:rPr>
          <w:rFonts w:ascii="Times New Roman" w:hAnsi="Times New Roman" w:cs="Times New Roman"/>
          <w:lang w:val="en-GB"/>
        </w:rPr>
      </w:pPr>
    </w:p>
    <w:p w14:paraId="406B4BF0" w14:textId="77777777" w:rsidR="00D53BD7" w:rsidRPr="009C4BF2" w:rsidRDefault="00D53BD7" w:rsidP="00DA53C9">
      <w:pPr>
        <w:rPr>
          <w:rFonts w:ascii="Times New Roman" w:hAnsi="Times New Roman" w:cs="Times New Roman"/>
          <w:lang w:val="en-GB"/>
        </w:rPr>
      </w:pPr>
    </w:p>
    <w:p w14:paraId="69D6F466" w14:textId="77777777" w:rsidR="00A10342" w:rsidRPr="009C4BF2" w:rsidRDefault="00A10342" w:rsidP="00CF6009">
      <w:pPr>
        <w:pStyle w:val="Heading4"/>
        <w:numPr>
          <w:ilvl w:val="3"/>
          <w:numId w:val="20"/>
        </w:numPr>
        <w:rPr>
          <w:rFonts w:ascii="Times New Roman" w:hAnsi="Times New Roman" w:cs="Times New Roman"/>
          <w:lang w:val="en-GB"/>
        </w:rPr>
      </w:pPr>
      <w:bookmarkStart w:id="168" w:name="_Toc2702810"/>
      <w:bookmarkStart w:id="169" w:name="_Toc2782398"/>
      <w:bookmarkStart w:id="170" w:name="_Toc17640395"/>
      <w:r w:rsidRPr="009C4BF2">
        <w:rPr>
          <w:rFonts w:ascii="Times New Roman" w:hAnsi="Times New Roman" w:cs="Times New Roman"/>
          <w:lang w:val="en-GB"/>
        </w:rPr>
        <w:t>3.4.2.2 Network externalities</w:t>
      </w:r>
      <w:bookmarkEnd w:id="168"/>
      <w:bookmarkEnd w:id="169"/>
      <w:bookmarkEnd w:id="170"/>
    </w:p>
    <w:p w14:paraId="766ACA30" w14:textId="77777777" w:rsidR="00A10342" w:rsidRPr="009C4BF2" w:rsidRDefault="00A10342" w:rsidP="00DA53C9">
      <w:pPr>
        <w:rPr>
          <w:rFonts w:ascii="Times New Roman" w:hAnsi="Times New Roman" w:cs="Times New Roman"/>
          <w:lang w:val="en-GB"/>
        </w:rPr>
      </w:pPr>
    </w:p>
    <w:p w14:paraId="79DB8B2B" w14:textId="159EFD76"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The effect of network externalities </w:t>
      </w:r>
      <w:r w:rsidR="00C1791D" w:rsidRPr="009C4BF2">
        <w:rPr>
          <w:rFonts w:ascii="Times New Roman" w:hAnsi="Times New Roman" w:cs="Times New Roman"/>
          <w:lang w:val="en-GB"/>
        </w:rPr>
        <w:t xml:space="preserve">occurs if the perceived value of a technology service for individual users improves due to the increase in total amount of users using it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&lt;EndNote&gt;&lt;Cite&gt;&lt;Author&gt;Economides&lt;/Author&gt;&lt;Year&gt;1996&lt;/Year&gt;&lt;RecNum&gt;468&lt;/RecNum&gt;&lt;DisplayText&gt;(Economides, 1996)&lt;/DisplayText&gt;&lt;record&gt;&lt;rec-number&gt;468&lt;/rec-number&gt;&lt;foreign-keys&gt;&lt;key app="EN" db-id="xtdfrx0xzz9dz3evevi5t9pfw0v2z5e02d2v" timestamp="1546816663"&gt;468&lt;/key&gt;&lt;/foreign-keys&gt;&lt;ref-type name="Journal Article"&gt;17&lt;/ref-type&gt;&lt;contributors&gt;&lt;authors&gt;&lt;author&gt;Economides, Nicholas&lt;/author&gt;&lt;/authors&gt;&lt;/contributors&gt;&lt;titles&gt;&lt;title&gt;Network externalities, complementarities, and invitations to enter&lt;/title&gt;&lt;secondary-title&gt;European Journal of Political Economy&lt;/secondary-title&gt;&lt;/titles&gt;&lt;periodical&gt;&lt;full-title&gt;European Journal of Political Economy&lt;/full-title&gt;&lt;/periodical&gt;&lt;pages&gt;211-233&lt;/pages&gt;&lt;volume&gt;12&lt;/volume&gt;&lt;number&gt;2&lt;/number&gt;&lt;dates&gt;&lt;year&gt;1996&lt;/year&gt;&lt;/dates&gt;&lt;urls&gt;&lt;/urls&gt;&lt;/record&gt;&lt;/Cite&gt;&lt;/EndNote&gt;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(Economides, 1996)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perceived value of the technology product </w:t>
      </w:r>
      <w:r w:rsidR="00C1791D" w:rsidRPr="009C4BF2">
        <w:rPr>
          <w:rFonts w:ascii="Times New Roman" w:hAnsi="Times New Roman" w:cs="Times New Roman"/>
          <w:lang w:val="en-GB"/>
        </w:rPr>
        <w:t>can</w:t>
      </w:r>
      <w:r w:rsidRPr="009C4BF2">
        <w:rPr>
          <w:rFonts w:ascii="Times New Roman" w:hAnsi="Times New Roman" w:cs="Times New Roman"/>
          <w:lang w:val="en-GB"/>
        </w:rPr>
        <w:t xml:space="preserve"> also be influenced by its </w:t>
      </w:r>
      <w:r w:rsidR="00C1791D" w:rsidRPr="009C4BF2">
        <w:rPr>
          <w:rFonts w:ascii="Times New Roman" w:hAnsi="Times New Roman" w:cs="Times New Roman"/>
          <w:lang w:val="en-GB"/>
        </w:rPr>
        <w:t>unique features</w:t>
      </w:r>
      <w:r w:rsidRPr="009C4BF2">
        <w:rPr>
          <w:rFonts w:ascii="Times New Roman" w:hAnsi="Times New Roman" w:cs="Times New Roman"/>
          <w:lang w:val="en-GB"/>
        </w:rPr>
        <w:t xml:space="preserve">. For example, if the </w:t>
      </w:r>
      <w:r w:rsidR="00B9074B" w:rsidRPr="009C4BF2">
        <w:rPr>
          <w:rFonts w:ascii="Times New Roman" w:hAnsi="Times New Roman" w:cs="Times New Roman"/>
          <w:lang w:val="en-GB"/>
        </w:rPr>
        <w:t xml:space="preserve">level </w:t>
      </w:r>
      <w:r w:rsidRPr="009C4BF2">
        <w:rPr>
          <w:rFonts w:ascii="Times New Roman" w:hAnsi="Times New Roman" w:cs="Times New Roman"/>
          <w:lang w:val="en-GB"/>
        </w:rPr>
        <w:t xml:space="preserve">of demand is stable, the perceived value could still increase while the level of supply decreases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&lt;EndNote&gt;&lt;Cite&gt;&lt;Author&gt;Economides&lt;/Author&gt;&lt;Year&gt;1996&lt;/Year&gt;&lt;RecNum&gt;468&lt;/RecNum&gt;&lt;DisplayText&gt;(Arvidsson, 2014; Economides, 1996)&lt;/DisplayText&gt;&lt;record&gt;&lt;rec-number&gt;468&lt;/rec-number&gt;&lt;foreign-keys&gt;&lt;key app="EN" db-id="xtdfrx0xzz9dz3evevi5t9pfw0v2z5e02d2v" timestamp="1546816663"&gt;468&lt;/key&gt;&lt;/foreign-keys&gt;&lt;ref-type name="Journal Article"&gt;17&lt;/ref-type&gt;&lt;contributors&gt;&lt;authors&gt;&lt;author&gt;Economides, Nicholas&lt;/author&gt;&lt;/authors&gt;&lt;/contributors&gt;&lt;titles&gt;&lt;title&gt;Network externalities, complementarities, and invitations to enter&lt;/title&gt;&lt;secondary-title&gt;European Journal of Political Economy&lt;/secondary-title&gt;&lt;/titles&gt;&lt;periodical&gt;&lt;full-title&gt;European Journal of Political Economy&lt;/full-title&gt;&lt;/periodical&gt;&lt;pages&gt;211-233&lt;/pages&gt;&lt;volume&gt;12&lt;/volume&gt;&lt;number&gt;2&lt;/number&gt;&lt;dates&gt;&lt;year&gt;1996&lt;/year&gt;&lt;/dates&gt;&lt;urls&gt;&lt;/urls&gt;&lt;/record&gt;&lt;/Cite&gt;&lt;Cite&gt;&lt;Author&gt;Arvidsson&lt;/Author&gt;&lt;Year&gt;2014&lt;/Year&gt;&lt;RecNum&gt;20&lt;/RecNum&gt;&lt;record&gt;&lt;rec-number&gt;20&lt;/rec-number&gt;&lt;foreign-keys&gt;&lt;key app="EN" db-id="xtdfrx0xzz9dz3evevi5t9pfw0v2z5e02d2v" timestamp="1545067198"&gt;20&lt;/key&gt;&lt;/foreign-keys&gt;&lt;ref-type name="Journal Article"&gt;17&lt;/ref-type&gt;&lt;contributors&gt;&lt;authors&gt;&lt;author&gt;Arvidsson, Niklas&lt;/author&gt;&lt;/authors&gt;&lt;/contributors&gt;&lt;titles&gt;&lt;title&gt;Consumer attitudes on mobile payment services–results from a proof of concept test&lt;/title&gt;&lt;secondary-title&gt;International Journal of Bank Marketing&lt;/secondary-title&gt;&lt;/titles&gt;&lt;periodical&gt;&lt;full-title&gt;International Journal of Bank Marketing&lt;/full-title&gt;&lt;/periodical&gt;&lt;pages&gt;150-170&lt;/pages&gt;&lt;volume&gt;32&lt;/volume&gt;&lt;number&gt;2&lt;/number&gt;&lt;dates&gt;&lt;year&gt;2014&lt;/year&gt;&lt;/dates&gt;&lt;publisher&gt;Emerald Group Publishing Limited&lt;/publisher&gt;&lt;isbn&gt;0265-2323&lt;/isbn&gt;&lt;urls&gt;&lt;/urls&gt;&lt;/record&gt;&lt;/Cite&gt;&lt;/EndNote&gt;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(Arvidsson, 2014; Economides, 1996)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illustrates the relationship between the utility of the innovative service or product and the total number of users or buyers. </w:t>
      </w:r>
    </w:p>
    <w:p w14:paraId="7676FB03" w14:textId="77777777" w:rsidR="00A10342" w:rsidRPr="009C4BF2" w:rsidRDefault="00A10342" w:rsidP="00DA53C9">
      <w:pPr>
        <w:rPr>
          <w:rFonts w:ascii="Times New Roman" w:hAnsi="Times New Roman" w:cs="Times New Roman"/>
          <w:lang w:val="en-GB"/>
        </w:rPr>
      </w:pPr>
    </w:p>
    <w:p w14:paraId="4D888ECF" w14:textId="6ED4482F"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In previous studies, network externalities have been investigated in terms of the ways in which the extent of the user base can influence user perceptions. </w:t>
      </w:r>
      <w:r w:rsidR="00B9074B" w:rsidRPr="009C4BF2">
        <w:rPr>
          <w:rFonts w:ascii="Times New Roman" w:hAnsi="Times New Roman" w:cs="Times New Roman"/>
          <w:lang w:val="en-GB"/>
        </w:rPr>
        <w:t>T</w:t>
      </w:r>
      <w:r w:rsidRPr="009C4BF2">
        <w:rPr>
          <w:rFonts w:ascii="Times New Roman" w:hAnsi="Times New Roman" w:cs="Times New Roman"/>
          <w:lang w:val="en-GB"/>
        </w:rPr>
        <w:t xml:space="preserve">he influence of network externalities can take form </w:t>
      </w:r>
      <w:r w:rsidR="00B9074B" w:rsidRPr="009C4BF2">
        <w:rPr>
          <w:rFonts w:ascii="Times New Roman" w:hAnsi="Times New Roman" w:cs="Times New Roman"/>
          <w:lang w:val="en-GB"/>
        </w:rPr>
        <w:t xml:space="preserve">according to </w:t>
      </w:r>
      <w:r w:rsidRPr="009C4BF2">
        <w:rPr>
          <w:rFonts w:ascii="Times New Roman" w:hAnsi="Times New Roman" w:cs="Times New Roman"/>
          <w:lang w:val="en-GB"/>
        </w:rPr>
        <w:t>three aspects: direct effect</w:t>
      </w:r>
      <w:r w:rsidR="00B9074B" w:rsidRPr="009C4BF2">
        <w:rPr>
          <w:rFonts w:ascii="Times New Roman" w:hAnsi="Times New Roman" w:cs="Times New Roman"/>
          <w:lang w:val="en-GB"/>
        </w:rPr>
        <w:t xml:space="preserve">, </w:t>
      </w:r>
      <w:r w:rsidRPr="009C4BF2">
        <w:rPr>
          <w:rFonts w:ascii="Times New Roman" w:hAnsi="Times New Roman" w:cs="Times New Roman"/>
          <w:lang w:val="en-GB"/>
        </w:rPr>
        <w:t>positive effect</w:t>
      </w:r>
      <w:r w:rsidR="00B9074B" w:rsidRPr="009C4BF2">
        <w:rPr>
          <w:rFonts w:ascii="Times New Roman" w:hAnsi="Times New Roman" w:cs="Times New Roman"/>
          <w:lang w:val="en-GB"/>
        </w:rPr>
        <w:t xml:space="preserve">, </w:t>
      </w:r>
      <w:r w:rsidRPr="009C4BF2">
        <w:rPr>
          <w:rFonts w:ascii="Times New Roman" w:hAnsi="Times New Roman" w:cs="Times New Roman"/>
          <w:lang w:val="en-GB"/>
        </w:rPr>
        <w:t xml:space="preserve">and </w:t>
      </w:r>
      <w:r w:rsidRPr="009C4BF2">
        <w:rPr>
          <w:rFonts w:ascii="Times New Roman" w:hAnsi="Times New Roman" w:cs="Times New Roman"/>
          <w:lang w:val="en-GB"/>
        </w:rPr>
        <w:lastRenderedPageBreak/>
        <w:t xml:space="preserve">indirect effect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&lt;EndNote&gt;&lt;Cite&gt;&lt;Author&gt;Katz&lt;/Author&gt;&lt;Year&gt;1985&lt;/Year&gt;&lt;RecNum&gt;469&lt;/RecNum&gt;&lt;DisplayText&gt;(Katz &amp;amp; Shapiro, 1985; Qasim &amp;amp; Abu-Shanab, 2016)&lt;/DisplayText&gt;&lt;record&gt;&lt;rec-number&gt;469&lt;/rec-number&gt;&lt;foreign-keys&gt;&lt;key app="EN" db-id="xtdfrx0xzz9dz3evevi5t9pfw0v2z5e02d2v" timestamp="1546816826"&gt;469&lt;/key&gt;&lt;/foreign-keys&gt;&lt;ref-type name="Journal Article"&gt;17&lt;/ref-type&gt;&lt;contributors&gt;&lt;authors&gt;&lt;author&gt;Katz, Michael L.&lt;/author&gt;&lt;author&gt;Shapiro, Carl&lt;/author&gt;&lt;/authors&gt;&lt;/contributors&gt;&lt;titles&gt;&lt;title&gt;Network externalities, competition, and compatibility&lt;/title&gt;&lt;secondary-title&gt;The American economic review&lt;/secondary-title&gt;&lt;/titles&gt;&lt;periodical&gt;&lt;full-title&gt;The American economic review&lt;/full-title&gt;&lt;/periodical&gt;&lt;pages&gt;424-440&lt;/pages&gt;&lt;volume&gt;75&lt;/volume&gt;&lt;number&gt;3&lt;/number&gt;&lt;dates&gt;&lt;year&gt;1985&lt;/year&gt;&lt;/dates&gt;&lt;publisher&gt;JSTOR&lt;/publisher&gt;&lt;isbn&gt;0002-8282&lt;/isbn&gt;&lt;urls&gt;&lt;/urls&gt;&lt;/record&gt;&lt;/Cite&gt;&lt;Cite&gt;&lt;Author&gt;Qasim&lt;/Author&gt;&lt;Year&gt;2016&lt;/Year&gt;&lt;RecNum&gt;111&lt;/RecNum&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(Katz &amp; Shapiro, 1985; 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The direct network effect refers to the increased number of prior adopters of a service or product</w:t>
      </w:r>
      <w:r w:rsidR="00875ABF" w:rsidRPr="009C4BF2">
        <w:rPr>
          <w:rFonts w:ascii="Times New Roman" w:hAnsi="Times New Roman" w:cs="Times New Roman"/>
          <w:lang w:val="en-GB"/>
        </w:rPr>
        <w:t>,</w:t>
      </w:r>
      <w:r w:rsidRPr="009C4BF2">
        <w:rPr>
          <w:rFonts w:ascii="Times New Roman" w:hAnsi="Times New Roman" w:cs="Times New Roman"/>
          <w:lang w:val="en-GB"/>
        </w:rPr>
        <w:t xml:space="preserve"> which can directly increase in value for other users. The positive effect can occur when the situation enables the user to start to interact with a large number of users. That means the size of the user base can affect the ease of communicating with other adopters to obtain necessary information</w:t>
      </w:r>
      <w:r w:rsidR="00855CC6" w:rsidRPr="009C4BF2">
        <w:rPr>
          <w:rFonts w:ascii="Times New Roman" w:hAnsi="Times New Roman" w:cs="Times New Roman"/>
          <w:lang w:val="en-GB"/>
        </w:rPr>
        <w:t xml:space="preserve"> </w:t>
      </w:r>
      <w:r w:rsidR="00855CC6"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&lt;EndNote&gt;&lt;Cite&gt;&lt;Author&gt;Qasim&lt;/Author&gt;&lt;Year&gt;2016&lt;/Year&gt;&lt;RecNum&gt;111&lt;/RecNum&gt;&lt;DisplayText&gt;(Qasim &amp;amp; Abu-Shanab, 2016)&lt;/DisplayText&gt;&lt;record&gt;&lt;rec-number&gt;111&lt;/rec-number&gt;&lt;foreign-keys&gt;&lt;key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EndNote&gt;</w:instrText>
      </w:r>
      <w:r w:rsidR="00855CC6" w:rsidRPr="009C4BF2">
        <w:rPr>
          <w:rFonts w:ascii="Times New Roman" w:hAnsi="Times New Roman" w:cs="Times New Roman"/>
          <w:lang w:val="en-GB"/>
        </w:rPr>
        <w:fldChar w:fldCharType="separate"/>
      </w:r>
      <w:r w:rsidR="00855CC6" w:rsidRPr="009C4BF2">
        <w:rPr>
          <w:rFonts w:ascii="Times New Roman" w:hAnsi="Times New Roman" w:cs="Times New Roman"/>
          <w:noProof/>
          <w:lang w:val="en-GB"/>
        </w:rPr>
        <w:t>(Qasim &amp; Abu-Shanab, 2016)</w:t>
      </w:r>
      <w:r w:rsidR="00855CC6" w:rsidRPr="009C4BF2">
        <w:rPr>
          <w:rFonts w:ascii="Times New Roman" w:hAnsi="Times New Roman" w:cs="Times New Roman"/>
          <w:lang w:val="en-GB"/>
        </w:rPr>
        <w:fldChar w:fldCharType="end"/>
      </w:r>
      <w:r w:rsidRPr="009C4BF2">
        <w:rPr>
          <w:rFonts w:ascii="Times New Roman" w:hAnsi="Times New Roman" w:cs="Times New Roman"/>
          <w:lang w:val="en-GB"/>
        </w:rPr>
        <w:t>. Clearly, sharing information can potentially increase a user’s utility via providing help for users to learn how to use the innovative technology to simplify the adoption process</w:t>
      </w:r>
      <w:r w:rsidR="00CD6D74" w:rsidRPr="009C4BF2">
        <w:rPr>
          <w:rFonts w:ascii="Times New Roman" w:hAnsi="Times New Roman" w:cs="Times New Roman"/>
          <w:lang w:val="en-GB"/>
        </w:rPr>
        <w:t xml:space="preserve"> </w:t>
      </w:r>
      <w:r w:rsidR="000621A7"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&lt;EndNote&gt;&lt;Cite&gt;&lt;Author&gt;Wattal&lt;/Author&gt;&lt;Year&gt;2010&lt;/Year&gt;&lt;RecNum&gt;118&lt;/RecNum&gt;&lt;DisplayText&gt;(Wattal, Racherla, &amp;amp; Mandviwalla, 2010)&lt;/DisplayText&gt;&lt;record&gt;&lt;rec-number&gt;118&lt;/rec-number&gt;&lt;foreign-keys&gt;&lt;key app="EN" db-id="xtdfrx0xzz9dz3evevi5t9pfw0v2z5e02d2v" timestamp="1545774477"&gt;118&lt;/key&gt;&lt;/foreign-keys&gt;&lt;ref-type name="Journal Article"&gt;17&lt;/ref-type&gt;&lt;contributors&gt;&lt;authors&gt;&lt;author&gt;Wattal, Sunil&lt;/author&gt;&lt;author&gt;Racherla, Pradeep&lt;/author&gt;&lt;author&gt;Mandviwalla, Munir&lt;/author&gt;&lt;/authors&gt;&lt;/contributors&gt;&lt;titles&gt;&lt;title&gt;Network externalities and technology use: a quantitative analysis of intraorganizational blogs&lt;/title&gt;&lt;secondary-title&gt;Journal of Management Information Systems&lt;/secondary-title&gt;&lt;/titles&gt;&lt;periodical&gt;&lt;full-title&gt;Journal of Management Information Systems&lt;/full-title&gt;&lt;/periodical&gt;&lt;pages&gt;145-174&lt;/pages&gt;&lt;volume&gt;27&lt;/volume&gt;&lt;number&gt;1&lt;/number&gt;&lt;dates&gt;&lt;year&gt;2010&lt;/year&gt;&lt;/dates&gt;&lt;publisher&gt;Taylor &amp;amp; Francis&lt;/publisher&gt;&lt;isbn&gt;0742-1222&lt;/isbn&gt;&lt;urls&gt;&lt;/urls&gt;&lt;/record&gt;&lt;/Cite&gt;&lt;/EndNote&gt;</w:instrText>
      </w:r>
      <w:r w:rsidR="000621A7" w:rsidRPr="009C4BF2">
        <w:rPr>
          <w:rFonts w:ascii="Times New Roman" w:hAnsi="Times New Roman" w:cs="Times New Roman"/>
          <w:lang w:val="en-GB"/>
        </w:rPr>
        <w:fldChar w:fldCharType="separate"/>
      </w:r>
      <w:r w:rsidR="00EC2D28" w:rsidRPr="009C4BF2">
        <w:rPr>
          <w:rFonts w:ascii="Times New Roman" w:hAnsi="Times New Roman" w:cs="Times New Roman"/>
          <w:noProof/>
          <w:lang w:val="en-GB"/>
        </w:rPr>
        <w:t>(Wattal, Racherla, &amp; Mandviwalla, 2010)</w:t>
      </w:r>
      <w:r w:rsidR="000621A7"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has been argued that this kind of shared information is the particular characteristic of either physical or virtual user communities existing in the innovative technology’s user base </w:t>
      </w:r>
      <w:r w:rsidR="00E23AB1"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&lt;EndNote&gt;&lt;Cite&gt;&lt;Author&gt;Shankar&lt;/Author&gt;&lt;Year&gt;2003&lt;/Year&gt;&lt;RecNum&gt;273&lt;/RecNum&gt;&lt;DisplayText&gt;(Shankar &amp;amp; Bayus, 2003)&lt;/DisplayText&gt;&lt;record&gt;&lt;rec-number&gt;273&lt;/rec-number&gt;&lt;foreign-keys&gt;&lt;key app="EN" db-id="xtdfrx0xzz9dz3evevi5t9pfw0v2z5e02d2v" timestamp="1546542810"&gt;273&lt;/key&gt;&lt;/foreign-keys&gt;&lt;ref-type name="Journal Article"&gt;17&lt;/ref-type&gt;&lt;contributors&gt;&lt;authors&gt;&lt;author&gt;Shankar, Venkatesh&lt;/author&gt;&lt;author&gt;Bayus, Barry L.&lt;/author&gt;&lt;/authors&gt;&lt;/contributors&gt;&lt;titles&gt;&lt;title&gt;Network effects and competition: An empirical analysis of the home video game industry&lt;/title&gt;&lt;secondary-title&gt;Strategic Management Journal&lt;/secondary-title&gt;&lt;/titles&gt;&lt;periodical&gt;&lt;full-title&gt;Strategic Management Journal&lt;/full-title&gt;&lt;/periodical&gt;&lt;pages&gt;375-384&lt;/pages&gt;&lt;volume&gt;24&lt;/volume&gt;&lt;number&gt;4&lt;/number&gt;&lt;dates&gt;&lt;year&gt;2003&lt;/year&gt;&lt;/dates&gt;&lt;publisher&gt;Wiley Online Library&lt;/publisher&gt;&lt;isbn&gt;0143-2095&lt;/isbn&gt;&lt;urls&gt;&lt;/urls&gt;&lt;/record&gt;&lt;/Cite&gt;&lt;/EndNote&gt;</w:instrText>
      </w:r>
      <w:r w:rsidR="00E23AB1" w:rsidRPr="009C4BF2">
        <w:rPr>
          <w:rFonts w:ascii="Times New Roman" w:hAnsi="Times New Roman" w:cs="Times New Roman"/>
          <w:lang w:val="en-GB"/>
        </w:rPr>
        <w:fldChar w:fldCharType="separate"/>
      </w:r>
      <w:r w:rsidR="00E23AB1" w:rsidRPr="009C4BF2">
        <w:rPr>
          <w:rFonts w:ascii="Times New Roman" w:hAnsi="Times New Roman" w:cs="Times New Roman"/>
          <w:noProof/>
          <w:lang w:val="en-GB"/>
        </w:rPr>
        <w:t>(Shankar &amp; Bayus, 2003)</w:t>
      </w:r>
      <w:r w:rsidR="00E23AB1" w:rsidRPr="009C4BF2">
        <w:rPr>
          <w:rFonts w:ascii="Times New Roman" w:hAnsi="Times New Roman" w:cs="Times New Roman"/>
          <w:lang w:val="en-GB"/>
        </w:rPr>
        <w:fldChar w:fldCharType="end"/>
      </w:r>
      <w:r w:rsidR="00E23AB1" w:rsidRPr="009C4BF2">
        <w:rPr>
          <w:rFonts w:ascii="Times New Roman" w:hAnsi="Times New Roman" w:cs="Times New Roman"/>
          <w:lang w:val="en-GB"/>
        </w:rPr>
        <w:t xml:space="preserve">, whereas </w:t>
      </w:r>
      <w:r w:rsidRPr="009C4BF2">
        <w:rPr>
          <w:rFonts w:ascii="Times New Roman" w:hAnsi="Times New Roman" w:cs="Times New Roman"/>
          <w:lang w:val="en-GB"/>
        </w:rPr>
        <w:t xml:space="preserve">the indirect network effect is the rise </w:t>
      </w:r>
      <w:r w:rsidR="00E23AB1" w:rsidRPr="009C4BF2">
        <w:rPr>
          <w:rFonts w:ascii="Times New Roman" w:hAnsi="Times New Roman" w:cs="Times New Roman"/>
          <w:lang w:val="en-GB"/>
        </w:rPr>
        <w:t>in</w:t>
      </w:r>
      <w:r w:rsidRPr="009C4BF2">
        <w:rPr>
          <w:rFonts w:ascii="Times New Roman" w:hAnsi="Times New Roman" w:cs="Times New Roman"/>
          <w:lang w:val="en-GB"/>
        </w:rPr>
        <w:t xml:space="preserve"> the number of users </w:t>
      </w:r>
      <w:r w:rsidR="003304E1" w:rsidRPr="009C4BF2">
        <w:rPr>
          <w:rFonts w:ascii="Times New Roman" w:hAnsi="Times New Roman" w:cs="Times New Roman"/>
          <w:lang w:val="en-GB"/>
        </w:rPr>
        <w:t xml:space="preserve">such that </w:t>
      </w:r>
      <w:r w:rsidRPr="009C4BF2">
        <w:rPr>
          <w:rFonts w:ascii="Times New Roman" w:hAnsi="Times New Roman" w:cs="Times New Roman"/>
          <w:lang w:val="en-GB"/>
        </w:rPr>
        <w:t xml:space="preserve">a service </w:t>
      </w:r>
      <w:r w:rsidR="003304E1" w:rsidRPr="009C4BF2">
        <w:rPr>
          <w:rFonts w:ascii="Times New Roman" w:hAnsi="Times New Roman" w:cs="Times New Roman"/>
          <w:lang w:val="en-GB"/>
        </w:rPr>
        <w:t xml:space="preserve">can increase its </w:t>
      </w:r>
      <w:r w:rsidRPr="009C4BF2">
        <w:rPr>
          <w:rFonts w:ascii="Times New Roman" w:hAnsi="Times New Roman" w:cs="Times New Roman"/>
          <w:lang w:val="en-GB"/>
        </w:rPr>
        <w:t>utility.</w:t>
      </w:r>
    </w:p>
    <w:p w14:paraId="0ADB8A9F" w14:textId="77777777" w:rsidR="00A10342" w:rsidRPr="009C4BF2" w:rsidRDefault="00A10342" w:rsidP="00DA53C9">
      <w:pPr>
        <w:rPr>
          <w:rFonts w:ascii="Times New Roman" w:hAnsi="Times New Roman" w:cs="Times New Roman"/>
          <w:lang w:val="en-GB"/>
        </w:rPr>
      </w:pPr>
    </w:p>
    <w:p w14:paraId="2361AD10" w14:textId="56203610"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Moreover, the network externalities can also indirectly influence users so that users may feel the quality of customer service will be improved if there is an increasing number of purchasers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&lt;EndNote&gt;&lt;Cite&gt;&lt;Author&gt;Katz&lt;/Author&gt;&lt;Year&gt;1985&lt;/Year&gt;&lt;RecNum&gt;469&lt;/RecNum&gt;&lt;DisplayText&gt;(Katz &amp;amp; Shapiro, 1985)&lt;/DisplayText&gt;&lt;record&gt;&lt;rec-number&gt;469&lt;/rec-number&gt;&lt;foreign-keys&gt;&lt;key app="EN" db-id="xtdfrx0xzz9dz3evevi5t9pfw0v2z5e02d2v" timestamp="1546816826"&gt;469&lt;/key&gt;&lt;/foreign-keys&gt;&lt;ref-type name="Journal Article"&gt;17&lt;/ref-type&gt;&lt;contributors&gt;&lt;authors&gt;&lt;author&gt;Katz, Michael L.&lt;/author&gt;&lt;author&gt;Shapiro, Carl&lt;/author&gt;&lt;/authors&gt;&lt;/contributors&gt;&lt;titles&gt;&lt;title&gt;Network externalities, competition, and compatibility&lt;/title&gt;&lt;secondary-title&gt;The American economic review&lt;/secondary-title&gt;&lt;/titles&gt;&lt;periodical&gt;&lt;full-title&gt;The American economic review&lt;/full-title&gt;&lt;/periodical&gt;&lt;pages&gt;424-440&lt;/pages&gt;&lt;volume&gt;75&lt;/volume&gt;&lt;number&gt;3&lt;/number&gt;&lt;dates&gt;&lt;year&gt;1985&lt;/year&gt;&lt;/dates&gt;&lt;publisher&gt;JSTOR&lt;/publisher&gt;&lt;isbn&gt;0002-8282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(Katz &amp; Shapiro, 1985)</w:t>
      </w:r>
      <w:r w:rsidRPr="009C4BF2">
        <w:rPr>
          <w:rFonts w:ascii="Times New Roman" w:hAnsi="Times New Roman" w:cs="Times New Roman"/>
          <w:lang w:val="en-GB"/>
        </w:rPr>
        <w:fldChar w:fldCharType="end"/>
      </w:r>
      <w:r w:rsidRPr="009C4BF2">
        <w:rPr>
          <w:rFonts w:ascii="Times New Roman" w:hAnsi="Times New Roman" w:cs="Times New Roman"/>
          <w:lang w:val="en-GB"/>
        </w:rPr>
        <w:t>. That means the user can infer the service or product quality based on the total amount of adopters. Apart from influencing the service quality, another similar influence is that the effectiveness of the designed program</w:t>
      </w:r>
      <w:r w:rsidR="005A749F" w:rsidRPr="009C4BF2">
        <w:rPr>
          <w:rFonts w:ascii="Times New Roman" w:hAnsi="Times New Roman" w:cs="Times New Roman"/>
          <w:lang w:val="en-GB"/>
        </w:rPr>
        <w:t>me</w:t>
      </w:r>
      <w:r w:rsidRPr="009C4BF2">
        <w:rPr>
          <w:rFonts w:ascii="Times New Roman" w:hAnsi="Times New Roman" w:cs="Times New Roman"/>
          <w:lang w:val="en-GB"/>
        </w:rPr>
        <w:t xml:space="preserve"> for communicating, promoting and stimulating users to adopt the service can be influenced by the increasing size of </w:t>
      </w:r>
      <w:r w:rsidR="005A749F" w:rsidRPr="009C4BF2">
        <w:rPr>
          <w:rFonts w:ascii="Times New Roman" w:hAnsi="Times New Roman" w:cs="Times New Roman"/>
          <w:lang w:val="en-GB"/>
        </w:rPr>
        <w:t xml:space="preserve">the </w:t>
      </w:r>
      <w:r w:rsidRPr="009C4BF2">
        <w:rPr>
          <w:rFonts w:ascii="Times New Roman" w:hAnsi="Times New Roman" w:cs="Times New Roman"/>
          <w:lang w:val="en-GB"/>
        </w:rPr>
        <w:t xml:space="preserve">user base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&lt;EndNote&gt;&lt;Cite&gt;&lt;Author&gt;Shankar&lt;/Author&gt;&lt;Year&gt;2003&lt;/Year&gt;&lt;RecNum&gt;273&lt;/RecNum&gt;&lt;DisplayText&gt;(Shankar &amp;amp; Bayus, 2003; Song, Parry, &amp;amp; Kawakami, 2009)&lt;/DisplayText&gt;&lt;record&gt;&lt;rec-number&gt;273&lt;/rec-number&gt;&lt;foreign-keys&gt;&lt;key app="EN" db-id="xtdfrx0xzz9dz3evevi5t9pfw0v2z5e02d2v" timestamp="1546542810"&gt;273&lt;/key&gt;&lt;/foreign-keys&gt;&lt;ref-type name="Journal Article"&gt;17&lt;/ref-type&gt;&lt;contributors&gt;&lt;authors&gt;&lt;author&gt;Shankar, Venkatesh&lt;/author&gt;&lt;author&gt;Bayus, Barry L.&lt;/author&gt;&lt;/authors&gt;&lt;/contributors&gt;&lt;titles&gt;&lt;title&gt;Network effects and competition: An empirical analysis of the home video game industry&lt;/title&gt;&lt;secondary-title&gt;Strategic Management Journal&lt;/secondary-title&gt;&lt;/titles&gt;&lt;periodical&gt;&lt;full-title&gt;Strategic Management Journal&lt;/full-title&gt;&lt;/periodical&gt;&lt;pages&gt;375-384&lt;/pages&gt;&lt;volume&gt;24&lt;/volume&gt;&lt;number&gt;4&lt;/number&gt;&lt;dates&gt;&lt;year&gt;2003&lt;/year&gt;&lt;/dates&gt;&lt;publisher&gt;Wiley Online Library&lt;/publisher&gt;&lt;isbn&gt;0143-2095&lt;/isbn&gt;&lt;urls&gt;&lt;/urls&gt;&lt;/record&gt;&lt;/Cite&gt;&lt;Cite&gt;&lt;Author&gt;Song&lt;/Author&gt;&lt;Year&gt;2009&lt;/Year&gt;&lt;RecNum&gt;113&lt;/RecNum&gt;&lt;record&gt;&lt;rec-number&gt;113&lt;/rec-number&gt;&lt;foreign-keys&gt;&lt;key app="EN" db-id="xtdfrx0xzz9dz3evevi5t9pfw0v2z5e02d2v" timestamp="1545773605"&gt;113&lt;/key&gt;&lt;/foreign-keys&gt;&lt;ref-type name="Journal Article"&gt;17&lt;/ref-type&gt;&lt;contributors&gt;&lt;authors&gt;&lt;author&gt;Song, Michael&lt;/author&gt;&lt;author&gt;Parry, Mark E.&lt;/author&gt;&lt;author&gt;Kawakami, Tomoko&lt;/author&gt;&lt;/authors&gt;&lt;/contributors&gt;&lt;titles&gt;&lt;title&gt;Incorporating network externalities into the technology acceptance model&lt;/title&gt;&lt;secondary-title&gt;Journal of Product Innovation Management&lt;/secondary-title&gt;&lt;/titles&gt;&lt;periodical&gt;&lt;full-title&gt;Journal of Product Innovation Management&lt;/full-title&gt;&lt;/periodical&gt;&lt;pages&gt;291-307&lt;/pages&gt;&lt;volume&gt;26&lt;/volume&gt;&lt;number&gt;3&lt;/number&gt;&lt;dates&gt;&lt;year&gt;2009&lt;/year&gt;&lt;/dates&gt;&lt;publisher&gt;Wiley Online Library&lt;/publisher&gt;&lt;isbn&gt;0737-6782&lt;/isbn&gt;&lt;urls&gt;&lt;/urls&gt;&lt;/record&gt;&lt;/Cite&gt;&lt;/EndNote&gt;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(Shankar &amp; Bayus, 2003; Song, Parry, &amp; Kawakami, 2009)</w:t>
      </w:r>
      <w:r w:rsidRPr="009C4BF2">
        <w:rPr>
          <w:rFonts w:ascii="Times New Roman" w:hAnsi="Times New Roman" w:cs="Times New Roman"/>
          <w:lang w:val="en-GB"/>
        </w:rPr>
        <w:fldChar w:fldCharType="end"/>
      </w:r>
      <w:r w:rsidRPr="009C4BF2">
        <w:rPr>
          <w:rFonts w:ascii="Times New Roman" w:hAnsi="Times New Roman" w:cs="Times New Roman"/>
          <w:lang w:val="en-GB"/>
        </w:rPr>
        <w:t>. The number of adoptions can reduc</w:t>
      </w:r>
      <w:r w:rsidR="005A749F" w:rsidRPr="009C4BF2">
        <w:rPr>
          <w:rFonts w:ascii="Times New Roman" w:hAnsi="Times New Roman" w:cs="Times New Roman"/>
          <w:lang w:val="en-GB"/>
        </w:rPr>
        <w:t>e</w:t>
      </w:r>
      <w:r w:rsidRPr="009C4BF2">
        <w:rPr>
          <w:rFonts w:ascii="Times New Roman" w:hAnsi="Times New Roman" w:cs="Times New Roman"/>
          <w:lang w:val="en-GB"/>
        </w:rPr>
        <w:t xml:space="preserve"> perceived financial risks, which is similar to the effect of positive company reputation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&lt;EndNote&gt;&lt;Cite&gt;&lt;Author&gt;Song&lt;/Author&gt;&lt;Year&gt;2009&lt;/Year&gt;&lt;RecNum&gt;113&lt;/RecNum&gt;&lt;DisplayText&gt;(Farrell &amp;amp; Saloner, 1985; Song et al., 2009)&lt;/DisplayText&gt;&lt;record&gt;&lt;rec-number&gt;113&lt;/rec-number&gt;&lt;foreign-keys&gt;&lt;key app="EN" db-id="xtdfrx0xzz9dz3evevi5t9pfw0v2z5e02d2v" timestamp="1545773605"&gt;113&lt;/key&gt;&lt;/foreign-keys&gt;&lt;ref-type name="Journal Article"&gt;17&lt;/ref-type&gt;&lt;contributors&gt;&lt;authors&gt;&lt;author&gt;Song, Michael&lt;/author&gt;&lt;author&gt;Parry, Mark E.&lt;/author&gt;&lt;author&gt;Kawakami, Tomoko&lt;/author&gt;&lt;/authors&gt;&lt;/contributors&gt;&lt;titles&gt;&lt;title&gt;Incorporating network externalities into the technology acceptance model&lt;/title&gt;&lt;secondary-title&gt;Journal of Product Innovation Management&lt;/secondary-title&gt;&lt;/titles&gt;&lt;periodical&gt;&lt;full-title&gt;Journal of Product Innovation Management&lt;/full-title&gt;&lt;/periodical&gt;&lt;pages&gt;291-307&lt;/pages&gt;&lt;volume&gt;26&lt;/volume&gt;&lt;number&gt;3&lt;/number&gt;&lt;dates&gt;&lt;year&gt;2009&lt;/year&gt;&lt;/dates&gt;&lt;publisher&gt;Wiley Online Library&lt;/publisher&gt;&lt;isbn&gt;0737-6782&lt;/isbn&gt;&lt;urls&gt;&lt;/urls&gt;&lt;/record&gt;&lt;/Cite&gt;&lt;Cite&gt;&lt;Author&gt;Farrell&lt;/Author&gt;&lt;Year&gt;1985&lt;/Year&gt;&lt;RecNum&gt;470&lt;/RecNum&gt;&lt;record&gt;&lt;rec-number&gt;470&lt;/rec-number&gt;&lt;foreign-keys&gt;&lt;key app="EN" db-id="xtdfrx0xzz9dz3evevi5t9pfw0v2z5e02d2v" timestamp="1546817221"&gt;470&lt;/key&gt;&lt;/foreign-keys&gt;&lt;ref-type name="Journal Article"&gt;17&lt;/ref-type&gt;&lt;contributors&gt;&lt;authors&gt;&lt;author&gt;Farrell, Joseph&lt;/author&gt;&lt;author&gt;Saloner, Garth&lt;/author&gt;&lt;/authors&gt;&lt;/contributors&gt;&lt;titles&gt;&lt;title&gt;Standardization, compatibility, and innovation&lt;/title&gt;&lt;secondary-title&gt;RAND Journal of Economics&lt;/secondary-title&gt;&lt;/titles&gt;&lt;periodical&gt;&lt;full-title&gt;RAND Journal of Economics&lt;/full-title&gt;&lt;/periodical&gt;&lt;pages&gt;70-83&lt;/pages&gt;&lt;volume&gt;16&lt;/volume&gt;&lt;dates&gt;&lt;year&gt;1985&lt;/year&gt;&lt;/dates&gt;&lt;publisher&gt;JSTOR&lt;/publisher&gt;&lt;isbn&gt;0741-6261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(Farrell &amp; Saloner, 1985; Song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5A749F" w:rsidRPr="009C4BF2">
        <w:rPr>
          <w:rFonts w:ascii="Times New Roman" w:hAnsi="Times New Roman" w:cs="Times New Roman"/>
          <w:lang w:val="en-GB"/>
        </w:rPr>
        <w:t>T</w:t>
      </w:r>
      <w:r w:rsidRPr="009C4BF2">
        <w:rPr>
          <w:rFonts w:ascii="Times New Roman" w:hAnsi="Times New Roman" w:cs="Times New Roman"/>
          <w:lang w:val="en-GB"/>
        </w:rPr>
        <w:t>his kind of influence is particularly significant, especially in the face of a fiercely competitive innovation technology sector. Also, from the symbolic angle, when the total number of adopters of the innovation technology or technology product increases, it may affect individual users’ view</w:t>
      </w:r>
      <w:r w:rsidR="00A455C4" w:rsidRPr="009C4BF2">
        <w:rPr>
          <w:rFonts w:ascii="Times New Roman" w:hAnsi="Times New Roman" w:cs="Times New Roman"/>
          <w:lang w:val="en-GB"/>
        </w:rPr>
        <w:t>s</w:t>
      </w:r>
      <w:r w:rsidRPr="009C4BF2">
        <w:rPr>
          <w:rFonts w:ascii="Times New Roman" w:hAnsi="Times New Roman" w:cs="Times New Roman"/>
          <w:lang w:val="en-GB"/>
        </w:rPr>
        <w:t xml:space="preserve"> of social acceptability. The externalities effect is indicated as a particular element affecting user acceptance in the information system</w:t>
      </w:r>
      <w:r w:rsidR="00A455C4" w:rsidRPr="009C4BF2">
        <w:rPr>
          <w:rFonts w:ascii="Times New Roman" w:hAnsi="Times New Roman" w:cs="Times New Roman"/>
          <w:lang w:val="en-GB"/>
        </w:rPr>
        <w:t>s</w:t>
      </w:r>
      <w:r w:rsidRPr="009C4BF2">
        <w:rPr>
          <w:rFonts w:ascii="Times New Roman" w:hAnsi="Times New Roman" w:cs="Times New Roman"/>
          <w:lang w:val="en-GB"/>
        </w:rPr>
        <w:t xml:space="preserve"> context, especially as an attribute of network products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&lt;EndNote&gt;&lt;Cite&gt;&lt;Author&gt;Shapiro&lt;/Author&gt;&lt;Year&gt;1998&lt;/Year&gt;&lt;RecNum&gt;274&lt;/RecNum&gt;&lt;DisplayText&gt;(Shapiro, Carl, &amp;amp; Varian, 1998)&lt;/DisplayText&gt;&lt;record&gt;&lt;rec-number&gt;274&lt;/rec-number&gt;&lt;foreign-keys&gt;&lt;key app="EN" db-id="xtdfrx0xzz9dz3evevi5t9pfw0v2z5e02d2v" timestamp="1546542826"&gt;274&lt;/key&gt;&lt;/foreign-keys&gt;&lt;ref-type name="Book"&gt;6&lt;/ref-type&gt;&lt;contributors&gt;&lt;authors&gt;&lt;author&gt;Shapiro, Carl&lt;/author&gt;&lt;author&gt;Carl, Shapiro&lt;/author&gt;&lt;author&gt;Varian, Hal R.&lt;/author&gt;&lt;/authors&gt;&lt;/contributors&gt;&lt;titles&gt;&lt;title&gt;Information rules: a strategic guide to the network economy&lt;/title&gt;&lt;/titles&gt;&lt;dates&gt;&lt;year&gt;1998&lt;/year&gt;&lt;/dates&gt;&lt;pub-location&gt;Boston, Massachusetts&lt;/pub-location&gt;&lt;publisher&gt;Harvard Business Press&lt;/publisher&gt;&lt;isbn&gt;087584863X&lt;/isbn&gt;&lt;urls&gt;&lt;/urls&gt;&lt;/record&gt;&lt;/Cite&gt;&lt;/EndNote&gt;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(Shapiro, Carl, &amp; Varian, 1998)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it can be seen that the user’s behaviour intention can be affected by the total number of adopters. It is possible that there will be a need for the service providers to design particularly competitive strategies for stimulating the number of prior adopters to make intending users build their perception of a well-established service. </w:t>
      </w:r>
    </w:p>
    <w:p w14:paraId="7538F43C" w14:textId="77777777" w:rsidR="00A10342" w:rsidRPr="009C4BF2" w:rsidRDefault="00A10342" w:rsidP="00DA53C9">
      <w:pPr>
        <w:rPr>
          <w:rFonts w:ascii="Times New Roman" w:hAnsi="Times New Roman" w:cs="Times New Roman"/>
          <w:lang w:val="en-GB"/>
        </w:rPr>
      </w:pPr>
    </w:p>
    <w:p w14:paraId="24FE8F32" w14:textId="6980EF95"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lastRenderedPageBreak/>
        <w:t>Also, gender difference is commonly considered in how social information affects users’ perception</w:t>
      </w:r>
      <w:r w:rsidR="001A4D0B" w:rsidRPr="009C4BF2">
        <w:rPr>
          <w:rFonts w:ascii="Times New Roman" w:hAnsi="Times New Roman" w:cs="Times New Roman"/>
          <w:lang w:val="en-GB"/>
        </w:rPr>
        <w:t>s</w:t>
      </w:r>
      <w:r w:rsidRPr="009C4BF2">
        <w:rPr>
          <w:rFonts w:ascii="Times New Roman" w:hAnsi="Times New Roman" w:cs="Times New Roman"/>
          <w:lang w:val="en-GB"/>
        </w:rPr>
        <w:t xml:space="preserve"> in adopting the technology due to the different ways of processing information between women and men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&lt;EndNote&gt;&lt;Cite&gt;&lt;Author&gt;Venkatesh&lt;/Author&gt;&lt;Year&gt;2000&lt;/Year&gt;&lt;RecNum&gt;263&lt;/RecNum&gt;&lt;DisplayText&gt;(Venkatesh &amp;amp; Morris, 2000)&lt;/DisplayText&gt;&lt;record&gt;&lt;rec-number&gt;263&lt;/rec-number&gt;&lt;foreign-keys&gt;&lt;key app="EN" db-id="xtdfrx0xzz9dz3evevi5t9pfw0v2z5e02d2v" timestamp="1546530698"&gt;263&lt;/key&gt;&lt;/foreign-keys&gt;&lt;ref-type name="Journal Article"&gt;17&lt;/ref-type&gt;&lt;contributors&gt;&lt;authors&gt;&lt;author&gt;Venkatesh, Viswanath&lt;/author&gt;&lt;author&gt;Morris, Michael G.&lt;/author&gt;&lt;/authors&gt;&lt;/contributors&gt;&lt;titles&gt;&lt;title&gt;Why don&amp;apos;t men ever stop to ask for directions? Gender, social influence, and their role in technology acceptance and usage behavior&lt;/title&gt;&lt;secondary-title&gt;MIS quarterly&lt;/secondary-title&gt;&lt;/titles&gt;&lt;periodical&gt;&lt;full-title&gt;MIS quarterly&lt;/full-title&gt;&lt;/periodical&gt;&lt;pages&gt;115-139&lt;/pages&gt;&lt;volume&gt;24&lt;/volume&gt;&lt;number&gt;1&lt;/number&gt;&lt;dates&gt;&lt;year&gt;2000&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&amp; Morris,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Females rely more on the socially oriented and are more easily influenced by their affiliation requirements due to the importance of interpersonal connection for them. </w:t>
      </w:r>
      <w:r w:rsidR="00C1791D" w:rsidRPr="009C4BF2">
        <w:rPr>
          <w:rFonts w:ascii="Times New Roman" w:hAnsi="Times New Roman" w:cs="Times New Roman"/>
          <w:lang w:val="en-GB"/>
        </w:rPr>
        <w:t xml:space="preserve">Female usually feel sensitive to other’s ideas </w:t>
      </w:r>
      <w:r w:rsidRPr="009C4BF2">
        <w:rPr>
          <w:rFonts w:ascii="Times New Roman" w:hAnsi="Times New Roman" w:cs="Times New Roman"/>
          <w:lang w:val="en-GB"/>
        </w:rPr>
        <w:t>and more likely to establish pleasure relationships with other important people around them</w:t>
      </w:r>
      <w:r w:rsidR="001A4D0B" w:rsidRPr="009C4BF2">
        <w:rPr>
          <w:rFonts w:ascii="Times New Roman" w:hAnsi="Times New Roman" w:cs="Times New Roman"/>
          <w:lang w:val="en-GB"/>
        </w:rPr>
        <w:t>,</w:t>
      </w:r>
      <w:r w:rsidRPr="009C4BF2">
        <w:rPr>
          <w:rFonts w:ascii="Times New Roman" w:hAnsi="Times New Roman" w:cs="Times New Roman"/>
          <w:lang w:val="en-GB"/>
        </w:rPr>
        <w:t xml:space="preserve"> such as their </w:t>
      </w:r>
      <w:r w:rsidR="001A4D0B" w:rsidRPr="009C4BF2">
        <w:rPr>
          <w:rFonts w:ascii="Times New Roman" w:hAnsi="Times New Roman" w:cs="Times New Roman"/>
          <w:lang w:val="en-GB"/>
        </w:rPr>
        <w:t xml:space="preserve">elders </w:t>
      </w:r>
      <w:r w:rsidRPr="009C4BF2">
        <w:rPr>
          <w:rFonts w:ascii="Times New Roman" w:hAnsi="Times New Roman" w:cs="Times New Roman"/>
          <w:lang w:val="en-GB"/>
        </w:rPr>
        <w:t xml:space="preserve">and colleagues </w:t>
      </w:r>
      <w:r w:rsidRPr="009C4BF2">
        <w:rPr>
          <w:rFonts w:ascii="Times New Roman" w:hAnsi="Times New Roman" w:cs="Times New Roman"/>
          <w:lang w:val="en-GB"/>
        </w:rPr>
        <w:fldChar w:fldCharType="begin">
          <w:fldData xml:space="preserve">PEVuZE5vdGU+PENpdGU+PEF1dGhvcj5NZXllcnM8L0F1dGhvcj48WWVhcj4xOTk3PC9ZZWFyPjxS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PEVuZE5vdGU+PENpdGU+PEF1dGhvcj5NZXllcnM8L0F1dGhvcj48WWVhcj4xOTk3PC9ZZWFyPjxS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(Meyers, Brashers, Winston, &amp; Grob, 1997; Venkatesh &amp; Morris, 2000; Wattal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Males tend to present a more confident and competitive attitude when using technology</w:t>
      </w:r>
      <w:r w:rsidR="001A4D0B" w:rsidRPr="009C4BF2">
        <w:rPr>
          <w:rFonts w:ascii="Times New Roman" w:hAnsi="Times New Roman" w:cs="Times New Roman"/>
          <w:lang w:val="en-GB"/>
        </w:rPr>
        <w:t>,</w:t>
      </w:r>
      <w:r w:rsidRPr="009C4BF2">
        <w:rPr>
          <w:rFonts w:ascii="Times New Roman" w:hAnsi="Times New Roman" w:cs="Times New Roman"/>
          <w:lang w:val="en-GB"/>
        </w:rPr>
        <w:t xml:space="preserve"> so they are less likely to be affected by others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&lt;EndNote&gt;&lt;Cite&gt;&lt;Author&gt;Wattal&lt;/Author&gt;&lt;Year&gt;2010&lt;/Year&gt;&lt;RecNum&gt;118&lt;/RecNum&gt;&lt;DisplayText&gt;(Wattal et al., 2010)&lt;/DisplayText&gt;&lt;record&gt;&lt;rec-number&gt;118&lt;/rec-number&gt;&lt;foreign-keys&gt;&lt;key app="EN" db-id="xtdfrx0xzz9dz3evevi5t9pfw0v2z5e02d2v" timestamp="1545774477"&gt;118&lt;/key&gt;&lt;/foreign-keys&gt;&lt;ref-type name="Journal Article"&gt;17&lt;/ref-type&gt;&lt;contributors&gt;&lt;authors&gt;&lt;author&gt;Wattal, Sunil&lt;/author&gt;&lt;author&gt;Racherla, Pradeep&lt;/author&gt;&lt;author&gt;Mandviwalla, Munir&lt;/author&gt;&lt;/authors&gt;&lt;/contributors&gt;&lt;titles&gt;&lt;title&gt;Network externalities and technology use: a quantitative analysis of intraorganizational blogs&lt;/title&gt;&lt;secondary-title&gt;Journal of Management Information Systems&lt;/secondary-title&gt;&lt;/titles&gt;&lt;periodical&gt;&lt;full-title&gt;Journal of Management Information Systems&lt;/full-title&gt;&lt;/periodical&gt;&lt;pages&gt;145-174&lt;/pages&gt;&lt;volume&gt;27&lt;/volume&gt;&lt;number&gt;1&lt;/number&gt;&lt;dates&gt;&lt;year&gt;2010&lt;/year&gt;&lt;/dates&gt;&lt;publisher&gt;Taylor &amp;amp; Francis&lt;/publisher&gt;&lt;isbn&gt;0742-1222&lt;/isbn&gt;&lt;urls&gt;&lt;/urls&gt;&lt;/record&gt;&lt;/Cite&gt;&lt;/EndNote&gt;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(Wattal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Thus, it is justifiable to propose</w:t>
      </w:r>
      <w:r w:rsidR="001A4D0B" w:rsidRPr="009C4BF2">
        <w:rPr>
          <w:rFonts w:ascii="Times New Roman" w:hAnsi="Times New Roman" w:cs="Times New Roman"/>
          <w:lang w:val="en-GB"/>
        </w:rPr>
        <w:t xml:space="preserve"> that</w:t>
      </w:r>
      <w:r w:rsidRPr="009C4BF2">
        <w:rPr>
          <w:rFonts w:ascii="Times New Roman" w:hAnsi="Times New Roman" w:cs="Times New Roman"/>
          <w:lang w:val="en-GB"/>
        </w:rPr>
        <w:t xml:space="preserve"> females are more susceptible than males to the number of information technology users. Moreover, compared to younger generations, older people tend to be responsible and conform to other people’s comments and suggestions in order to </w:t>
      </w:r>
      <w:r w:rsidR="0032143C" w:rsidRPr="009C4BF2">
        <w:rPr>
          <w:rFonts w:ascii="Times New Roman" w:hAnsi="Times New Roman" w:cs="Times New Roman"/>
          <w:lang w:val="en-GB"/>
        </w:rPr>
        <w:t>maintain</w:t>
      </w:r>
      <w:r w:rsidRPr="009C4BF2">
        <w:rPr>
          <w:rFonts w:ascii="Times New Roman" w:hAnsi="Times New Roman" w:cs="Times New Roman"/>
          <w:lang w:val="en-GB"/>
        </w:rPr>
        <w:t xml:space="preserve"> good interpersonal relationships in their social group, especially in organisations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&lt;EndNote&gt;&lt;Cite&gt;&lt;Author&gt;Hall&lt;/Author&gt;&lt;Year&gt;1975&lt;/Year&gt;&lt;RecNum&gt;196&lt;/RecNum&gt;&lt;DisplayText&gt;(Hall &amp;amp; Mansfield, 1975; Wattal et al., 2010)&lt;/DisplayText&gt;&lt;record&gt;&lt;rec-number&gt;196&lt;/rec-number&gt;&lt;foreign-keys&gt;&lt;key app="EN" db-id="xtdfrx0xzz9dz3evevi5t9pfw0v2z5e02d2v" timestamp="1546382257"&gt;196&lt;/key&gt;&lt;/foreign-keys&gt;&lt;ref-type name="Journal Article"&gt;17&lt;/ref-type&gt;&lt;contributors&gt;&lt;authors&gt;&lt;author&gt;Hall, Douglas T.&lt;/author&gt;&lt;author&gt;Mansfield, Roger&lt;/author&gt;&lt;/authors&gt;&lt;/contributors&gt;&lt;titles&gt;&lt;title&gt;Relationships of age and seniority with career variables of engineers and scientists&lt;/title&gt;&lt;secondary-title&gt;Journal of Applied Psychology&lt;/secondary-title&gt;&lt;/titles&gt;&lt;periodical&gt;&lt;full-title&gt;Journal of Applied Psychology&lt;/full-title&gt;&lt;/periodical&gt;&lt;pages&gt;201-210&lt;/pages&gt;&lt;volume&gt;60&lt;/volume&gt;&lt;number&gt;2&lt;/number&gt;&lt;dates&gt;&lt;year&gt;1975&lt;/year&gt;&lt;/dates&gt;&lt;publisher&gt;American Psychological Association&lt;/publisher&gt;&lt;isbn&gt;1939-1854&lt;/isbn&gt;&lt;urls&gt;&lt;/urls&gt;&lt;/record&gt;&lt;/Cite&gt;&lt;Cite&gt;&lt;Author&gt;Wattal&lt;/Author&gt;&lt;Year&gt;2010&lt;/Year&gt;&lt;RecNum&gt;118&lt;/RecNum&gt;&lt;record&gt;&lt;rec-number&gt;118&lt;/rec-number&gt;&lt;foreign-keys&gt;&lt;key app="EN" db-id="xtdfrx0xzz9dz3evevi5t9pfw0v2z5e02d2v" timestamp="1545774477"&gt;118&lt;/key&gt;&lt;/foreign-keys&gt;&lt;ref-type name="Journal Article"&gt;17&lt;/ref-type&gt;&lt;contributors&gt;&lt;authors&gt;&lt;author&gt;Wattal, Sunil&lt;/author&gt;&lt;author&gt;Racherla, Pradeep&lt;/author&gt;&lt;author&gt;Mandviwalla, Munir&lt;/author&gt;&lt;/authors&gt;&lt;/contributors&gt;&lt;titles&gt;&lt;title&gt;Network externalities and technology use: a quantitative analysis of intraorganizational blogs&lt;/title&gt;&lt;secondary-title&gt;Journal of Management Information Systems&lt;/secondary-title&gt;&lt;/titles&gt;&lt;periodical&gt;&lt;full-title&gt;Journal of Management Information Systems&lt;/full-title&gt;&lt;/periodical&gt;&lt;pages&gt;145-174&lt;/pages&gt;&lt;volume&gt;27&lt;/volume&gt;&lt;number&gt;1&lt;/number&gt;&lt;dates&gt;&lt;year&gt;2010&lt;/year&gt;&lt;/dates&gt;&lt;publisher&gt;Taylor &amp;amp; Francis&lt;/publisher&gt;&lt;isbn&gt;0742-1222&lt;/isbn&gt;&lt;urls&gt;&lt;/urls&gt;&lt;/record&gt;&lt;/Cite&gt;&lt;/EndNote&gt;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(Hall &amp; Mansfield, 1975; Wattal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Meanwhile, people with higher educational attainment are more likely to </w:t>
      </w:r>
      <w:r w:rsidR="0032143C" w:rsidRPr="009C4BF2">
        <w:rPr>
          <w:rFonts w:ascii="Times New Roman" w:hAnsi="Times New Roman" w:cs="Times New Roman"/>
          <w:lang w:val="en-GB"/>
        </w:rPr>
        <w:t xml:space="preserve">remain </w:t>
      </w:r>
      <w:r w:rsidRPr="009C4BF2">
        <w:rPr>
          <w:rFonts w:ascii="Times New Roman" w:hAnsi="Times New Roman" w:cs="Times New Roman"/>
          <w:lang w:val="en-GB"/>
        </w:rPr>
        <w:t xml:space="preserve">curious about new developments and to try new technology than </w:t>
      </w:r>
      <w:r w:rsidR="0032143C" w:rsidRPr="009C4BF2">
        <w:rPr>
          <w:rFonts w:ascii="Times New Roman" w:hAnsi="Times New Roman" w:cs="Times New Roman"/>
          <w:lang w:val="en-GB"/>
        </w:rPr>
        <w:t xml:space="preserve">are </w:t>
      </w:r>
      <w:r w:rsidRPr="009C4BF2">
        <w:rPr>
          <w:rFonts w:ascii="Times New Roman" w:hAnsi="Times New Roman" w:cs="Times New Roman"/>
          <w:lang w:val="en-GB"/>
        </w:rPr>
        <w:t xml:space="preserve">less educated people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&lt;EndNote&gt;&lt;Cite&gt;&lt;Author&gt;Park&lt;/Author&gt;&lt;Year&gt;2007&lt;/Year&gt;&lt;RecNum&gt;46&lt;/RecNum&gt;&lt;DisplayText&gt;(Park et al., 2007)&lt;/DisplayText&gt;&lt;record&gt;&lt;rec-number&gt;46&lt;/rec-number&gt;&lt;foreign-keys&gt;&lt;key app="EN" db-id="xtdfrx0xzz9dz3evevi5t9pfw0v2z5e02d2v" timestamp="1545234462"&gt;46&lt;/key&gt;&lt;/foreign-keys&gt;&lt;ref-type name="Journal Article"&gt;17&lt;/ref-type&gt;&lt;contributors&gt;&lt;authors&gt;&lt;author&gt;Park, JungKun&lt;/author&gt;&lt;author&gt;Yang, SuJin&lt;/author&gt;&lt;author&gt;Lehto, Xinran&lt;/author&gt;&lt;/authors&gt;&lt;/contributors&gt;&lt;titles&gt;&lt;title&gt;Adoption of mobile technologies for Chinese consumers&lt;/title&gt;&lt;secondary-title&gt;Journal of Electronic Commerce Research&lt;/secondary-title&gt;&lt;/titles&gt;&lt;periodical&gt;&lt;full-title&gt;Journal of Electronic Commerce Research&lt;/full-title&gt;&lt;/periodical&gt;&lt;pages&gt;196-206&lt;/pages&gt;&lt;volume&gt;8&lt;/volume&gt;&lt;number&gt;3&lt;/number&gt;&lt;dates&gt;&lt;year&gt;2007&lt;/year&gt;&lt;/dates&gt;&lt;isbn&gt;1526-6133&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(Park et al., 2007)</w:t>
      </w:r>
      <w:r w:rsidRPr="009C4BF2">
        <w:rPr>
          <w:rFonts w:ascii="Times New Roman" w:hAnsi="Times New Roman" w:cs="Times New Roman"/>
          <w:lang w:val="en-GB"/>
        </w:rPr>
        <w:fldChar w:fldCharType="end"/>
      </w:r>
      <w:r w:rsidRPr="009C4BF2">
        <w:rPr>
          <w:rFonts w:ascii="Times New Roman" w:hAnsi="Times New Roman" w:cs="Times New Roman"/>
          <w:lang w:val="en-GB"/>
        </w:rPr>
        <w:t>. Thus</w:t>
      </w:r>
      <w:r w:rsidR="0032143C" w:rsidRPr="009C4BF2">
        <w:rPr>
          <w:rFonts w:ascii="Times New Roman" w:hAnsi="Times New Roman" w:cs="Times New Roman"/>
          <w:lang w:val="en-GB"/>
        </w:rPr>
        <w:t>,</w:t>
      </w:r>
      <w:r w:rsidRPr="009C4BF2">
        <w:rPr>
          <w:rFonts w:ascii="Times New Roman" w:hAnsi="Times New Roman" w:cs="Times New Roman"/>
          <w:lang w:val="en-GB"/>
        </w:rPr>
        <w:t xml:space="preserve"> it seems that the number of technology users may strongly affect the highly educated. Therefore, this research expects gender, age and education to moderate the influence of network externalities on </w:t>
      </w:r>
      <w:r w:rsidR="00B248E6" w:rsidRPr="009C4BF2">
        <w:rPr>
          <w:rFonts w:ascii="Times New Roman" w:hAnsi="Times New Roman" w:cs="Times New Roman"/>
          <w:lang w:val="en-GB"/>
        </w:rPr>
        <w:t>STMA</w:t>
      </w:r>
      <w:r w:rsidRPr="009C4BF2">
        <w:rPr>
          <w:rFonts w:ascii="Times New Roman" w:hAnsi="Times New Roman" w:cs="Times New Roman"/>
          <w:lang w:val="en-GB"/>
        </w:rPr>
        <w:t xml:space="preserve"> usage. </w:t>
      </w:r>
    </w:p>
    <w:p w14:paraId="54C82C22" w14:textId="77777777" w:rsidR="00A10342" w:rsidRPr="009C4BF2" w:rsidRDefault="00A10342" w:rsidP="00DA53C9">
      <w:pPr>
        <w:rPr>
          <w:rFonts w:ascii="Times New Roman" w:hAnsi="Times New Roman" w:cs="Times New Roman"/>
          <w:lang w:val="en-GB"/>
        </w:rPr>
      </w:pPr>
    </w:p>
    <w:p w14:paraId="3C21F359" w14:textId="77777777" w:rsidR="00A10342" w:rsidRPr="009C4BF2" w:rsidRDefault="00A10342" w:rsidP="00DA53C9">
      <w:pPr>
        <w:rPr>
          <w:rFonts w:ascii="Times New Roman" w:hAnsi="Times New Roman" w:cs="Times New Roman"/>
          <w:lang w:val="en-GB"/>
        </w:rPr>
      </w:pPr>
    </w:p>
    <w:p w14:paraId="7D81785E" w14:textId="77777777" w:rsidR="00A10342" w:rsidRPr="009C4BF2" w:rsidRDefault="00A10342" w:rsidP="00CF6009">
      <w:pPr>
        <w:pStyle w:val="Heading4"/>
        <w:numPr>
          <w:ilvl w:val="3"/>
          <w:numId w:val="20"/>
        </w:numPr>
        <w:rPr>
          <w:rFonts w:ascii="Times New Roman" w:hAnsi="Times New Roman" w:cs="Times New Roman"/>
          <w:lang w:val="en-GB"/>
        </w:rPr>
      </w:pPr>
      <w:bookmarkStart w:id="171" w:name="_Toc2702811"/>
      <w:bookmarkStart w:id="172" w:name="_Toc2782399"/>
      <w:bookmarkStart w:id="173" w:name="_Toc17640396"/>
      <w:r w:rsidRPr="009C4BF2">
        <w:rPr>
          <w:rFonts w:ascii="Times New Roman" w:hAnsi="Times New Roman" w:cs="Times New Roman"/>
          <w:lang w:val="en-GB"/>
        </w:rPr>
        <w:t>3.4.2.3 Smart city environment</w:t>
      </w:r>
      <w:bookmarkEnd w:id="171"/>
      <w:bookmarkEnd w:id="172"/>
      <w:bookmarkEnd w:id="173"/>
      <w:r w:rsidRPr="009C4BF2">
        <w:rPr>
          <w:rFonts w:ascii="Times New Roman" w:hAnsi="Times New Roman" w:cs="Times New Roman"/>
          <w:lang w:val="en-GB"/>
        </w:rPr>
        <w:t xml:space="preserve"> </w:t>
      </w:r>
    </w:p>
    <w:p w14:paraId="6AF3A296" w14:textId="77777777" w:rsidR="00A10342" w:rsidRPr="009C4BF2" w:rsidRDefault="00A10342" w:rsidP="00DA53C9">
      <w:pPr>
        <w:rPr>
          <w:rFonts w:ascii="Times New Roman" w:hAnsi="Times New Roman" w:cs="Times New Roman"/>
          <w:b/>
          <w:highlight w:val="yellow"/>
          <w:lang w:val="en-GB"/>
        </w:rPr>
      </w:pPr>
    </w:p>
    <w:p w14:paraId="1FB138D3" w14:textId="7EAAE572" w:rsidR="00A10342" w:rsidRPr="009C4BF2" w:rsidRDefault="00A10342" w:rsidP="005D725E">
      <w:pPr>
        <w:rPr>
          <w:rFonts w:ascii="Times New Roman" w:hAnsi="Times New Roman" w:cs="Times New Roman"/>
          <w:bCs/>
          <w:lang w:val="en-GB"/>
        </w:rPr>
      </w:pPr>
      <w:r w:rsidRPr="009C4BF2">
        <w:rPr>
          <w:rFonts w:ascii="Times New Roman" w:hAnsi="Times New Roman" w:cs="Times New Roman"/>
          <w:bCs/>
          <w:lang w:val="en-GB"/>
        </w:rPr>
        <w:t xml:space="preserve">The literature on the smart city indicates that the purpose of the smart city is to make full use of advanced information technologies to design effective and efficient methods to solve urban problems </w:t>
      </w:r>
      <w:r w:rsidRPr="009C4BF2">
        <w:rPr>
          <w:rFonts w:ascii="Times New Roman" w:hAnsi="Times New Roman" w:cs="Times New Roman"/>
          <w:bCs/>
          <w:lang w:val="en-GB"/>
        </w:rPr>
        <w:fldChar w:fldCharType="begin"/>
      </w:r>
      <w:r w:rsidR="005A599E" w:rsidRPr="009C4BF2">
        <w:rPr>
          <w:rFonts w:ascii="Times New Roman" w:hAnsi="Times New Roman" w:cs="Times New Roman"/>
          <w:bCs/>
          <w:lang w:val="en-GB"/>
        </w:rPr>
        <w:instrText xml:space="preserve"> ADDIN EN.CITE &lt;EndNote&gt;&lt;Cite&gt;&lt;Author&gt;Yu&lt;/Author&gt;&lt;Year&gt;2018&lt;/Year&gt;&lt;RecNum&gt;333&lt;/RecNum&gt;&lt;DisplayText&gt;(Yu &amp;amp; Xu, 2018)&lt;/DisplayText&gt;&lt;record&gt;&lt;rec-number&gt;333&lt;/rec-number&gt;&lt;foreign-keys&gt;&lt;key app="EN" db-id="xtdfrx0xzz9dz3evevi5t9pfw0v2z5e02d2v" timestamp="1546544856"&gt;333&lt;/key&gt;&lt;/foreign-keys&gt;&lt;ref-type name="Journal Article"&gt;17&lt;/ref-type&gt;&lt;contributors&gt;&lt;authors&gt;&lt;author&gt;Yu, Wenxuan&lt;/author&gt;&lt;author&gt;Xu, Chengwei&lt;/author&gt;&lt;/authors&gt;&lt;/contributors&gt;&lt;titles&gt;&lt;title&gt;Developing Smart Cities in China: An Empirical Analysis&lt;/title&gt;&lt;secondary-title&gt;International Journal of Public Administration in the Digital Age (IJPADA)&lt;/secondary-title&gt;&lt;/titles&gt;&lt;periodical&gt;&lt;full-title&gt;International Journal of Public Administration in the Digital Age (IJPADA)&lt;/full-title&gt;&lt;/periodical&gt;&lt;pages&gt;76-91&lt;/pages&gt;&lt;volume&gt;5&lt;/volume&gt;&lt;number&gt;3&lt;/number&gt;&lt;dates&gt;&lt;year&gt;2018&lt;/year&gt;&lt;/dates&gt;&lt;publisher&gt;IGI Global&lt;/publisher&gt;&lt;urls&gt;&lt;/urls&gt;&lt;/record&gt;&lt;/Cite&gt;&lt;/EndNote&gt;</w:instrText>
      </w:r>
      <w:r w:rsidRPr="009C4BF2">
        <w:rPr>
          <w:rFonts w:ascii="Times New Roman" w:hAnsi="Times New Roman" w:cs="Times New Roman"/>
          <w:bCs/>
          <w:lang w:val="en-GB"/>
        </w:rPr>
        <w:fldChar w:fldCharType="separate"/>
      </w:r>
      <w:r w:rsidR="000B6331" w:rsidRPr="009C4BF2">
        <w:rPr>
          <w:rFonts w:ascii="Times New Roman" w:hAnsi="Times New Roman" w:cs="Times New Roman"/>
          <w:bCs/>
          <w:noProof/>
          <w:lang w:val="en-GB"/>
        </w:rPr>
        <w:t>(Yu &amp; Xu, 2018)</w:t>
      </w:r>
      <w:r w:rsidRPr="009C4BF2">
        <w:rPr>
          <w:rFonts w:ascii="Times New Roman" w:hAnsi="Times New Roman" w:cs="Times New Roman"/>
          <w:bCs/>
          <w:lang w:val="en-GB"/>
        </w:rPr>
        <w:fldChar w:fldCharType="end"/>
      </w:r>
      <w:r w:rsidR="00760FDC" w:rsidRPr="009C4BF2">
        <w:rPr>
          <w:rFonts w:ascii="Times New Roman" w:hAnsi="Times New Roman" w:cs="Times New Roman"/>
          <w:bCs/>
          <w:lang w:val="en-GB"/>
        </w:rPr>
        <w:t>.</w:t>
      </w:r>
      <w:r w:rsidRPr="009C4BF2">
        <w:rPr>
          <w:rFonts w:ascii="Times New Roman" w:hAnsi="Times New Roman" w:cs="Times New Roman"/>
          <w:bCs/>
          <w:lang w:val="en-GB"/>
        </w:rPr>
        <w:t xml:space="preserve"> </w:t>
      </w:r>
      <w:r w:rsidR="00760FDC" w:rsidRPr="009C4BF2">
        <w:rPr>
          <w:rFonts w:ascii="Times New Roman" w:hAnsi="Times New Roman" w:cs="Times New Roman"/>
          <w:bCs/>
          <w:lang w:val="en-GB"/>
        </w:rPr>
        <w:t>Thus,</w:t>
      </w:r>
      <w:r w:rsidRPr="009C4BF2">
        <w:rPr>
          <w:rFonts w:ascii="Times New Roman" w:hAnsi="Times New Roman" w:cs="Times New Roman"/>
          <w:bCs/>
          <w:lang w:val="en-GB"/>
        </w:rPr>
        <w:t xml:space="preserve"> the concept of the smart city is divided into various domains with the same purpose of development. </w:t>
      </w:r>
      <w:r w:rsidR="00760FDC" w:rsidRPr="009C4BF2">
        <w:rPr>
          <w:rFonts w:ascii="Times New Roman" w:hAnsi="Times New Roman" w:cs="Times New Roman"/>
          <w:bCs/>
          <w:lang w:val="en-GB"/>
        </w:rPr>
        <w:t>T</w:t>
      </w:r>
      <w:r w:rsidRPr="009C4BF2">
        <w:rPr>
          <w:rFonts w:ascii="Times New Roman" w:hAnsi="Times New Roman" w:cs="Times New Roman"/>
          <w:bCs/>
          <w:lang w:val="en-GB"/>
        </w:rPr>
        <w:t xml:space="preserve">o develop a city to become a smart city, different smart technologies are implemented in various city domains, such as smart energy, smart transportation, smart education, smart health, </w:t>
      </w:r>
      <w:r w:rsidR="00760FDC" w:rsidRPr="009C4BF2">
        <w:rPr>
          <w:rFonts w:ascii="Times New Roman" w:hAnsi="Times New Roman" w:cs="Times New Roman"/>
          <w:bCs/>
          <w:lang w:val="en-GB"/>
        </w:rPr>
        <w:t xml:space="preserve">and </w:t>
      </w:r>
      <w:r w:rsidRPr="009C4BF2">
        <w:rPr>
          <w:rFonts w:ascii="Times New Roman" w:hAnsi="Times New Roman" w:cs="Times New Roman"/>
          <w:bCs/>
          <w:lang w:val="en-GB"/>
        </w:rPr>
        <w:t xml:space="preserve">smart waste management </w:t>
      </w:r>
      <w:r w:rsidRPr="009C4BF2">
        <w:rPr>
          <w:rFonts w:ascii="Times New Roman" w:hAnsi="Times New Roman" w:cs="Times New Roman"/>
          <w:bCs/>
          <w:lang w:val="en-GB"/>
        </w:rPr>
        <w:fldChar w:fldCharType="begin"/>
      </w:r>
      <w:r w:rsidR="005A599E" w:rsidRPr="009C4BF2">
        <w:rPr>
          <w:rFonts w:ascii="Times New Roman" w:hAnsi="Times New Roman" w:cs="Times New Roman"/>
          <w:bCs/>
          <w:lang w:val="en-GB"/>
        </w:rPr>
        <w:instrText xml:space="preserve"> ADDIN EN.CITE &lt;EndNote&gt;&lt;Cite&gt;&lt;Author&gt;Neirotti&lt;/Author&gt;&lt;Year&gt;2014&lt;/Year&gt;&lt;RecNum&gt;87&lt;/RecNum&gt;&lt;DisplayText&gt;(Chourabi et al., 2012; Neirotti et al., 2014)&lt;/DisplayText&gt;&lt;record&gt;&lt;rec-number&gt;87&lt;/rec-number&gt;&lt;foreign-keys&gt;&lt;key app="EN" db-id="xtdfrx0xzz9dz3evevi5t9pfw0v2z5e02d2v" timestamp="1545758204"&gt;87&lt;/key&gt;&lt;/foreign-keys&gt;&lt;ref-type name="Journal Article"&gt;17&lt;/ref-type&gt;&lt;contributors&gt;&lt;authors&gt;&lt;author&gt;Neirotti, Paolo&lt;/author&gt;&lt;author&gt;De Marco, Alberto&lt;/author&gt;&lt;author&gt;Cagliano, Anna Corinna&lt;/author&gt;&lt;author&gt;Mangano, Giulio&lt;/author&gt;&lt;author&gt;Scorrano, Francesco&lt;/author&gt;&lt;/authors&gt;&lt;/contributors&gt;&lt;titles&gt;&lt;title&gt;Current trends in Smart City initiatives: Some stylised facts&lt;/title&gt;&lt;secondary-title&gt;Cities&lt;/secondary-title&gt;&lt;/titles&gt;&lt;periodical&gt;&lt;full-title&gt;Cities&lt;/full-title&gt;&lt;/periodical&gt;&lt;pages&gt;25-36&lt;/pages&gt;&lt;volume&gt;38&lt;/volume&gt;&lt;dates&gt;&lt;year&gt;2014&lt;/year&gt;&lt;/dates&gt;&lt;publisher&gt;Elsevier&lt;/publisher&gt;&lt;isbn&gt;0264-2751&lt;/isbn&gt;&lt;urls&gt;&lt;/urls&gt;&lt;/record&gt;&lt;/Cite&gt;&lt;Cite&gt;&lt;Author&gt;Chourabi&lt;/Author&gt;&lt;Year&gt;2012&lt;/Year&gt;&lt;RecNum&gt;120&lt;/RecNum&gt;&lt;record&gt;&lt;rec-number&gt;120&lt;/rec-number&gt;&lt;foreign-keys&gt;&lt;key app="EN" db-id="xtdfrx0xzz9dz3evevi5t9pfw0v2z5e02d2v" timestamp="1545775658"&gt;120&lt;/key&gt;&lt;/foreign-keys&gt;&lt;ref-type name="Conference Proceedings"&gt;10&lt;/ref-type&gt;&lt;contributors&gt;&lt;authors&gt;&lt;author&gt;Chourabi, Hafedh&lt;/author&gt;&lt;author&gt;Nam, Taewoo&lt;/author&gt;&lt;author&gt;Walker, Shawn&lt;/author&gt;&lt;author&gt;Gil-Garcia, J. Ramon&lt;/author&gt;&lt;author&gt;Mellouli, Sehl&lt;/author&gt;&lt;author&gt;Nahon, Karine&lt;/author&gt;&lt;author&gt;Pardo, Theresa A.&lt;/author&gt;&lt;author&gt;Scholl, Hans Jochen&lt;/author&gt;&lt;/authors&gt;&lt;/contributors&gt;&lt;titles&gt;&lt;title&gt;Understanding smart cities: An integrative framework&lt;/title&gt;&lt;secondary-title&gt;45th Hawaii International Conference on System Science (HICSS)&lt;/secondary-title&gt;&lt;/titles&gt;&lt;pages&gt;2289-2297&lt;/pages&gt;&lt;dates&gt;&lt;year&gt;2012&lt;/year&gt;&lt;pub-dates&gt;&lt;date&gt;2012&lt;/date&gt;&lt;/pub-dates&gt;&lt;/dates&gt;&lt;publisher&gt;IEEE&lt;/publisher&gt;&lt;isbn&gt;1457719258&lt;/isbn&gt;&lt;urls&gt;&lt;/urls&gt;&lt;/record&gt;&lt;/Cite&gt;&lt;/EndNote&gt;</w:instrText>
      </w:r>
      <w:r w:rsidRPr="009C4BF2">
        <w:rPr>
          <w:rFonts w:ascii="Times New Roman" w:hAnsi="Times New Roman" w:cs="Times New Roman"/>
          <w:bCs/>
          <w:lang w:val="en-GB"/>
        </w:rPr>
        <w:fldChar w:fldCharType="separate"/>
      </w:r>
      <w:r w:rsidRPr="009C4BF2">
        <w:rPr>
          <w:rFonts w:ascii="Times New Roman" w:hAnsi="Times New Roman" w:cs="Times New Roman"/>
          <w:bCs/>
          <w:noProof/>
          <w:lang w:val="en-GB"/>
        </w:rPr>
        <w:t>(Chourabi et al., 2012; Neirotti et al., 2014)</w:t>
      </w:r>
      <w:r w:rsidRPr="009C4BF2">
        <w:rPr>
          <w:rFonts w:ascii="Times New Roman" w:hAnsi="Times New Roman" w:cs="Times New Roman"/>
          <w:bCs/>
          <w:lang w:val="en-GB"/>
        </w:rPr>
        <w:fldChar w:fldCharType="end"/>
      </w:r>
      <w:r w:rsidRPr="009C4BF2">
        <w:rPr>
          <w:rFonts w:ascii="Times New Roman" w:hAnsi="Times New Roman" w:cs="Times New Roman"/>
          <w:bCs/>
          <w:lang w:val="en-GB"/>
        </w:rPr>
        <w:t xml:space="preserve">. Citizens’ attitudes towards using smart technology in various city domains should also be considered as an element influencing their perception of adopting a new </w:t>
      </w:r>
      <w:r w:rsidR="00B248E6" w:rsidRPr="009C4BF2">
        <w:rPr>
          <w:rFonts w:ascii="Times New Roman" w:hAnsi="Times New Roman" w:cs="Times New Roman"/>
          <w:bCs/>
          <w:lang w:val="en-GB"/>
        </w:rPr>
        <w:t>STMA</w:t>
      </w:r>
      <w:r w:rsidRPr="009C4BF2">
        <w:rPr>
          <w:rFonts w:ascii="Times New Roman" w:hAnsi="Times New Roman" w:cs="Times New Roman"/>
          <w:bCs/>
          <w:lang w:val="en-GB"/>
        </w:rPr>
        <w:t xml:space="preserve">. Citizens’ experience with participating in the existing smart technologies in their living environment can directly or indirectly affect </w:t>
      </w:r>
      <w:r w:rsidRPr="009C4BF2">
        <w:rPr>
          <w:rFonts w:ascii="Times New Roman" w:hAnsi="Times New Roman" w:cs="Times New Roman"/>
          <w:bCs/>
          <w:lang w:val="en-GB"/>
        </w:rPr>
        <w:lastRenderedPageBreak/>
        <w:t>citizens’ attitude</w:t>
      </w:r>
      <w:r w:rsidR="001206BD" w:rsidRPr="009C4BF2">
        <w:rPr>
          <w:rFonts w:ascii="Times New Roman" w:hAnsi="Times New Roman" w:cs="Times New Roman"/>
          <w:bCs/>
          <w:lang w:val="en-GB"/>
        </w:rPr>
        <w:t>s</w:t>
      </w:r>
      <w:r w:rsidRPr="009C4BF2">
        <w:rPr>
          <w:rFonts w:ascii="Times New Roman" w:hAnsi="Times New Roman" w:cs="Times New Roman"/>
          <w:bCs/>
          <w:lang w:val="en-GB"/>
        </w:rPr>
        <w:t xml:space="preserve"> to new smart services </w:t>
      </w:r>
      <w:r w:rsidRPr="009C4BF2">
        <w:rPr>
          <w:rFonts w:ascii="Times New Roman" w:hAnsi="Times New Roman" w:cs="Times New Roman"/>
          <w:bCs/>
          <w:lang w:val="en-GB"/>
        </w:rPr>
        <w:fldChar w:fldCharType="begin"/>
      </w:r>
      <w:r w:rsidR="005A599E" w:rsidRPr="009C4BF2">
        <w:rPr>
          <w:rFonts w:ascii="Times New Roman" w:hAnsi="Times New Roman" w:cs="Times New Roman"/>
          <w:bCs/>
          <w:lang w:val="en-GB"/>
        </w:rPr>
        <w:instrText xml:space="preserve"> ADDIN EN.CITE &lt;EndNote&gt;&lt;Cite&gt;&lt;Author&gt;Afzalan&lt;/Author&gt;&lt;Year&gt;2017&lt;/Year&gt;&lt;RecNum&gt;449&lt;/RecNum&gt;&lt;DisplayText&gt;(Afzalan, Sanchez, &amp;amp; Evans-Cowley, 2017)&lt;/DisplayText&gt;&lt;record&gt;&lt;rec-number&gt;449&lt;/rec-number&gt;&lt;foreign-keys&gt;&lt;key app="EN" db-id="xtdfrx0xzz9dz3evevi5t9pfw0v2z5e02d2v" timestamp="1546790084"&gt;449&lt;/key&gt;&lt;/foreign-keys&gt;&lt;ref-type name="Journal Article"&gt;17&lt;/ref-type&gt;&lt;contributors&gt;&lt;authors&gt;&lt;author&gt;Afzalan, Nader&lt;/author&gt;&lt;author&gt;Sanchez, Thomas W.&lt;/author&gt;&lt;author&gt;Evans-Cowley, Jennifer&lt;/author&gt;&lt;/authors&gt;&lt;/contributors&gt;&lt;titles&gt;&lt;title&gt;Creating smarter cities: Considerations for selecting online participatory tools&lt;/title&gt;&lt;secondary-title&gt;Cities&lt;/secondary-title&gt;&lt;/titles&gt;&lt;periodical&gt;&lt;full-title&gt;Cities&lt;/full-title&gt;&lt;/periodical&gt;&lt;pages&gt;21-30&lt;/pages&gt;&lt;volume&gt;67&lt;/volume&gt;&lt;dates&gt;&lt;year&gt;2017&lt;/year&gt;&lt;/dates&gt;&lt;publisher&gt;Elsevier&lt;/publisher&gt;&lt;isbn&gt;0264-2751&lt;/isbn&gt;&lt;urls&gt;&lt;/urls&gt;&lt;/record&gt;&lt;/Cite&gt;&lt;/EndNote&gt;</w:instrText>
      </w:r>
      <w:r w:rsidRPr="009C4BF2">
        <w:rPr>
          <w:rFonts w:ascii="Times New Roman" w:hAnsi="Times New Roman" w:cs="Times New Roman"/>
          <w:bCs/>
          <w:lang w:val="en-GB"/>
        </w:rPr>
        <w:fldChar w:fldCharType="separate"/>
      </w:r>
      <w:r w:rsidRPr="009C4BF2">
        <w:rPr>
          <w:rFonts w:ascii="Times New Roman" w:hAnsi="Times New Roman" w:cs="Times New Roman"/>
          <w:bCs/>
          <w:noProof/>
          <w:lang w:val="en-GB"/>
        </w:rPr>
        <w:t>(Afzalan, Sanchez, &amp; Evans-Cowley, 2017)</w:t>
      </w:r>
      <w:r w:rsidRPr="009C4BF2">
        <w:rPr>
          <w:rFonts w:ascii="Times New Roman" w:hAnsi="Times New Roman" w:cs="Times New Roman"/>
          <w:bCs/>
          <w:lang w:val="en-GB"/>
        </w:rPr>
        <w:fldChar w:fldCharType="end"/>
      </w:r>
      <w:r w:rsidRPr="009C4BF2">
        <w:rPr>
          <w:rFonts w:ascii="Times New Roman" w:hAnsi="Times New Roman" w:cs="Times New Roman"/>
          <w:bCs/>
          <w:lang w:val="en-GB"/>
        </w:rPr>
        <w:t xml:space="preserve">. As the fundamental element of building a smart city is the implementation of advanced ICT systems </w:t>
      </w:r>
      <w:r w:rsidRPr="009C4BF2">
        <w:rPr>
          <w:rFonts w:ascii="Times New Roman" w:hAnsi="Times New Roman" w:cs="Times New Roman"/>
          <w:bCs/>
          <w:lang w:val="en-GB"/>
        </w:rPr>
        <w:fldChar w:fldCharType="begin"/>
      </w:r>
      <w:r w:rsidR="005A599E" w:rsidRPr="009C4BF2">
        <w:rPr>
          <w:rFonts w:ascii="Times New Roman" w:hAnsi="Times New Roman" w:cs="Times New Roman"/>
          <w:bCs/>
          <w:lang w:val="en-GB"/>
        </w:rPr>
        <w:instrText xml:space="preserve"> ADDIN EN.CITE &lt;EndNote&gt;&lt;Cite&gt;&lt;Author&gt;Giffinger&lt;/Author&gt;&lt;Year&gt;2010&lt;/Year&gt;&lt;RecNum&gt;359&lt;/RecNum&gt;&lt;DisplayText&gt;(Giffinger &amp;amp; Gudrun, 2010)&lt;/DisplayText&gt;&lt;record&gt;&lt;rec-number&gt;359&lt;/rec-number&gt;&lt;foreign-keys&gt;&lt;key app="EN" db-id="xtdfrx0xzz9dz3evevi5t9pfw0v2z5e02d2v" timestamp="1546558019"&gt;359&lt;/key&gt;&lt;/foreign-keys&gt;&lt;ref-type name="Journal Article"&gt;17&lt;/ref-type&gt;&lt;contributors&gt;&lt;authors&gt;&lt;author&gt;Giffinger, Rudolf&lt;/author&gt;&lt;author&gt;Gudrun, Haindlmaier&lt;/author&gt;&lt;/authors&gt;&lt;/contributors&gt;&lt;titles&gt;&lt;title&gt;Smart cities ranking: an effective instrument for the positioning of the cities?&lt;/title&gt;&lt;secondary-title&gt;ACE: architecture, city and environment&lt;/secondary-title&gt;&lt;/titles&gt;&lt;periodical&gt;&lt;full-title&gt;ACE: architecture, city and environment&lt;/full-title&gt;&lt;/periodical&gt;&lt;pages&gt;7-26&lt;/pages&gt;&lt;volume&gt;4&lt;/volume&gt;&lt;number&gt;12&lt;/number&gt;&lt;dates&gt;&lt;year&gt;2010&lt;/year&gt;&lt;/dates&gt;&lt;publisher&gt;Centre de Política del Sòl i Valoracions-Universitat Politècnica de Catalunya&lt;/publisher&gt;&lt;isbn&gt;1886-4805&lt;/isbn&gt;&lt;urls&gt;&lt;/urls&gt;&lt;/record&gt;&lt;/Cite&gt;&lt;/EndNote&gt;</w:instrText>
      </w:r>
      <w:r w:rsidRPr="009C4BF2">
        <w:rPr>
          <w:rFonts w:ascii="Times New Roman" w:hAnsi="Times New Roman" w:cs="Times New Roman"/>
          <w:bCs/>
          <w:lang w:val="en-GB"/>
        </w:rPr>
        <w:fldChar w:fldCharType="separate"/>
      </w:r>
      <w:r w:rsidR="000B6331" w:rsidRPr="009C4BF2">
        <w:rPr>
          <w:rFonts w:ascii="Times New Roman" w:hAnsi="Times New Roman" w:cs="Times New Roman"/>
          <w:bCs/>
          <w:noProof/>
          <w:lang w:val="en-GB"/>
        </w:rPr>
        <w:t>(Giffinger &amp; Gudrun, 2010)</w:t>
      </w:r>
      <w:r w:rsidRPr="009C4BF2">
        <w:rPr>
          <w:rFonts w:ascii="Times New Roman" w:hAnsi="Times New Roman" w:cs="Times New Roman"/>
          <w:bCs/>
          <w:lang w:val="en-GB"/>
        </w:rPr>
        <w:fldChar w:fldCharType="end"/>
      </w:r>
      <w:r w:rsidRPr="009C4BF2">
        <w:rPr>
          <w:rFonts w:ascii="Times New Roman" w:hAnsi="Times New Roman" w:cs="Times New Roman"/>
          <w:bCs/>
          <w:lang w:val="en-GB"/>
        </w:rPr>
        <w:t xml:space="preserve">, citizens’ positive experience of using a smart service, no matter in which city domain, can positively affect his or her attitudes to smart technology and vice versa. The effect will increase when citizens realise the </w:t>
      </w:r>
      <w:proofErr w:type="gramStart"/>
      <w:r w:rsidRPr="009C4BF2">
        <w:rPr>
          <w:rFonts w:ascii="Times New Roman" w:hAnsi="Times New Roman" w:cs="Times New Roman"/>
          <w:bCs/>
          <w:lang w:val="en-GB"/>
        </w:rPr>
        <w:t>benefits</w:t>
      </w:r>
      <w:proofErr w:type="gramEnd"/>
      <w:r w:rsidRPr="009C4BF2">
        <w:rPr>
          <w:rFonts w:ascii="Times New Roman" w:hAnsi="Times New Roman" w:cs="Times New Roman"/>
          <w:bCs/>
          <w:lang w:val="en-GB"/>
        </w:rPr>
        <w:t xml:space="preserve"> they can receive from using smart technology in their daily lives. Moreover, citizens’ experience in various smart city domains not only concerns their user experience but also relates to their engagement with smart city development </w:t>
      </w:r>
      <w:r w:rsidR="00A138FF" w:rsidRPr="009C4BF2">
        <w:rPr>
          <w:rFonts w:ascii="Times New Roman" w:hAnsi="Times New Roman" w:cs="Times New Roman"/>
          <w:bCs/>
          <w:lang w:val="en-GB"/>
        </w:rPr>
        <w:t>in their</w:t>
      </w:r>
      <w:r w:rsidRPr="009C4BF2">
        <w:rPr>
          <w:rFonts w:ascii="Times New Roman" w:hAnsi="Times New Roman" w:cs="Times New Roman"/>
          <w:bCs/>
          <w:lang w:val="en-GB"/>
        </w:rPr>
        <w:t xml:space="preserve"> communities. If citizens are fully encouraged by their communities to participate in using the smart technologies, they will have more opportunities to communicate and interact </w:t>
      </w:r>
      <w:r w:rsidR="00A138FF" w:rsidRPr="009C4BF2">
        <w:rPr>
          <w:rFonts w:ascii="Times New Roman" w:hAnsi="Times New Roman" w:cs="Times New Roman"/>
          <w:bCs/>
          <w:lang w:val="en-GB"/>
        </w:rPr>
        <w:t xml:space="preserve">both </w:t>
      </w:r>
      <w:r w:rsidRPr="009C4BF2">
        <w:rPr>
          <w:rFonts w:ascii="Times New Roman" w:hAnsi="Times New Roman" w:cs="Times New Roman"/>
          <w:bCs/>
          <w:lang w:val="en-GB"/>
        </w:rPr>
        <w:t xml:space="preserve">with other people in the same communities and </w:t>
      </w:r>
      <w:r w:rsidR="00A138FF" w:rsidRPr="009C4BF2">
        <w:rPr>
          <w:rFonts w:ascii="Times New Roman" w:hAnsi="Times New Roman" w:cs="Times New Roman"/>
          <w:bCs/>
          <w:lang w:val="en-GB"/>
        </w:rPr>
        <w:t xml:space="preserve">with </w:t>
      </w:r>
      <w:r w:rsidRPr="009C4BF2">
        <w:rPr>
          <w:rFonts w:ascii="Times New Roman" w:hAnsi="Times New Roman" w:cs="Times New Roman"/>
          <w:bCs/>
          <w:lang w:val="en-GB"/>
        </w:rPr>
        <w:t xml:space="preserve">service providers </w:t>
      </w:r>
      <w:r w:rsidRPr="009C4BF2">
        <w:rPr>
          <w:rFonts w:ascii="Times New Roman" w:hAnsi="Times New Roman" w:cs="Times New Roman"/>
          <w:bCs/>
          <w:lang w:val="en-GB"/>
        </w:rPr>
        <w:fldChar w:fldCharType="begin"/>
      </w:r>
      <w:r w:rsidR="005A599E" w:rsidRPr="009C4BF2">
        <w:rPr>
          <w:rFonts w:ascii="Times New Roman" w:hAnsi="Times New Roman" w:cs="Times New Roman"/>
          <w:bCs/>
          <w:lang w:val="en-GB"/>
        </w:rPr>
        <w:instrText xml:space="preserve"> ADDIN EN.CITE &lt;EndNote&gt;&lt;Cite&gt;&lt;Author&gt;Granier&lt;/Author&gt;&lt;Year&gt;2016&lt;/Year&gt;&lt;RecNum&gt;177&lt;/RecNum&gt;&lt;DisplayText&gt;(Granier &amp;amp; Kudo, 2016)&lt;/DisplayText&gt;&lt;record&gt;&lt;rec-number&gt;177&lt;/rec-number&gt;&lt;foreign-keys&gt;&lt;key app="EN" db-id="xtdfrx0xzz9dz3evevi5t9pfw0v2z5e02d2v" timestamp="1545945488"&gt;177&lt;/key&gt;&lt;/foreign-keys&gt;&lt;ref-type name="Journal Article"&gt;17&lt;/ref-type&gt;&lt;contributors&gt;&lt;authors&gt;&lt;author&gt;Granier, Benoit&lt;/author&gt;&lt;author&gt;Kudo, Hiroko&lt;/author&gt;&lt;/authors&gt;&lt;/contributors&gt;&lt;titles&gt;&lt;title&gt;How are citizens involved in smart cities? Analysing citizen participation in Japanese``Smart Communities&amp;apos;&amp;apos;&lt;/title&gt;&lt;secondary-title&gt;Information Polity&lt;/secondary-title&gt;&lt;/titles&gt;&lt;periodical&gt;&lt;full-title&gt;Information Polity&lt;/full-title&gt;&lt;/periodical&gt;&lt;pages&gt;61-76&lt;/pages&gt;&lt;volume&gt;21&lt;/volume&gt;&lt;number&gt;1&lt;/number&gt;&lt;dates&gt;&lt;year&gt;2016&lt;/year&gt;&lt;/dates&gt;&lt;publisher&gt;IOS Press&lt;/publisher&gt;&lt;isbn&gt;1570-1255&lt;/isbn&gt;&lt;urls&gt;&lt;/urls&gt;&lt;/record&gt;&lt;/Cite&gt;&lt;/EndNote&gt;</w:instrText>
      </w:r>
      <w:r w:rsidRPr="009C4BF2">
        <w:rPr>
          <w:rFonts w:ascii="Times New Roman" w:hAnsi="Times New Roman" w:cs="Times New Roman"/>
          <w:bCs/>
          <w:lang w:val="en-GB"/>
        </w:rPr>
        <w:fldChar w:fldCharType="separate"/>
      </w:r>
      <w:r w:rsidRPr="009C4BF2">
        <w:rPr>
          <w:rFonts w:ascii="Times New Roman" w:hAnsi="Times New Roman" w:cs="Times New Roman"/>
          <w:bCs/>
          <w:noProof/>
          <w:lang w:val="en-GB"/>
        </w:rPr>
        <w:t>(Granier &amp; Kudo, 2016)</w:t>
      </w:r>
      <w:r w:rsidRPr="009C4BF2">
        <w:rPr>
          <w:rFonts w:ascii="Times New Roman" w:hAnsi="Times New Roman" w:cs="Times New Roman"/>
          <w:bCs/>
          <w:lang w:val="en-GB"/>
        </w:rPr>
        <w:fldChar w:fldCharType="end"/>
      </w:r>
      <w:r w:rsidRPr="009C4BF2">
        <w:rPr>
          <w:rFonts w:ascii="Times New Roman" w:hAnsi="Times New Roman" w:cs="Times New Roman"/>
          <w:bCs/>
          <w:lang w:val="en-GB"/>
        </w:rPr>
        <w:t xml:space="preserve">. Thus, it is justifiable to assume that their experience of active participation in the development of the smart city by using smart technology in various domains will have an impact </w:t>
      </w:r>
      <w:r w:rsidR="00A138FF" w:rsidRPr="009C4BF2">
        <w:rPr>
          <w:rFonts w:ascii="Times New Roman" w:hAnsi="Times New Roman" w:cs="Times New Roman"/>
          <w:bCs/>
          <w:lang w:val="en-GB"/>
        </w:rPr>
        <w:t>on their adoption of</w:t>
      </w:r>
      <w:r w:rsidRPr="009C4BF2">
        <w:rPr>
          <w:rFonts w:ascii="Times New Roman" w:hAnsi="Times New Roman" w:cs="Times New Roman"/>
          <w:bCs/>
          <w:lang w:val="en-GB"/>
        </w:rPr>
        <w:t xml:space="preserve"> new smart services. </w:t>
      </w:r>
    </w:p>
    <w:p w14:paraId="6CDDB285" w14:textId="77777777" w:rsidR="00A10342" w:rsidRPr="009C4BF2" w:rsidRDefault="00A10342" w:rsidP="00DA53C9">
      <w:pPr>
        <w:rPr>
          <w:rFonts w:ascii="Times New Roman" w:hAnsi="Times New Roman" w:cs="Times New Roman"/>
          <w:bCs/>
          <w:lang w:val="en-GB"/>
        </w:rPr>
      </w:pPr>
    </w:p>
    <w:p w14:paraId="1016772E" w14:textId="7F123E34" w:rsidR="00A10342" w:rsidRPr="009C4BF2" w:rsidRDefault="00A10342" w:rsidP="005D725E">
      <w:pPr>
        <w:rPr>
          <w:rFonts w:ascii="Times New Roman" w:hAnsi="Times New Roman" w:cs="Times New Roman"/>
          <w:bCs/>
          <w:lang w:val="en-GB"/>
        </w:rPr>
      </w:pPr>
      <w:r w:rsidRPr="009C4BF2">
        <w:rPr>
          <w:rFonts w:ascii="Times New Roman" w:hAnsi="Times New Roman" w:cs="Times New Roman"/>
          <w:bCs/>
          <w:lang w:val="en-GB"/>
        </w:rPr>
        <w:t>Also, citizens’ ability to participate in various smart city services can be related to attributes such as gender and age. Men tend to be more interested</w:t>
      </w:r>
      <w:r w:rsidR="00894361" w:rsidRPr="009C4BF2">
        <w:rPr>
          <w:rFonts w:ascii="Times New Roman" w:hAnsi="Times New Roman" w:cs="Times New Roman"/>
          <w:bCs/>
          <w:lang w:val="en-GB"/>
        </w:rPr>
        <w:t xml:space="preserve"> than women</w:t>
      </w:r>
      <w:r w:rsidRPr="009C4BF2">
        <w:rPr>
          <w:rFonts w:ascii="Times New Roman" w:hAnsi="Times New Roman" w:cs="Times New Roman"/>
          <w:bCs/>
          <w:lang w:val="en-GB"/>
        </w:rPr>
        <w:t xml:space="preserve"> in using new technology, while women are more anxious</w:t>
      </w:r>
      <w:r w:rsidR="00894361" w:rsidRPr="009C4BF2">
        <w:rPr>
          <w:rFonts w:ascii="Times New Roman" w:hAnsi="Times New Roman" w:cs="Times New Roman"/>
          <w:bCs/>
          <w:lang w:val="en-GB"/>
        </w:rPr>
        <w:t xml:space="preserve"> than men</w:t>
      </w:r>
      <w:r w:rsidRPr="009C4BF2">
        <w:rPr>
          <w:rFonts w:ascii="Times New Roman" w:hAnsi="Times New Roman" w:cs="Times New Roman"/>
          <w:bCs/>
          <w:lang w:val="en-GB"/>
        </w:rPr>
        <w:t xml:space="preserve"> about learning a new technology </w:t>
      </w:r>
      <w:r w:rsidRPr="009C4BF2">
        <w:rPr>
          <w:rFonts w:ascii="Times New Roman" w:hAnsi="Times New Roman" w:cs="Times New Roman"/>
          <w:bCs/>
          <w:lang w:val="en-GB"/>
        </w:rPr>
        <w:fldChar w:fldCharType="begin"/>
      </w:r>
      <w:r w:rsidR="005A599E" w:rsidRPr="009C4BF2">
        <w:rPr>
          <w:rFonts w:ascii="Times New Roman" w:hAnsi="Times New Roman" w:cs="Times New Roman"/>
          <w:bCs/>
          <w:lang w:val="en-GB"/>
        </w:rPr>
        <w:instrText xml:space="preserve"> ADDIN EN.CITE &lt;EndNote&gt;&lt;Cite&gt;&lt;Author&gt;Cooper&lt;/Author&gt;&lt;Year&gt;2006&lt;/Year&gt;&lt;RecNum&gt;450&lt;/RecNum&gt;&lt;DisplayText&gt;(Cooper, 2006)&lt;/DisplayText&gt;&lt;record&gt;&lt;rec-number&gt;450&lt;/rec-number&gt;&lt;foreign-keys&gt;&lt;key app="EN" db-id="xtdfrx0xzz9dz3evevi5t9pfw0v2z5e02d2v" timestamp="1546799135"&gt;450&lt;/key&gt;&lt;/foreign-keys&gt;&lt;ref-type name="Journal Article"&gt;17&lt;/ref-type&gt;&lt;contributors&gt;&lt;authors&gt;&lt;author&gt;Cooper, Joel&lt;/author&gt;&lt;/authors&gt;&lt;/contributors&gt;&lt;titles&gt;&lt;title&gt;The digital divide: The special case of gender&lt;/title&gt;&lt;secondary-title&gt;Journal of Computer Assisted Learning&lt;/secondary-title&gt;&lt;/titles&gt;&lt;periodical&gt;&lt;full-title&gt;Journal of Computer Assisted Learning&lt;/full-title&gt;&lt;/periodical&gt;&lt;pages&gt;320-334&lt;/pages&gt;&lt;volume&gt;22&lt;/volume&gt;&lt;number&gt;5&lt;/number&gt;&lt;dates&gt;&lt;year&gt;2006&lt;/year&gt;&lt;/dates&gt;&lt;publisher&gt;Wiley Online Library&lt;/publisher&gt;&lt;isbn&gt;0266-4909&lt;/isbn&gt;&lt;urls&gt;&lt;/urls&gt;&lt;/record&gt;&lt;/Cite&gt;&lt;/EndNote&gt;</w:instrText>
      </w:r>
      <w:r w:rsidRPr="009C4BF2">
        <w:rPr>
          <w:rFonts w:ascii="Times New Roman" w:hAnsi="Times New Roman" w:cs="Times New Roman"/>
          <w:bCs/>
          <w:lang w:val="en-GB"/>
        </w:rPr>
        <w:fldChar w:fldCharType="separate"/>
      </w:r>
      <w:r w:rsidRPr="009C4BF2">
        <w:rPr>
          <w:rFonts w:ascii="Times New Roman" w:hAnsi="Times New Roman" w:cs="Times New Roman"/>
          <w:bCs/>
          <w:noProof/>
          <w:lang w:val="en-GB"/>
        </w:rPr>
        <w:t>(Cooper, 2006)</w:t>
      </w:r>
      <w:r w:rsidRPr="009C4BF2">
        <w:rPr>
          <w:rFonts w:ascii="Times New Roman" w:hAnsi="Times New Roman" w:cs="Times New Roman"/>
          <w:bCs/>
          <w:lang w:val="en-GB"/>
        </w:rPr>
        <w:fldChar w:fldCharType="end"/>
      </w:r>
      <w:r w:rsidRPr="009C4BF2">
        <w:rPr>
          <w:rFonts w:ascii="Times New Roman" w:hAnsi="Times New Roman" w:cs="Times New Roman"/>
          <w:bCs/>
          <w:lang w:val="en-GB"/>
        </w:rPr>
        <w:t xml:space="preserve">. The experience of using smart technology in other smart city domains may be more important for males than females in influencing their attitudes towards using new </w:t>
      </w:r>
      <w:r w:rsidR="00B248E6" w:rsidRPr="009C4BF2">
        <w:rPr>
          <w:rFonts w:ascii="Times New Roman" w:hAnsi="Times New Roman" w:cs="Times New Roman"/>
          <w:bCs/>
          <w:lang w:val="en-GB"/>
        </w:rPr>
        <w:t>STMA</w:t>
      </w:r>
      <w:r w:rsidRPr="009C4BF2">
        <w:rPr>
          <w:rFonts w:ascii="Times New Roman" w:hAnsi="Times New Roman" w:cs="Times New Roman"/>
          <w:bCs/>
          <w:lang w:val="en-GB"/>
        </w:rPr>
        <w:t>s. Moreover, as older people have more difficulty</w:t>
      </w:r>
      <w:r w:rsidR="00894361" w:rsidRPr="009C4BF2">
        <w:rPr>
          <w:rFonts w:ascii="Times New Roman" w:hAnsi="Times New Roman" w:cs="Times New Roman"/>
          <w:bCs/>
          <w:lang w:val="en-GB"/>
        </w:rPr>
        <w:t xml:space="preserve"> than younger generations</w:t>
      </w:r>
      <w:r w:rsidRPr="009C4BF2">
        <w:rPr>
          <w:rFonts w:ascii="Times New Roman" w:hAnsi="Times New Roman" w:cs="Times New Roman"/>
          <w:bCs/>
          <w:lang w:val="en-GB"/>
        </w:rPr>
        <w:t xml:space="preserve"> in learning and using new technology </w:t>
      </w:r>
      <w:r w:rsidRPr="009C4BF2">
        <w:rPr>
          <w:rFonts w:ascii="Times New Roman" w:hAnsi="Times New Roman" w:cs="Times New Roman"/>
          <w:bCs/>
          <w:lang w:val="en-GB"/>
        </w:rPr>
        <w:fldChar w:fldCharType="begin"/>
      </w:r>
      <w:r w:rsidR="005A599E" w:rsidRPr="009C4BF2">
        <w:rPr>
          <w:rFonts w:ascii="Times New Roman" w:hAnsi="Times New Roman" w:cs="Times New Roman"/>
          <w:bCs/>
          <w:lang w:val="en-GB"/>
        </w:rPr>
        <w:instrText xml:space="preserve"> ADDIN EN.CITE &lt;EndNote&gt;&lt;Cite&gt;&lt;Author&gt;Morris&lt;/Author&gt;&lt;Year&gt;2000&lt;/Year&gt;&lt;RecNum&gt;195&lt;/RecNum&gt;&lt;DisplayText&gt;(Morris &amp;amp; Venkatesh, 2000)&lt;/DisplayText&gt;&lt;record&gt;&lt;rec-number&gt;195&lt;/rec-number&gt;&lt;foreign-keys&gt;&lt;key app="EN" db-id="xtdfrx0xzz9dz3evevi5t9pfw0v2z5e02d2v" timestamp="1546382167"&gt;195&lt;/key&gt;&lt;/foreign-keys&gt;&lt;ref-type name="Journal Article"&gt;17&lt;/ref-type&gt;&lt;contributors&gt;&lt;authors&gt;&lt;author&gt;Morris, Michael G.&lt;/author&gt;&lt;author&gt;Venkatesh, Viswanath&lt;/author&gt;&lt;/authors&gt;&lt;/contributors&gt;&lt;titles&gt;&lt;title&gt;Age differences in technology adoption decisions: Implications for a changing work force&lt;/title&gt;&lt;secondary-title&gt;Personnel psychology&lt;/secondary-title&gt;&lt;/titles&gt;&lt;periodical&gt;&lt;full-title&gt;Personnel psychology&lt;/full-title&gt;&lt;/periodical&gt;&lt;pages&gt;375-403&lt;/pages&gt;&lt;volume&gt;53&lt;/volume&gt;&lt;number&gt;2&lt;/number&gt;&lt;dates&gt;&lt;year&gt;2000&lt;/year&gt;&lt;/dates&gt;&lt;publisher&gt;Wiley Online Library&lt;/publisher&gt;&lt;isbn&gt;0031-5826&lt;/isbn&gt;&lt;urls&gt;&lt;/urls&gt;&lt;/record&gt;&lt;/Cite&gt;&lt;/EndNote&gt;</w:instrText>
      </w:r>
      <w:r w:rsidRPr="009C4BF2">
        <w:rPr>
          <w:rFonts w:ascii="Times New Roman" w:hAnsi="Times New Roman" w:cs="Times New Roman"/>
          <w:bCs/>
          <w:lang w:val="en-GB"/>
        </w:rPr>
        <w:fldChar w:fldCharType="separate"/>
      </w:r>
      <w:r w:rsidRPr="009C4BF2">
        <w:rPr>
          <w:rFonts w:ascii="Times New Roman" w:hAnsi="Times New Roman" w:cs="Times New Roman"/>
          <w:bCs/>
          <w:noProof/>
          <w:lang w:val="en-GB"/>
        </w:rPr>
        <w:t>(Morris &amp; Venkatesh, 2000)</w:t>
      </w:r>
      <w:r w:rsidRPr="009C4BF2">
        <w:rPr>
          <w:rFonts w:ascii="Times New Roman" w:hAnsi="Times New Roman" w:cs="Times New Roman"/>
          <w:bCs/>
          <w:lang w:val="en-GB"/>
        </w:rPr>
        <w:fldChar w:fldCharType="end"/>
      </w:r>
      <w:r w:rsidRPr="009C4BF2">
        <w:rPr>
          <w:rFonts w:ascii="Times New Roman" w:hAnsi="Times New Roman" w:cs="Times New Roman"/>
          <w:bCs/>
          <w:lang w:val="en-GB"/>
        </w:rPr>
        <w:t>, the</w:t>
      </w:r>
      <w:r w:rsidR="00894361" w:rsidRPr="009C4BF2">
        <w:rPr>
          <w:rFonts w:ascii="Times New Roman" w:hAnsi="Times New Roman" w:cs="Times New Roman"/>
          <w:bCs/>
          <w:lang w:val="en-GB"/>
        </w:rPr>
        <w:t xml:space="preserve"> former</w:t>
      </w:r>
      <w:r w:rsidRPr="009C4BF2">
        <w:rPr>
          <w:rFonts w:ascii="Times New Roman" w:hAnsi="Times New Roman" w:cs="Times New Roman"/>
          <w:bCs/>
          <w:lang w:val="en-GB"/>
        </w:rPr>
        <w:t xml:space="preserve"> may be less active and experienced in adopting various smart services. Thus, younger people may be more influenced by their previous experience of using smart technology in determining their intention to use the new service. </w:t>
      </w:r>
    </w:p>
    <w:p w14:paraId="7CB7DB58" w14:textId="3BAAEFD7" w:rsidR="00D53BD7" w:rsidRPr="009C4BF2" w:rsidRDefault="00D53BD7" w:rsidP="00DA53C9">
      <w:pPr>
        <w:rPr>
          <w:rFonts w:ascii="Times New Roman" w:hAnsi="Times New Roman" w:cs="Times New Roman"/>
          <w:lang w:val="en-GB"/>
        </w:rPr>
      </w:pPr>
    </w:p>
    <w:p w14:paraId="27BFE9AB" w14:textId="77777777" w:rsidR="00844FD9" w:rsidRPr="009C4BF2" w:rsidRDefault="00844FD9" w:rsidP="00DA53C9">
      <w:pPr>
        <w:rPr>
          <w:rFonts w:ascii="Times New Roman" w:hAnsi="Times New Roman" w:cs="Times New Roman"/>
          <w:lang w:val="en-GB"/>
        </w:rPr>
      </w:pPr>
    </w:p>
    <w:p w14:paraId="3A63D54F" w14:textId="77777777" w:rsidR="00A10342" w:rsidRPr="009C4BF2" w:rsidRDefault="00A10342" w:rsidP="00CF6009">
      <w:pPr>
        <w:pStyle w:val="Heading4"/>
        <w:numPr>
          <w:ilvl w:val="3"/>
          <w:numId w:val="20"/>
        </w:numPr>
        <w:rPr>
          <w:rFonts w:ascii="Times New Roman" w:hAnsi="Times New Roman" w:cs="Times New Roman"/>
          <w:lang w:val="en-GB"/>
        </w:rPr>
      </w:pPr>
      <w:bookmarkStart w:id="174" w:name="_Toc2702812"/>
      <w:bookmarkStart w:id="175" w:name="_Toc2782400"/>
      <w:bookmarkStart w:id="176" w:name="_Toc17640397"/>
      <w:r w:rsidRPr="009C4BF2">
        <w:rPr>
          <w:rFonts w:ascii="Times New Roman" w:hAnsi="Times New Roman" w:cs="Times New Roman"/>
          <w:lang w:val="en-GB"/>
        </w:rPr>
        <w:t>3.4.2.4 Chinese culture</w:t>
      </w:r>
      <w:bookmarkEnd w:id="174"/>
      <w:bookmarkEnd w:id="175"/>
      <w:bookmarkEnd w:id="176"/>
      <w:r w:rsidRPr="009C4BF2">
        <w:rPr>
          <w:rFonts w:ascii="Times New Roman" w:hAnsi="Times New Roman" w:cs="Times New Roman"/>
          <w:lang w:val="en-GB"/>
        </w:rPr>
        <w:t xml:space="preserve"> </w:t>
      </w:r>
    </w:p>
    <w:p w14:paraId="048BB57A" w14:textId="77777777" w:rsidR="00325BC7" w:rsidRPr="009C4BF2" w:rsidRDefault="00325BC7" w:rsidP="00EC2D28">
      <w:pPr>
        <w:rPr>
          <w:rFonts w:ascii="Times New Roman" w:hAnsi="Times New Roman" w:cs="Times New Roman"/>
          <w:lang w:val="en-GB"/>
        </w:rPr>
      </w:pPr>
    </w:p>
    <w:p w14:paraId="3E903FA2" w14:textId="4BCB85E6" w:rsidR="00095206" w:rsidRPr="009C4BF2" w:rsidRDefault="00D64C39" w:rsidP="005D725E">
      <w:pPr>
        <w:rPr>
          <w:rFonts w:ascii="Times New Roman" w:hAnsi="Times New Roman" w:cs="Times New Roman"/>
          <w:lang w:val="en-GB"/>
        </w:rPr>
      </w:pPr>
      <w:r w:rsidRPr="009C4BF2">
        <w:rPr>
          <w:rFonts w:ascii="Times New Roman" w:hAnsi="Times New Roman" w:cs="Times New Roman"/>
          <w:lang w:val="en-GB"/>
        </w:rPr>
        <w:t>T</w:t>
      </w:r>
      <w:r w:rsidR="00A10342" w:rsidRPr="009C4BF2">
        <w:rPr>
          <w:rFonts w:ascii="Times New Roman" w:hAnsi="Times New Roman" w:cs="Times New Roman"/>
          <w:lang w:val="en-GB"/>
        </w:rPr>
        <w:t xml:space="preserve">he previous discussion of culture in </w:t>
      </w:r>
      <w:r w:rsidR="008852BF" w:rsidRPr="009C4BF2">
        <w:rPr>
          <w:rFonts w:ascii="Times New Roman" w:hAnsi="Times New Roman" w:cs="Times New Roman"/>
          <w:lang w:val="en-GB"/>
        </w:rPr>
        <w:t>S</w:t>
      </w:r>
      <w:r w:rsidR="00A10342" w:rsidRPr="009C4BF2">
        <w:rPr>
          <w:rFonts w:ascii="Times New Roman" w:hAnsi="Times New Roman" w:cs="Times New Roman"/>
          <w:lang w:val="en-GB"/>
        </w:rPr>
        <w:t>ection 2.</w:t>
      </w:r>
      <w:r w:rsidR="00EF435A" w:rsidRPr="009C4BF2">
        <w:rPr>
          <w:rFonts w:ascii="Times New Roman" w:hAnsi="Times New Roman" w:cs="Times New Roman"/>
          <w:lang w:val="en-GB"/>
        </w:rPr>
        <w:t>5</w:t>
      </w:r>
      <w:r w:rsidRPr="009C4BF2">
        <w:rPr>
          <w:rFonts w:ascii="Times New Roman" w:hAnsi="Times New Roman" w:cs="Times New Roman"/>
          <w:lang w:val="en-GB"/>
        </w:rPr>
        <w:t xml:space="preserve"> suggested that</w:t>
      </w:r>
      <w:r w:rsidR="00A10342" w:rsidRPr="009C4BF2">
        <w:rPr>
          <w:rFonts w:ascii="Times New Roman" w:hAnsi="Times New Roman" w:cs="Times New Roman"/>
          <w:lang w:val="en-GB"/>
        </w:rPr>
        <w:t xml:space="preserve"> Chinese culture has a low level of uncertainty avoidance and high level of power distance, which determines Chinese leaders’ perceptions of the smart city initiative, the governance mode of the smart city initiative, the degree of government attention, and the efficiency of communication among </w:t>
      </w:r>
      <w:r w:rsidR="00A10342" w:rsidRPr="009C4BF2">
        <w:rPr>
          <w:rFonts w:ascii="Times New Roman" w:hAnsi="Times New Roman" w:cs="Times New Roman"/>
          <w:lang w:val="en-GB"/>
        </w:rPr>
        <w:lastRenderedPageBreak/>
        <w:t xml:space="preserve">service providers in organisations. These Chinese characteristics influence the efficiency and effectiveness of smart city project implementation and strategies to facilitate the adoption of smart city services by service providers. Apart from influencing service providers, another Chinese </w:t>
      </w:r>
      <w:r w:rsidR="003A75E4" w:rsidRPr="009C4BF2">
        <w:rPr>
          <w:rFonts w:ascii="Times New Roman" w:hAnsi="Times New Roman" w:cs="Times New Roman"/>
          <w:lang w:val="en-GB"/>
        </w:rPr>
        <w:t xml:space="preserve">cultural </w:t>
      </w:r>
      <w:r w:rsidR="00A10342" w:rsidRPr="009C4BF2">
        <w:rPr>
          <w:rFonts w:ascii="Times New Roman" w:hAnsi="Times New Roman" w:cs="Times New Roman"/>
          <w:lang w:val="en-GB"/>
        </w:rPr>
        <w:t>characteristic can influence the adoption of smart city services by Chinese people, namely collectivism, which has been identified as more highly developed</w:t>
      </w:r>
      <w:r w:rsidR="003A75E4" w:rsidRPr="009C4BF2">
        <w:rPr>
          <w:rFonts w:ascii="Times New Roman" w:hAnsi="Times New Roman" w:cs="Times New Roman"/>
          <w:lang w:val="en-GB"/>
        </w:rPr>
        <w:t xml:space="preserve"> in China</w:t>
      </w:r>
      <w:r w:rsidR="00A10342" w:rsidRPr="009C4BF2">
        <w:rPr>
          <w:rFonts w:ascii="Times New Roman" w:hAnsi="Times New Roman" w:cs="Times New Roman"/>
          <w:lang w:val="en-GB"/>
        </w:rPr>
        <w:t xml:space="preserve"> than in </w:t>
      </w:r>
      <w:r w:rsidR="003A75E4" w:rsidRPr="009C4BF2">
        <w:rPr>
          <w:rFonts w:ascii="Times New Roman" w:hAnsi="Times New Roman" w:cs="Times New Roman"/>
          <w:lang w:val="en-GB"/>
        </w:rPr>
        <w:t xml:space="preserve">Western </w:t>
      </w:r>
      <w:r w:rsidR="00A10342" w:rsidRPr="009C4BF2">
        <w:rPr>
          <w:rFonts w:ascii="Times New Roman" w:hAnsi="Times New Roman" w:cs="Times New Roman"/>
          <w:lang w:val="en-GB"/>
        </w:rPr>
        <w:t xml:space="preserve">countries. The purpose of collectivism dominantly affects the forms of social behaviour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&lt;EndNote&gt;&lt;Cite&gt;&lt;Author&gt;Martinsons&lt;/Author&gt;&lt;Year&gt;2009&lt;/Year&gt;&lt;RecNum&gt;565&lt;/RecNum&gt;&lt;DisplayText&gt;(Martinsons et al., 2009)&lt;/DisplayText&gt;&lt;record&gt;&lt;rec-number&gt;565&lt;/rec-number&gt;&lt;foreign-keys&gt;&lt;key app="EN" db-id="xtdfrx0xzz9dz3evevi5t9pfw0v2z5e02d2v" timestamp="1550856772"&gt;565&lt;/key&gt;&lt;/foreign-keys&gt;&lt;ref-type name="Journal Article"&gt;17&lt;/ref-type&gt;&lt;contributors&gt;&lt;authors&gt;&lt;author&gt;Martinsons, Maris G.&lt;/author&gt;&lt;author&gt;Davison, Robert M.&lt;/author&gt;&lt;author&gt;Martinsons, Valdis&lt;/author&gt;&lt;/authors&gt;&lt;/contributors&gt;&lt;titles&gt;&lt;title&gt;How culture influences IT-enabled organizational change and information systems&lt;/title&gt;&lt;secondary-title&gt;Commun. ACM&lt;/secondary-title&gt;&lt;/titles&gt;&lt;periodical&gt;&lt;full-title&gt;Commun. ACM&lt;/full-title&gt;&lt;/periodical&gt;&lt;pages&gt;118-123&lt;/pages&gt;&lt;volume&gt;52&lt;/volume&gt;&lt;number&gt;4&lt;/number&gt;&lt;dates&gt;&lt;year&gt;2009&lt;/year&gt;&lt;/dates&gt;&lt;urls&gt;&lt;/urls&gt;&lt;/record&gt;&lt;/Cite&gt;&lt;/EndNote&gt;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(Martinsons et al., 2009)</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People in </w:t>
      </w:r>
      <w:r w:rsidR="003A75E4" w:rsidRPr="009C4BF2">
        <w:rPr>
          <w:rFonts w:ascii="Times New Roman" w:hAnsi="Times New Roman" w:cs="Times New Roman"/>
          <w:lang w:val="en-GB"/>
        </w:rPr>
        <w:t>a</w:t>
      </w:r>
      <w:r w:rsidR="00A10342" w:rsidRPr="009C4BF2">
        <w:rPr>
          <w:rFonts w:ascii="Times New Roman" w:hAnsi="Times New Roman" w:cs="Times New Roman"/>
          <w:lang w:val="en-GB"/>
        </w:rPr>
        <w:t xml:space="preserve"> collective culture are more likely to refer to the collective self which would enable the social norm</w:t>
      </w:r>
      <w:r w:rsidR="003A75E4" w:rsidRPr="009C4BF2">
        <w:rPr>
          <w:rFonts w:ascii="Times New Roman" w:hAnsi="Times New Roman" w:cs="Times New Roman"/>
          <w:lang w:val="en-GB"/>
        </w:rPr>
        <w:t>s</w:t>
      </w:r>
      <w:r w:rsidR="00A10342" w:rsidRPr="009C4BF2">
        <w:rPr>
          <w:rFonts w:ascii="Times New Roman" w:hAnsi="Times New Roman" w:cs="Times New Roman"/>
          <w:lang w:val="en-GB"/>
        </w:rPr>
        <w:t>, beliefs and value</w:t>
      </w:r>
      <w:r w:rsidR="003A75E4" w:rsidRPr="009C4BF2">
        <w:rPr>
          <w:rFonts w:ascii="Times New Roman" w:hAnsi="Times New Roman" w:cs="Times New Roman"/>
          <w:lang w:val="en-GB"/>
        </w:rPr>
        <w:t>s</w:t>
      </w:r>
      <w:r w:rsidR="00A10342" w:rsidRPr="009C4BF2">
        <w:rPr>
          <w:rFonts w:ascii="Times New Roman" w:hAnsi="Times New Roman" w:cs="Times New Roman"/>
          <w:lang w:val="en-GB"/>
        </w:rPr>
        <w:t xml:space="preserve"> to be established saliently, and then to be complied with by the people in that group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&lt;EndNote&gt;&lt;Cite&gt;&lt;Author&gt;Venkatesh&lt;/Author&gt;&lt;Year&gt;2010&lt;/Year&gt;&lt;RecNum&gt;309&lt;/RecNum&gt;&lt;DisplayText&gt;(Venkatesh &amp;amp; Zhang, 2010)&lt;/DisplayText&gt;&lt;record&gt;&lt;rec-number&gt;309&lt;/rec-number&gt;&lt;foreign-keys&gt;&lt;key app="EN" db-id="xtdfrx0xzz9dz3evevi5t9pfw0v2z5e02d2v" timestamp="1546544243"&gt;309&lt;/key&gt;&lt;/foreign-keys&gt;&lt;ref-type name="Journal Article"&gt;17&lt;/ref-type&gt;&lt;contributors&gt;&lt;authors&gt;&lt;author&gt;Venkatesh, Viswanath&lt;/author&gt;&lt;author&gt;Zhang, Xiaojun&lt;/author&gt;&lt;/authors&gt;&lt;/contributors&gt;&lt;titles&gt;&lt;title&gt;Unified theory of acceptance and use of technology: US vs. China&lt;/title&gt;&lt;secondary-title&gt;Journal of global information technology management&lt;/secondary-title&gt;&lt;/titles&gt;&lt;periodical&gt;&lt;full-title&gt;Journal of global information technology management&lt;/full-title&gt;&lt;/periodical&gt;&lt;pages&gt;5-27&lt;/pages&gt;&lt;volume&gt;13&lt;/volume&gt;&lt;number&gt;1&lt;/number&gt;&lt;dates&gt;&lt;year&gt;2010&lt;/year&gt;&lt;/dates&gt;&lt;publisher&gt;Taylor &amp;amp; Francis&lt;/publisher&gt;&lt;isbn&gt;1097-198X&lt;/isbn&gt;&lt;urls&gt;&lt;/urls&gt;&lt;/record&gt;&lt;/Cite&gt;&lt;/EndNote&gt;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(Venkatesh &amp; Zhang, 2010)</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Thus, individuals with collective characteristics tend to be independent in the group and they like to </w:t>
      </w:r>
      <w:r w:rsidR="00053206" w:rsidRPr="009C4BF2">
        <w:rPr>
          <w:rFonts w:ascii="Times New Roman" w:hAnsi="Times New Roman" w:cs="Times New Roman"/>
          <w:lang w:val="en-GB"/>
        </w:rPr>
        <w:t xml:space="preserve">be </w:t>
      </w:r>
      <w:r w:rsidR="00A10342" w:rsidRPr="009C4BF2">
        <w:rPr>
          <w:rFonts w:ascii="Times New Roman" w:hAnsi="Times New Roman" w:cs="Times New Roman"/>
          <w:lang w:val="en-GB"/>
        </w:rPr>
        <w:t>attune</w:t>
      </w:r>
      <w:r w:rsidR="00053206" w:rsidRPr="009C4BF2">
        <w:rPr>
          <w:rFonts w:ascii="Times New Roman" w:hAnsi="Times New Roman" w:cs="Times New Roman"/>
          <w:lang w:val="en-GB"/>
        </w:rPr>
        <w:t>d</w:t>
      </w:r>
      <w:r w:rsidR="00A10342" w:rsidRPr="009C4BF2">
        <w:rPr>
          <w:rFonts w:ascii="Times New Roman" w:hAnsi="Times New Roman" w:cs="Times New Roman"/>
          <w:lang w:val="en-GB"/>
        </w:rPr>
        <w:t xml:space="preserve"> to prominent people and respond to those people’s needs </w:t>
      </w:r>
      <w:r w:rsidR="00A1034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&lt;EndNote&gt;&lt;Cite&gt;&lt;Author&gt;Venkatesh&lt;/Author&gt;&lt;Year&gt;2010&lt;/Year&gt;&lt;RecNum&gt;309&lt;/RecNum&gt;&lt;DisplayText&gt;(Dickson et al., 2012; Venkatesh &amp;amp; Zhang, 2010)&lt;/DisplayText&gt;&lt;record&gt;&lt;rec-number&gt;309&lt;/rec-number&gt;&lt;foreign-keys&gt;&lt;key app="EN" db-id="xtdfrx0xzz9dz3evevi5t9pfw0v2z5e02d2v" timestamp="1546544243"&gt;309&lt;/key&gt;&lt;/foreign-keys&gt;&lt;ref-type name="Journal Article"&gt;17&lt;/ref-type&gt;&lt;contributors&gt;&lt;authors&gt;&lt;author&gt;Venkatesh, Viswanath&lt;/author&gt;&lt;author&gt;Zhang, Xiaojun&lt;/author&gt;&lt;/authors&gt;&lt;/contributors&gt;&lt;titles&gt;&lt;title&gt;Unified theory of acceptance and use of technology: US vs. China&lt;/title&gt;&lt;secondary-title&gt;Journal of global information technology management&lt;/secondary-title&gt;&lt;/titles&gt;&lt;periodical&gt;&lt;full-title&gt;Journal of global information technology management&lt;/full-title&gt;&lt;/periodical&gt;&lt;pages&gt;5-27&lt;/pages&gt;&lt;volume&gt;13&lt;/volume&gt;&lt;number&gt;1&lt;/number&gt;&lt;dates&gt;&lt;year&gt;2010&lt;/year&gt;&lt;/dates&gt;&lt;publisher&gt;Taylor &amp;amp; Francis&lt;/publisher&gt;&lt;isbn&gt;1097-198X&lt;/isbn&gt;&lt;urls&gt;&lt;/urls&gt;&lt;/record&gt;&lt;/Cite&gt;&lt;Cite&gt;&lt;Author&gt;Dickson&lt;/Author&gt;&lt;Year&gt;2012&lt;/Year&gt;&lt;RecNum&gt;406&lt;/RecNum&gt;&lt;record&gt;&lt;rec-number&gt;406&lt;/rec-number&gt;&lt;foreign-keys&gt;&lt;key app="EN" db-id="xtdfrx0xzz9dz3evevi5t9pfw0v2z5e02d2v" timestamp="1546717378"&gt;406&lt;/key&gt;&lt;/foreign-keys&gt;&lt;ref-type name="Journal Article"&gt;17&lt;/ref-type&gt;&lt;contributors&gt;&lt;authors&gt;&lt;author&gt;Dickson, Marcus W.&lt;/author&gt;&lt;author&gt;Castaño, Nathalie&lt;/author&gt;&lt;author&gt;Magomaeva, Asiyat&lt;/author&gt;&lt;author&gt;Den Hartog, Deanne N.&lt;/author&gt;&lt;/authors&gt;&lt;/contributors&gt;&lt;titles&gt;&lt;title&gt;Conceptualizing leadership across cultures&lt;/title&gt;&lt;secondary-title&gt;Journal of world business&lt;/secondary-title&gt;&lt;/titles&gt;&lt;periodical&gt;&lt;full-title&gt;Journal of world business&lt;/full-title&gt;&lt;/periodical&gt;&lt;pages&gt;483-492&lt;/pages&gt;&lt;volume&gt;47&lt;/volume&gt;&lt;number&gt;4&lt;/number&gt;&lt;dates&gt;&lt;year&gt;2012&lt;/year&gt;&lt;/dates&gt;&lt;publisher&gt;Elsevier&lt;/publisher&gt;&lt;isbn&gt;1090-9516&lt;/isbn&gt;&lt;urls&gt;&lt;/urls&gt;&lt;/record&gt;&lt;/Cite&gt;&lt;/EndNote&gt;</w:instrText>
      </w:r>
      <w:r w:rsidR="00A10342" w:rsidRPr="009C4BF2">
        <w:rPr>
          <w:rFonts w:ascii="Times New Roman" w:hAnsi="Times New Roman" w:cs="Times New Roman"/>
          <w:lang w:val="en-GB"/>
        </w:rPr>
        <w:fldChar w:fldCharType="separate"/>
      </w:r>
      <w:r w:rsidR="00A10342" w:rsidRPr="009C4BF2">
        <w:rPr>
          <w:rFonts w:ascii="Times New Roman" w:hAnsi="Times New Roman" w:cs="Times New Roman"/>
          <w:noProof/>
          <w:lang w:val="en-GB"/>
        </w:rPr>
        <w:t>(Dickson et al., 2012; Venkatesh &amp; Zhang, 2010)</w:t>
      </w:r>
      <w:r w:rsidR="00A10342" w:rsidRPr="009C4BF2">
        <w:rPr>
          <w:rFonts w:ascii="Times New Roman" w:hAnsi="Times New Roman" w:cs="Times New Roman"/>
          <w:lang w:val="en-GB"/>
        </w:rPr>
        <w:fldChar w:fldCharType="end"/>
      </w:r>
      <w:r w:rsidR="00A10342" w:rsidRPr="009C4BF2">
        <w:rPr>
          <w:rFonts w:ascii="Times New Roman" w:hAnsi="Times New Roman" w:cs="Times New Roman"/>
          <w:lang w:val="en-GB"/>
        </w:rPr>
        <w:t xml:space="preserve">. </w:t>
      </w:r>
    </w:p>
    <w:p w14:paraId="445D052E" w14:textId="77777777" w:rsidR="00095206" w:rsidRPr="009C4BF2" w:rsidRDefault="00095206" w:rsidP="00EC2D28">
      <w:pPr>
        <w:rPr>
          <w:rFonts w:ascii="Times New Roman" w:hAnsi="Times New Roman" w:cs="Times New Roman"/>
          <w:lang w:val="en-GB"/>
        </w:rPr>
      </w:pPr>
    </w:p>
    <w:p w14:paraId="22FB040E" w14:textId="2A99BFE2"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In China, the high level of collectiv</w:t>
      </w:r>
      <w:r w:rsidR="00053206" w:rsidRPr="009C4BF2">
        <w:rPr>
          <w:rFonts w:ascii="Times New Roman" w:hAnsi="Times New Roman" w:cs="Times New Roman"/>
          <w:lang w:val="en-GB"/>
        </w:rPr>
        <w:t>ism</w:t>
      </w:r>
      <w:r w:rsidRPr="009C4BF2">
        <w:rPr>
          <w:rFonts w:ascii="Times New Roman" w:hAnsi="Times New Roman" w:cs="Times New Roman"/>
          <w:lang w:val="en-GB"/>
        </w:rPr>
        <w:t xml:space="preserve"> means </w:t>
      </w:r>
      <w:r w:rsidR="00053206" w:rsidRPr="009C4BF2">
        <w:rPr>
          <w:rFonts w:ascii="Times New Roman" w:hAnsi="Times New Roman" w:cs="Times New Roman"/>
          <w:lang w:val="en-GB"/>
        </w:rPr>
        <w:t xml:space="preserve">that </w:t>
      </w:r>
      <w:r w:rsidRPr="009C4BF2">
        <w:rPr>
          <w:rFonts w:ascii="Times New Roman" w:hAnsi="Times New Roman" w:cs="Times New Roman"/>
          <w:lang w:val="en-GB"/>
        </w:rPr>
        <w:t xml:space="preserve">people </w:t>
      </w:r>
      <w:r w:rsidR="00D53BD7" w:rsidRPr="009C4BF2">
        <w:rPr>
          <w:rFonts w:ascii="Times New Roman" w:hAnsi="Times New Roman" w:cs="Times New Roman"/>
          <w:lang w:val="en-GB"/>
        </w:rPr>
        <w:t>tend</w:t>
      </w:r>
      <w:r w:rsidRPr="009C4BF2">
        <w:rPr>
          <w:rFonts w:ascii="Times New Roman" w:hAnsi="Times New Roman" w:cs="Times New Roman"/>
          <w:lang w:val="en-GB"/>
        </w:rPr>
        <w:t xml:space="preserve"> to work collectively and to respect others’ perceptions and opinions without considering gender, age or other influential elements. Thus, social nor</w:t>
      </w:r>
      <w:r w:rsidR="00053206" w:rsidRPr="009C4BF2">
        <w:rPr>
          <w:rFonts w:ascii="Times New Roman" w:hAnsi="Times New Roman" w:cs="Times New Roman"/>
          <w:lang w:val="en-GB"/>
        </w:rPr>
        <w:t>ms are</w:t>
      </w:r>
      <w:r w:rsidRPr="009C4BF2">
        <w:rPr>
          <w:rFonts w:ascii="Times New Roman" w:hAnsi="Times New Roman" w:cs="Times New Roman"/>
          <w:lang w:val="en-GB"/>
        </w:rPr>
        <w:t xml:space="preserve"> highly influential on people’s collective behaviour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&lt;EndNote&gt;&lt;Cite&gt;&lt;Author&gt;Bond&lt;/Author&gt;&lt;Year&gt;1996&lt;/Year&gt;&lt;RecNum&gt;40&lt;/RecNum&gt;&lt;DisplayText&gt;(Bond &amp;amp; Smith, 1996; Venkatesh &amp;amp; Zhang, 2010)&lt;/DisplayText&gt;&lt;record&gt;&lt;rec-number&gt;40&lt;/rec-number&gt;&lt;foreign-keys&gt;&lt;key app="EN" db-id="xtdfrx0xzz9dz3evevi5t9pfw0v2z5e02d2v" timestamp="1545070302"&gt;40&lt;/key&gt;&lt;/foreign-keys&gt;&lt;ref-type name="Journal Article"&gt;17&lt;/ref-type&gt;&lt;contributors&gt;&lt;authors&gt;&lt;author&gt;Bond, Rod&lt;/author&gt;&lt;author&gt;Smith, Peter B.&lt;/author&gt;&lt;/authors&gt;&lt;/contributors&gt;&lt;titles&gt;&lt;title&gt;Culture and conformity: A meta-analysis of studies using Asch&amp;apos;s (1952b, 1956) line judgment task&lt;/title&gt;&lt;secondary-title&gt;Psychological bulletin&lt;/secondary-title&gt;&lt;/titles&gt;&lt;periodical&gt;&lt;full-title&gt;Psychological bulletin&lt;/full-title&gt;&lt;/periodical&gt;&lt;pages&gt;111-137&lt;/pages&gt;&lt;volume&gt;119&lt;/volume&gt;&lt;number&gt;1&lt;/number&gt;&lt;dates&gt;&lt;year&gt;1996&lt;/year&gt;&lt;/dates&gt;&lt;publisher&gt;American Psychological Association&lt;/publisher&gt;&lt;isbn&gt;1939-1455&lt;/isbn&gt;&lt;urls&gt;&lt;/urls&gt;&lt;/record&gt;&lt;/Cite&gt;&lt;Cite&gt;&lt;Author&gt;Venkatesh&lt;/Author&gt;&lt;Year&gt;2010&lt;/Year&gt;&lt;RecNum&gt;309&lt;/RecNum&gt;&lt;record&gt;&lt;rec-number&gt;309&lt;/rec-number&gt;&lt;foreign-keys&gt;&lt;key app="EN" db-id="xtdfrx0xzz9dz3evevi5t9pfw0v2z5e02d2v" timestamp="1546544243"&gt;309&lt;/key&gt;&lt;/foreign-keys&gt;&lt;ref-type name="Journal Article"&gt;17&lt;/ref-type&gt;&lt;contributors&gt;&lt;authors&gt;&lt;author&gt;Venkatesh, Viswanath&lt;/author&gt;&lt;author&gt;Zhang, Xiaojun&lt;/author&gt;&lt;/authors&gt;&lt;/contributors&gt;&lt;titles&gt;&lt;title&gt;Unified theory of acceptance and use of technology: US vs. China&lt;/title&gt;&lt;secondary-title&gt;Journal of global information technology management&lt;/secondary-title&gt;&lt;/titles&gt;&lt;periodical&gt;&lt;full-title&gt;Journal of global information technology management&lt;/full-title&gt;&lt;/periodical&gt;&lt;pages&gt;5-27&lt;/pages&gt;&lt;volume&gt;13&lt;/volume&gt;&lt;number&gt;1&lt;/number&gt;&lt;dates&gt;&lt;year&gt;2010&lt;/year&gt;&lt;/dates&gt;&lt;publisher&gt;Taylor &amp;amp; Francis&lt;/publisher&gt;&lt;isbn&gt;1097-198X&lt;/isbn&gt;&lt;urls&gt;&lt;/urls&gt;&lt;/record&gt;&lt;/Cite&gt;&lt;/EndNote&gt;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(Bond &amp; Smith, 1996; Venkatesh &amp; Zhang, 2010)</w:t>
      </w:r>
      <w:r w:rsidRPr="009C4BF2">
        <w:rPr>
          <w:rFonts w:ascii="Times New Roman" w:hAnsi="Times New Roman" w:cs="Times New Roman"/>
          <w:lang w:val="en-GB"/>
        </w:rPr>
        <w:fldChar w:fldCharType="end"/>
      </w:r>
      <w:r w:rsidRPr="009C4BF2">
        <w:rPr>
          <w:rFonts w:ascii="Times New Roman" w:hAnsi="Times New Roman" w:cs="Times New Roman"/>
          <w:lang w:val="en-GB"/>
        </w:rPr>
        <w:t>. Chinese people are more likely to take orders from their superiors. Moreover, Chinese culture encourages individuals to be consentaneous with others in work and social perceptions, agree with or adopt other people’s opinions and suggestion</w:t>
      </w:r>
      <w:r w:rsidR="00D371C3" w:rsidRPr="009C4BF2">
        <w:rPr>
          <w:rFonts w:ascii="Times New Roman" w:hAnsi="Times New Roman" w:cs="Times New Roman"/>
          <w:lang w:val="en-GB"/>
        </w:rPr>
        <w:t>s</w:t>
      </w:r>
      <w:r w:rsidRPr="009C4BF2">
        <w:rPr>
          <w:rFonts w:ascii="Times New Roman" w:hAnsi="Times New Roman" w:cs="Times New Roman"/>
          <w:lang w:val="en-GB"/>
        </w:rPr>
        <w:t>, and avoid conflict with others to protect relationship</w:t>
      </w:r>
      <w:r w:rsidR="00D371C3" w:rsidRPr="009C4BF2">
        <w:rPr>
          <w:rFonts w:ascii="Times New Roman" w:hAnsi="Times New Roman" w:cs="Times New Roman"/>
          <w:lang w:val="en-GB"/>
        </w:rPr>
        <w:t>s</w:t>
      </w:r>
      <w:r w:rsidRPr="009C4BF2">
        <w:rPr>
          <w:rFonts w:ascii="Times New Roman" w:hAnsi="Times New Roman" w:cs="Times New Roman"/>
          <w:lang w:val="en-GB"/>
        </w:rPr>
        <w:t xml:space="preserve"> and facilitate further collaboration. As </w:t>
      </w:r>
      <w:r w:rsidR="00D371C3" w:rsidRPr="009C4BF2">
        <w:rPr>
          <w:rFonts w:ascii="Times New Roman" w:hAnsi="Times New Roman" w:cs="Times New Roman"/>
          <w:lang w:val="en-GB"/>
        </w:rPr>
        <w:t xml:space="preserve">collectivist </w:t>
      </w:r>
      <w:r w:rsidRPr="009C4BF2">
        <w:rPr>
          <w:rFonts w:ascii="Times New Roman" w:hAnsi="Times New Roman" w:cs="Times New Roman"/>
          <w:lang w:val="en-GB"/>
        </w:rPr>
        <w:t xml:space="preserve">people care more about the coherence of their groups, they are highly interested in other people’s perception of new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&lt;EndNote&gt;&lt;Cite&gt;&lt;Author&gt;Zakour&lt;/Author&gt;&lt;Year&gt;2004&lt;/Year&gt;&lt;RecNum&gt;335&lt;/RecNum&gt;&lt;DisplayText&gt;(Zakour, 2004)&lt;/DisplayText&gt;&lt;record&gt;&lt;rec-number&gt;335&lt;/rec-number&gt;&lt;foreign-keys&gt;&lt;key app="EN" db-id="xtdfrx0xzz9dz3evevi5t9pfw0v2z5e02d2v" timestamp="1546544886"&gt;335&lt;/key&gt;&lt;/foreign-keys&gt;&lt;ref-type name="Conference Proceedings"&gt;10&lt;/ref-type&gt;&lt;contributors&gt;&lt;authors&gt;&lt;author&gt;Zakour, Amel Ben&lt;/author&gt;&lt;/authors&gt;&lt;/contributors&gt;&lt;titles&gt;&lt;title&gt;Cultural differences and information technology acceptance&lt;/title&gt;&lt;secondary-title&gt;Proceedings of the 7th annual conference of the Southern association for information systems&lt;/secondary-title&gt;&lt;/titles&gt;&lt;pages&gt;156-161&lt;/pages&gt;&lt;dates&gt;&lt;year&gt;2004&lt;/year&gt;&lt;pub-dates&gt;&lt;date&gt;2004&lt;/date&gt;&lt;/pub-dates&gt;&lt;/dates&gt;&lt;urls&gt;&lt;/urls&gt;&lt;/record&gt;&lt;/Cite&gt;&lt;/EndNote&gt;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(Zakour, 2004)</w:t>
      </w:r>
      <w:r w:rsidRPr="009C4BF2">
        <w:rPr>
          <w:rFonts w:ascii="Times New Roman" w:hAnsi="Times New Roman" w:cs="Times New Roman"/>
          <w:lang w:val="en-GB"/>
        </w:rPr>
        <w:fldChar w:fldCharType="end"/>
      </w:r>
      <w:r w:rsidRPr="009C4BF2">
        <w:rPr>
          <w:rFonts w:ascii="Times New Roman" w:hAnsi="Times New Roman" w:cs="Times New Roman"/>
          <w:lang w:val="en-GB"/>
        </w:rPr>
        <w:t>. Thus, positive opinions of new technology in the group may make them more likely to accept and use it themselves.</w:t>
      </w:r>
    </w:p>
    <w:p w14:paraId="12D74416" w14:textId="77777777" w:rsidR="00A10342" w:rsidRPr="009C4BF2" w:rsidRDefault="00A10342" w:rsidP="00DA53C9">
      <w:pPr>
        <w:rPr>
          <w:rFonts w:ascii="Times New Roman" w:hAnsi="Times New Roman" w:cs="Times New Roman"/>
          <w:lang w:val="en-GB"/>
        </w:rPr>
      </w:pPr>
    </w:p>
    <w:p w14:paraId="675BBFE7" w14:textId="00BEE754" w:rsidR="00A10342" w:rsidRPr="009C4BF2" w:rsidRDefault="00A10342" w:rsidP="00DA53C9">
      <w:pPr>
        <w:rPr>
          <w:rFonts w:ascii="Times New Roman" w:hAnsi="Times New Roman" w:cs="Times New Roman"/>
          <w:lang w:val="en-GB"/>
        </w:rPr>
      </w:pPr>
      <w:r w:rsidRPr="009C4BF2">
        <w:rPr>
          <w:rFonts w:ascii="Times New Roman" w:hAnsi="Times New Roman" w:cs="Times New Roman"/>
          <w:lang w:val="en-GB"/>
        </w:rPr>
        <w:t>Culture is significant and necessary in performing the different characteristics in governance behaviour in organisations and public services, or acceptance and adoption behaviour towards new technology. Thus, in the implementation of smart city initiatives, Chinese culture not only influence</w:t>
      </w:r>
      <w:r w:rsidR="00B8315E" w:rsidRPr="009C4BF2">
        <w:rPr>
          <w:rFonts w:ascii="Times New Roman" w:hAnsi="Times New Roman" w:cs="Times New Roman"/>
          <w:lang w:val="en-GB"/>
        </w:rPr>
        <w:t>s</w:t>
      </w:r>
      <w:r w:rsidRPr="009C4BF2">
        <w:rPr>
          <w:rFonts w:ascii="Times New Roman" w:hAnsi="Times New Roman" w:cs="Times New Roman"/>
          <w:lang w:val="en-GB"/>
        </w:rPr>
        <w:t xml:space="preserve"> service providers </w:t>
      </w:r>
      <w:r w:rsidR="00B8315E" w:rsidRPr="009C4BF2">
        <w:rPr>
          <w:rFonts w:ascii="Times New Roman" w:hAnsi="Times New Roman" w:cs="Times New Roman"/>
          <w:lang w:val="en-GB"/>
        </w:rPr>
        <w:t xml:space="preserve">at the </w:t>
      </w:r>
      <w:r w:rsidRPr="009C4BF2">
        <w:rPr>
          <w:rFonts w:ascii="Times New Roman" w:hAnsi="Times New Roman" w:cs="Times New Roman"/>
          <w:lang w:val="en-GB"/>
        </w:rPr>
        <w:t>planning and management levels in facilitating smart city implementation, but also affect</w:t>
      </w:r>
      <w:r w:rsidR="00B8315E" w:rsidRPr="009C4BF2">
        <w:rPr>
          <w:rFonts w:ascii="Times New Roman" w:hAnsi="Times New Roman" w:cs="Times New Roman"/>
          <w:lang w:val="en-GB"/>
        </w:rPr>
        <w:t>s</w:t>
      </w:r>
      <w:r w:rsidRPr="009C4BF2">
        <w:rPr>
          <w:rFonts w:ascii="Times New Roman" w:hAnsi="Times New Roman" w:cs="Times New Roman"/>
          <w:lang w:val="en-GB"/>
        </w:rPr>
        <w:t xml:space="preserve"> citizens’ perception</w:t>
      </w:r>
      <w:r w:rsidR="00B8315E" w:rsidRPr="009C4BF2">
        <w:rPr>
          <w:rFonts w:ascii="Times New Roman" w:hAnsi="Times New Roman" w:cs="Times New Roman"/>
          <w:lang w:val="en-GB"/>
        </w:rPr>
        <w:t>s</w:t>
      </w:r>
      <w:r w:rsidRPr="009C4BF2">
        <w:rPr>
          <w:rFonts w:ascii="Times New Roman" w:hAnsi="Times New Roman" w:cs="Times New Roman"/>
          <w:lang w:val="en-GB"/>
        </w:rPr>
        <w:t xml:space="preserve"> of new things.</w:t>
      </w:r>
    </w:p>
    <w:p w14:paraId="45DDFECC" w14:textId="77777777" w:rsidR="00A10342" w:rsidRPr="009C4BF2" w:rsidRDefault="00A10342" w:rsidP="00DA53C9">
      <w:pPr>
        <w:rPr>
          <w:rFonts w:ascii="Times New Roman" w:hAnsi="Times New Roman" w:cs="Times New Roman"/>
          <w:lang w:val="en-GB"/>
        </w:rPr>
      </w:pPr>
    </w:p>
    <w:p w14:paraId="4AF25D4F" w14:textId="77777777" w:rsidR="00A10342" w:rsidRPr="009C4BF2" w:rsidRDefault="00A10342" w:rsidP="00DA53C9">
      <w:pPr>
        <w:rPr>
          <w:rFonts w:ascii="Times New Roman" w:hAnsi="Times New Roman" w:cs="Times New Roman"/>
          <w:lang w:val="en-GB"/>
        </w:rPr>
      </w:pPr>
    </w:p>
    <w:p w14:paraId="4EF27C63" w14:textId="0671FABA" w:rsidR="00A10342" w:rsidRPr="009C4BF2" w:rsidRDefault="00A10342" w:rsidP="00CF6009">
      <w:pPr>
        <w:pStyle w:val="Heading2"/>
        <w:numPr>
          <w:ilvl w:val="1"/>
          <w:numId w:val="20"/>
        </w:numPr>
        <w:rPr>
          <w:rFonts w:ascii="Times New Roman" w:hAnsi="Times New Roman" w:cs="Times New Roman"/>
          <w:lang w:val="en-GB"/>
        </w:rPr>
      </w:pPr>
      <w:bookmarkStart w:id="177" w:name="_Toc2702813"/>
      <w:bookmarkStart w:id="178" w:name="_Toc2782401"/>
      <w:bookmarkStart w:id="179" w:name="_Toc17640398"/>
      <w:r w:rsidRPr="009C4BF2">
        <w:rPr>
          <w:rFonts w:ascii="Times New Roman" w:hAnsi="Times New Roman" w:cs="Times New Roman"/>
          <w:lang w:val="en-GB"/>
        </w:rPr>
        <w:lastRenderedPageBreak/>
        <w:t>The modification results derived from the literature review</w:t>
      </w:r>
      <w:bookmarkEnd w:id="177"/>
      <w:bookmarkEnd w:id="178"/>
      <w:bookmarkEnd w:id="179"/>
    </w:p>
    <w:p w14:paraId="479AAFE4" w14:textId="77777777" w:rsidR="00A10342" w:rsidRPr="009C4BF2" w:rsidRDefault="00A10342" w:rsidP="00DA53C9">
      <w:pPr>
        <w:rPr>
          <w:rFonts w:ascii="Times New Roman" w:hAnsi="Times New Roman" w:cs="Times New Roman"/>
          <w:lang w:val="en-GB"/>
        </w:rPr>
      </w:pPr>
    </w:p>
    <w:p w14:paraId="145A9413" w14:textId="122E508F" w:rsidR="00A10342" w:rsidRPr="009C4BF2" w:rsidRDefault="00A10342" w:rsidP="005D725E">
      <w:pPr>
        <w:rPr>
          <w:rFonts w:ascii="Times New Roman" w:hAnsi="Times New Roman" w:cs="Times New Roman"/>
          <w:lang w:val="en-GB"/>
        </w:rPr>
      </w:pPr>
      <w:r w:rsidRPr="009C4BF2">
        <w:rPr>
          <w:rFonts w:ascii="Times New Roman" w:hAnsi="Times New Roman" w:cs="Times New Roman"/>
          <w:lang w:val="en-GB"/>
        </w:rPr>
        <w:t xml:space="preserve">After reviewing the literature on acceptance and the smart city, a modification result based on the UTAUT2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the multi-level framework of technology acceptance and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&lt;EndNote&gt;&lt;Cite&gt;&lt;Author&gt;Venkatesh&lt;/Author&gt;&lt;Year&gt;2016&lt;/Year&gt;&lt;RecNum&gt;190&lt;/RecNum&gt;&lt;DisplayText&gt;(Venkatesh et al., 2016)&lt;/DisplayText&gt;&lt;record&gt;&lt;rec-number&gt;190&lt;/rec-number&gt;&lt;foreign-keys&gt;&lt;key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was generated </w:t>
      </w:r>
      <w:r w:rsidR="005F6A36" w:rsidRPr="009C4BF2">
        <w:rPr>
          <w:rFonts w:ascii="Times New Roman" w:hAnsi="Times New Roman" w:cs="Times New Roman"/>
          <w:lang w:val="en-GB"/>
        </w:rPr>
        <w:t>by</w:t>
      </w:r>
      <w:r w:rsidRPr="009C4BF2">
        <w:rPr>
          <w:rFonts w:ascii="Times New Roman" w:hAnsi="Times New Roman" w:cs="Times New Roman"/>
          <w:lang w:val="en-GB"/>
        </w:rPr>
        <w:t xml:space="preserve"> combining the ways of extending the UTAUT2 model from Figure</w:t>
      </w:r>
      <w:r w:rsidR="005F6A36" w:rsidRPr="009C4BF2">
        <w:rPr>
          <w:rFonts w:ascii="Times New Roman" w:hAnsi="Times New Roman" w:cs="Times New Roman"/>
          <w:lang w:val="en-GB"/>
        </w:rPr>
        <w:t>s</w:t>
      </w:r>
      <w:r w:rsidRPr="009C4BF2">
        <w:rPr>
          <w:rFonts w:ascii="Times New Roman" w:hAnsi="Times New Roman" w:cs="Times New Roman"/>
          <w:lang w:val="en-GB"/>
        </w:rPr>
        <w:t xml:space="preserve"> 3.2 and 3.3. The modification results are represented in Figure 3.4. There were three levels of factors. The middle part of Figure 3.4 represents the baseline model modified from the UTAUT2 model</w:t>
      </w:r>
      <w:r w:rsidR="00006AB3" w:rsidRPr="009C4BF2">
        <w:rPr>
          <w:rFonts w:ascii="Times New Roman" w:hAnsi="Times New Roman" w:cs="Times New Roman"/>
          <w:lang w:val="en-GB"/>
        </w:rPr>
        <w:t>, which</w:t>
      </w:r>
      <w:r w:rsidRPr="009C4BF2">
        <w:rPr>
          <w:rFonts w:ascii="Times New Roman" w:hAnsi="Times New Roman" w:cs="Times New Roman"/>
          <w:lang w:val="en-GB"/>
        </w:rPr>
        <w:t xml:space="preserve"> </w:t>
      </w:r>
      <w:r w:rsidR="00006AB3" w:rsidRPr="009C4BF2">
        <w:rPr>
          <w:rFonts w:ascii="Times New Roman" w:hAnsi="Times New Roman" w:cs="Times New Roman"/>
          <w:lang w:val="en-GB"/>
        </w:rPr>
        <w:t xml:space="preserve">has </w:t>
      </w:r>
      <w:r w:rsidRPr="009C4BF2">
        <w:rPr>
          <w:rFonts w:ascii="Times New Roman" w:hAnsi="Times New Roman" w:cs="Times New Roman"/>
          <w:lang w:val="en-GB"/>
        </w:rPr>
        <w:t>six main factors from the UTAUT2 model (performance expectancy, effort expectancy, social influence, facilitating conditions, price value</w:t>
      </w:r>
      <w:r w:rsidR="00006AB3" w:rsidRPr="009C4BF2">
        <w:rPr>
          <w:rFonts w:ascii="Times New Roman" w:hAnsi="Times New Roman" w:cs="Times New Roman"/>
          <w:lang w:val="en-GB"/>
        </w:rPr>
        <w:t>,</w:t>
      </w:r>
      <w:r w:rsidRPr="009C4BF2">
        <w:rPr>
          <w:rFonts w:ascii="Times New Roman" w:hAnsi="Times New Roman" w:cs="Times New Roman"/>
          <w:lang w:val="en-GB"/>
        </w:rPr>
        <w:t xml:space="preserve"> and habit) and two new factors affecting citizens’ acceptance of </w:t>
      </w:r>
      <w:r w:rsidR="00B248E6" w:rsidRPr="009C4BF2">
        <w:rPr>
          <w:rFonts w:ascii="Times New Roman" w:hAnsi="Times New Roman" w:cs="Times New Roman"/>
          <w:lang w:val="en-GB"/>
        </w:rPr>
        <w:t>STMA</w:t>
      </w:r>
      <w:r w:rsidRPr="009C4BF2">
        <w:rPr>
          <w:rFonts w:ascii="Times New Roman" w:hAnsi="Times New Roman" w:cs="Times New Roman"/>
          <w:lang w:val="en-GB"/>
        </w:rPr>
        <w:t>s (trust and network externalities). The upper part of Figure 3.4 indicates the higher-level contextual factors</w:t>
      </w:r>
      <w:r w:rsidR="00006AB3" w:rsidRPr="009C4BF2">
        <w:rPr>
          <w:rFonts w:ascii="Times New Roman" w:hAnsi="Times New Roman" w:cs="Times New Roman"/>
          <w:lang w:val="en-GB"/>
        </w:rPr>
        <w:t>,</w:t>
      </w:r>
      <w:r w:rsidRPr="009C4BF2">
        <w:rPr>
          <w:rFonts w:ascii="Times New Roman" w:hAnsi="Times New Roman" w:cs="Times New Roman"/>
          <w:lang w:val="en-GB"/>
        </w:rPr>
        <w:t xml:space="preserve"> </w:t>
      </w:r>
      <w:r w:rsidR="00006AB3" w:rsidRPr="009C4BF2">
        <w:rPr>
          <w:rFonts w:ascii="Times New Roman" w:hAnsi="Times New Roman" w:cs="Times New Roman"/>
          <w:lang w:val="en-GB"/>
        </w:rPr>
        <w:t xml:space="preserve">which consist of </w:t>
      </w:r>
      <w:r w:rsidRPr="009C4BF2">
        <w:rPr>
          <w:rFonts w:ascii="Times New Roman" w:hAnsi="Times New Roman" w:cs="Times New Roman"/>
          <w:lang w:val="en-GB"/>
        </w:rPr>
        <w:t xml:space="preserve">smart city environment and Chinese culture. The lower part of Figure 3.4 refers to the individual-level contextual factors, </w:t>
      </w:r>
      <w:r w:rsidR="00BE7FEA" w:rsidRPr="009C4BF2">
        <w:rPr>
          <w:rFonts w:ascii="Times New Roman" w:hAnsi="Times New Roman" w:cs="Times New Roman"/>
          <w:lang w:val="en-GB"/>
        </w:rPr>
        <w:t xml:space="preserve">namely </w:t>
      </w:r>
      <w:r w:rsidRPr="009C4BF2">
        <w:rPr>
          <w:rFonts w:ascii="Times New Roman" w:hAnsi="Times New Roman" w:cs="Times New Roman"/>
          <w:lang w:val="en-GB"/>
        </w:rPr>
        <w:t>gender, age, level of education</w:t>
      </w:r>
      <w:r w:rsidR="00BE7FEA" w:rsidRPr="009C4BF2">
        <w:rPr>
          <w:rFonts w:ascii="Times New Roman" w:hAnsi="Times New Roman" w:cs="Times New Roman"/>
          <w:lang w:val="en-GB"/>
        </w:rPr>
        <w:t>,</w:t>
      </w:r>
      <w:r w:rsidRPr="009C4BF2">
        <w:rPr>
          <w:rFonts w:ascii="Times New Roman" w:hAnsi="Times New Roman" w:cs="Times New Roman"/>
          <w:lang w:val="en-GB"/>
        </w:rPr>
        <w:t xml:space="preserve"> and length of use. Therefore, the grey coloured boxes represent the new factors generated from the literature review used to modify the conceptual model at this stage. The factors included in the modification results will be adopted in the preliminary qualitative research, first to investigate service providers’ understanding of acceptance, and then to complete the modification of the model to further test users of </w:t>
      </w:r>
      <w:r w:rsidR="00B248E6" w:rsidRPr="009C4BF2">
        <w:rPr>
          <w:rFonts w:ascii="Times New Roman" w:hAnsi="Times New Roman" w:cs="Times New Roman"/>
          <w:lang w:val="en-GB"/>
        </w:rPr>
        <w:t>STMA</w:t>
      </w:r>
      <w:r w:rsidRPr="009C4BF2">
        <w:rPr>
          <w:rFonts w:ascii="Times New Roman" w:hAnsi="Times New Roman" w:cs="Times New Roman"/>
          <w:lang w:val="en-GB"/>
        </w:rPr>
        <w:t xml:space="preserve">s. </w:t>
      </w:r>
    </w:p>
    <w:p w14:paraId="71EF52FF" w14:textId="77777777" w:rsidR="00A10342" w:rsidRPr="009C4BF2" w:rsidRDefault="00A10342" w:rsidP="00DA53C9">
      <w:pPr>
        <w:rPr>
          <w:rFonts w:ascii="Times New Roman" w:hAnsi="Times New Roman" w:cs="Times New Roman"/>
          <w:lang w:val="en-GB"/>
        </w:rPr>
      </w:pPr>
    </w:p>
    <w:p w14:paraId="1D5230D8" w14:textId="77777777" w:rsidR="008F192F" w:rsidRPr="009C4BF2" w:rsidRDefault="00A10342" w:rsidP="00DA53C9">
      <w:pPr>
        <w:keepNext/>
        <w:jc w:val="center"/>
        <w:rPr>
          <w:rFonts w:ascii="Times New Roman" w:hAnsi="Times New Roman" w:cs="Times New Roman"/>
          <w:lang w:val="en-GB"/>
        </w:rPr>
      </w:pPr>
      <w:r w:rsidRPr="009C4BF2">
        <w:rPr>
          <w:rFonts w:ascii="Times New Roman" w:hAnsi="Times New Roman" w:cs="Times New Roman"/>
          <w:noProof/>
          <w:lang w:val="en-GB"/>
        </w:rPr>
        <w:lastRenderedPageBreak/>
        <w:drawing>
          <wp:inline distT="0" distB="0" distL="0" distR="0" wp14:anchorId="51C69762" wp14:editId="761727B9">
            <wp:extent cx="5493224" cy="445161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312" r="19278"/>
                    <a:stretch/>
                  </pic:blipFill>
                  <pic:spPr bwMode="auto">
                    <a:xfrm>
                      <a:off x="0" y="0"/>
                      <a:ext cx="5493224" cy="4451616"/>
                    </a:xfrm>
                    <a:prstGeom prst="rect">
                      <a:avLst/>
                    </a:prstGeom>
                    <a:ln>
                      <a:noFill/>
                    </a:ln>
                    <a:extLst>
                      <a:ext uri="{53640926-AAD7-44D8-BBD7-CCE9431645EC}">
                        <a14:shadowObscured xmlns:a14="http://schemas.microsoft.com/office/drawing/2010/main"/>
                      </a:ext>
                    </a:extLst>
                  </pic:spPr>
                </pic:pic>
              </a:graphicData>
            </a:graphic>
          </wp:inline>
        </w:drawing>
      </w:r>
    </w:p>
    <w:p w14:paraId="6A11C048" w14:textId="03C151A5" w:rsidR="00A10342" w:rsidRPr="009C4BF2" w:rsidRDefault="008F192F" w:rsidP="005D725E">
      <w:pPr>
        <w:pStyle w:val="Caption"/>
        <w:spacing w:line="360" w:lineRule="auto"/>
        <w:jc w:val="center"/>
        <w:rPr>
          <w:rFonts w:ascii="Times New Roman" w:hAnsi="Times New Roman" w:cs="Times New Roman"/>
          <w:lang w:val="en-GB"/>
        </w:rPr>
      </w:pPr>
      <w:bookmarkStart w:id="180" w:name="_Toc17640663"/>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3</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11</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Factors and moderators derived from the literature review</w:t>
      </w:r>
      <w:r w:rsidR="00A10342" w:rsidRPr="009C4BF2">
        <w:rPr>
          <w:rFonts w:ascii="Times New Roman" w:hAnsi="Times New Roman" w:cs="Times New Roman"/>
          <w:sz w:val="20"/>
          <w:szCs w:val="20"/>
          <w:lang w:val="en-GB"/>
        </w:rPr>
        <w:t xml:space="preserve"> </w:t>
      </w:r>
      <w:r w:rsidR="00BA411F"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&lt;EndNote&gt;&lt;Cite&gt;&lt;Author&gt;Venkatesh&lt;/Author&gt;&lt;Year&gt;2012&lt;/Year&gt;&lt;RecNum&gt;44&lt;/RecNum&gt;&lt;Prefix&gt;modified from &lt;/Prefix&gt;&lt;Pages&gt;160&lt;/Pages&gt;&lt;DisplayText&gt;(modified from Venkatesh et al., 2012, p. 160; 2016, p. 347)&lt;/DisplayText&gt;&lt;record&gt;&lt;rec-number&gt;44&lt;/rec-number&gt;&lt;foreign-keys&gt;&lt;key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Cite&gt;&lt;Author&gt;Venkatesh&lt;/Author&gt;&lt;Year&gt;2016&lt;/Year&gt;&lt;RecNum&gt;190&lt;/RecNum&gt;&lt;Pages&gt;347&lt;/Pages&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00BA411F" w:rsidRPr="009C4BF2">
        <w:rPr>
          <w:rFonts w:ascii="Times New Roman" w:hAnsi="Times New Roman" w:cs="Times New Roman"/>
          <w:sz w:val="20"/>
          <w:szCs w:val="20"/>
          <w:lang w:val="en-GB"/>
        </w:rPr>
        <w:fldChar w:fldCharType="separate"/>
      </w:r>
      <w:r w:rsidR="00784357" w:rsidRPr="009C4BF2">
        <w:rPr>
          <w:rFonts w:ascii="Times New Roman" w:hAnsi="Times New Roman" w:cs="Times New Roman"/>
          <w:noProof/>
          <w:sz w:val="20"/>
          <w:szCs w:val="20"/>
          <w:lang w:val="en-GB"/>
        </w:rPr>
        <w:t>(modified from Venkatesh et al., 2012, p. 160; 2016, p. 347)</w:t>
      </w:r>
      <w:bookmarkEnd w:id="180"/>
      <w:r w:rsidR="00BA411F" w:rsidRPr="009C4BF2">
        <w:rPr>
          <w:rFonts w:ascii="Times New Roman" w:hAnsi="Times New Roman" w:cs="Times New Roman"/>
          <w:sz w:val="20"/>
          <w:szCs w:val="20"/>
          <w:lang w:val="en-GB"/>
        </w:rPr>
        <w:fldChar w:fldCharType="end"/>
      </w:r>
    </w:p>
    <w:p w14:paraId="460A6C76" w14:textId="77777777" w:rsidR="00A10342" w:rsidRPr="009C4BF2" w:rsidRDefault="00A10342" w:rsidP="00DA53C9">
      <w:pPr>
        <w:rPr>
          <w:rFonts w:ascii="Times New Roman" w:hAnsi="Times New Roman" w:cs="Times New Roman"/>
          <w:lang w:val="en-GB"/>
        </w:rPr>
      </w:pPr>
    </w:p>
    <w:p w14:paraId="18EFD0B3" w14:textId="5DAC6CFD" w:rsidR="00A10342" w:rsidRPr="009C4BF2" w:rsidRDefault="00A10342" w:rsidP="00CF6009">
      <w:pPr>
        <w:pStyle w:val="Heading2"/>
        <w:numPr>
          <w:ilvl w:val="1"/>
          <w:numId w:val="20"/>
        </w:numPr>
        <w:rPr>
          <w:rFonts w:ascii="Times New Roman" w:hAnsi="Times New Roman" w:cs="Times New Roman"/>
          <w:lang w:val="en-GB"/>
        </w:rPr>
      </w:pPr>
      <w:bookmarkStart w:id="181" w:name="_Toc2702814"/>
      <w:bookmarkStart w:id="182" w:name="_Toc2782402"/>
      <w:bookmarkStart w:id="183" w:name="_Toc17640399"/>
      <w:r w:rsidRPr="009C4BF2">
        <w:rPr>
          <w:rFonts w:ascii="Times New Roman" w:hAnsi="Times New Roman" w:cs="Times New Roman"/>
          <w:lang w:val="en-GB"/>
        </w:rPr>
        <w:t>Conclusion</w:t>
      </w:r>
      <w:bookmarkEnd w:id="181"/>
      <w:bookmarkEnd w:id="182"/>
      <w:bookmarkEnd w:id="183"/>
    </w:p>
    <w:p w14:paraId="432610BC" w14:textId="77777777" w:rsidR="00A10342" w:rsidRPr="009C4BF2" w:rsidRDefault="00A10342" w:rsidP="00DA53C9">
      <w:pPr>
        <w:rPr>
          <w:rFonts w:ascii="Times New Roman" w:hAnsi="Times New Roman" w:cs="Times New Roman"/>
          <w:lang w:val="en-GB"/>
        </w:rPr>
      </w:pPr>
    </w:p>
    <w:p w14:paraId="215EF5A5" w14:textId="27DC57D4" w:rsidR="00A10342" w:rsidRPr="009C4BF2" w:rsidRDefault="00A10342" w:rsidP="00DA53C9">
      <w:pPr>
        <w:spacing w:after="160"/>
        <w:rPr>
          <w:rFonts w:ascii="Times New Roman" w:hAnsi="Times New Roman" w:cs="Times New Roman"/>
          <w:lang w:val="en-GB"/>
        </w:rPr>
      </w:pPr>
      <w:r w:rsidRPr="009C4BF2">
        <w:rPr>
          <w:rFonts w:ascii="Times New Roman" w:hAnsi="Times New Roman" w:cs="Times New Roman"/>
          <w:lang w:val="en-GB"/>
        </w:rPr>
        <w:t xml:space="preserve">This chapter has provided a detailed illustration of the theory of acceptance in </w:t>
      </w:r>
      <w:r w:rsidR="00A50FBE" w:rsidRPr="009C4BF2">
        <w:rPr>
          <w:rFonts w:ascii="Times New Roman" w:hAnsi="Times New Roman" w:cs="Times New Roman"/>
          <w:lang w:val="en-GB"/>
        </w:rPr>
        <w:t xml:space="preserve">the </w:t>
      </w:r>
      <w:r w:rsidRPr="009C4BF2">
        <w:rPr>
          <w:rFonts w:ascii="Times New Roman" w:hAnsi="Times New Roman" w:cs="Times New Roman"/>
          <w:lang w:val="en-GB"/>
        </w:rPr>
        <w:t xml:space="preserve">existing literature, following by a comparison of different technology acceptance models adopted in </w:t>
      </w:r>
      <w:r w:rsidR="00A50FBE" w:rsidRPr="009C4BF2">
        <w:rPr>
          <w:rFonts w:ascii="Times New Roman" w:hAnsi="Times New Roman" w:cs="Times New Roman"/>
          <w:lang w:val="en-GB"/>
        </w:rPr>
        <w:t xml:space="preserve">various </w:t>
      </w:r>
      <w:r w:rsidRPr="009C4BF2">
        <w:rPr>
          <w:rFonts w:ascii="Times New Roman" w:hAnsi="Times New Roman" w:cs="Times New Roman"/>
          <w:lang w:val="en-GB"/>
        </w:rPr>
        <w:t xml:space="preserve">research fields. Moreover, this chapter has </w:t>
      </w:r>
      <w:r w:rsidR="00A50FBE" w:rsidRPr="009C4BF2">
        <w:rPr>
          <w:rFonts w:ascii="Times New Roman" w:hAnsi="Times New Roman" w:cs="Times New Roman"/>
          <w:lang w:val="en-GB"/>
        </w:rPr>
        <w:t xml:space="preserve">presented </w:t>
      </w:r>
      <w:r w:rsidRPr="009C4BF2">
        <w:rPr>
          <w:rFonts w:ascii="Times New Roman" w:hAnsi="Times New Roman" w:cs="Times New Roman"/>
          <w:lang w:val="en-GB"/>
        </w:rPr>
        <w:t xml:space="preserve">a comprehensive explanation and critical review of the basic conceptual model (UTAUT2) selected for further modification in this research context to answer the research questions. </w:t>
      </w:r>
      <w:r w:rsidR="00A50FBE" w:rsidRPr="009C4BF2">
        <w:rPr>
          <w:rFonts w:ascii="Times New Roman" w:hAnsi="Times New Roman" w:cs="Times New Roman"/>
          <w:lang w:val="en-GB"/>
        </w:rPr>
        <w:t>It has also outlined</w:t>
      </w:r>
      <w:r w:rsidRPr="009C4BF2">
        <w:rPr>
          <w:rFonts w:ascii="Times New Roman" w:hAnsi="Times New Roman" w:cs="Times New Roman"/>
          <w:lang w:val="en-GB"/>
        </w:rPr>
        <w:t xml:space="preserve"> a detailed theoretical framework adopted in this research </w:t>
      </w:r>
      <w:r w:rsidR="00B74DD5" w:rsidRPr="009C4BF2">
        <w:rPr>
          <w:rFonts w:ascii="Times New Roman" w:hAnsi="Times New Roman" w:cs="Times New Roman"/>
          <w:lang w:val="en-GB"/>
        </w:rPr>
        <w:t xml:space="preserve">that draws </w:t>
      </w:r>
      <w:r w:rsidRPr="009C4BF2">
        <w:rPr>
          <w:rFonts w:ascii="Times New Roman" w:hAnsi="Times New Roman" w:cs="Times New Roman"/>
          <w:lang w:val="en-GB"/>
        </w:rPr>
        <w:t xml:space="preserve">on the literature review of acceptance and the previous literature review of smart cities. The constructs in the conceptual framework were explained and discussed. The next chapter will clarify the appropriate methodology applied in this research to explore and examine the theoretical framework. </w:t>
      </w:r>
      <w:r w:rsidRPr="009C4BF2">
        <w:rPr>
          <w:rFonts w:ascii="Times New Roman" w:hAnsi="Times New Roman" w:cs="Times New Roman"/>
          <w:lang w:val="en-GB"/>
        </w:rPr>
        <w:br w:type="page"/>
      </w:r>
    </w:p>
    <w:p w14:paraId="1A614576" w14:textId="77777777" w:rsidR="00EC4338" w:rsidRPr="009C4BF2" w:rsidRDefault="00EC4338" w:rsidP="00CF6009">
      <w:pPr>
        <w:pStyle w:val="Heading1"/>
        <w:numPr>
          <w:ilvl w:val="0"/>
          <w:numId w:val="20"/>
        </w:numPr>
        <w:rPr>
          <w:rFonts w:ascii="Times New Roman" w:hAnsi="Times New Roman" w:cs="Times New Roman"/>
          <w:lang w:val="en-GB"/>
        </w:rPr>
      </w:pPr>
      <w:bookmarkStart w:id="184" w:name="_Toc2702815"/>
      <w:bookmarkStart w:id="185" w:name="_Toc2782403"/>
      <w:bookmarkStart w:id="186" w:name="_Toc2702857"/>
      <w:bookmarkStart w:id="187" w:name="_Toc2782445"/>
      <w:bookmarkStart w:id="188" w:name="_Toc17640400"/>
      <w:r w:rsidRPr="009C4BF2">
        <w:rPr>
          <w:rFonts w:ascii="Times New Roman" w:hAnsi="Times New Roman" w:cs="Times New Roman"/>
          <w:lang w:val="en-GB"/>
        </w:rPr>
        <w:lastRenderedPageBreak/>
        <w:t>Methodology</w:t>
      </w:r>
      <w:bookmarkEnd w:id="184"/>
      <w:bookmarkEnd w:id="185"/>
      <w:bookmarkEnd w:id="188"/>
    </w:p>
    <w:p w14:paraId="20B26F4D" w14:textId="77777777" w:rsidR="00EC4338" w:rsidRPr="009C4BF2" w:rsidRDefault="00EC4338" w:rsidP="00DA53C9">
      <w:pPr>
        <w:rPr>
          <w:rFonts w:ascii="Times New Roman" w:hAnsi="Times New Roman" w:cs="Times New Roman"/>
          <w:lang w:val="en-GB"/>
        </w:rPr>
      </w:pPr>
    </w:p>
    <w:p w14:paraId="78648F9F" w14:textId="77777777" w:rsidR="00EC4338" w:rsidRPr="009C4BF2" w:rsidRDefault="00EC4338" w:rsidP="00CF6009">
      <w:pPr>
        <w:pStyle w:val="Heading2"/>
        <w:numPr>
          <w:ilvl w:val="1"/>
          <w:numId w:val="20"/>
        </w:numPr>
        <w:rPr>
          <w:rFonts w:ascii="Times New Roman" w:hAnsi="Times New Roman" w:cs="Times New Roman"/>
          <w:lang w:val="en-GB"/>
        </w:rPr>
      </w:pPr>
      <w:bookmarkStart w:id="189" w:name="_Toc2702816"/>
      <w:bookmarkStart w:id="190" w:name="_Toc2782404"/>
      <w:bookmarkStart w:id="191" w:name="_Toc17640401"/>
      <w:r w:rsidRPr="009C4BF2">
        <w:rPr>
          <w:rFonts w:ascii="Times New Roman" w:hAnsi="Times New Roman" w:cs="Times New Roman"/>
          <w:lang w:val="en-GB"/>
        </w:rPr>
        <w:t>Introduction</w:t>
      </w:r>
      <w:bookmarkEnd w:id="189"/>
      <w:bookmarkEnd w:id="190"/>
      <w:bookmarkEnd w:id="191"/>
    </w:p>
    <w:p w14:paraId="44E6BEDF" w14:textId="77777777" w:rsidR="00EC4338" w:rsidRPr="009C4BF2" w:rsidRDefault="00EC4338" w:rsidP="00DA53C9">
      <w:pPr>
        <w:rPr>
          <w:rFonts w:ascii="Times New Roman" w:hAnsi="Times New Roman" w:cs="Times New Roman"/>
          <w:lang w:val="en-GB"/>
        </w:rPr>
      </w:pPr>
    </w:p>
    <w:p w14:paraId="63355171" w14:textId="6CF14F61"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Methodology concerns the suitable models, cases to research, approaches to data collection, and methods of data analysis when designing and performing a research study </w:t>
      </w:r>
      <w:r w:rsidR="00EC6A2A" w:rsidRPr="009C4BF2">
        <w:rPr>
          <w:rFonts w:ascii="Times New Roman" w:hAnsi="Times New Roman" w:cs="Times New Roman"/>
          <w:lang w:val="en-GB"/>
        </w:rPr>
        <w:t>(</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AuthorYear="1"&gt;&lt;Author&gt;Silverman&lt;/Author&gt;&lt;Year&gt;2006&lt;/Year&gt;&lt;RecNum&gt;471&lt;/RecNum&gt;&lt;DisplayText&gt;Silverman (2006)&lt;/DisplayText&gt;&lt;record&gt;&lt;rec-number&gt;471&lt;/rec-number&gt;&lt;foreign-keys&gt;&lt;key app="EN" db-id="xtdfrx0xzz9dz3evevi5t9pfw0v2z5e02d2v" timestamp="1546818031"&gt;471&lt;/key&gt;&lt;/foreign-keys&gt;&lt;ref-type name="Book"&gt;6&lt;/ref-type&gt;&lt;contributors&gt;&lt;authors&gt;&lt;author&gt;Silverman, D.&lt;/author&gt;&lt;/authors&gt;&lt;/contributors&gt;&lt;titles&gt;&lt;title&gt;Interpreting qualitative data: Methods for analysing talk, text and interaction&lt;/title&gt;&lt;/titles&gt;&lt;edition&gt;3rd&lt;/edition&gt;&lt;dates&gt;&lt;year&gt;2006&lt;/year&gt;&lt;/dates&gt;&lt;pub-location&gt;London&lt;/pub-location&gt;&lt;publisher&gt;Sage&lt;/publisher&gt;&lt;urls&gt;&lt;/urls&gt;&lt;/record&gt;&lt;/Cite&gt;&lt;/EndNote&gt;</w:instrText>
      </w:r>
      <w:r w:rsidRPr="009C4BF2">
        <w:rPr>
          <w:rFonts w:ascii="Times New Roman" w:hAnsi="Times New Roman" w:cs="Times New Roman"/>
          <w:lang w:val="en-GB"/>
        </w:rPr>
        <w:fldChar w:fldCharType="separate"/>
      </w:r>
      <w:r w:rsidR="005719A0" w:rsidRPr="009C4BF2">
        <w:rPr>
          <w:rFonts w:ascii="Times New Roman" w:hAnsi="Times New Roman" w:cs="Times New Roman"/>
          <w:noProof/>
          <w:lang w:val="en-GB"/>
        </w:rPr>
        <w:t>Silverman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necessary to identify and choose an appropriate research methodology to achieve reliable and reasonable results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&lt;EndNote&gt;&lt;Cite&gt;&lt;Author&gt;Greenfield&lt;/Author&gt;&lt;Year&gt;2016&lt;/Year&gt;&lt;RecNum&gt;472&lt;/RecNum&gt;&lt;DisplayText&gt;(Greenfield &amp;amp; Greener, 2016)&lt;/DisplayText&gt;&lt;record&gt;&lt;rec-number&gt;472&lt;/rec-number&gt;&lt;foreign-keys&gt;&lt;key app="EN" db-id="xtdfrx0xzz9dz3evevi5t9pfw0v2z5e02d2v" timestamp="1546818131"&gt;472&lt;/key&gt;&lt;/foreign-keys&gt;&lt;ref-type name="Book"&gt;6&lt;/ref-type&gt;&lt;contributors&gt;&lt;authors&gt;&lt;author&gt;Greenfield, Tony&lt;/author&gt;&lt;author&gt;Greener, Sue&lt;/author&gt;&lt;/authors&gt;&lt;/contributors&gt;&lt;titles&gt;&lt;title&gt;Research methods for postgraduates&lt;/title&gt;&lt;/titles&gt;&lt;edition&gt;3rd&lt;/edition&gt;&lt;dates&gt;&lt;year&gt;2016&lt;/year&gt;&lt;/dates&gt;&lt;pub-location&gt;Chichester, West Sussex&lt;/pub-location&gt;&lt;publisher&gt;John Wiley &amp;amp; Sons&lt;/publisher&gt;&lt;isbn&gt;1118341465&lt;/isbn&gt;&lt;urls&gt;&lt;/urls&gt;&lt;/record&gt;&lt;/Cite&gt;&lt;/EndNote&gt;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(Greenfield &amp; Greener,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AuthorYear="1"&gt;&lt;Author&gt;Taylor&lt;/Author&gt;&lt;Year&gt;1998&lt;/Year&gt;&lt;RecNum&gt;473&lt;/RecNum&gt;&lt;DisplayText&gt;Taylor and Bogdan (1998)&lt;/DisplayText&gt;&lt;record&gt;&lt;rec-number&gt;473&lt;/rec-number&gt;&lt;foreign-keys&gt;&lt;key app="EN" db-id="xtdfrx0xzz9dz3evevi5t9pfw0v2z5e02d2v" timestamp="1546818183"&gt;473&lt;/key&gt;&lt;/foreign-keys&gt;&lt;ref-type name="Book"&gt;6&lt;/ref-type&gt;&lt;contributors&gt;&lt;authors&gt;&lt;author&gt;Taylor, Steven J.&lt;/author&gt;&lt;author&gt;Bogdan, Robert&lt;/author&gt;&lt;/authors&gt;&lt;/contributors&gt;&lt;titles&gt;&lt;title&gt;Introduction to qualitative methods: A guide and re source&lt;/title&gt;&lt;/titles&gt;&lt;dates&gt;&lt;year&gt;1998&lt;/year&gt;&lt;/dates&gt;&lt;publisher&gt;New York: Wiley&lt;/publisher&gt;&lt;urls&gt;&lt;/urls&gt;&lt;/record&gt;&lt;/Cite&gt;&lt;/EndNote&gt;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Taylor and Bogdan (1998)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research methodology aims to discover appropriate answers to the research questions and why these questions are significant, and to identify solutions for problems. </w:t>
      </w:r>
    </w:p>
    <w:p w14:paraId="0F82537D" w14:textId="77777777" w:rsidR="00EC4338" w:rsidRPr="009C4BF2" w:rsidRDefault="00EC4338" w:rsidP="00DA53C9">
      <w:pPr>
        <w:rPr>
          <w:rFonts w:ascii="Times New Roman" w:hAnsi="Times New Roman" w:cs="Times New Roman"/>
          <w:lang w:val="en-GB"/>
        </w:rPr>
      </w:pPr>
    </w:p>
    <w:p w14:paraId="15C9AA6B" w14:textId="77777777" w:rsidR="00EC4338" w:rsidRPr="009C4BF2" w:rsidRDefault="00EC4338" w:rsidP="00DA53C9">
      <w:pPr>
        <w:rPr>
          <w:rFonts w:ascii="Times New Roman" w:hAnsi="Times New Roman" w:cs="Times New Roman"/>
          <w:lang w:val="en-GB"/>
        </w:rPr>
      </w:pPr>
      <w:r w:rsidRPr="009C4BF2">
        <w:rPr>
          <w:rFonts w:ascii="Times New Roman" w:hAnsi="Times New Roman" w:cs="Times New Roman"/>
          <w:lang w:val="en-GB"/>
        </w:rPr>
        <w:t>This chapter explains how the research methodology was applied to answer the research questions and to achieve the research aims of this study. It begins with an explanation of the adopted research philosophy: pragmatism. It is followed by a description and justification of the research approach chosen: a sequential embedded mixed methods case study approach. Then it discusses the case study research strategy used for this research. After that, the methods of data collection and data analysis, in both the qualitative and quantitative phases of the study, are described to indicate how they contributed to the research aims.</w:t>
      </w:r>
    </w:p>
    <w:p w14:paraId="749B93B3" w14:textId="77777777" w:rsidR="00EC4338" w:rsidRPr="009C4BF2" w:rsidRDefault="00EC4338" w:rsidP="00DA53C9">
      <w:pPr>
        <w:rPr>
          <w:rFonts w:ascii="Times New Roman" w:hAnsi="Times New Roman" w:cs="Times New Roman"/>
          <w:lang w:val="en-GB"/>
        </w:rPr>
      </w:pPr>
    </w:p>
    <w:p w14:paraId="0F7E2926" w14:textId="77777777" w:rsidR="00EC4338" w:rsidRPr="009C4BF2" w:rsidRDefault="00EC4338" w:rsidP="00DA53C9">
      <w:pPr>
        <w:rPr>
          <w:rFonts w:ascii="Times New Roman" w:hAnsi="Times New Roman" w:cs="Times New Roman"/>
          <w:lang w:val="en-GB"/>
        </w:rPr>
      </w:pPr>
    </w:p>
    <w:p w14:paraId="75FD58AA" w14:textId="77777777" w:rsidR="00EC4338" w:rsidRPr="009C4BF2" w:rsidRDefault="00EC4338" w:rsidP="00CF6009">
      <w:pPr>
        <w:pStyle w:val="Heading2"/>
        <w:numPr>
          <w:ilvl w:val="1"/>
          <w:numId w:val="20"/>
        </w:numPr>
        <w:rPr>
          <w:rFonts w:ascii="Times New Roman" w:hAnsi="Times New Roman" w:cs="Times New Roman"/>
          <w:lang w:val="en-GB"/>
        </w:rPr>
      </w:pPr>
      <w:bookmarkStart w:id="192" w:name="_Toc2702817"/>
      <w:bookmarkStart w:id="193" w:name="_Toc2782405"/>
      <w:bookmarkStart w:id="194" w:name="_Toc17640402"/>
      <w:r w:rsidRPr="009C4BF2">
        <w:rPr>
          <w:rFonts w:ascii="Times New Roman" w:hAnsi="Times New Roman" w:cs="Times New Roman"/>
          <w:lang w:val="en-GB"/>
        </w:rPr>
        <w:t>Research philosophy</w:t>
      </w:r>
      <w:bookmarkEnd w:id="192"/>
      <w:bookmarkEnd w:id="193"/>
      <w:bookmarkEnd w:id="194"/>
    </w:p>
    <w:p w14:paraId="133F6500" w14:textId="77777777" w:rsidR="00EC4338" w:rsidRPr="009C4BF2" w:rsidRDefault="00EC4338" w:rsidP="00DA53C9">
      <w:pPr>
        <w:rPr>
          <w:rFonts w:ascii="Times New Roman" w:hAnsi="Times New Roman" w:cs="Times New Roman"/>
          <w:lang w:val="en-GB"/>
        </w:rPr>
      </w:pPr>
    </w:p>
    <w:p w14:paraId="02127291" w14:textId="75767F2F"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Pragmatism was chosen as the research philosophy for this study. Different researchers may have different names for research philosophy, such as a research paradigm, or philosophical assumptions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&lt;EndNote&gt;&lt;Cite&gt;&lt;Author&gt;Saunders&lt;/Author&gt;&lt;Year&gt;2009&lt;/Year&gt;&lt;RecNum&gt;269&lt;/RecNum&gt;&lt;DisplayText&gt;(Creswell, 2011; Saunders, Lewis, &amp;amp; Thornhill,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Cite&gt;&lt;Author&gt;Creswell&lt;/Author&gt;&lt;Year&gt;2011&lt;/Year&gt;&lt;RecNum&gt;475&lt;/RecNum&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2011; Saunders, Lewis, &amp; Thornhill,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Whichever term is used, the research philosophy is defined as the premises appropriate for undertaking the research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AuthorYear="1"&gt;&lt;Author&gt;Hirschheim&lt;/Author&gt;&lt;Year&gt;1985&lt;/Year&gt;&lt;RecNum&gt;476&lt;/RecNum&gt;&lt;DisplayText&gt;Hirschheim (1985)&lt;/DisplayText&gt;&lt;record&gt;&lt;rec-number&gt;476&lt;/rec-number&gt;&lt;foreign-keys&gt;&lt;key app="EN" db-id="xtdfrx0xzz9dz3evevi5t9pfw0v2z5e02d2v" timestamp="1546818517"&gt;476&lt;/key&gt;&lt;/foreign-keys&gt;&lt;ref-type name="Book Section"&gt;5&lt;/ref-type&gt;&lt;contributors&gt;&lt;authors&gt;&lt;author&gt;Hirschheim, Rudy&lt;/author&gt;&lt;/authors&gt;&lt;secondary-authors&gt;&lt;author&gt;Fitzgerald, G. &lt;/author&gt;&lt;author&gt;Hirschheim, R. &lt;/author&gt;&lt;author&gt;Mumford, E. &lt;/author&gt;&lt;author&gt;Wood-Harper, A. T. ,&lt;/author&gt;&lt;/secondary-authors&gt;&lt;/contributors&gt;&lt;titles&gt;&lt;title&gt;Information systems epistemology: An historical perspective&lt;/title&gt;&lt;secondary-title&gt;Information systems research: issues, methods and practical guidelines&lt;/secondary-title&gt;&lt;/titles&gt;&lt;pages&gt;13-35&lt;/pages&gt;&lt;dates&gt;&lt;year&gt;1985&lt;/year&gt;&lt;/dates&gt;&lt;pub-location&gt;Amsterdam&lt;/pub-location&gt;&lt;publisher&gt;Elsevier Science Publishers&lt;/publisher&gt;&lt;urls&gt;&lt;/urls&gt;&lt;/record&gt;&lt;/Cite&gt;&lt;/EndNote&gt;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Hirschheim (1985)</w:t>
      </w:r>
      <w:r w:rsidRPr="009C4BF2">
        <w:rPr>
          <w:rFonts w:ascii="Times New Roman" w:hAnsi="Times New Roman" w:cs="Times New Roman"/>
          <w:lang w:val="en-GB"/>
        </w:rPr>
        <w:fldChar w:fldCharType="end"/>
      </w:r>
      <w:r w:rsidRPr="009C4BF2">
        <w:rPr>
          <w:rFonts w:ascii="Times New Roman" w:hAnsi="Times New Roman" w:cs="Times New Roman"/>
          <w:lang w:val="en-GB"/>
        </w:rPr>
        <w:t>, an information system focuses more on social than on technical aspects. The theory of information system knowledge is considered more from the area of social sciences. The major philosophies used in social science studies are positivism, realism, interpretivism</w:t>
      </w:r>
      <w:r w:rsidR="00E130DD" w:rsidRPr="009C4BF2">
        <w:rPr>
          <w:rFonts w:ascii="Times New Roman" w:hAnsi="Times New Roman" w:cs="Times New Roman"/>
          <w:lang w:val="en-GB"/>
        </w:rPr>
        <w:t>,</w:t>
      </w:r>
      <w:r w:rsidRPr="009C4BF2">
        <w:rPr>
          <w:rFonts w:ascii="Times New Roman" w:hAnsi="Times New Roman" w:cs="Times New Roman"/>
          <w:lang w:val="en-GB"/>
        </w:rPr>
        <w:t xml:space="preserve"> </w:t>
      </w:r>
      <w:r w:rsidRPr="009C4BF2">
        <w:rPr>
          <w:rFonts w:ascii="Times New Roman" w:hAnsi="Times New Roman" w:cs="Times New Roman"/>
          <w:lang w:val="en-GB"/>
        </w:rPr>
        <w:lastRenderedPageBreak/>
        <w:t xml:space="preserve">and pragmatism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Of these, pragmatism was considered as most suitable for this research.</w:t>
      </w:r>
    </w:p>
    <w:p w14:paraId="18C1D5AE" w14:textId="77777777" w:rsidR="00EC4338" w:rsidRPr="009C4BF2" w:rsidRDefault="00EC4338" w:rsidP="00DA53C9">
      <w:pPr>
        <w:rPr>
          <w:rFonts w:ascii="Times New Roman" w:hAnsi="Times New Roman" w:cs="Times New Roman"/>
          <w:lang w:val="en-GB"/>
        </w:rPr>
      </w:pPr>
    </w:p>
    <w:p w14:paraId="5F2F461C" w14:textId="40966DE3"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Pragmatism was selected as the suitable research philosophy because it enables the research study to set the problem at the centre and to engage with real-world practice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&lt;EndNote&gt;&lt;Cite&gt;&lt;Author&gt;Creswell&lt;/Author&gt;&lt;Year&gt;2009&lt;/Year&gt;&lt;RecNum&gt;478&lt;/RecNum&gt;&lt;DisplayText&gt;(Creswell, 2009)&lt;/DisplayText&gt;&lt;record&gt;&lt;rec-number&gt;478&lt;/rec-number&gt;&lt;foreign-keys&gt;&lt;key app="EN" db-id="xtdfrx0xzz9dz3evevi5t9pfw0v2z5e02d2v" timestamp="1546818666"&gt;478&lt;/key&gt;&lt;/foreign-keys&gt;&lt;ref-type name="Book"&gt;6&lt;/ref-type&gt;&lt;contributors&gt;&lt;authors&gt;&lt;author&gt;Creswell, John W.&lt;/author&gt;&lt;/authors&gt;&lt;/contributors&gt;&lt;titles&gt;&lt;title&gt;Mapping the field of mixed methods research&lt;/title&gt;&lt;/titles&gt;&lt;dates&gt;&lt;year&gt;2009&lt;/year&gt;&lt;/dates&gt;&lt;pub-location&gt;Los Angeles, CA&lt;/pub-location&gt;&lt;publisher&gt;SAGE Publications&lt;/publisher&gt;&lt;isbn&gt;1558-6898&lt;/isbn&gt;&lt;urls&gt;&lt;/urls&gt;&lt;/record&gt;&lt;/Cite&gt;&lt;/EndNote&gt;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Pragmatism focuses </w:t>
      </w:r>
      <w:r w:rsidR="00957014" w:rsidRPr="009C4BF2">
        <w:rPr>
          <w:rFonts w:ascii="Times New Roman" w:hAnsi="Times New Roman" w:cs="Times New Roman"/>
          <w:lang w:val="en-GB"/>
        </w:rPr>
        <w:t>“</w:t>
      </w:r>
      <w:r w:rsidRPr="009C4BF2">
        <w:rPr>
          <w:rFonts w:ascii="Times New Roman" w:hAnsi="Times New Roman" w:cs="Times New Roman"/>
          <w:lang w:val="en-GB"/>
        </w:rPr>
        <w:t>on the consequences of research, on the primary importance of the question asked rather than the methods, and on the use of multiple methods of data collection to inform the problems under study</w:t>
      </w:r>
      <w:r w:rsidR="00957014" w:rsidRPr="009C4BF2">
        <w:rPr>
          <w:rFonts w:ascii="Times New Roman" w:hAnsi="Times New Roman" w:cs="Times New Roman"/>
          <w:lang w:val="en-GB"/>
        </w:rPr>
        <w:t>”</w:t>
      </w:r>
      <w:r w:rsidR="00123521"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&lt;EndNote&gt;&lt;Cite&gt;&lt;Author&gt;Creswell&lt;/Author&gt;&lt;Year&gt;2011&lt;/Year&gt;&lt;RecNum&gt;475&lt;/RecNum&gt;&lt;Pages&gt;41&lt;/Pages&gt;&lt;DisplayText&gt;(Creswell, 2011, p. 41)&lt;/DisplayText&gt;&lt;record&gt;&lt;rec-number&gt;475&lt;/rec-number&gt;&lt;foreign-keys&gt;&lt;key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2011, p. 41)</w:t>
      </w:r>
      <w:r w:rsidRPr="009C4BF2">
        <w:rPr>
          <w:rFonts w:ascii="Times New Roman" w:hAnsi="Times New Roman" w:cs="Times New Roman"/>
          <w:lang w:val="en-GB"/>
        </w:rPr>
        <w:fldChar w:fldCharType="end"/>
      </w:r>
      <w:r w:rsidRPr="009C4BF2">
        <w:rPr>
          <w:rFonts w:ascii="Times New Roman" w:hAnsi="Times New Roman" w:cs="Times New Roman"/>
          <w:lang w:val="en-GB"/>
        </w:rPr>
        <w:t>. It is therefore suitable for studying a phenomenon like a smart city context aimed at addressing real-world problems.</w:t>
      </w:r>
    </w:p>
    <w:p w14:paraId="33A17F1B" w14:textId="77777777" w:rsidR="00EC4338" w:rsidRPr="009C4BF2" w:rsidRDefault="00EC4338" w:rsidP="00DA53C9">
      <w:pPr>
        <w:rPr>
          <w:rFonts w:ascii="Times New Roman" w:hAnsi="Times New Roman" w:cs="Times New Roman"/>
          <w:lang w:val="en-GB"/>
        </w:rPr>
      </w:pPr>
    </w:p>
    <w:p w14:paraId="55960DF7" w14:textId="13238DD3"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The concept of the smart city has varied with its development and has generated various issues that influence the development of the smart city in practice. Apart from technology issues, users play key roles in deciding whether the new smart service is a success or failure by accepting or rejecting the new service. Thus, the researcher needs to consider acceptance theory and the conditions that facilitate acceptance in the smart </w:t>
      </w:r>
      <w:r w:rsidR="000F50C3" w:rsidRPr="009C4BF2">
        <w:rPr>
          <w:rFonts w:ascii="Times New Roman" w:hAnsi="Times New Roman" w:cs="Times New Roman"/>
          <w:lang w:val="en-GB"/>
        </w:rPr>
        <w:t>transportation</w:t>
      </w:r>
      <w:r w:rsidRPr="009C4BF2">
        <w:rPr>
          <w:rFonts w:ascii="Times New Roman" w:hAnsi="Times New Roman" w:cs="Times New Roman"/>
          <w:lang w:val="en-GB"/>
        </w:rPr>
        <w:t xml:space="preserve"> context. Research conducted according to pragmatism is considered a useful tool for controlling the world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&lt;EndNote&gt;&lt;Cite&gt;&lt;Author&gt;Cecez-Kecmanovic&lt;/Author&gt;&lt;Year&gt;2013&lt;/Year&gt;&lt;RecNum&gt;146&lt;/RecNum&gt;&lt;DisplayText&gt;(Cecez-Kecmanovic &amp;amp; Kennan, 2013)&lt;/DisplayText&gt;&lt;record&gt;&lt;rec-number&gt;146&lt;/rec-number&gt;&lt;foreign-keys&gt;&lt;key app="EN" db-id="xtdfrx0xzz9dz3evevi5t9pfw0v2z5e02d2v" timestamp="1545780448"&gt;146&lt;/key&gt;&lt;/foreign-keys&gt;&lt;ref-type name="Journal Article"&gt;17&lt;/ref-type&gt;&lt;contributors&gt;&lt;authors&gt;&lt;author&gt;Cecez-Kecmanovic, Dubravka&lt;/author&gt;&lt;author&gt;Kennan, Mary Anne&lt;/author&gt;&lt;/authors&gt;&lt;/contributors&gt;&lt;titles&gt;&lt;title&gt;The methodological landscape: Information systems and knowledge management&lt;/title&gt;&lt;secondary-title&gt;Research methods: information, systems and contexts. Tilde University Press, Prahran&lt;/secondary-title&gt;&lt;/titles&gt;&lt;periodical&gt;&lt;full-title&gt;Research methods: information, systems and contexts. Tilde University Press, Prahran&lt;/full-title&gt;&lt;/periodical&gt;&lt;pages&gt;113-137&lt;/pages&gt;&lt;dates&gt;&lt;year&gt;2013&lt;/year&gt;&lt;/dates&gt;&lt;urls&gt;&lt;/urls&gt;&lt;/record&gt;&lt;/Cite&gt;&lt;/EndNote&gt;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(Cecez-Kecmanovic &amp; Kennan,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concept of acceptance is considered a tool to enable service providers to better control implementation and to promote citizens to take up the smart </w:t>
      </w:r>
      <w:r w:rsidR="000F50C3" w:rsidRPr="009C4BF2">
        <w:rPr>
          <w:rFonts w:ascii="Times New Roman" w:hAnsi="Times New Roman" w:cs="Times New Roman"/>
          <w:lang w:val="en-GB"/>
        </w:rPr>
        <w:t>transportation mobile</w:t>
      </w:r>
      <w:r w:rsidRPr="009C4BF2">
        <w:rPr>
          <w:rFonts w:ascii="Times New Roman" w:hAnsi="Times New Roman" w:cs="Times New Roman"/>
          <w:lang w:val="en-GB"/>
        </w:rPr>
        <w:t xml:space="preserve"> applications</w:t>
      </w:r>
      <w:r w:rsidR="000F50C3" w:rsidRPr="009C4BF2">
        <w:rPr>
          <w:rFonts w:ascii="Times New Roman" w:hAnsi="Times New Roman" w:cs="Times New Roman"/>
          <w:lang w:val="en-GB"/>
        </w:rPr>
        <w:t xml:space="preserve"> (STMAs)</w:t>
      </w:r>
      <w:r w:rsidRPr="009C4BF2">
        <w:rPr>
          <w:rFonts w:ascii="Times New Roman" w:hAnsi="Times New Roman" w:cs="Times New Roman"/>
          <w:lang w:val="en-GB"/>
        </w:rPr>
        <w:t xml:space="preserve">. This research designed a set of questions to enable the researcher to investigate a better understanding of acceptance. Pragmatism enables the researcher to focus on research questions related to how to improve user acceptance of the smart </w:t>
      </w:r>
      <w:r w:rsidR="000F50C3" w:rsidRPr="009C4BF2">
        <w:rPr>
          <w:rFonts w:ascii="Times New Roman" w:hAnsi="Times New Roman" w:cs="Times New Roman"/>
          <w:lang w:val="en-GB"/>
        </w:rPr>
        <w:t>transportation</w:t>
      </w:r>
      <w:r w:rsidRPr="009C4BF2">
        <w:rPr>
          <w:rFonts w:ascii="Times New Roman" w:hAnsi="Times New Roman" w:cs="Times New Roman"/>
          <w:lang w:val="en-GB"/>
        </w:rPr>
        <w:t xml:space="preserve"> service, which </w:t>
      </w:r>
      <w:r w:rsidR="00C8644A" w:rsidRPr="009C4BF2">
        <w:rPr>
          <w:rFonts w:ascii="Times New Roman" w:hAnsi="Times New Roman" w:cs="Times New Roman"/>
          <w:lang w:val="en-GB"/>
        </w:rPr>
        <w:t>can be achieved</w:t>
      </w:r>
      <w:r w:rsidRPr="009C4BF2">
        <w:rPr>
          <w:rFonts w:ascii="Times New Roman" w:hAnsi="Times New Roman" w:cs="Times New Roman"/>
          <w:lang w:val="en-GB"/>
        </w:rPr>
        <w:t xml:space="preserve"> by mixed methods of data collection relating to both smart </w:t>
      </w:r>
      <w:r w:rsidR="000F50C3" w:rsidRPr="009C4BF2">
        <w:rPr>
          <w:rFonts w:ascii="Times New Roman" w:hAnsi="Times New Roman" w:cs="Times New Roman"/>
          <w:lang w:val="en-GB"/>
        </w:rPr>
        <w:t>transportation</w:t>
      </w:r>
      <w:r w:rsidRPr="009C4BF2">
        <w:rPr>
          <w:rFonts w:ascii="Times New Roman" w:hAnsi="Times New Roman" w:cs="Times New Roman"/>
          <w:lang w:val="en-GB"/>
        </w:rPr>
        <w:t xml:space="preserve"> service providers and users. Thus, the researcher can concentrate on the consequence of the mixed methods data analysis in order to understand problems related to </w:t>
      </w:r>
      <w:proofErr w:type="gramStart"/>
      <w:r w:rsidRPr="009C4BF2">
        <w:rPr>
          <w:rFonts w:ascii="Times New Roman" w:hAnsi="Times New Roman" w:cs="Times New Roman"/>
          <w:lang w:val="en-GB"/>
        </w:rPr>
        <w:t>acceptance, and</w:t>
      </w:r>
      <w:proofErr w:type="gramEnd"/>
      <w:r w:rsidRPr="009C4BF2">
        <w:rPr>
          <w:rFonts w:ascii="Times New Roman" w:hAnsi="Times New Roman" w:cs="Times New Roman"/>
          <w:lang w:val="en-GB"/>
        </w:rPr>
        <w:t xml:space="preserve"> is subsequently able to make practical recommendations to the smart </w:t>
      </w:r>
      <w:r w:rsidR="000F50C3" w:rsidRPr="009C4BF2">
        <w:rPr>
          <w:rFonts w:ascii="Times New Roman" w:hAnsi="Times New Roman" w:cs="Times New Roman"/>
          <w:lang w:val="en-GB"/>
        </w:rPr>
        <w:t>transportation</w:t>
      </w:r>
      <w:r w:rsidRPr="009C4BF2">
        <w:rPr>
          <w:rFonts w:ascii="Times New Roman" w:hAnsi="Times New Roman" w:cs="Times New Roman"/>
          <w:lang w:val="en-GB"/>
        </w:rPr>
        <w:t xml:space="preserve"> service providers so that they can better implement smart </w:t>
      </w:r>
      <w:r w:rsidR="00837A4A" w:rsidRPr="009C4BF2">
        <w:rPr>
          <w:rFonts w:ascii="Times New Roman" w:hAnsi="Times New Roman" w:cs="Times New Roman"/>
          <w:lang w:val="en-GB"/>
        </w:rPr>
        <w:t>transportation</w:t>
      </w:r>
      <w:r w:rsidRPr="009C4BF2">
        <w:rPr>
          <w:rFonts w:ascii="Times New Roman" w:hAnsi="Times New Roman" w:cs="Times New Roman"/>
          <w:lang w:val="en-GB"/>
        </w:rPr>
        <w:t xml:space="preserve"> technology systems in the future.</w:t>
      </w:r>
    </w:p>
    <w:p w14:paraId="78A2B0CB" w14:textId="77777777" w:rsidR="00EC4338" w:rsidRPr="009C4BF2" w:rsidRDefault="00EC4338" w:rsidP="00DA53C9">
      <w:pPr>
        <w:rPr>
          <w:rFonts w:ascii="Times New Roman" w:hAnsi="Times New Roman" w:cs="Times New Roman"/>
          <w:lang w:val="en-GB"/>
        </w:rPr>
      </w:pPr>
    </w:p>
    <w:p w14:paraId="14654373" w14:textId="3ED9FAA2"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Other research philosophies were not selected for this research because their purpose was less appropriate to the research questions. For instance, the positivist approach requires the researcher to objectively analyse data collected in a value-free way. It focuses on testing the hypothesis deductively. </w:t>
      </w:r>
      <w:r w:rsidR="008B4A7A" w:rsidRPr="009C4BF2">
        <w:rPr>
          <w:rFonts w:ascii="Times New Roman" w:hAnsi="Times New Roman" w:cs="Times New Roman"/>
          <w:lang w:val="en-GB"/>
        </w:rPr>
        <w:t xml:space="preserve">This </w:t>
      </w:r>
      <w:r w:rsidRPr="009C4BF2">
        <w:rPr>
          <w:rFonts w:ascii="Times New Roman" w:hAnsi="Times New Roman" w:cs="Times New Roman"/>
          <w:lang w:val="en-GB"/>
        </w:rPr>
        <w:t xml:space="preserve">philosophical stance is </w:t>
      </w:r>
      <w:r w:rsidR="00C1791D" w:rsidRPr="009C4BF2">
        <w:rPr>
          <w:rFonts w:ascii="Times New Roman" w:hAnsi="Times New Roman" w:cs="Times New Roman"/>
          <w:lang w:val="en-GB"/>
        </w:rPr>
        <w:t>normally</w:t>
      </w:r>
      <w:r w:rsidRPr="009C4BF2">
        <w:rPr>
          <w:rFonts w:ascii="Times New Roman" w:hAnsi="Times New Roman" w:cs="Times New Roman"/>
          <w:lang w:val="en-GB"/>
        </w:rPr>
        <w:t xml:space="preserve"> </w:t>
      </w:r>
      <w:r w:rsidR="008B4A7A" w:rsidRPr="009C4BF2">
        <w:rPr>
          <w:rFonts w:ascii="Times New Roman" w:hAnsi="Times New Roman" w:cs="Times New Roman"/>
          <w:lang w:val="en-GB"/>
        </w:rPr>
        <w:t xml:space="preserve">adopted </w:t>
      </w:r>
      <w:r w:rsidR="00C1791D" w:rsidRPr="009C4BF2">
        <w:rPr>
          <w:rFonts w:ascii="Times New Roman" w:hAnsi="Times New Roman" w:cs="Times New Roman"/>
          <w:lang w:val="en-GB"/>
        </w:rPr>
        <w:t>when</w:t>
      </w:r>
      <w:r w:rsidRPr="009C4BF2">
        <w:rPr>
          <w:rFonts w:ascii="Times New Roman" w:hAnsi="Times New Roman" w:cs="Times New Roman"/>
          <w:lang w:val="en-GB"/>
        </w:rPr>
        <w:t xml:space="preserve"> the </w:t>
      </w:r>
      <w:r w:rsidRPr="009C4BF2">
        <w:rPr>
          <w:rFonts w:ascii="Times New Roman" w:hAnsi="Times New Roman" w:cs="Times New Roman"/>
          <w:lang w:val="en-GB"/>
        </w:rPr>
        <w:lastRenderedPageBreak/>
        <w:t xml:space="preserve">researcher faces an obvious reality </w:t>
      </w:r>
      <w:r w:rsidR="00C1791D" w:rsidRPr="009C4BF2">
        <w:rPr>
          <w:rFonts w:ascii="Times New Roman" w:hAnsi="Times New Roman" w:cs="Times New Roman"/>
          <w:lang w:val="en-GB"/>
        </w:rPr>
        <w:t xml:space="preserve">of the society </w:t>
      </w:r>
      <w:r w:rsidRPr="009C4BF2">
        <w:rPr>
          <w:rFonts w:ascii="Times New Roman" w:hAnsi="Times New Roman" w:cs="Times New Roman"/>
          <w:lang w:val="en-GB"/>
        </w:rPr>
        <w:t xml:space="preserve">and draws conclusions with law-like generalisations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&lt;EndNote&gt;&lt;Cite&gt;&lt;Author&gt;Remenyi&lt;/Author&gt;&lt;Year&gt;1998&lt;/Year&gt;&lt;RecNum&gt;255&lt;/RecNum&gt;&lt;DisplayText&gt;(Remenyi, Williams, Money, &amp;amp; Swartz, 1998; Saunders et al., 2009)&lt;/DisplayText&gt;&lt;record&gt;&lt;rec-number&gt;255&lt;/rec-number&gt;&lt;foreign-keys&gt;&lt;key app="EN" db-id="xtdfrx0xzz9dz3evevi5t9pfw0v2z5e02d2v" timestamp="1546456752"&gt;255&lt;/key&gt;&lt;/foreign-keys&gt;&lt;ref-type name="Book"&gt;6&lt;/ref-type&gt;&lt;contributors&gt;&lt;authors&gt;&lt;author&gt;Remenyi, Dan&lt;/author&gt;&lt;author&gt;Williams, Brian&lt;/author&gt;&lt;author&gt;Money, Arthur&lt;/author&gt;&lt;author&gt;Swartz, Ethné&lt;/author&gt;&lt;/authors&gt;&lt;/contributors&gt;&lt;titles&gt;&lt;title&gt;Doing research in business and management: an introduction to process and method&lt;/title&gt;&lt;/titles&gt;&lt;dates&gt;&lt;year&gt;1998&lt;/year&gt;&lt;/dates&gt;&lt;pub-location&gt;London&lt;/pub-location&gt;&lt;publisher&gt;Sage&lt;/publisher&gt;&lt;isbn&gt;0761959505&lt;/isbn&gt;&lt;urls&gt;&lt;/urls&gt;&lt;/record&gt;&lt;/Cite&gt;&lt;Cite&gt;&lt;Author&gt;Saunders&lt;/Author&gt;&lt;Year&gt;2009&lt;/Year&gt;&lt;RecNum&gt;269&lt;/RecNum&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(Remenyi, Williams, Money, &amp; Swartz, 1998; 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positivism requires researchers to employ a rigorously designed methodology and responsible evaluation to enable statistical analysis of the findings, and it requires quantitative research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&lt;EndNote&gt;&lt;Cite&gt;&lt;Author&gt;Saunders&lt;/Author&gt;&lt;Year&gt;2009&lt;/Year&gt;&lt;RecNum&gt;269&lt;/RecNum&gt;&lt;DisplayText&gt;(Gill &amp;amp; Johnson, 2010; 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Cite&gt;&lt;Author&gt;Gill&lt;/Author&gt;&lt;Year&gt;2010&lt;/Year&gt;&lt;RecNum&gt;479&lt;/RecNum&gt;&lt;record&gt;&lt;rec-number&gt;479&lt;/rec-number&gt;&lt;foreign-keys&gt;&lt;key app="EN" db-id="xtdfrx0xzz9dz3evevi5t9pfw0v2z5e02d2v" timestamp="1546818885"&gt;479&lt;/key&gt;&lt;/foreign-keys&gt;&lt;ref-type name="Book"&gt;6&lt;/ref-type&gt;&lt;contributors&gt;&lt;authors&gt;&lt;author&gt;Gill, John&lt;/author&gt;&lt;author&gt;Johnson, Phil&lt;/author&gt;&lt;/authors&gt;&lt;/contributors&gt;&lt;titles&gt;&lt;title&gt;Research methods for managers&lt;/title&gt;&lt;/titles&gt;&lt;dates&gt;&lt;year&gt;2010&lt;/year&gt;&lt;/dates&gt;&lt;pub-location&gt;London&lt;/pub-location&gt;&lt;publisher&gt;Sage&lt;/publisher&gt;&lt;isbn&gt;0857023489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(Gill &amp; Johnson, 2010; 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Interpretivism is more subjective than other research philosophies</w:t>
      </w:r>
      <w:r w:rsidR="0012302D" w:rsidRPr="009C4BF2">
        <w:rPr>
          <w:rFonts w:ascii="Times New Roman" w:hAnsi="Times New Roman" w:cs="Times New Roman"/>
          <w:lang w:val="en-GB"/>
        </w:rPr>
        <w:t>, since</w:t>
      </w:r>
      <w:r w:rsidRPr="009C4BF2">
        <w:rPr>
          <w:rFonts w:ascii="Times New Roman" w:hAnsi="Times New Roman" w:cs="Times New Roman"/>
          <w:lang w:val="en-GB"/>
        </w:rPr>
        <w:t xml:space="preserve"> it requires an awareness of the differences between human and objective natural science</w:t>
      </w:r>
      <w:r w:rsidR="0012302D" w:rsidRPr="009C4BF2">
        <w:rPr>
          <w:rFonts w:ascii="Times New Roman" w:hAnsi="Times New Roman" w:cs="Times New Roman"/>
          <w:lang w:val="en-GB"/>
        </w:rPr>
        <w:t>s</w:t>
      </w:r>
      <w:r w:rsidRPr="009C4BF2">
        <w:rPr>
          <w:rFonts w:ascii="Times New Roman" w:hAnsi="Times New Roman" w:cs="Times New Roman"/>
          <w:lang w:val="en-GB"/>
        </w:rPr>
        <w:t xml:space="preserve">, and it requires researchers to understand and work with the personal meaning of social phenomena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&lt;EndNote&gt;&lt;Cite&gt;&lt;Author&gt;Bryman&lt;/Author&gt;&lt;Year&gt;2016&lt;/Year&gt;&lt;RecNum&gt;136&lt;/RecNum&gt;&lt;DisplayText&gt;(Bryman, 2016)&lt;/DisplayText&gt;&lt;record&gt;&lt;rec-number&gt;136&lt;/rec-number&gt;&lt;foreign-keys&gt;&lt;key app="EN" db-id="xtdfrx0xzz9dz3evevi5t9pfw0v2z5e02d2v" timestamp="1545779733"&gt;136&lt;/key&gt;&lt;/foreign-keys&gt;&lt;ref-type name="Book"&gt;6&lt;/ref-type&gt;&lt;contributors&gt;&lt;authors&gt;&lt;author&gt;Bryman, Alan&lt;/author&gt;&lt;/authors&gt;&lt;/contributors&gt;&lt;titles&gt;&lt;title&gt;Social research methods&lt;/title&gt;&lt;/titles&gt;&lt;dates&gt;&lt;year&gt;2016&lt;/year&gt;&lt;/dates&gt;&lt;pub-location&gt;Oxford, UK&lt;/pub-location&gt;&lt;publisher&gt;Oxford university press&lt;/publisher&gt;&lt;isbn&gt;0199689458&lt;/isbn&gt;&lt;urls&gt;&lt;/urls&gt;&lt;/record&gt;&lt;/Cite&gt;&lt;/EndNote&gt;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focuses on generating theory or models based on the particular research study. Thus, it is commonly adopted for qualitative research. </w:t>
      </w:r>
    </w:p>
    <w:p w14:paraId="0BD9553E" w14:textId="77777777" w:rsidR="00EC4338" w:rsidRPr="009C4BF2" w:rsidRDefault="00EC4338" w:rsidP="00DA53C9">
      <w:pPr>
        <w:rPr>
          <w:rFonts w:ascii="Times New Roman" w:hAnsi="Times New Roman" w:cs="Times New Roman"/>
          <w:lang w:val="en-GB"/>
        </w:rPr>
      </w:pPr>
    </w:p>
    <w:p w14:paraId="2BA7E36C" w14:textId="77777777" w:rsidR="00EC4338" w:rsidRPr="009C4BF2" w:rsidRDefault="00EC4338" w:rsidP="00DA53C9">
      <w:pPr>
        <w:rPr>
          <w:rFonts w:ascii="Times New Roman" w:hAnsi="Times New Roman" w:cs="Times New Roman"/>
          <w:lang w:val="en-GB"/>
        </w:rPr>
      </w:pPr>
    </w:p>
    <w:p w14:paraId="644B79E0" w14:textId="77777777" w:rsidR="00E666B5" w:rsidRPr="009C4BF2" w:rsidRDefault="00E666B5" w:rsidP="00E666B5">
      <w:pPr>
        <w:pStyle w:val="Heading2"/>
        <w:numPr>
          <w:ilvl w:val="1"/>
          <w:numId w:val="20"/>
        </w:numPr>
        <w:rPr>
          <w:rFonts w:ascii="Times New Roman" w:hAnsi="Times New Roman" w:cs="Times New Roman"/>
          <w:lang w:val="en-GB"/>
        </w:rPr>
      </w:pPr>
      <w:bookmarkStart w:id="195" w:name="_Toc17640403"/>
      <w:r w:rsidRPr="009C4BF2">
        <w:rPr>
          <w:rFonts w:ascii="Times New Roman" w:hAnsi="Times New Roman" w:cs="Times New Roman"/>
          <w:lang w:val="en-GB"/>
        </w:rPr>
        <w:t>Research design</w:t>
      </w:r>
      <w:bookmarkEnd w:id="195"/>
    </w:p>
    <w:p w14:paraId="3E8F60F7" w14:textId="77777777" w:rsidR="00E666B5" w:rsidRPr="009C4BF2" w:rsidRDefault="00E666B5" w:rsidP="00E666B5">
      <w:pPr>
        <w:pStyle w:val="Heading3"/>
        <w:numPr>
          <w:ilvl w:val="2"/>
          <w:numId w:val="20"/>
        </w:numPr>
        <w:rPr>
          <w:rFonts w:ascii="Times New Roman" w:hAnsi="Times New Roman" w:cs="Times New Roman"/>
          <w:lang w:val="en-GB"/>
        </w:rPr>
      </w:pPr>
      <w:bookmarkStart w:id="196" w:name="_Toc17640404"/>
      <w:r w:rsidRPr="009C4BF2">
        <w:rPr>
          <w:rFonts w:ascii="Times New Roman" w:hAnsi="Times New Roman" w:cs="Times New Roman"/>
          <w:lang w:val="en-GB"/>
        </w:rPr>
        <w:t>Logic of inquiry</w:t>
      </w:r>
      <w:bookmarkEnd w:id="196"/>
    </w:p>
    <w:p w14:paraId="1D87AE5D" w14:textId="77777777" w:rsidR="00E666B5" w:rsidRPr="009C4BF2" w:rsidRDefault="00E666B5" w:rsidP="00E666B5">
      <w:pPr>
        <w:keepNext/>
        <w:rPr>
          <w:rFonts w:ascii="Times New Roman" w:hAnsi="Times New Roman" w:cs="Times New Roman"/>
          <w:lang w:val="en-GB"/>
        </w:rPr>
      </w:pPr>
    </w:p>
    <w:p w14:paraId="7938D5F6" w14:textId="209FF0E0" w:rsidR="00E666B5" w:rsidRPr="009C4BF2" w:rsidRDefault="00E666B5" w:rsidP="00E666B5">
      <w:pPr>
        <w:keepNext/>
        <w:rPr>
          <w:rFonts w:ascii="Times New Roman" w:hAnsi="Times New Roman" w:cs="Times New Roman"/>
          <w:lang w:val="en-GB"/>
        </w:rPr>
      </w:pPr>
      <w:r w:rsidRPr="009C4BF2">
        <w:rPr>
          <w:rFonts w:ascii="Times New Roman" w:hAnsi="Times New Roman" w:cs="Times New Roman"/>
          <w:lang w:val="en-GB"/>
        </w:rPr>
        <w:t xml:space="preserve">The two main research approaches are the deductive and the inductive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005A599E"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These two approaches have different methods of analysis, and they are based on different relationships between theory and research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&lt;EndNote&gt;&lt;Cite&gt;&lt;Author&gt;Bryman&lt;/Author&gt;&lt;Year&gt;2016&lt;/Year&gt;&lt;RecNum&gt;136&lt;/RecNum&gt;&lt;DisplayText&gt;(Bryman, 2016)&lt;/DisplayText&gt;&lt;record&gt;&lt;rec-number&gt;136&lt;/rec-number&gt;&lt;foreign-keys&gt;&lt;key app="EN" db-id="xtdfrx0xzz9dz3evevi5t9pfw0v2z5e02d2v" timestamp="1545779733"&gt;136&lt;/key&gt;&lt;/foreign-keys&gt;&lt;ref-type name="Book"&gt;6&lt;/ref-type&gt;&lt;contributors&gt;&lt;authors&gt;&lt;author&gt;Bryman, Alan&lt;/author&gt;&lt;/authors&gt;&lt;/contributors&gt;&lt;titles&gt;&lt;title&gt;Social research methods&lt;/title&gt;&lt;/titles&gt;&lt;dates&gt;&lt;year&gt;2016&lt;/year&gt;&lt;/dates&gt;&lt;pub-location&gt;Oxford, UK&lt;/pub-location&gt;&lt;publisher&gt;Oxford university press&lt;/publisher&gt;&lt;isbn&gt;0199689458&lt;/isbn&gt;&lt;urls&gt;&lt;/urls&gt;&lt;/record&gt;&lt;/Cite&gt;&lt;/EndNote&gt;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deductive approach was adopted for this research. More specifically, the deductive approach was used to test theories by hypotheses that are generated from theories; by contrast, the inductive approach is used to develop and generate theory from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&lt;EndNote&gt;&lt;Cite&gt;&lt;Author&gt;Blaikie&lt;/Author&gt;&lt;Year&gt;2009&lt;/Year&gt;&lt;RecNum&gt;480&lt;/RecNum&gt;&lt;DisplayText&gt;(Blaikie, 2009)&lt;/DisplayText&gt;&lt;record&gt;&lt;rec-number&gt;480&lt;/rec-number&gt;&lt;foreign-keys&gt;&lt;key app="EN" db-id="xtdfrx0xzz9dz3evevi5t9pfw0v2z5e02d2v" timestamp="1546819045"&gt;480&lt;/key&gt;&lt;/foreign-keys&gt;&lt;ref-type name="Book"&gt;6&lt;/ref-type&gt;&lt;contributors&gt;&lt;authors&gt;&lt;author&gt;Blaikie, Norman&lt;/author&gt;&lt;/authors&gt;&lt;/contributors&gt;&lt;titles&gt;&lt;title&gt;Designing social research: The Logic of Anticipation&lt;/title&gt;&lt;/titles&gt;&lt;edition&gt;2nd&lt;/edition&gt;&lt;dates&gt;&lt;year&gt;2009&lt;/year&gt;&lt;/dates&gt;&lt;publisher&gt;Polity Press&lt;/publisher&gt;&lt;isbn&gt;0745643388&lt;/isbn&gt;&lt;urls&gt;&lt;/urls&gt;&lt;/record&gt;&lt;/Cite&gt;&lt;/EndNote&gt;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(Blaikie,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Accordingly, the deductive approach includes deductive reasoning and enables research to move from general theories to more specific hypotheses that are tested through the use of particular data and observations, which is a top-down approach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&lt;EndNote&gt;&lt;Cite&gt;&lt;Author&gt;Trochim&lt;/Author&gt;&lt;Year&gt;2006&lt;/Year&gt;&lt;RecNum&gt;302&lt;/RecNum&gt;&lt;DisplayText&gt;(Trochim, 2006)&lt;/DisplayText&gt;&lt;record&gt;&lt;rec-number&gt;302&lt;/rec-number&gt;&lt;foreign-keys&gt;&lt;key app="EN" db-id="xtdfrx0xzz9dz3evevi5t9pfw0v2z5e02d2v" timestamp="1546544053"&gt;302&lt;/key&gt;&lt;/foreign-keys&gt;&lt;ref-type name="Web Page"&gt;12&lt;/ref-type&gt;&lt;contributors&gt;&lt;authors&gt;&lt;author&gt;Trochim, W. M. &lt;/author&gt;&lt;/authors&gt;&lt;/contributors&gt;&lt;titles&gt;&lt;title&gt;Deduction &amp;amp; Induction. Research Methods Knowledge Base&lt;/title&gt;&lt;/titles&gt;&lt;dates&gt;&lt;year&gt;2006&lt;/year&gt;&lt;/dates&gt;&lt;urls&gt;&lt;related-urls&gt;&lt;url&gt;http://www.socialresearchmethods.net/kb/dedind.php&lt;/url&gt;&lt;/related-urls&gt;&lt;/urls&gt;&lt;custom1&gt;2016&lt;/custom1&gt;&lt;custom2&gt;January 18&lt;/custom2&gt;&lt;/record&gt;&lt;/Cite&gt;&lt;/EndNote&gt;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(Trochim,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means the deductive approach is an effective way to help researchers confirm, refute or modify theories when the hypotheses are deduced. This research chose acceptance as the key concept under scrutiny and it adopted the UATUT2 model as the basic theoretical framework to investigate the actual meaning of acceptance in the research context of smart city technology and to revise the acceptance theory model. This study’s research purpose accorded with the logic of a deductive approach. </w:t>
      </w:r>
    </w:p>
    <w:p w14:paraId="147536B4" w14:textId="77777777" w:rsidR="00E666B5" w:rsidRPr="009C4BF2" w:rsidRDefault="00E666B5" w:rsidP="00E666B5">
      <w:pPr>
        <w:rPr>
          <w:rFonts w:ascii="Times New Roman" w:hAnsi="Times New Roman" w:cs="Times New Roman"/>
          <w:lang w:val="en-GB"/>
        </w:rPr>
      </w:pPr>
    </w:p>
    <w:p w14:paraId="6FC06670" w14:textId="63C036B0"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There are five sequential processes of conducting a deductive approach mentioned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AuthorYear="1"&gt;&lt;Author&gt;Bryman&lt;/Author&gt;&lt;Year&gt;2004&lt;/Year&gt;&lt;RecNum&gt;481&lt;/RecNum&gt;&lt;DisplayText&gt;Bryman (2004)&lt;/DisplayText&gt;&lt;record&gt;&lt;rec-number&gt;481&lt;/rec-number&gt;&lt;foreign-keys&gt;&lt;key app="EN" db-id="xtdfrx0xzz9dz3evevi5t9pfw0v2z5e02d2v" timestamp="1546819138"&gt;481&lt;/key&gt;&lt;/foreign-keys&gt;&lt;ref-type name="Journal Article"&gt;17&lt;/ref-type&gt;&lt;contributors&gt;&lt;authors&gt;&lt;author&gt;Bryman, Alan&lt;/author&gt;&lt;/authors&gt;&lt;/contributors&gt;&lt;titles&gt;&lt;title&gt;Qualitative research on leadership: A critical but appreciative review&lt;/title&gt;&lt;secondary-title&gt;The leadership quarterly&lt;/secondary-title&gt;&lt;/titles&gt;&lt;periodical&gt;&lt;full-title&gt;The leadership quarterly&lt;/full-title&gt;&lt;/periodical&gt;&lt;pages&gt;729-769&lt;/pages&gt;&lt;volume&gt;15&lt;/volume&gt;&lt;number&gt;6&lt;/number&gt;&lt;dates&gt;&lt;year&gt;2004&lt;/year&gt;&lt;/dates&gt;&lt;publisher&gt;Elsevier&lt;/publisher&gt;&lt;isbn&gt;1048-9843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First, the researcher needs to consider the foundational knowledge in the </w:t>
      </w:r>
      <w:r w:rsidRPr="009C4BF2">
        <w:rPr>
          <w:rFonts w:ascii="Times New Roman" w:hAnsi="Times New Roman" w:cs="Times New Roman"/>
          <w:lang w:val="en-GB"/>
        </w:rPr>
        <w:lastRenderedPageBreak/>
        <w:t xml:space="preserve">specific area and the theoretical knowledge related to that domain. The researcher then deduces hypotheses from theory. This research focused on reviewing the previous literature in user acceptance and smart city areas to build the theoretical knowledge. Second, the hypotheses should be performed according to what has been termed the ‘operational status’. This refers to the measurable variables and the relationships among these variables. This research adopted the UTAUT2 model as the basic theoretical model to form the hypotheses about the relationships between tested variables. The hypothesised variables emerged from the UTAUT2 model and literature review. Third, the research starts to collect data to test the hypotheses. Fourth, the researcher examines the collected data to confirm or reject the hypotheses. Finally, the theory is reviewed and modified if necessary. In this research, one of the purposes was to modify the acceptance model based on the data collected in a smart city context. </w:t>
      </w:r>
    </w:p>
    <w:p w14:paraId="4326C8BA" w14:textId="77777777" w:rsidR="00E666B5" w:rsidRPr="009C4BF2" w:rsidRDefault="00E666B5" w:rsidP="00E666B5">
      <w:pPr>
        <w:rPr>
          <w:rFonts w:ascii="Times New Roman" w:hAnsi="Times New Roman" w:cs="Times New Roman"/>
          <w:lang w:val="en-GB"/>
        </w:rPr>
      </w:pPr>
    </w:p>
    <w:p w14:paraId="41EF7318" w14:textId="77777777"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Additionally, the deductive approach not only decided the relationship between theory and the research but was also taken during the thematic analysis in the preliminary qualitative research. The deductive logic informed which factors from the theoretical framework would be the a priori sub-categories to guide the initial codes in the thematic analysis, which is presented in detail in Section 5.3.1. </w:t>
      </w:r>
    </w:p>
    <w:p w14:paraId="1A1F2C4C" w14:textId="77777777" w:rsidR="00E666B5" w:rsidRPr="009C4BF2" w:rsidRDefault="00E666B5" w:rsidP="00E666B5">
      <w:pPr>
        <w:rPr>
          <w:rFonts w:ascii="Times New Roman" w:hAnsi="Times New Roman" w:cs="Times New Roman"/>
          <w:lang w:val="en-GB"/>
        </w:rPr>
      </w:pPr>
    </w:p>
    <w:p w14:paraId="38F32B83" w14:textId="77777777" w:rsidR="00E666B5" w:rsidRPr="009C4BF2" w:rsidRDefault="00E666B5" w:rsidP="00E666B5">
      <w:pPr>
        <w:rPr>
          <w:rFonts w:ascii="Times New Roman" w:hAnsi="Times New Roman" w:cs="Times New Roman"/>
          <w:lang w:val="en-GB"/>
        </w:rPr>
      </w:pPr>
    </w:p>
    <w:p w14:paraId="63D91A80" w14:textId="77777777" w:rsidR="00E666B5" w:rsidRPr="009C4BF2" w:rsidRDefault="00E666B5" w:rsidP="00E666B5">
      <w:pPr>
        <w:pStyle w:val="Heading3"/>
        <w:numPr>
          <w:ilvl w:val="2"/>
          <w:numId w:val="20"/>
        </w:numPr>
        <w:rPr>
          <w:rFonts w:ascii="Times New Roman" w:hAnsi="Times New Roman" w:cs="Times New Roman"/>
          <w:lang w:val="en-GB"/>
        </w:rPr>
      </w:pPr>
      <w:bookmarkStart w:id="197" w:name="_Toc17640405"/>
      <w:r w:rsidRPr="009C4BF2">
        <w:rPr>
          <w:rFonts w:ascii="Times New Roman" w:hAnsi="Times New Roman" w:cs="Times New Roman"/>
          <w:lang w:val="en-GB"/>
        </w:rPr>
        <w:t>Theoretical framework</w:t>
      </w:r>
      <w:bookmarkEnd w:id="197"/>
    </w:p>
    <w:p w14:paraId="1ADA9F82" w14:textId="77777777" w:rsidR="00E666B5" w:rsidRPr="009C4BF2" w:rsidRDefault="00E666B5" w:rsidP="00E666B5">
      <w:pPr>
        <w:keepNext/>
        <w:rPr>
          <w:rFonts w:ascii="Times New Roman" w:hAnsi="Times New Roman" w:cs="Times New Roman"/>
          <w:lang w:val="en-GB"/>
        </w:rPr>
      </w:pPr>
    </w:p>
    <w:p w14:paraId="2F443F1E" w14:textId="673EC125" w:rsidR="00363A18" w:rsidRPr="009C4BF2" w:rsidRDefault="00363A18" w:rsidP="00363A18">
      <w:pPr>
        <w:rPr>
          <w:rFonts w:ascii="Times New Roman" w:hAnsi="Times New Roman" w:cs="Times New Roman"/>
          <w:lang w:val="en-GB"/>
        </w:rPr>
      </w:pPr>
      <w:r w:rsidRPr="009C4BF2">
        <w:rPr>
          <w:rFonts w:ascii="Times New Roman" w:hAnsi="Times New Roman" w:cs="Times New Roman"/>
          <w:lang w:val="en-GB"/>
        </w:rPr>
        <w:t xml:space="preserve">As this research aimed to understand the main and contextual factors influencing Chinese citizens’ acceptance of smart transportation mobile applications (STMAs) from both government service providers and users’ perspectives, the research questions were formulated to investigate those factors from the two respective communities (i.e. Chinese government service providers and users). The UTAUT2 model was selected as the fundamental theoretical framework for this research from the review of existing technology acceptance models (as shown in Chapter 3).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AuthorYear="1"&gt;&lt;Author&gt;Venkatesh&lt;/Author&gt;&lt;Year&gt;2016&lt;/Year&gt;&lt;RecNum&gt;190&lt;/RecNum&gt;&lt;DisplayText&gt;Venkatesh et al. (2016)&lt;/DisplayText&gt;&lt;record&gt;&lt;rec-number&gt;190&lt;/rec-number&gt;&lt;foreign-keys&gt;&lt;key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highlighted the importance of considering contextual factors in technology acceptance research. This is not only because of the increasing importance of context as one of the theoretical aspects in the information system field, but also because the “new contexts” are treated as the crucial research contributions, either explicitly or implicitly, in the various adoptions of </w:t>
      </w:r>
      <w:r w:rsidRPr="009C4BF2">
        <w:rPr>
          <w:rFonts w:ascii="Times New Roman" w:hAnsi="Times New Roman" w:cs="Times New Roman"/>
          <w:lang w:val="en-GB"/>
        </w:rPr>
        <w:lastRenderedPageBreak/>
        <w:t xml:space="preserve">UTAUT/UTAUT2 studies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&lt;EndNote&gt;&lt;Cite&gt;&lt;Author&gt;Hong&lt;/Author&gt;&lt;Year&gt;2013&lt;/Year&gt;&lt;RecNum&gt;785&lt;/RecNum&gt;&lt;DisplayText&gt;(Hong, Chan, Thong, Chasalow, &amp;amp; Dhillon, 2013; Venkatesh et al., 2016)&lt;/DisplayText&gt;&lt;record&gt;&lt;rec-number&gt;785&lt;/rec-number&gt;&lt;foreign-keys&gt;&lt;key app="EN" db-id="xtdfrx0xzz9dz3evevi5t9pfw0v2z5e02d2v" timestamp="1565901436"&gt;785&lt;/key&gt;&lt;/foreign-keys&gt;&lt;ref-type name="Journal Article"&gt;17&lt;/ref-type&gt;&lt;contributors&gt;&lt;authors&gt;&lt;author&gt;Hong, Weiyin&lt;/author&gt;&lt;author&gt;Chan, Frank K. Y.&lt;/author&gt;&lt;author&gt;Thong, James Y. L.&lt;/author&gt;&lt;author&gt;Chasalow, Lewis C.&lt;/author&gt;&lt;author&gt;Dhillon, Gurpreet&lt;/author&gt;&lt;/authors&gt;&lt;/contributors&gt;&lt;titles&gt;&lt;title&gt;A framework and guidelines for context-specific theorizing in information systems research&lt;/title&gt;&lt;secondary-title&gt;Information Systems Research&lt;/secondary-title&gt;&lt;/titles&gt;&lt;periodical&gt;&lt;full-title&gt;Information systems research&lt;/full-title&gt;&lt;/periodical&gt;&lt;pages&gt;111-136&lt;/pages&gt;&lt;volume&gt;25&lt;/volume&gt;&lt;number&gt;1&lt;/number&gt;&lt;dates&gt;&lt;year&gt;2013&lt;/year&gt;&lt;/dates&gt;&lt;publisher&gt;INFORMS&lt;/publisher&gt;&lt;isbn&gt;1047-7047&lt;/isbn&gt;&lt;urls&gt;&lt;/urls&gt;&lt;/record&gt;&lt;/Cite&gt;&lt;Cite&gt;&lt;Author&gt;Venkatesh&lt;/Author&gt;&lt;Year&gt;2016&lt;/Year&gt;&lt;RecNum&gt;190&lt;/RecNum&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(Hong, Chan, Thong, Chasalow, &amp; Dhillon, 2013; Venkatesh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contextual factors are defined as the factors identified at the level above those factors definitely under investigation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&lt;EndNote&gt;&lt;Cite&gt;&lt;Author&gt;Johns&lt;/Author&gt;&lt;Year&gt;2006&lt;/Year&gt;&lt;RecNum&gt;786&lt;/RecNum&gt;&lt;DisplayText&gt;(Johns, 2006)&lt;/DisplayText&gt;&lt;record&gt;&lt;rec-number&gt;786&lt;/rec-number&gt;&lt;foreign-keys&gt;&lt;key app="EN" db-id="xtdfrx0xzz9dz3evevi5t9pfw0v2z5e02d2v" timestamp="1565903835"&gt;786&lt;/key&gt;&lt;/foreign-keys&gt;&lt;ref-type name="Journal Article"&gt;17&lt;/ref-type&gt;&lt;contributors&gt;&lt;authors&gt;&lt;author&gt;Johns, Gary&lt;/author&gt;&lt;/authors&gt;&lt;/contributors&gt;&lt;titles&gt;&lt;title&gt;The essential impact of context on organizational behavior&lt;/title&gt;&lt;secondary-title&gt;Academy of management review&lt;/secondary-title&gt;&lt;/titles&gt;&lt;periodical&gt;&lt;full-title&gt;Academy of management review&lt;/full-title&gt;&lt;/periodical&gt;&lt;pages&gt;386-408&lt;/pages&gt;&lt;volume&gt;31&lt;/volume&gt;&lt;number&gt;2&lt;/number&gt;&lt;dates&gt;&lt;year&gt;2006&lt;/year&gt;&lt;/dates&gt;&lt;publisher&gt;Academy of Management Briarcliff Manor, NY 10510&lt;/publisher&gt;&lt;isbn&gt;0363-7425&lt;/isbn&gt;&lt;urls&gt;&lt;/urls&gt;&lt;/record&gt;&lt;/Cite&gt;&lt;/EndNote&gt;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(Johns,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framework mentioned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AuthorYear="1"&gt;&lt;Author&gt;Venkatesh&lt;/Author&gt;&lt;Year&gt;2016&lt;/Year&gt;&lt;RecNum&gt;190&lt;/RecNum&gt;&lt;DisplayText&gt;Venkatesh et al. (2016)&lt;/DisplayText&gt;&lt;record&gt;&lt;rec-number&gt;190&lt;/rec-number&gt;&lt;foreign-keys&gt;&lt;key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highlighted the higher level of contextual factors from the characteristics of the research context, and the individual contextual factors from the usage of the technology in order to extend the UTAUT2 model based on the different research contexts (as shown in figure 3.10). </w:t>
      </w:r>
    </w:p>
    <w:p w14:paraId="68362542" w14:textId="77777777" w:rsidR="00363A18" w:rsidRPr="009C4BF2" w:rsidRDefault="00363A18" w:rsidP="00363A18">
      <w:pPr>
        <w:rPr>
          <w:rFonts w:ascii="Times New Roman" w:hAnsi="Times New Roman" w:cs="Times New Roman"/>
          <w:lang w:val="en-GB"/>
        </w:rPr>
      </w:pPr>
    </w:p>
    <w:p w14:paraId="00403A22" w14:textId="22883744" w:rsidR="00363A18" w:rsidRPr="009C4BF2" w:rsidRDefault="00363A18" w:rsidP="00363A18">
      <w:pPr>
        <w:rPr>
          <w:rFonts w:ascii="Times New Roman" w:hAnsi="Times New Roman" w:cs="Times New Roman"/>
          <w:lang w:val="en-GB"/>
        </w:rPr>
      </w:pPr>
      <w:r w:rsidRPr="009C4BF2">
        <w:rPr>
          <w:rFonts w:ascii="Times New Roman" w:hAnsi="Times New Roman" w:cs="Times New Roman"/>
          <w:lang w:val="en-GB"/>
        </w:rPr>
        <w:t xml:space="preserve">The specific Chinese context determined the necessity of considering contextual issues such as the Chinese culture influence, the Chinese governmental project implementation procedures and the smart transportation context issues. For instance, the Chinese context is government- and authority-driven so that the governments are more likely to inform citizens rather than directly involve them in the implementation of smart city projects. The Chinese managers incline to making decisions based on their own experience and consciousness of the issues entailed rather than considering colleagues’ or other people’s opinions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&lt;EndNote&gt;&lt;Cite&gt;&lt;Author&gt;Deng&lt;/Author&gt;&lt;Year&gt;2013&lt;/Year&gt;&lt;RecNum&gt;182&lt;/RecNum&gt;&lt;DisplayText&gt;(Deng &amp;amp; Zhang, 2013)&lt;/DisplayText&gt;&lt;record&gt;&lt;rec-number&gt;182&lt;/rec-number&gt;&lt;foreign-keys&gt;&lt;key app="EN" db-id="xtdfrx0xzz9dz3evevi5t9pfw0v2z5e02d2v" timestamp="1546009275"&gt;182&lt;/key&gt;&lt;/foreign-keys&gt;&lt;ref-type name="Journal Article"&gt;17&lt;/ref-type&gt;&lt;contributors&gt;&lt;authors&gt;&lt;author&gt;Deng, Y.&lt;/author&gt;&lt;author&gt;Zhang, Y.&lt;/author&gt;&lt;/authors&gt;&lt;/contributors&gt;&lt;titles&gt;&lt;title&gt;Examine the Effects of Smart City Building on China’s Economy Transformation&lt;/title&gt;&lt;secondary-title&gt;E-Government&lt;/secondary-title&gt;&lt;/titles&gt;&lt;periodical&gt;&lt;full-title&gt;E-Government&lt;/full-title&gt;&lt;/periodical&gt;&lt;pages&gt;2-8&lt;/pages&gt;&lt;volume&gt;132&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(Deng &amp; Zhang,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a result, although the service providers have designed ways to facilitate and support their target users, they might not really understand their user community, and what they thought and assumed about users may not have matched the reality. </w:t>
      </w:r>
    </w:p>
    <w:p w14:paraId="3B02E612" w14:textId="77777777" w:rsidR="00363A18" w:rsidRPr="009C4BF2" w:rsidRDefault="00363A18" w:rsidP="00363A18">
      <w:pPr>
        <w:keepNext/>
        <w:rPr>
          <w:rFonts w:ascii="Times New Roman" w:hAnsi="Times New Roman" w:cs="Times New Roman"/>
          <w:lang w:val="en-GB"/>
        </w:rPr>
      </w:pPr>
    </w:p>
    <w:p w14:paraId="79411176" w14:textId="77777777" w:rsidR="00363A18" w:rsidRPr="009C4BF2" w:rsidRDefault="00363A18" w:rsidP="00363A18">
      <w:pPr>
        <w:rPr>
          <w:rFonts w:ascii="Times New Roman" w:hAnsi="Times New Roman" w:cs="Times New Roman"/>
          <w:lang w:val="en-GB"/>
        </w:rPr>
      </w:pPr>
      <w:r w:rsidRPr="009C4BF2">
        <w:rPr>
          <w:rFonts w:ascii="Times New Roman" w:hAnsi="Times New Roman" w:cs="Times New Roman"/>
          <w:lang w:val="en-GB"/>
        </w:rPr>
        <w:t xml:space="preserve">The theoretical framework introduced in the literature review includes three levels of factors, as shown in Figure 4.1. The first and third levels concerned, respectively, higher-level and individual-level contextual factors. The second level concerned the baseline model adopted from the UTAUT2 model and the literature on acceptance. The higher-level contextual factors in this case study were derived from the Chinese smart city context and involved three aspects: smart city environment; organisation attributes; and Chinese culture. </w:t>
      </w:r>
    </w:p>
    <w:p w14:paraId="5047CAAF" w14:textId="77777777" w:rsidR="00363A18" w:rsidRPr="009C4BF2" w:rsidRDefault="00363A18" w:rsidP="00363A18">
      <w:pPr>
        <w:rPr>
          <w:rFonts w:ascii="Times New Roman" w:hAnsi="Times New Roman" w:cs="Times New Roman"/>
          <w:lang w:val="en-GB"/>
        </w:rPr>
      </w:pPr>
    </w:p>
    <w:p w14:paraId="6D378E49" w14:textId="77777777" w:rsidR="00363A18" w:rsidRPr="009C4BF2" w:rsidRDefault="00363A18" w:rsidP="00363A18">
      <w:pPr>
        <w:rPr>
          <w:rFonts w:ascii="Times New Roman" w:hAnsi="Times New Roman" w:cs="Times New Roman"/>
          <w:lang w:val="en-GB"/>
        </w:rPr>
      </w:pPr>
      <w:r w:rsidRPr="009C4BF2">
        <w:rPr>
          <w:rFonts w:ascii="Times New Roman" w:hAnsi="Times New Roman" w:cs="Times New Roman"/>
          <w:lang w:val="en-GB"/>
        </w:rPr>
        <w:t xml:space="preserve">The contextual factor of the smart city environment refers to the various domains of the smart city that may influence citizens to try the new smart transportation service. This is because the smart city is considered as a whole: smart transportation is one part of the smart city, so the smart transportation service is developed to contribute to the whole city. </w:t>
      </w:r>
    </w:p>
    <w:p w14:paraId="075A8A3F" w14:textId="77777777" w:rsidR="00363A18" w:rsidRPr="009C4BF2" w:rsidRDefault="00363A18" w:rsidP="00363A18">
      <w:pPr>
        <w:rPr>
          <w:rFonts w:ascii="Times New Roman" w:hAnsi="Times New Roman" w:cs="Times New Roman"/>
          <w:lang w:val="en-GB"/>
        </w:rPr>
      </w:pPr>
    </w:p>
    <w:p w14:paraId="377652F4" w14:textId="77777777" w:rsidR="00363A18" w:rsidRPr="009C4BF2" w:rsidRDefault="00363A18" w:rsidP="00363A18">
      <w:pPr>
        <w:rPr>
          <w:rFonts w:ascii="Times New Roman" w:hAnsi="Times New Roman" w:cs="Times New Roman"/>
          <w:lang w:val="en-GB"/>
        </w:rPr>
      </w:pPr>
      <w:r w:rsidRPr="009C4BF2">
        <w:rPr>
          <w:rFonts w:ascii="Times New Roman" w:hAnsi="Times New Roman" w:cs="Times New Roman"/>
          <w:lang w:val="en-GB"/>
        </w:rPr>
        <w:lastRenderedPageBreak/>
        <w:t xml:space="preserve">The contextual factor of organisation attributes concerned the organisational issues in the Shenzhen transportation government when the service providers implemented the smart transportation service. The organisational issues were explored from the service providers’ perspective in the preliminary qualitative study in this research. </w:t>
      </w:r>
    </w:p>
    <w:p w14:paraId="515919BB" w14:textId="77777777" w:rsidR="00363A18" w:rsidRPr="009C4BF2" w:rsidRDefault="00363A18" w:rsidP="00363A18">
      <w:pPr>
        <w:rPr>
          <w:rFonts w:ascii="Times New Roman" w:hAnsi="Times New Roman" w:cs="Times New Roman"/>
          <w:lang w:val="en-GB"/>
        </w:rPr>
      </w:pPr>
    </w:p>
    <w:p w14:paraId="623CF286" w14:textId="77777777" w:rsidR="00363A18" w:rsidRPr="009C4BF2" w:rsidRDefault="00363A18" w:rsidP="00363A18">
      <w:pPr>
        <w:rPr>
          <w:rFonts w:ascii="Times New Roman" w:hAnsi="Times New Roman" w:cs="Times New Roman"/>
          <w:lang w:val="en-GB"/>
        </w:rPr>
      </w:pPr>
      <w:r w:rsidRPr="009C4BF2">
        <w:rPr>
          <w:rFonts w:ascii="Times New Roman" w:hAnsi="Times New Roman" w:cs="Times New Roman"/>
          <w:lang w:val="en-GB"/>
        </w:rPr>
        <w:t xml:space="preserve">Chinese culture was considered to directly and indirectly influence citizens to accept the smart transportation service. The direct influence from Chinese culture was that of collectivism, a particular Chinese cultural characteristic. It seems that the users who are collectivist in their cultural assumptions may be more concerned about the impact on the whole community or society, since they see themselves as a part of the larger context, so they may be more willing to use the smart transportation service. The indirect influence from Chinese culture relates in particular to power distance, uncertainty avoidance, and long-term orientation that may influence service providers’ perception of how to implement a smart transportation service and how to facilitate citizens to accept it. Moreover, the individual-level contextual factors were about user attributes and task attributes that were considered as moderators of the main effects on behavioural intention and user behaviour. From the literature review, gender, age and level of education were identified as the initial moderators in the framework. More contextual moderators would be investigated in the preliminary qualitative study in this research. </w:t>
      </w:r>
    </w:p>
    <w:p w14:paraId="59DFA456" w14:textId="77777777" w:rsidR="00E666B5" w:rsidRPr="009C4BF2" w:rsidRDefault="00E666B5" w:rsidP="00E666B5">
      <w:pPr>
        <w:rPr>
          <w:rFonts w:ascii="Times New Roman" w:hAnsi="Times New Roman" w:cs="Times New Roman"/>
          <w:lang w:val="en-GB"/>
        </w:rPr>
      </w:pPr>
    </w:p>
    <w:p w14:paraId="4F6F310B" w14:textId="77777777" w:rsidR="001E1378" w:rsidRPr="009C4BF2" w:rsidRDefault="00E666B5" w:rsidP="001E1378">
      <w:pPr>
        <w:keepNext/>
        <w:jc w:val="center"/>
        <w:rPr>
          <w:rFonts w:ascii="Times New Roman" w:hAnsi="Times New Roman" w:cs="Times New Roman"/>
        </w:rPr>
      </w:pPr>
      <w:r w:rsidRPr="009C4BF2">
        <w:rPr>
          <w:rFonts w:ascii="Times New Roman" w:hAnsi="Times New Roman" w:cs="Times New Roman"/>
          <w:noProof/>
          <w:lang w:val="en-GB"/>
        </w:rPr>
        <w:lastRenderedPageBreak/>
        <w:drawing>
          <wp:inline distT="0" distB="0" distL="0" distR="0" wp14:anchorId="4E6FABF7" wp14:editId="2D251359">
            <wp:extent cx="4708566" cy="372105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3-15 at 20.55.4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24514" cy="3733653"/>
                    </a:xfrm>
                    <a:prstGeom prst="rect">
                      <a:avLst/>
                    </a:prstGeom>
                  </pic:spPr>
                </pic:pic>
              </a:graphicData>
            </a:graphic>
          </wp:inline>
        </w:drawing>
      </w:r>
    </w:p>
    <w:p w14:paraId="4FF7EF38" w14:textId="3E86E57C" w:rsidR="00E666B5" w:rsidRPr="009C4BF2" w:rsidRDefault="001E1378" w:rsidP="00055DE8">
      <w:pPr>
        <w:pStyle w:val="Caption"/>
        <w:jc w:val="center"/>
        <w:rPr>
          <w:rFonts w:ascii="Times New Roman" w:hAnsi="Times New Roman" w:cs="Times New Roman"/>
          <w:sz w:val="20"/>
          <w:szCs w:val="20"/>
          <w:lang w:val="en-GB"/>
        </w:rPr>
      </w:pPr>
      <w:bookmarkStart w:id="198" w:name="_Toc17640664"/>
      <w:r w:rsidRPr="009C4BF2">
        <w:rPr>
          <w:rFonts w:ascii="Times New Roman" w:hAnsi="Times New Roman" w:cs="Times New Roman"/>
          <w:sz w:val="20"/>
          <w:szCs w:val="20"/>
        </w:rPr>
        <w:t xml:space="preserve">Figure </w:t>
      </w:r>
      <w:r w:rsidRPr="009C4BF2">
        <w:rPr>
          <w:rFonts w:ascii="Times New Roman" w:hAnsi="Times New Roman" w:cs="Times New Roman"/>
          <w:sz w:val="20"/>
          <w:szCs w:val="20"/>
        </w:rPr>
        <w:fldChar w:fldCharType="begin"/>
      </w:r>
      <w:r w:rsidRPr="009C4BF2">
        <w:rPr>
          <w:rFonts w:ascii="Times New Roman" w:hAnsi="Times New Roman" w:cs="Times New Roman"/>
          <w:sz w:val="20"/>
          <w:szCs w:val="20"/>
        </w:rPr>
        <w:instrText xml:space="preserve"> STYLEREF 1 \s </w:instrText>
      </w:r>
      <w:r w:rsidRPr="009C4BF2">
        <w:rPr>
          <w:rFonts w:ascii="Times New Roman" w:hAnsi="Times New Roman" w:cs="Times New Roman"/>
          <w:sz w:val="20"/>
          <w:szCs w:val="20"/>
        </w:rPr>
        <w:fldChar w:fldCharType="separate"/>
      </w:r>
      <w:r w:rsidRPr="009C4BF2">
        <w:rPr>
          <w:rFonts w:ascii="Times New Roman" w:hAnsi="Times New Roman" w:cs="Times New Roman"/>
          <w:noProof/>
          <w:sz w:val="20"/>
          <w:szCs w:val="20"/>
        </w:rPr>
        <w:t>4</w:t>
      </w:r>
      <w:r w:rsidRPr="009C4BF2">
        <w:rPr>
          <w:rFonts w:ascii="Times New Roman" w:hAnsi="Times New Roman" w:cs="Times New Roman"/>
          <w:sz w:val="20"/>
          <w:szCs w:val="20"/>
        </w:rPr>
        <w:fldChar w:fldCharType="end"/>
      </w:r>
      <w:r w:rsidRPr="009C4BF2">
        <w:rPr>
          <w:rFonts w:ascii="Times New Roman" w:hAnsi="Times New Roman" w:cs="Times New Roman"/>
          <w:sz w:val="20"/>
          <w:szCs w:val="20"/>
        </w:rPr>
        <w:t>.</w:t>
      </w:r>
      <w:r w:rsidRPr="009C4BF2">
        <w:rPr>
          <w:rFonts w:ascii="Times New Roman" w:hAnsi="Times New Roman" w:cs="Times New Roman"/>
          <w:sz w:val="20"/>
          <w:szCs w:val="20"/>
        </w:rPr>
        <w:fldChar w:fldCharType="begin"/>
      </w:r>
      <w:r w:rsidRPr="009C4BF2">
        <w:rPr>
          <w:rFonts w:ascii="Times New Roman" w:hAnsi="Times New Roman" w:cs="Times New Roman"/>
          <w:sz w:val="20"/>
          <w:szCs w:val="20"/>
        </w:rPr>
        <w:instrText xml:space="preserve"> SEQ Figure \* ARABIC \s 1 </w:instrText>
      </w:r>
      <w:r w:rsidRPr="009C4BF2">
        <w:rPr>
          <w:rFonts w:ascii="Times New Roman" w:hAnsi="Times New Roman" w:cs="Times New Roman"/>
          <w:sz w:val="20"/>
          <w:szCs w:val="20"/>
        </w:rPr>
        <w:fldChar w:fldCharType="separate"/>
      </w:r>
      <w:r w:rsidRPr="009C4BF2">
        <w:rPr>
          <w:rFonts w:ascii="Times New Roman" w:hAnsi="Times New Roman" w:cs="Times New Roman"/>
          <w:noProof/>
          <w:sz w:val="20"/>
          <w:szCs w:val="20"/>
        </w:rPr>
        <w:t>1</w:t>
      </w:r>
      <w:r w:rsidRPr="009C4BF2">
        <w:rPr>
          <w:rFonts w:ascii="Times New Roman" w:hAnsi="Times New Roman" w:cs="Times New Roman"/>
          <w:sz w:val="20"/>
          <w:szCs w:val="20"/>
        </w:rPr>
        <w:fldChar w:fldCharType="end"/>
      </w:r>
      <w:r w:rsidRPr="009C4BF2">
        <w:rPr>
          <w:rFonts w:ascii="Times New Roman" w:hAnsi="Times New Roman" w:cs="Times New Roman"/>
          <w:sz w:val="20"/>
          <w:szCs w:val="20"/>
        </w:rPr>
        <w:t xml:space="preserve"> A multi-level framework of Technology Acceptance and Use established from the literature review (modified from</w:t>
      </w:r>
      <w:r w:rsidR="00E666B5" w:rsidRPr="009C4BF2">
        <w:rPr>
          <w:rFonts w:ascii="Times New Roman" w:hAnsi="Times New Roman" w:cs="Times New Roman"/>
          <w:sz w:val="20"/>
          <w:szCs w:val="20"/>
          <w:lang w:val="en-GB"/>
        </w:rPr>
        <w:t xml:space="preserve"> </w:t>
      </w:r>
      <w:r w:rsidR="00E666B5"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AuthorYear="1"&gt;&lt;Author&gt;Venkatesh&lt;/Author&gt;&lt;Year&gt;2016&lt;/Year&gt;&lt;RecNum&gt;190&lt;/RecNum&gt;&lt;Pages&gt;347&lt;/Pages&gt;&lt;DisplayText&gt;Venkatesh et al. (2016, p. 347)&lt;/DisplayText&gt;&lt;record&gt;&lt;rec-number&gt;190&lt;/rec-number&gt;&lt;foreign-keys&gt;&lt;key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00E666B5" w:rsidRPr="009C4BF2">
        <w:rPr>
          <w:rFonts w:ascii="Times New Roman" w:hAnsi="Times New Roman" w:cs="Times New Roman"/>
          <w:sz w:val="20"/>
          <w:szCs w:val="20"/>
          <w:lang w:val="en-GB"/>
        </w:rPr>
        <w:fldChar w:fldCharType="separate"/>
      </w:r>
      <w:r w:rsidR="00E666B5" w:rsidRPr="009C4BF2">
        <w:rPr>
          <w:rFonts w:ascii="Times New Roman" w:hAnsi="Times New Roman" w:cs="Times New Roman"/>
          <w:noProof/>
          <w:sz w:val="20"/>
          <w:szCs w:val="20"/>
          <w:lang w:val="en-GB"/>
        </w:rPr>
        <w:t>Venkatesh et al. (2016, p. 347)</w:t>
      </w:r>
      <w:bookmarkEnd w:id="198"/>
      <w:r w:rsidR="00E666B5" w:rsidRPr="009C4BF2">
        <w:rPr>
          <w:rFonts w:ascii="Times New Roman" w:hAnsi="Times New Roman" w:cs="Times New Roman"/>
          <w:sz w:val="20"/>
          <w:szCs w:val="20"/>
          <w:lang w:val="en-GB"/>
        </w:rPr>
        <w:fldChar w:fldCharType="end"/>
      </w:r>
    </w:p>
    <w:p w14:paraId="75A1239D" w14:textId="77777777" w:rsidR="00E666B5" w:rsidRPr="009C4BF2" w:rsidRDefault="00E666B5" w:rsidP="00E666B5">
      <w:pPr>
        <w:rPr>
          <w:rFonts w:ascii="Times New Roman" w:hAnsi="Times New Roman" w:cs="Times New Roman"/>
          <w:lang w:val="en-GB"/>
        </w:rPr>
      </w:pPr>
    </w:p>
    <w:p w14:paraId="3D233987" w14:textId="5B71EEBD" w:rsidR="00363A18" w:rsidRPr="009C4BF2" w:rsidRDefault="00363A18" w:rsidP="00363A18">
      <w:pPr>
        <w:rPr>
          <w:rFonts w:ascii="Times New Roman" w:hAnsi="Times New Roman" w:cs="Times New Roman"/>
          <w:lang w:val="en-GB"/>
        </w:rPr>
      </w:pPr>
      <w:r w:rsidRPr="009C4BF2">
        <w:rPr>
          <w:rFonts w:ascii="Times New Roman" w:hAnsi="Times New Roman" w:cs="Times New Roman"/>
          <w:lang w:val="en-GB"/>
        </w:rPr>
        <w:t xml:space="preserve">In order to better understand the acceptance of smart transportation mobile applications in a Chinese context, this research needs to involve both the service providers’ (Chinese governments) and citizens’ perspectives, rather than only investigating from users’ perspectives. Therefore, the research question, “what understanding did government service providers have of the main and contextual factors influencing the Chinese citizens’ acceptance of STMAs” was designed for the community of service providers; the question of “what main and contextual factors actually affected Chinese citizens’ acceptance of STMAs?” was designed with STMA users in mind; and then a third question concerned conduct of the comparison between the two perspectives to generate the most effective way of facilitating Chinese citizens’ acceptance. The mixed methods approach can enable the generation of meaningful and robust findings through collecting and analysing data from both qualitative study and quantitative study from the specific context to investigate user acceptance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&lt;EndNote&gt;&lt;Cite&gt;&lt;Author&gt;Creswell&lt;/Author&gt;&lt;Year&gt;2011&lt;/Year&gt;&lt;RecNum&gt;475&lt;/RecNum&gt;&lt;DisplayText&gt;(Creswell, 2011)&lt;/DisplayText&gt;&lt;record&gt;&lt;rec-number&gt;475&lt;/rec-number&gt;&lt;foreign-keys&gt;&lt;key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qualitative study can enable the researcher to discover what service providers think they know about users, and how they act to facilitate technology acceptance, in order to consider the limits to service providers’ planning ability when they implement a smart transportation project, as well as the contextual factors that </w:t>
      </w:r>
      <w:r w:rsidRPr="009C4BF2">
        <w:rPr>
          <w:rFonts w:ascii="Times New Roman" w:hAnsi="Times New Roman" w:cs="Times New Roman"/>
          <w:lang w:val="en-GB"/>
        </w:rPr>
        <w:lastRenderedPageBreak/>
        <w:t>directly and indirectly influence citizens’ acceptance of STMA, which was an important contribution of this research. The quantitative study can enable testing the theoretical framework on a large population to identify the factors influencing citizens’ acceptance from the citizens’ perspective. Therefore, the mixed methods approach was adopted in this research involving both qualitative and quantitative data collection and analysis.</w:t>
      </w:r>
    </w:p>
    <w:p w14:paraId="0B62CB3C" w14:textId="77777777" w:rsidR="00363A18" w:rsidRPr="009C4BF2" w:rsidRDefault="00363A18" w:rsidP="00363A18">
      <w:pPr>
        <w:rPr>
          <w:rFonts w:ascii="Times New Roman" w:hAnsi="Times New Roman" w:cs="Times New Roman"/>
          <w:lang w:val="en-GB"/>
        </w:rPr>
      </w:pPr>
    </w:p>
    <w:p w14:paraId="681B7272" w14:textId="1F390185" w:rsidR="00363A18" w:rsidRPr="009C4BF2" w:rsidRDefault="00363A18" w:rsidP="00363A18">
      <w:pPr>
        <w:rPr>
          <w:rFonts w:ascii="Times New Roman" w:hAnsi="Times New Roman" w:cs="Times New Roman"/>
          <w:lang w:val="en-GB"/>
        </w:rPr>
      </w:pPr>
      <w:r w:rsidRPr="009C4BF2">
        <w:rPr>
          <w:rFonts w:ascii="Times New Roman" w:hAnsi="Times New Roman" w:cs="Times New Roman"/>
          <w:lang w:val="en-GB"/>
        </w:rPr>
        <w:t xml:space="preserve">As the basic theoretical framework in the literature review (the UTAUT2 model) was designed and adopted mostly in Western contexts, the researcher expected to explore factors particular to the Chinese smart transportation context. Qualitative research was first conducted to investigate meaningful factors from Chinese service providers’ perspectives and to understand how service providers considered user acceptance when they implemented a smart transportation project. This was followed by quantitative research to verify and test the theoretical framework and the findings generated from the qualitative study, which could help strengthen the results, lead to recommendations, and even identify future studies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&lt;EndNote&gt;&lt;Cite&gt;&lt;Author&gt;Creswell&lt;/Author&gt;&lt;Year&gt;2014&lt;/Year&gt;&lt;RecNum&gt;160&lt;/RecNum&gt;&lt;DisplayText&gt;(Creswell, 2014)&lt;/DisplayText&gt;&lt;record&gt;&lt;rec-number&gt;160&lt;/rec-number&gt;&lt;foreign-keys&gt;&lt;key app="EN" db-id="xtdfrx0xzz9dz3evevi5t9pfw0v2z5e02d2v" timestamp="1545781224"&gt;160&lt;/key&gt;&lt;/foreign-keys&gt;&lt;ref-type name="Book"&gt;6&lt;/ref-type&gt;&lt;contributors&gt;&lt;authors&gt;&lt;author&gt;John W. Creswell&lt;/author&gt;&lt;/authors&gt;&lt;/contributors&gt;&lt;titles&gt;&lt;title&gt;A concise introduction to mixed methods research&lt;/title&gt;&lt;/titles&gt;&lt;dates&gt;&lt;year&gt;2014&lt;/year&gt;&lt;/dates&gt;&lt;pub-location&gt;Thousand Oaks, CA&lt;/pub-location&gt;&lt;publisher&gt;Sage Publications&lt;/publisher&gt;&lt;isbn&gt;1483359050&lt;/isbn&gt;&lt;urls&gt;&lt;/urls&gt;&lt;/record&gt;&lt;/Cite&gt;&lt;/EndNote&gt;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2014)</w:t>
      </w:r>
      <w:r w:rsidRPr="009C4BF2">
        <w:rPr>
          <w:rFonts w:ascii="Times New Roman" w:hAnsi="Times New Roman" w:cs="Times New Roman"/>
          <w:lang w:val="en-GB"/>
        </w:rPr>
        <w:fldChar w:fldCharType="end"/>
      </w:r>
      <w:r w:rsidRPr="009C4BF2">
        <w:rPr>
          <w:rFonts w:ascii="Times New Roman" w:hAnsi="Times New Roman" w:cs="Times New Roman"/>
          <w:lang w:val="en-GB"/>
        </w:rPr>
        <w:t>. Thus, after generating the results in the first qualitative study, the follow-up quantitative study would be conducted to verify the findings from the qualitative phase. The mixed methods strategy applied in this study was informed by a pragmatic approach. The comparison between the results of the two studies can be conducted to give pragmatic feedback to service providers about the factors that are important for increasing user acceptance from the user community’s perspective. The following sections present mixed methods design and the methods applied for the two studies in detail.</w:t>
      </w:r>
    </w:p>
    <w:p w14:paraId="7AAC33D7" w14:textId="77777777" w:rsidR="00E666B5" w:rsidRPr="009C4BF2" w:rsidRDefault="00E666B5" w:rsidP="00E666B5">
      <w:pPr>
        <w:keepNext/>
        <w:rPr>
          <w:rFonts w:ascii="Times New Roman" w:hAnsi="Times New Roman" w:cs="Times New Roman"/>
          <w:lang w:val="en-GB"/>
        </w:rPr>
      </w:pPr>
    </w:p>
    <w:p w14:paraId="3B4DAC81" w14:textId="77777777" w:rsidR="00E666B5" w:rsidRPr="009C4BF2" w:rsidRDefault="00E666B5" w:rsidP="00E666B5">
      <w:pPr>
        <w:keepNext/>
        <w:rPr>
          <w:rFonts w:ascii="Times New Roman" w:hAnsi="Times New Roman" w:cs="Times New Roman"/>
          <w:lang w:val="en-GB"/>
        </w:rPr>
      </w:pPr>
    </w:p>
    <w:p w14:paraId="2DDF975F" w14:textId="77777777" w:rsidR="00E666B5" w:rsidRPr="009C4BF2" w:rsidRDefault="00E666B5" w:rsidP="00E666B5">
      <w:pPr>
        <w:pStyle w:val="Heading2"/>
        <w:numPr>
          <w:ilvl w:val="1"/>
          <w:numId w:val="20"/>
        </w:numPr>
        <w:rPr>
          <w:rFonts w:ascii="Times New Roman" w:hAnsi="Times New Roman" w:cs="Times New Roman"/>
          <w:lang w:val="en-GB"/>
        </w:rPr>
      </w:pPr>
      <w:bookmarkStart w:id="199" w:name="_Toc17640406"/>
      <w:r w:rsidRPr="009C4BF2">
        <w:rPr>
          <w:rFonts w:ascii="Times New Roman" w:hAnsi="Times New Roman" w:cs="Times New Roman"/>
          <w:lang w:val="en-GB"/>
        </w:rPr>
        <w:t>Mixed methods approach</w:t>
      </w:r>
      <w:bookmarkEnd w:id="199"/>
    </w:p>
    <w:p w14:paraId="75BEEE6D" w14:textId="0BD5434A" w:rsidR="00E666B5" w:rsidRPr="009C4BF2" w:rsidRDefault="00E666B5" w:rsidP="00E666B5">
      <w:pPr>
        <w:pStyle w:val="Heading3"/>
        <w:numPr>
          <w:ilvl w:val="2"/>
          <w:numId w:val="20"/>
        </w:numPr>
        <w:rPr>
          <w:rFonts w:ascii="Times New Roman" w:hAnsi="Times New Roman" w:cs="Times New Roman"/>
          <w:lang w:val="en-GB"/>
        </w:rPr>
      </w:pPr>
      <w:bookmarkStart w:id="200" w:name="_Toc17640407"/>
      <w:r w:rsidRPr="009C4BF2">
        <w:rPr>
          <w:rFonts w:ascii="Times New Roman" w:hAnsi="Times New Roman" w:cs="Times New Roman"/>
          <w:lang w:val="en-GB"/>
        </w:rPr>
        <w:t>Introduction to mixed methods</w:t>
      </w:r>
      <w:r w:rsidR="00056732" w:rsidRPr="009C4BF2">
        <w:rPr>
          <w:rFonts w:ascii="Times New Roman" w:hAnsi="Times New Roman" w:cs="Times New Roman"/>
          <w:lang w:val="en-GB"/>
        </w:rPr>
        <w:t xml:space="preserve"> approach</w:t>
      </w:r>
      <w:bookmarkEnd w:id="200"/>
    </w:p>
    <w:p w14:paraId="38CDC069" w14:textId="77777777" w:rsidR="00E666B5" w:rsidRPr="009C4BF2" w:rsidRDefault="00E666B5" w:rsidP="00E666B5">
      <w:pPr>
        <w:rPr>
          <w:rFonts w:ascii="Times New Roman" w:hAnsi="Times New Roman" w:cs="Times New Roman"/>
          <w:lang w:val="en-GB"/>
        </w:rPr>
      </w:pPr>
    </w:p>
    <w:p w14:paraId="485B5CE0" w14:textId="2651AE7D"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AuthorYear="1"&gt;&lt;Author&gt;Creswell&lt;/Author&gt;&lt;Year&gt;2009&lt;/Year&gt;&lt;RecNum&gt;478&lt;/RecNum&gt;&lt;DisplayText&gt;Creswell (2009)&lt;/DisplayText&gt;&lt;record&gt;&lt;rec-number&gt;478&lt;/rec-number&gt;&lt;foreign-keys&gt;&lt;key app="EN" db-id="xtdfrx0xzz9dz3evevi5t9pfw0v2z5e02d2v" timestamp="1546818666"&gt;478&lt;/key&gt;&lt;/foreign-keys&gt;&lt;ref-type name="Book"&gt;6&lt;/ref-type&gt;&lt;contributors&gt;&lt;authors&gt;&lt;author&gt;Creswell, John W.&lt;/author&gt;&lt;/authors&gt;&lt;/contributors&gt;&lt;titles&gt;&lt;title&gt;Mapping the field of mixed methods research&lt;/title&gt;&lt;/titles&gt;&lt;dates&gt;&lt;year&gt;2009&lt;/year&gt;&lt;/dates&gt;&lt;pub-location&gt;Los Angeles, CA&lt;/pub-location&gt;&lt;publisher&gt;SAGE Publications&lt;/publisher&gt;&lt;isbn&gt;1558-6898&lt;/isbn&gt;&lt;urls&gt;&lt;/urls&gt;&lt;/record&gt;&lt;/Cite&gt;&lt;/EndNote&gt;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selecting a suitable research approach is based on the research domains and the research focus. In this study, the research area is acceptance in the smart transportation area. The researcher conducted a review of both acceptance literature and smart transportation literature to define a hypothesised theoretical framework that would guide the research investigation. The research purpose was a better understanding of acceptance in the smart transportation context, which included </w:t>
      </w:r>
      <w:r w:rsidRPr="009C4BF2">
        <w:rPr>
          <w:rFonts w:ascii="Times New Roman" w:hAnsi="Times New Roman" w:cs="Times New Roman"/>
          <w:lang w:val="en-GB"/>
        </w:rPr>
        <w:lastRenderedPageBreak/>
        <w:t xml:space="preserve">investigating the factors that influence acceptance as well as the difficulties of users accepting a STMA. Thus, this research adopted a mixed methods approach informed by a pragmatist research philosophy. This mixed methods approach was undertaken by initial qualitative semi-structured interviews in China to investigate in depth service providers’ perception of user acceptance; this was followed by a second quantitative assessment of the hypothesised acceptance model conducted with Chinese users of an STMA. </w:t>
      </w:r>
    </w:p>
    <w:p w14:paraId="7406EA51" w14:textId="77777777" w:rsidR="00E666B5" w:rsidRPr="009C4BF2" w:rsidRDefault="00E666B5" w:rsidP="00E666B5">
      <w:pPr>
        <w:rPr>
          <w:rFonts w:ascii="Times New Roman" w:hAnsi="Times New Roman" w:cs="Times New Roman"/>
          <w:lang w:val="en-GB"/>
        </w:rPr>
      </w:pPr>
    </w:p>
    <w:p w14:paraId="79439C40" w14:textId="7BFA4084"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The mixed methods approach involves both qualitative and quantitative data collection. It integrates the two types of data, and it uses visible and unique designs including philosophical assumptions and a theoretical framework. The main assumption of this type of inquiry is that combined approaches can lead to a more thorough understanding of the research questions and problems than would using either approach on its own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&lt;EndNote&gt;&lt;Cite&gt;&lt;Author&gt;Creswell&lt;/Author&gt;&lt;Year&gt;2014&lt;/Year&gt;&lt;RecNum&gt;160&lt;/RecNum&gt;&lt;DisplayText&gt;(Creswell, 2014)&lt;/DisplayText&gt;&lt;record&gt;&lt;rec-number&gt;160&lt;/rec-number&gt;&lt;foreign-keys&gt;&lt;key app="EN" db-id="xtdfrx0xzz9dz3evevi5t9pfw0v2z5e02d2v" timestamp="1545781224"&gt;160&lt;/key&gt;&lt;/foreign-keys&gt;&lt;ref-type name="Book"&gt;6&lt;/ref-type&gt;&lt;contributors&gt;&lt;authors&gt;&lt;author&gt;John W. Creswell&lt;/author&gt;&lt;/authors&gt;&lt;/contributors&gt;&lt;titles&gt;&lt;title&gt;A concise introduction to mixed methods research&lt;/title&gt;&lt;/titles&gt;&lt;dates&gt;&lt;year&gt;2014&lt;/year&gt;&lt;/dates&gt;&lt;pub-location&gt;Thousand Oaks, CA&lt;/pub-location&gt;&lt;publisher&gt;Sage Publications&lt;/publisher&gt;&lt;isbn&gt;1483359050&lt;/isbn&gt;&lt;urls&gt;&lt;/urls&gt;&lt;/record&gt;&lt;/Cite&gt;&lt;/EndNote&gt;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qualitative approach is used for exploring and investigating how the participants interpret their reality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&lt;EndNote&gt;&lt;Cite&gt;&lt;Author&gt;Bryman&lt;/Author&gt;&lt;Year&gt;2011&lt;/Year&gt;&lt;RecNum&gt;482&lt;/RecNum&gt;&lt;DisplayText&gt;(Bryman &amp;amp; Allen, 2011)&lt;/DisplayText&gt;&lt;record&gt;&lt;rec-number&gt;482&lt;/rec-number&gt;&lt;foreign-keys&gt;&lt;key app="EN" db-id="xtdfrx0xzz9dz3evevi5t9pfw0v2z5e02d2v" timestamp="1546819347"&gt;482&lt;/key&gt;&lt;/foreign-keys&gt;&lt;ref-type name="Book"&gt;6&lt;/ref-type&gt;&lt;contributors&gt;&lt;authors&gt;&lt;author&gt;Bryman, Alan&lt;/author&gt;&lt;author&gt;Allen, Tracey&lt;/author&gt;&lt;/authors&gt;&lt;/contributors&gt;&lt;titles&gt;&lt;title&gt;Education research methods&lt;/title&gt;&lt;/titles&gt;&lt;dates&gt;&lt;year&gt;2011&lt;/year&gt;&lt;/dates&gt;&lt;pub-location&gt;Oxford&lt;/pub-location&gt;&lt;publisher&gt;Oxford University Press&lt;/publisher&gt;&lt;urls&gt;&lt;/urls&gt;&lt;/record&gt;&lt;/Cite&gt;&lt;/EndNote&gt;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&amp; Allen,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needs researchers to avoid projecting their own opinions about social phenomena upon participants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&lt;EndNote&gt;&lt;Cite&gt;&lt;Author&gt;Banister&lt;/Author&gt;&lt;Year&gt;2011&lt;/Year&gt;&lt;RecNum&gt;483&lt;/RecNum&gt;&lt;DisplayText&gt;(Banister, 2011)&lt;/DisplayText&gt;&lt;record&gt;&lt;rec-number&gt;483&lt;/rec-number&gt;&lt;foreign-keys&gt;&lt;key app="EN" db-id="xtdfrx0xzz9dz3evevi5t9pfw0v2z5e02d2v" timestamp="1546819415"&gt;483&lt;/key&gt;&lt;/foreign-keys&gt;&lt;ref-type name="Book"&gt;6&lt;/ref-type&gt;&lt;contributors&gt;&lt;authors&gt;&lt;author&gt;Banister, Peter&lt;/author&gt;&lt;/authors&gt;&lt;/contributors&gt;&lt;titles&gt;&lt;title&gt;Qualitative methods in psychology: A research guide&lt;/title&gt;&lt;/titles&gt;&lt;dates&gt;&lt;year&gt;2011&lt;/year&gt;&lt;/dates&gt;&lt;pub-location&gt;UK&lt;/pub-location&gt;&lt;publisher&gt;McGraw-Hill Education&lt;/publisher&gt;&lt;isbn&gt;0335243061&lt;/isbn&gt;&lt;urls&gt;&lt;/urls&gt;&lt;/record&gt;&lt;/Cite&gt;&lt;/EndNote&gt;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(Banister,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quantitative approach is mainly applied for verifying theories by testing the relationships among different variables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&lt;EndNote&gt;&lt;Cite&gt;&lt;Author&gt;Goddard&lt;/Author&gt;&lt;Year&gt;2004&lt;/Year&gt;&lt;RecNum&gt;484&lt;/RecNum&gt;&lt;DisplayText&gt;(Goddard &amp;amp; Melville, 2004)&lt;/DisplayText&gt;&lt;record&gt;&lt;rec-number&gt;484&lt;/rec-number&gt;&lt;foreign-keys&gt;&lt;key app="EN" db-id="xtdfrx0xzz9dz3evevi5t9pfw0v2z5e02d2v" timestamp="1546819470"&gt;484&lt;/key&gt;&lt;/foreign-keys&gt;&lt;ref-type name="Book"&gt;6&lt;/ref-type&gt;&lt;contributors&gt;&lt;authors&gt;&lt;author&gt;Goddard, Wayne&lt;/author&gt;&lt;author&gt;Melville, Stuart&lt;/author&gt;&lt;/authors&gt;&lt;/contributors&gt;&lt;titles&gt;&lt;title&gt;Research methodology: An introduction&lt;/title&gt;&lt;/titles&gt;&lt;dates&gt;&lt;year&gt;2004&lt;/year&gt;&lt;/dates&gt;&lt;pub-location&gt;Claremont&lt;/pub-location&gt;&lt;publisher&gt;Juta and Company Ltd&lt;/publisher&gt;&lt;isbn&gt;0702156604&lt;/isbn&gt;&lt;urls&gt;&lt;/urls&gt;&lt;/record&gt;&lt;/Cite&gt;&lt;/EndNote&gt;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(Goddard &amp; Melville,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approach is suitable when there are large numbers of participants, the data can be processed by quantitative tools, and the data can be analysed by statistical methods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&lt;EndNote&gt;&lt;Cite&gt;&lt;Author&gt;May&lt;/Author&gt;&lt;Year&gt;2011&lt;/Year&gt;&lt;RecNum&gt;485&lt;/RecNum&gt;&lt;DisplayText&gt;(May, 2011)&lt;/DisplayText&gt;&lt;record&gt;&lt;rec-number&gt;485&lt;/rec-number&gt;&lt;foreign-keys&gt;&lt;key app="EN" db-id="xtdfrx0xzz9dz3evevi5t9pfw0v2z5e02d2v" timestamp="1546819537"&gt;485&lt;/key&gt;&lt;/foreign-keys&gt;&lt;ref-type name="Book"&gt;6&lt;/ref-type&gt;&lt;contributors&gt;&lt;authors&gt;&lt;author&gt;May, Tim&lt;/author&gt;&lt;/authors&gt;&lt;/contributors&gt;&lt;titles&gt;&lt;title&gt;Social research&lt;/title&gt;&lt;/titles&gt;&lt;edition&gt;4th&lt;/edition&gt;&lt;dates&gt;&lt;year&gt;2011&lt;/year&gt;&lt;/dates&gt;&lt;pub-location&gt;Berkshire, England&lt;/pub-location&gt;&lt;publisher&gt;McGraw-Hill Education&lt;/publisher&gt;&lt;isbn&gt;0335239986&lt;/isbn&gt;&lt;urls&gt;&lt;/urls&gt;&lt;/record&gt;&lt;/Cite&gt;&lt;/EndNote&gt;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(May, 2011)</w:t>
      </w:r>
      <w:r w:rsidRPr="009C4BF2">
        <w:rPr>
          <w:rFonts w:ascii="Times New Roman" w:hAnsi="Times New Roman" w:cs="Times New Roman"/>
          <w:lang w:val="en-GB"/>
        </w:rPr>
        <w:fldChar w:fldCharType="end"/>
      </w:r>
      <w:r w:rsidRPr="009C4BF2">
        <w:rPr>
          <w:rFonts w:ascii="Times New Roman" w:hAnsi="Times New Roman" w:cs="Times New Roman"/>
          <w:lang w:val="en-GB"/>
        </w:rPr>
        <w:t>. The general distinction between qualitative, quantitative, and mixed methods approaches is shown in Table 4.1.</w:t>
      </w:r>
    </w:p>
    <w:p w14:paraId="31CE2B40" w14:textId="4549F945" w:rsidR="00E666B5" w:rsidRPr="009C4BF2" w:rsidRDefault="00E666B5" w:rsidP="00E666B5">
      <w:pPr>
        <w:pStyle w:val="Caption"/>
        <w:spacing w:line="360" w:lineRule="auto"/>
        <w:rPr>
          <w:rFonts w:ascii="Times New Roman" w:hAnsi="Times New Roman" w:cs="Times New Roman"/>
          <w:sz w:val="20"/>
          <w:szCs w:val="20"/>
          <w:lang w:val="en-GB"/>
        </w:rPr>
      </w:pPr>
      <w:bookmarkStart w:id="201" w:name="_Toc17640612"/>
      <w:r w:rsidRPr="009C4BF2">
        <w:rPr>
          <w:rFonts w:ascii="Times New Roman" w:hAnsi="Times New Roman" w:cs="Times New Roman"/>
          <w:sz w:val="20"/>
          <w:szCs w:val="20"/>
          <w:lang w:val="en-GB"/>
        </w:rPr>
        <w:t xml:space="preserve">Table </w:t>
      </w:r>
      <w:r w:rsidRPr="009C4BF2">
        <w:rPr>
          <w:rFonts w:ascii="Times New Roman" w:hAnsi="Times New Roman" w:cs="Times New Roman"/>
          <w:sz w:val="20"/>
          <w:szCs w:val="20"/>
          <w:lang w:val="en-GB"/>
        </w:rPr>
        <w:fldChar w:fldCharType="begin"/>
      </w:r>
      <w:r w:rsidRPr="009C4BF2">
        <w:rPr>
          <w:rFonts w:ascii="Times New Roman" w:hAnsi="Times New Roman" w:cs="Times New Roman"/>
          <w:sz w:val="20"/>
          <w:szCs w:val="20"/>
          <w:lang w:val="en-GB"/>
        </w:rPr>
        <w:instrText xml:space="preserve"> STYLEREF 1 \s </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4</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w:t>
      </w:r>
      <w:r w:rsidRPr="009C4BF2">
        <w:rPr>
          <w:rFonts w:ascii="Times New Roman" w:hAnsi="Times New Roman" w:cs="Times New Roman"/>
          <w:sz w:val="20"/>
          <w:szCs w:val="20"/>
          <w:lang w:val="en-GB"/>
        </w:rPr>
        <w:fldChar w:fldCharType="begin"/>
      </w:r>
      <w:r w:rsidRPr="009C4BF2">
        <w:rPr>
          <w:rFonts w:ascii="Times New Roman" w:hAnsi="Times New Roman" w:cs="Times New Roman"/>
          <w:sz w:val="20"/>
          <w:szCs w:val="20"/>
          <w:lang w:val="en-GB"/>
        </w:rPr>
        <w:instrText xml:space="preserve"> SEQ Table \* ARABIC \s 1 </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1</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Qualitative, quantitative and mixed methods approaches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&lt;EndNote&gt;&lt;Cite&gt;&lt;Author&gt;Creswell&lt;/Author&gt;&lt;Year&gt;2003&lt;/Year&gt;&lt;RecNum&gt;486&lt;/RecNum&gt;&lt;Prefix&gt;adapted from &lt;/Prefix&gt;&lt;Pages&gt;19&lt;/Pages&gt;&lt;DisplayText&gt;(adapted from Creswell, 2003, p. 19)&lt;/DisplayText&gt;&lt;record&gt;&lt;rec-number&gt;486&lt;/rec-number&gt;&lt;foreign-keys&gt;&lt;key app="EN" db-id="xtdfrx0xzz9dz3evevi5t9pfw0v2z5e02d2v" timestamp="1546819737"&gt;486&lt;/key&gt;&lt;/foreign-keys&gt;&lt;ref-type name="Book"&gt;6&lt;/ref-type&gt;&lt;contributors&gt;&lt;authors&gt;&lt;author&gt;Creswell, J.W.&lt;/author&gt;&lt;/authors&gt;&lt;/contributors&gt;&lt;titles&gt;&lt;title&gt;Research design: qualitative, quantitative, and mixed methods and approaches&lt;/title&gt;&lt;/titles&gt;&lt;edition&gt;2&lt;/edition&gt;&lt;dates&gt;&lt;year&gt;2003&lt;/year&gt;&lt;/dates&gt;&lt;pub-location&gt;Thousand Oaks&lt;/pub-location&gt;&lt;publisher&gt;Sage&lt;/publisher&gt;&lt;urls&gt;&lt;/urls&gt;&lt;/record&gt;&lt;/Cite&gt;&lt;/EndNote&gt;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(adapted from Creswell, 2003, p. 19)</w:t>
      </w:r>
      <w:bookmarkEnd w:id="201"/>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t>
      </w:r>
    </w:p>
    <w:tbl>
      <w:tblPr>
        <w:tblStyle w:val="TableGrid"/>
        <w:tblW w:w="0" w:type="auto"/>
        <w:jc w:val="center"/>
        <w:tblLook w:val="04A0" w:firstRow="1" w:lastRow="0" w:firstColumn="1" w:lastColumn="0" w:noHBand="0" w:noVBand="1"/>
      </w:tblPr>
      <w:tblGrid>
        <w:gridCol w:w="1701"/>
        <w:gridCol w:w="2268"/>
        <w:gridCol w:w="2126"/>
        <w:gridCol w:w="2410"/>
      </w:tblGrid>
      <w:tr w:rsidR="009C4BF2" w:rsidRPr="009C4BF2" w14:paraId="66AB2C9D" w14:textId="77777777" w:rsidTr="00F6141A">
        <w:trPr>
          <w:jc w:val="center"/>
        </w:trPr>
        <w:tc>
          <w:tcPr>
            <w:tcW w:w="1701" w:type="dxa"/>
          </w:tcPr>
          <w:p w14:paraId="4D5E1496" w14:textId="77777777" w:rsidR="00E666B5" w:rsidRPr="009C4BF2" w:rsidRDefault="00E666B5" w:rsidP="00F6141A">
            <w:pPr>
              <w:spacing w:line="276" w:lineRule="auto"/>
              <w:jc w:val="left"/>
              <w:rPr>
                <w:rFonts w:ascii="Times New Roman" w:hAnsi="Times New Roman" w:cs="Times New Roman"/>
                <w:sz w:val="20"/>
                <w:szCs w:val="20"/>
                <w:lang w:val="en-GB"/>
              </w:rPr>
            </w:pPr>
          </w:p>
        </w:tc>
        <w:tc>
          <w:tcPr>
            <w:tcW w:w="2268" w:type="dxa"/>
          </w:tcPr>
          <w:p w14:paraId="2D488C45"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Qualitative Approach</w:t>
            </w:r>
          </w:p>
        </w:tc>
        <w:tc>
          <w:tcPr>
            <w:tcW w:w="2126" w:type="dxa"/>
          </w:tcPr>
          <w:p w14:paraId="5339FB5F"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Quantitative Approach</w:t>
            </w:r>
          </w:p>
        </w:tc>
        <w:tc>
          <w:tcPr>
            <w:tcW w:w="2410" w:type="dxa"/>
          </w:tcPr>
          <w:p w14:paraId="726D5036"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Mixed Methods Approach</w:t>
            </w:r>
          </w:p>
        </w:tc>
      </w:tr>
      <w:tr w:rsidR="009C4BF2" w:rsidRPr="009C4BF2" w14:paraId="1DFB9BCD" w14:textId="77777777" w:rsidTr="00F6141A">
        <w:trPr>
          <w:jc w:val="center"/>
        </w:trPr>
        <w:tc>
          <w:tcPr>
            <w:tcW w:w="1701" w:type="dxa"/>
          </w:tcPr>
          <w:p w14:paraId="4FDB6CC2"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The use of philosophical assumptions</w:t>
            </w:r>
          </w:p>
        </w:tc>
        <w:tc>
          <w:tcPr>
            <w:tcW w:w="2268" w:type="dxa"/>
          </w:tcPr>
          <w:p w14:paraId="2FE833A2"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Constructivist/ Advocacy/ Participatory knowledge claims</w:t>
            </w:r>
          </w:p>
        </w:tc>
        <w:tc>
          <w:tcPr>
            <w:tcW w:w="2126" w:type="dxa"/>
          </w:tcPr>
          <w:p w14:paraId="7A118991"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Positivist knowledge claims</w:t>
            </w:r>
          </w:p>
        </w:tc>
        <w:tc>
          <w:tcPr>
            <w:tcW w:w="2410" w:type="dxa"/>
          </w:tcPr>
          <w:p w14:paraId="0DD776F7"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Pragmatic knowledge claims</w:t>
            </w:r>
          </w:p>
        </w:tc>
      </w:tr>
      <w:tr w:rsidR="009C4BF2" w:rsidRPr="009C4BF2" w14:paraId="230502D7" w14:textId="77777777" w:rsidTr="00F6141A">
        <w:trPr>
          <w:jc w:val="center"/>
        </w:trPr>
        <w:tc>
          <w:tcPr>
            <w:tcW w:w="1701" w:type="dxa"/>
          </w:tcPr>
          <w:p w14:paraId="5894D88B"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Employ these strategies of inquiry</w:t>
            </w:r>
          </w:p>
        </w:tc>
        <w:tc>
          <w:tcPr>
            <w:tcW w:w="2268" w:type="dxa"/>
          </w:tcPr>
          <w:p w14:paraId="61443ADD"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Phenomenology, grounded theory, ethnography, case study, and narrative</w:t>
            </w:r>
          </w:p>
        </w:tc>
        <w:tc>
          <w:tcPr>
            <w:tcW w:w="2126" w:type="dxa"/>
          </w:tcPr>
          <w:p w14:paraId="11931F7B"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Surveys and experiments</w:t>
            </w:r>
          </w:p>
        </w:tc>
        <w:tc>
          <w:tcPr>
            <w:tcW w:w="2410" w:type="dxa"/>
          </w:tcPr>
          <w:p w14:paraId="542B7A70"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Sequential, concurrent, and transformative</w:t>
            </w:r>
          </w:p>
        </w:tc>
      </w:tr>
      <w:tr w:rsidR="009C4BF2" w:rsidRPr="009C4BF2" w14:paraId="6B93651D" w14:textId="77777777" w:rsidTr="00F6141A">
        <w:trPr>
          <w:jc w:val="center"/>
        </w:trPr>
        <w:tc>
          <w:tcPr>
            <w:tcW w:w="1701" w:type="dxa"/>
          </w:tcPr>
          <w:p w14:paraId="124AB804"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Employ these methods</w:t>
            </w:r>
          </w:p>
        </w:tc>
        <w:tc>
          <w:tcPr>
            <w:tcW w:w="2268" w:type="dxa"/>
          </w:tcPr>
          <w:p w14:paraId="578236FC"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Open-ended questions, emerging approaches, test or image data</w:t>
            </w:r>
          </w:p>
        </w:tc>
        <w:tc>
          <w:tcPr>
            <w:tcW w:w="2126" w:type="dxa"/>
          </w:tcPr>
          <w:p w14:paraId="398450F7"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Closed-ended questions, predetermined approaches, numeric data</w:t>
            </w:r>
          </w:p>
        </w:tc>
        <w:tc>
          <w:tcPr>
            <w:tcW w:w="2410" w:type="dxa"/>
          </w:tcPr>
          <w:p w14:paraId="2422F165" w14:textId="77777777" w:rsidR="00E666B5" w:rsidRPr="009C4BF2" w:rsidRDefault="00E666B5" w:rsidP="00F6141A">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Both open-ended and closed-ended questions, both merging and predetermined approaches, and both qualitative and quantitative data and analysis</w:t>
            </w:r>
          </w:p>
        </w:tc>
      </w:tr>
    </w:tbl>
    <w:p w14:paraId="109AF6EF" w14:textId="77777777" w:rsidR="00E666B5" w:rsidRPr="009C4BF2" w:rsidRDefault="00E666B5" w:rsidP="00E666B5">
      <w:pPr>
        <w:rPr>
          <w:rFonts w:ascii="Times New Roman" w:hAnsi="Times New Roman" w:cs="Times New Roman"/>
          <w:lang w:val="en-GB"/>
        </w:rPr>
      </w:pPr>
    </w:p>
    <w:p w14:paraId="23FFE9CB" w14:textId="0EC8173F"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lastRenderedPageBreak/>
        <w:t xml:space="preserve">Compared to only using a qualitative approach or only using a quantitative approach, there are many strengths in applying the mixed methods approach. For instance, mixed methods can answer a wider and more complex range of questions. By using both qualitative and quantitative methods, the researcher can gain stronger evidence to generate the conclusions, with convergent and corroborative findings improving the generalisability of the results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&lt;EndNote&gt;&lt;Cite&gt;&lt;Author&gt;Johnson&lt;/Author&gt;&lt;Year&gt;2008&lt;/Year&gt;&lt;RecNum&gt;487&lt;/RecNum&gt;&lt;DisplayText&gt;(Johnson &amp;amp; Christensen, 2008)&lt;/DisplayText&gt;&lt;record&gt;&lt;rec-number&gt;487&lt;/rec-number&gt;&lt;foreign-keys&gt;&lt;key app="EN" db-id="xtdfrx0xzz9dz3evevi5t9pfw0v2z5e02d2v" timestamp="1546819847"&gt;487&lt;/key&gt;&lt;/foreign-keys&gt;&lt;ref-type name="Book"&gt;6&lt;/ref-type&gt;&lt;contributors&gt;&lt;authors&gt;&lt;author&gt;Johnson, Burke&lt;/author&gt;&lt;author&gt;Christensen, Larry&lt;/author&gt;&lt;/authors&gt;&lt;/contributors&gt;&lt;titles&gt;&lt;title&gt;Educational research: Quantitative, qualitative, and mixed approaches&lt;/title&gt;&lt;/titles&gt;&lt;edition&gt;3rd&lt;/edition&gt;&lt;dates&gt;&lt;year&gt;2008&lt;/year&gt;&lt;/dates&gt;&lt;pub-location&gt;Thousand Oaks, CA&lt;/pub-location&gt;&lt;publisher&gt;Sage&lt;/publisher&gt;&lt;isbn&gt;1412954568&lt;/isbn&gt;&lt;urls&gt;&lt;/urls&gt;&lt;/record&gt;&lt;/Cite&gt;&lt;/EndNote&gt;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(Johnson &amp; Christensen,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applying both qualitative and quantitative research can generate more thorough and comprehensive knowledge to support theory and practice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&lt;EndNote&gt;&lt;Cite&gt;&lt;Author&gt;Creswell&lt;/Author&gt;&lt;Year&gt;2003&lt;/Year&gt;&lt;RecNum&gt;486&lt;/RecNum&gt;&lt;DisplayText&gt;(Creswell, 2003)&lt;/DisplayText&gt;&lt;record&gt;&lt;rec-number&gt;486&lt;/rec-number&gt;&lt;foreign-keys&gt;&lt;key app="EN" db-id="xtdfrx0xzz9dz3evevi5t9pfw0v2z5e02d2v" timestamp="1546819737"&gt;486&lt;/key&gt;&lt;/foreign-keys&gt;&lt;ref-type name="Book"&gt;6&lt;/ref-type&gt;&lt;contributors&gt;&lt;authors&gt;&lt;author&gt;Creswell, J.W.&lt;/author&gt;&lt;/authors&gt;&lt;/contributors&gt;&lt;titles&gt;&lt;title&gt;Research design: qualitative, quantitative, and mixed methods and approaches&lt;/title&gt;&lt;/titles&gt;&lt;edition&gt;2&lt;/edition&gt;&lt;dates&gt;&lt;year&gt;2003&lt;/year&gt;&lt;/dates&gt;&lt;pub-location&gt;Thousand Oaks&lt;/pub-location&gt;&lt;publisher&gt;Sage&lt;/publisher&gt;&lt;urls&gt;&lt;/urls&gt;&lt;/record&gt;&lt;/Cite&gt;&lt;/EndNote&gt;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 qualitative approach on its own can enable the researcher to explore the in-depth human perception of a specific phenomenon; however, it is hard for the researcher to generate generalisable statements based on a case study. A quantitative approach on its own can allow the researcher to investigate more variables in a larger population; however, it cannot enable the researcher to investigate in a more targeted way people’s insights behind the variables. Therefore, adopting a single method, whether qualitative or quantitative, cannot allow the researcher to generate both thorough and generalisable findings in the same study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&lt;EndNote&gt;&lt;Cite&gt;&lt;Author&gt;Tashakkori&lt;/Author&gt;&lt;Year&gt;2003&lt;/Year&gt;&lt;RecNum&gt;488&lt;/RecNum&gt;&lt;DisplayText&gt;(Tashakkori &amp;amp; Teddlie, 2003)&lt;/DisplayText&gt;&lt;record&gt;&lt;rec-number&gt;488&lt;/rec-number&gt;&lt;foreign-keys&gt;&lt;key app="EN" db-id="xtdfrx0xzz9dz3evevi5t9pfw0v2z5e02d2v" timestamp="1546820043"&gt;488&lt;/key&gt;&lt;/foreign-keys&gt;&lt;ref-type name="Book"&gt;6&lt;/ref-type&gt;&lt;contributors&gt;&lt;authors&gt;&lt;author&gt;Tashakkori, A.&lt;/author&gt;&lt;author&gt; Teddlie, C.&lt;/author&gt;&lt;/authors&gt;&lt;/contributors&gt;&lt;titles&gt;&lt;title&gt;Handbook of Mixed Methods in Social &amp;amp; Behavioural Research&lt;/title&gt;&lt;/titles&gt;&lt;dates&gt;&lt;year&gt;2003&lt;/year&gt;&lt;/dates&gt;&lt;pub-location&gt;CA&lt;/pub-location&gt;&lt;publisher&gt;SAGE&lt;/publisher&gt;&lt;urls&gt;&lt;/urls&gt;&lt;/record&gt;&lt;/Cite&gt;&lt;/EndNote&gt;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(Tashakkori &amp; Teddlie,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the mixed methods approach can overcome these difficulties. It has a triangulation element built into it. </w:t>
      </w:r>
    </w:p>
    <w:p w14:paraId="2BB8E8B7" w14:textId="77777777" w:rsidR="00E666B5" w:rsidRPr="009C4BF2" w:rsidRDefault="00E666B5" w:rsidP="00E666B5">
      <w:pPr>
        <w:keepNext/>
        <w:rPr>
          <w:rFonts w:ascii="Times New Roman" w:hAnsi="Times New Roman" w:cs="Times New Roman"/>
          <w:lang w:val="en-GB"/>
        </w:rPr>
      </w:pPr>
    </w:p>
    <w:p w14:paraId="6FC47165" w14:textId="77777777" w:rsidR="00E666B5" w:rsidRPr="009C4BF2" w:rsidRDefault="00E666B5" w:rsidP="00E666B5">
      <w:pPr>
        <w:keepNext/>
        <w:rPr>
          <w:rFonts w:ascii="Times New Roman" w:hAnsi="Times New Roman" w:cs="Times New Roman"/>
          <w:lang w:val="en-GB"/>
        </w:rPr>
      </w:pPr>
    </w:p>
    <w:p w14:paraId="5E3F2361" w14:textId="77777777" w:rsidR="00E666B5" w:rsidRPr="009C4BF2" w:rsidRDefault="00E666B5" w:rsidP="00E666B5">
      <w:pPr>
        <w:pStyle w:val="Heading3"/>
        <w:numPr>
          <w:ilvl w:val="2"/>
          <w:numId w:val="20"/>
        </w:numPr>
        <w:rPr>
          <w:rFonts w:ascii="Times New Roman" w:hAnsi="Times New Roman" w:cs="Times New Roman"/>
          <w:lang w:val="en-GB"/>
        </w:rPr>
      </w:pPr>
      <w:bookmarkStart w:id="202" w:name="_Toc17640408"/>
      <w:r w:rsidRPr="009C4BF2">
        <w:rPr>
          <w:rFonts w:ascii="Times New Roman" w:hAnsi="Times New Roman" w:cs="Times New Roman"/>
          <w:lang w:val="en-GB"/>
        </w:rPr>
        <w:t>Mixed methods case study</w:t>
      </w:r>
      <w:bookmarkEnd w:id="202"/>
    </w:p>
    <w:p w14:paraId="373D2B76" w14:textId="77777777" w:rsidR="00E666B5" w:rsidRPr="009C4BF2" w:rsidRDefault="00E666B5" w:rsidP="00E666B5">
      <w:pPr>
        <w:rPr>
          <w:rFonts w:ascii="Times New Roman" w:hAnsi="Times New Roman" w:cs="Times New Roman"/>
          <w:lang w:val="en-GB"/>
        </w:rPr>
      </w:pPr>
    </w:p>
    <w:p w14:paraId="40B924EF" w14:textId="44172529"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This research adopted a sequential embedded mixed methods design, which is one of the seven mixed methods designs identified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AuthorYear="1"&gt;&lt;Author&gt;Creswell&lt;/Author&gt;&lt;Year&gt;2003&lt;/Year&gt;&lt;RecNum&gt;486&lt;/RecNum&gt;&lt;DisplayText&gt;Creswell (2003)&lt;/DisplayText&gt;&lt;record&gt;&lt;rec-number&gt;486&lt;/rec-number&gt;&lt;foreign-keys&gt;&lt;key app="EN" db-id="xtdfrx0xzz9dz3evevi5t9pfw0v2z5e02d2v" timestamp="1546819737"&gt;486&lt;/key&gt;&lt;/foreign-keys&gt;&lt;ref-type name="Book"&gt;6&lt;/ref-type&gt;&lt;contributors&gt;&lt;authors&gt;&lt;author&gt;Creswell, J.W.&lt;/author&gt;&lt;/authors&gt;&lt;/contributors&gt;&lt;titles&gt;&lt;title&gt;Research design: qualitative, quantitative, and mixed methods and approaches&lt;/title&gt;&lt;/titles&gt;&lt;edition&gt;2&lt;/edition&gt;&lt;dates&gt;&lt;year&gt;2003&lt;/year&gt;&lt;/dates&gt;&lt;pub-location&gt;Thousand Oaks&lt;/pub-location&gt;&lt;publisher&gt;Sage&lt;/publisher&gt;&lt;urls&gt;&lt;/urls&gt;&lt;/record&gt;&lt;/Cite&gt;&lt;/EndNote&gt;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(see Table 4.2). This research design can enable the researcher to decide which methods to apply in order to answer the research questions. The embedded mixed methods design “combines the collection and analysis of both quantitative and qualitative data within a traditional quantitative research design or qualitative research design”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&lt;EndNote&gt;&lt;Cite&gt;&lt;Author&gt;Creswell&lt;/Author&gt;&lt;Year&gt;2011&lt;/Year&gt;&lt;RecNum&gt;475&lt;/RecNum&gt;&lt;Pages&gt;90&lt;/Pages&gt;&lt;DisplayText&gt;(Creswell, 2011, p. 90)&lt;/DisplayText&gt;&lt;record&gt;&lt;rec-number&gt;475&lt;/rec-number&gt;&lt;foreign-keys&gt;&lt;key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2011, p. 90)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researcher can decide to collect and analyse the one data set before, during or after implementing the collection and analysis of the other data set. There are two types of embedded mixed methods design variants depending on the relationship of the two methods. One of the two methods can act as a supplement embedded in a major design; common examples are the embedded-experiment and embedded-correlational variants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&lt;EndNote&gt;&lt;Cite&gt;&lt;Author&gt;Creswell&lt;/Author&gt;&lt;Year&gt;2009&lt;/Year&gt;&lt;RecNum&gt;163&lt;/RecNum&gt;&lt;DisplayText&gt;(Creswell, Fetters, Plano Clark, &amp;amp; Morales, 2009)&lt;/DisplayText&gt;&lt;record&gt;&lt;rec-number&gt;163&lt;/rec-number&gt;&lt;foreign-keys&gt;&lt;key app="EN" db-id="xtdfrx0xzz9dz3evevi5t9pfw0v2z5e02d2v" timestamp="1545781364"&gt;163&lt;/key&gt;&lt;/foreign-keys&gt;&lt;ref-type name="Journal Article"&gt;17&lt;/ref-type&gt;&lt;contributors&gt;&lt;authors&gt;&lt;author&gt;Creswell, John W.&lt;/author&gt;&lt;author&gt;Fetters, Michael D.&lt;/author&gt;&lt;author&gt;Plano Clark, Vicki L.&lt;/author&gt;&lt;author&gt;Morales, Alejandro&lt;/author&gt;&lt;/authors&gt;&lt;/contributors&gt;&lt;titles&gt;&lt;title&gt;Mixed methods intervention trials&lt;/title&gt;&lt;secondary-title&gt;Mixed methods research for nursing and the health sciences&lt;/secondary-title&gt;&lt;/titles&gt;&lt;periodical&gt;&lt;full-title&gt;Mixed methods research for nursing and the health sciences&lt;/full-title&gt;&lt;/periodical&gt;&lt;pages&gt;161-180&lt;/pages&gt;&lt;dates&gt;&lt;year&gt;2009&lt;/year&gt;&lt;/dates&gt;&lt;publisher&gt;Wiley-Blackwell Hoboken, NJ&lt;/publisher&gt;&lt;urls&gt;&lt;/urls&gt;&lt;/record&gt;&lt;/Cite&gt;&lt;/EndNote&gt;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Fetters, Plano Clark, &amp; Morales,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second type involves embedding both qualitative and quantitative </w:t>
      </w:r>
      <w:r w:rsidRPr="009C4BF2">
        <w:rPr>
          <w:rFonts w:ascii="Times New Roman" w:hAnsi="Times New Roman" w:cs="Times New Roman"/>
          <w:lang w:val="en-GB"/>
        </w:rPr>
        <w:lastRenderedPageBreak/>
        <w:t xml:space="preserve">methods into a larger traditional design; common examples of this variant are mixed methods case studies and mixed methods narrative research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&lt;EndNote&gt;&lt;Cite&gt;&lt;Author&gt;Creswell&lt;/Author&gt;&lt;Year&gt;2011&lt;/Year&gt;&lt;RecNum&gt;475&lt;/RecNum&gt;&lt;DisplayText&gt;(Creswell, 2011; Luck, Jackson, &amp;amp; Usher, 2006)&lt;/DisplayText&gt;&lt;record&gt;&lt;rec-number&gt;475&lt;/rec-number&gt;&lt;foreign-keys&gt;&lt;key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Publications&lt;/publisher&gt;&lt;urls&gt;&lt;/urls&gt;&lt;/record&gt;&lt;/Cite&gt;&lt;Cite&gt;&lt;Author&gt;Luck&lt;/Author&gt;&lt;Year&gt;2006&lt;/Year&gt;&lt;RecNum&gt;489&lt;/RecNum&gt;&lt;record&gt;&lt;rec-number&gt;489&lt;/rec-number&gt;&lt;foreign-keys&gt;&lt;key app="EN" db-id="xtdfrx0xzz9dz3evevi5t9pfw0v2z5e02d2v" timestamp="1546820328"&gt;489&lt;/key&gt;&lt;/foreign-keys&gt;&lt;ref-type name="Journal Article"&gt;17&lt;/ref-type&gt;&lt;contributors&gt;&lt;authors&gt;&lt;author&gt;Luck, Lauretta&lt;/author&gt;&lt;author&gt;Jackson, Debra&lt;/author&gt;&lt;author&gt;Usher, Kim&lt;/author&gt;&lt;/authors&gt;&lt;/contributors&gt;&lt;titles&gt;&lt;title&gt;Case study: a bridge across the paradigms&lt;/title&gt;&lt;secondary-title&gt;Nursing inquiry&lt;/secondary-title&gt;&lt;/titles&gt;&lt;periodical&gt;&lt;full-title&gt;Nursing inquiry&lt;/full-title&gt;&lt;/periodical&gt;&lt;pages&gt;103-109&lt;/pages&gt;&lt;volume&gt;13&lt;/volume&gt;&lt;number&gt;2&lt;/number&gt;&lt;dates&gt;&lt;year&gt;2006&lt;/year&gt;&lt;/dates&gt;&lt;publisher&gt;Wiley Online Library&lt;/publisher&gt;&lt;isbn&gt;1320-7881&lt;/isbn&gt;&lt;urls&gt;&lt;/urls&gt;&lt;/record&gt;&lt;/Cite&gt;&lt;/EndNote&gt;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2011; Luck, Jackson, &amp; Usher, 2006)</w:t>
      </w:r>
      <w:r w:rsidRPr="009C4BF2">
        <w:rPr>
          <w:rFonts w:ascii="Times New Roman" w:hAnsi="Times New Roman" w:cs="Times New Roman"/>
          <w:lang w:val="en-GB"/>
        </w:rPr>
        <w:fldChar w:fldCharType="end"/>
      </w:r>
      <w:r w:rsidRPr="009C4BF2">
        <w:rPr>
          <w:rFonts w:ascii="Times New Roman" w:hAnsi="Times New Roman" w:cs="Times New Roman"/>
          <w:lang w:val="en-GB"/>
        </w:rPr>
        <w:t>. This study made use of the second type of embedded mixed methods design (i.e., mixed methods case study) in which the later quantitative phase was informed by the preliminary qualitative phase.</w:t>
      </w:r>
    </w:p>
    <w:p w14:paraId="19CAC137" w14:textId="77777777" w:rsidR="00E666B5" w:rsidRPr="009C4BF2" w:rsidRDefault="00E666B5" w:rsidP="00E666B5">
      <w:pPr>
        <w:rPr>
          <w:rFonts w:ascii="Times New Roman" w:hAnsi="Times New Roman" w:cs="Times New Roman"/>
          <w:lang w:val="en-GB"/>
        </w:rPr>
      </w:pPr>
    </w:p>
    <w:p w14:paraId="12630D09" w14:textId="77777777"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This research used a case study approach. The data collection and analysis of both qualitative and quantitative phases were used to examine a case. The design of the mixed methods case study in this research was that the quantitative phase was used to test the hypothesised theoretical model, and the data collection and analysis of the qualitative data occurred before the quantitative phase in order to understand the research concept in-depth in the specific context and to refine the hypothesised model. A sequential embedded mixed methods case study was, therefore, suitable for this research. </w:t>
      </w:r>
    </w:p>
    <w:p w14:paraId="7CF7D2A1" w14:textId="77777777" w:rsidR="00E666B5" w:rsidRPr="009C4BF2" w:rsidRDefault="00E666B5" w:rsidP="00E666B5">
      <w:pPr>
        <w:rPr>
          <w:rFonts w:ascii="Times New Roman" w:hAnsi="Times New Roman" w:cs="Times New Roman"/>
          <w:lang w:val="en-GB"/>
        </w:rPr>
      </w:pPr>
    </w:p>
    <w:p w14:paraId="4A586BD0" w14:textId="2B9ED6F7" w:rsidR="00E666B5" w:rsidRPr="009C4BF2" w:rsidRDefault="00E666B5" w:rsidP="00E666B5">
      <w:pPr>
        <w:pStyle w:val="Caption"/>
        <w:spacing w:line="360" w:lineRule="auto"/>
        <w:jc w:val="center"/>
        <w:rPr>
          <w:rFonts w:ascii="Times New Roman" w:hAnsi="Times New Roman" w:cs="Times New Roman"/>
          <w:sz w:val="20"/>
          <w:szCs w:val="20"/>
          <w:lang w:val="en-GB"/>
        </w:rPr>
      </w:pPr>
      <w:bookmarkStart w:id="203" w:name="_Toc17640613"/>
      <w:r w:rsidRPr="009C4BF2">
        <w:rPr>
          <w:rFonts w:ascii="Times New Roman" w:hAnsi="Times New Roman" w:cs="Times New Roman"/>
          <w:sz w:val="20"/>
          <w:szCs w:val="20"/>
          <w:lang w:val="en-GB"/>
        </w:rPr>
        <w:t xml:space="preserve">Table </w:t>
      </w:r>
      <w:r w:rsidRPr="009C4BF2">
        <w:rPr>
          <w:rFonts w:ascii="Times New Roman" w:hAnsi="Times New Roman" w:cs="Times New Roman"/>
          <w:sz w:val="20"/>
          <w:szCs w:val="20"/>
          <w:lang w:val="en-GB"/>
        </w:rPr>
        <w:fldChar w:fldCharType="begin"/>
      </w:r>
      <w:r w:rsidRPr="009C4BF2">
        <w:rPr>
          <w:rFonts w:ascii="Times New Roman" w:hAnsi="Times New Roman" w:cs="Times New Roman"/>
          <w:sz w:val="20"/>
          <w:szCs w:val="20"/>
          <w:lang w:val="en-GB"/>
        </w:rPr>
        <w:instrText xml:space="preserve"> STYLEREF 1 \s </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4</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w:t>
      </w:r>
      <w:r w:rsidRPr="009C4BF2">
        <w:rPr>
          <w:rFonts w:ascii="Times New Roman" w:hAnsi="Times New Roman" w:cs="Times New Roman"/>
          <w:sz w:val="20"/>
          <w:szCs w:val="20"/>
          <w:lang w:val="en-GB"/>
        </w:rPr>
        <w:fldChar w:fldCharType="begin"/>
      </w:r>
      <w:r w:rsidRPr="009C4BF2">
        <w:rPr>
          <w:rFonts w:ascii="Times New Roman" w:hAnsi="Times New Roman" w:cs="Times New Roman"/>
          <w:sz w:val="20"/>
          <w:szCs w:val="20"/>
          <w:lang w:val="en-GB"/>
        </w:rPr>
        <w:instrText xml:space="preserve"> SEQ Table \* ARABIC \s 1 </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2</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Seven types of mixed methods strategies </w:t>
      </w:r>
      <w:r w:rsidRPr="009C4BF2">
        <w:rPr>
          <w:rFonts w:ascii="Times New Roman" w:hAnsi="Times New Roman" w:cs="Times New Roman"/>
          <w:i w:val="0"/>
          <w:sz w:val="20"/>
          <w:szCs w:val="20"/>
          <w:lang w:val="en-GB"/>
        </w:rPr>
        <w:fldChar w:fldCharType="begin"/>
      </w:r>
      <w:r w:rsidR="005A599E" w:rsidRPr="009C4BF2">
        <w:rPr>
          <w:rFonts w:ascii="Times New Roman" w:hAnsi="Times New Roman" w:cs="Times New Roman"/>
          <w:i w:val="0"/>
          <w:sz w:val="20"/>
          <w:szCs w:val="20"/>
          <w:lang w:val="en-GB"/>
        </w:rPr>
        <w:instrText xml:space="preserve"> ADDIN EN.CITE &lt;EndNote&gt;&lt;Cite&gt;&lt;Author&gt;Creswell&lt;/Author&gt;&lt;Year&gt;2003&lt;/Year&gt;&lt;RecNum&gt;486&lt;/RecNum&gt;&lt;DisplayText&gt;(Creswell, 2003; Creswell, 2011)&lt;/DisplayText&gt;&lt;record&gt;&lt;rec-number&gt;486&lt;/rec-number&gt;&lt;foreign-keys&gt;&lt;key app="EN" db-id="xtdfrx0xzz9dz3evevi5t9pfw0v2z5e02d2v" timestamp="1546819737"&gt;486&lt;/key&gt;&lt;/foreign-keys&gt;&lt;ref-type name="Book"&gt;6&lt;/ref-type&gt;&lt;contributors&gt;&lt;authors&gt;&lt;author&gt;Creswell, J.W.&lt;/author&gt;&lt;/authors&gt;&lt;/contributors&gt;&lt;titles&gt;&lt;title&gt;Research design: qualitative, quantitative, and mixed methods and approaches&lt;/title&gt;&lt;/titles&gt;&lt;edition&gt;2&lt;/edition&gt;&lt;dates&gt;&lt;year&gt;2003&lt;/year&gt;&lt;/dates&gt;&lt;pub-location&gt;Thousand Oaks&lt;/pub-location&gt;&lt;publisher&gt;Sage&lt;/publisher&gt;&lt;urls&gt;&lt;/urls&gt;&lt;/record&gt;&lt;/Cite&gt;&lt;Cite&gt;&lt;Author&gt;Creswell&lt;/Author&gt;&lt;Year&gt;2011&lt;/Year&gt;&lt;RecNum&gt;475&lt;/RecNum&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Publications&lt;/publisher&gt;&lt;urls&gt;&lt;/urls&gt;&lt;/record&gt;&lt;/Cite&gt;&lt;/EndNote&gt;</w:instrText>
      </w:r>
      <w:r w:rsidRPr="009C4BF2">
        <w:rPr>
          <w:rFonts w:ascii="Times New Roman" w:hAnsi="Times New Roman" w:cs="Times New Roman"/>
          <w:i w:val="0"/>
          <w:sz w:val="20"/>
          <w:szCs w:val="20"/>
          <w:lang w:val="en-GB"/>
        </w:rPr>
        <w:fldChar w:fldCharType="separate"/>
      </w:r>
      <w:r w:rsidRPr="009C4BF2">
        <w:rPr>
          <w:rFonts w:ascii="Times New Roman" w:hAnsi="Times New Roman" w:cs="Times New Roman"/>
          <w:i w:val="0"/>
          <w:noProof/>
          <w:sz w:val="20"/>
          <w:szCs w:val="20"/>
          <w:lang w:val="en-GB"/>
        </w:rPr>
        <w:t>(Creswell, 2003; Creswell, 2011)</w:t>
      </w:r>
      <w:bookmarkEnd w:id="203"/>
      <w:r w:rsidRPr="009C4BF2">
        <w:rPr>
          <w:rFonts w:ascii="Times New Roman" w:hAnsi="Times New Roman" w:cs="Times New Roman"/>
          <w:i w:val="0"/>
          <w:sz w:val="20"/>
          <w:szCs w:val="20"/>
          <w:lang w:val="en-GB"/>
        </w:rPr>
        <w:fldChar w:fldCharType="end"/>
      </w:r>
    </w:p>
    <w:tbl>
      <w:tblPr>
        <w:tblStyle w:val="TableGrid"/>
        <w:tblW w:w="0" w:type="auto"/>
        <w:tblBorders>
          <w:insideV w:val="none" w:sz="0" w:space="0" w:color="auto"/>
        </w:tblBorders>
        <w:tblLook w:val="04A0" w:firstRow="1" w:lastRow="0" w:firstColumn="1" w:lastColumn="0" w:noHBand="0" w:noVBand="1"/>
      </w:tblPr>
      <w:tblGrid>
        <w:gridCol w:w="2748"/>
        <w:gridCol w:w="5908"/>
      </w:tblGrid>
      <w:tr w:rsidR="009C4BF2" w:rsidRPr="009C4BF2" w14:paraId="272A1FE2" w14:textId="77777777" w:rsidTr="00F6141A">
        <w:tc>
          <w:tcPr>
            <w:tcW w:w="2830" w:type="dxa"/>
            <w:shd w:val="pct35" w:color="auto" w:fill="auto"/>
          </w:tcPr>
          <w:p w14:paraId="3D2CF82F" w14:textId="77777777" w:rsidR="00E666B5" w:rsidRPr="009C4BF2" w:rsidRDefault="00E666B5" w:rsidP="00F6141A">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Mixed methods design</w:t>
            </w:r>
          </w:p>
        </w:tc>
        <w:tc>
          <w:tcPr>
            <w:tcW w:w="6180" w:type="dxa"/>
            <w:shd w:val="pct35" w:color="auto" w:fill="auto"/>
          </w:tcPr>
          <w:p w14:paraId="0139F2F4" w14:textId="77777777" w:rsidR="00E666B5" w:rsidRPr="009C4BF2" w:rsidRDefault="00E666B5" w:rsidP="00F6141A">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Definition</w:t>
            </w:r>
          </w:p>
        </w:tc>
      </w:tr>
      <w:tr w:rsidR="009C4BF2" w:rsidRPr="009C4BF2" w14:paraId="601E5CB4" w14:textId="77777777" w:rsidTr="00F6141A">
        <w:tc>
          <w:tcPr>
            <w:tcW w:w="9010" w:type="dxa"/>
            <w:gridSpan w:val="2"/>
          </w:tcPr>
          <w:p w14:paraId="1615DF25" w14:textId="77777777" w:rsidR="00E666B5" w:rsidRPr="009C4BF2" w:rsidRDefault="00E666B5" w:rsidP="00F6141A">
            <w:pPr>
              <w:spacing w:line="276" w:lineRule="auto"/>
              <w:jc w:val="center"/>
              <w:rPr>
                <w:rFonts w:ascii="Times New Roman" w:hAnsi="Times New Roman" w:cs="Times New Roman"/>
                <w:b/>
                <w:sz w:val="18"/>
                <w:szCs w:val="18"/>
                <w:lang w:val="en-GB"/>
              </w:rPr>
            </w:pPr>
            <w:r w:rsidRPr="009C4BF2">
              <w:rPr>
                <w:rFonts w:ascii="Times New Roman" w:hAnsi="Times New Roman" w:cs="Times New Roman"/>
                <w:b/>
                <w:sz w:val="18"/>
                <w:szCs w:val="18"/>
                <w:lang w:val="en-GB"/>
              </w:rPr>
              <w:t>Sequential designs</w:t>
            </w:r>
          </w:p>
        </w:tc>
      </w:tr>
      <w:tr w:rsidR="009C4BF2" w:rsidRPr="009C4BF2" w14:paraId="0E05ADBF" w14:textId="77777777" w:rsidTr="00F6141A">
        <w:tc>
          <w:tcPr>
            <w:tcW w:w="2830" w:type="dxa"/>
          </w:tcPr>
          <w:p w14:paraId="07D747D0" w14:textId="77777777" w:rsidR="00E666B5" w:rsidRPr="009C4BF2" w:rsidRDefault="00E666B5" w:rsidP="00F6141A">
            <w:pPr>
              <w:spacing w:line="276" w:lineRule="auto"/>
              <w:rPr>
                <w:rFonts w:ascii="Times New Roman" w:hAnsi="Times New Roman" w:cs="Times New Roman"/>
                <w:b/>
                <w:sz w:val="18"/>
                <w:szCs w:val="18"/>
                <w:lang w:val="en-GB"/>
              </w:rPr>
            </w:pPr>
            <w:r w:rsidRPr="009C4BF2">
              <w:rPr>
                <w:rFonts w:ascii="Times New Roman" w:hAnsi="Times New Roman" w:cs="Times New Roman"/>
                <w:b/>
                <w:sz w:val="18"/>
                <w:szCs w:val="18"/>
                <w:lang w:val="en-GB"/>
              </w:rPr>
              <w:t>Sequential explanatory design</w:t>
            </w:r>
          </w:p>
        </w:tc>
        <w:tc>
          <w:tcPr>
            <w:tcW w:w="6180" w:type="dxa"/>
          </w:tcPr>
          <w:p w14:paraId="68EAAD42" w14:textId="77777777" w:rsidR="00E666B5" w:rsidRPr="009C4BF2" w:rsidRDefault="00E666B5" w:rsidP="00F6141A">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This design type includes collecting and analysing quantitative data followed by collecting and analysing qualitative data. The aim of this design is to use qualitative study to explore and explain the prior quantitative study.</w:t>
            </w:r>
          </w:p>
        </w:tc>
      </w:tr>
      <w:tr w:rsidR="009C4BF2" w:rsidRPr="009C4BF2" w14:paraId="059753BC" w14:textId="77777777" w:rsidTr="00F6141A">
        <w:tc>
          <w:tcPr>
            <w:tcW w:w="2830" w:type="dxa"/>
          </w:tcPr>
          <w:p w14:paraId="0AE73A07" w14:textId="77777777" w:rsidR="00E666B5" w:rsidRPr="009C4BF2" w:rsidRDefault="00E666B5" w:rsidP="00F6141A">
            <w:pPr>
              <w:spacing w:line="276" w:lineRule="auto"/>
              <w:rPr>
                <w:rFonts w:ascii="Times New Roman" w:hAnsi="Times New Roman" w:cs="Times New Roman"/>
                <w:b/>
                <w:sz w:val="18"/>
                <w:szCs w:val="18"/>
                <w:lang w:val="en-GB"/>
              </w:rPr>
            </w:pPr>
            <w:r w:rsidRPr="009C4BF2">
              <w:rPr>
                <w:rFonts w:ascii="Times New Roman" w:hAnsi="Times New Roman" w:cs="Times New Roman"/>
                <w:b/>
                <w:sz w:val="18"/>
                <w:szCs w:val="18"/>
                <w:lang w:val="en-GB"/>
              </w:rPr>
              <w:t xml:space="preserve">Sequential exploratory design </w:t>
            </w:r>
          </w:p>
        </w:tc>
        <w:tc>
          <w:tcPr>
            <w:tcW w:w="6180" w:type="dxa"/>
          </w:tcPr>
          <w:p w14:paraId="63A9D683" w14:textId="77777777" w:rsidR="00E666B5" w:rsidRPr="009C4BF2" w:rsidRDefault="00E666B5" w:rsidP="00F6141A">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This design type contains collecting and analysis qualitative data followed by collecting and analysing quantitative data. The purpose is to use quantitative study to increase generalizability of the results.</w:t>
            </w:r>
          </w:p>
        </w:tc>
      </w:tr>
      <w:tr w:rsidR="009C4BF2" w:rsidRPr="009C4BF2" w14:paraId="1A4B41EC" w14:textId="77777777" w:rsidTr="00F6141A">
        <w:tc>
          <w:tcPr>
            <w:tcW w:w="2830" w:type="dxa"/>
          </w:tcPr>
          <w:p w14:paraId="1973F53E" w14:textId="77777777" w:rsidR="00E666B5" w:rsidRPr="009C4BF2" w:rsidRDefault="00E666B5" w:rsidP="00F6141A">
            <w:pPr>
              <w:spacing w:line="276" w:lineRule="auto"/>
              <w:rPr>
                <w:rFonts w:ascii="Times New Roman" w:hAnsi="Times New Roman" w:cs="Times New Roman"/>
                <w:b/>
                <w:sz w:val="18"/>
                <w:szCs w:val="18"/>
                <w:lang w:val="en-GB"/>
              </w:rPr>
            </w:pPr>
            <w:r w:rsidRPr="009C4BF2">
              <w:rPr>
                <w:rFonts w:ascii="Times New Roman" w:hAnsi="Times New Roman" w:cs="Times New Roman"/>
                <w:b/>
                <w:sz w:val="18"/>
                <w:szCs w:val="18"/>
                <w:lang w:val="en-GB"/>
              </w:rPr>
              <w:t>Sequential embedded design</w:t>
            </w:r>
          </w:p>
        </w:tc>
        <w:tc>
          <w:tcPr>
            <w:tcW w:w="6180" w:type="dxa"/>
          </w:tcPr>
          <w:p w14:paraId="109409DE" w14:textId="77777777" w:rsidR="00E666B5" w:rsidRPr="009C4BF2" w:rsidRDefault="00E666B5" w:rsidP="00F6141A">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This design type is to combine the data collection and analysis of both quantitative and qualitative into a traditional quantitative design or qualitative design. The secondary data collection and analysis can be done before, during and/or after the primary data collection and analysis.</w:t>
            </w:r>
          </w:p>
        </w:tc>
      </w:tr>
      <w:tr w:rsidR="009C4BF2" w:rsidRPr="009C4BF2" w14:paraId="55DA7A34" w14:textId="77777777" w:rsidTr="00F6141A">
        <w:tc>
          <w:tcPr>
            <w:tcW w:w="2830" w:type="dxa"/>
          </w:tcPr>
          <w:p w14:paraId="542CBE05" w14:textId="77777777" w:rsidR="00E666B5" w:rsidRPr="009C4BF2" w:rsidRDefault="00E666B5" w:rsidP="00F6141A">
            <w:pPr>
              <w:spacing w:line="276" w:lineRule="auto"/>
              <w:rPr>
                <w:rFonts w:ascii="Times New Roman" w:hAnsi="Times New Roman" w:cs="Times New Roman"/>
                <w:b/>
                <w:sz w:val="18"/>
                <w:szCs w:val="18"/>
                <w:lang w:val="en-GB"/>
              </w:rPr>
            </w:pPr>
            <w:r w:rsidRPr="009C4BF2">
              <w:rPr>
                <w:rFonts w:ascii="Times New Roman" w:hAnsi="Times New Roman" w:cs="Times New Roman"/>
                <w:b/>
                <w:sz w:val="18"/>
                <w:szCs w:val="18"/>
                <w:lang w:val="en-GB"/>
              </w:rPr>
              <w:t>Sequential transformative design</w:t>
            </w:r>
          </w:p>
        </w:tc>
        <w:tc>
          <w:tcPr>
            <w:tcW w:w="6180" w:type="dxa"/>
          </w:tcPr>
          <w:p w14:paraId="5382A400" w14:textId="77777777" w:rsidR="00E666B5" w:rsidRPr="009C4BF2" w:rsidRDefault="00E666B5" w:rsidP="00F6141A">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This design type includes two distinct phases to collect data. Either qualitative study of quantitative study can have the priority to collect data through using any method first.</w:t>
            </w:r>
          </w:p>
        </w:tc>
      </w:tr>
      <w:tr w:rsidR="009C4BF2" w:rsidRPr="009C4BF2" w14:paraId="3B37C5A4" w14:textId="77777777" w:rsidTr="00F6141A">
        <w:tc>
          <w:tcPr>
            <w:tcW w:w="9010" w:type="dxa"/>
            <w:gridSpan w:val="2"/>
          </w:tcPr>
          <w:p w14:paraId="398EED70" w14:textId="77777777" w:rsidR="00E666B5" w:rsidRPr="009C4BF2" w:rsidRDefault="00E666B5" w:rsidP="00F6141A">
            <w:pPr>
              <w:spacing w:line="276" w:lineRule="auto"/>
              <w:jc w:val="center"/>
              <w:rPr>
                <w:rFonts w:ascii="Times New Roman" w:hAnsi="Times New Roman" w:cs="Times New Roman"/>
                <w:sz w:val="18"/>
                <w:szCs w:val="18"/>
                <w:lang w:val="en-GB"/>
              </w:rPr>
            </w:pPr>
            <w:r w:rsidRPr="009C4BF2">
              <w:rPr>
                <w:rFonts w:ascii="Times New Roman" w:hAnsi="Times New Roman" w:cs="Times New Roman"/>
                <w:b/>
                <w:sz w:val="18"/>
                <w:szCs w:val="18"/>
                <w:lang w:val="en-GB"/>
              </w:rPr>
              <w:t>Concurrent design</w:t>
            </w:r>
          </w:p>
        </w:tc>
      </w:tr>
      <w:tr w:rsidR="009C4BF2" w:rsidRPr="009C4BF2" w14:paraId="2A48A89D" w14:textId="77777777" w:rsidTr="00F6141A">
        <w:tc>
          <w:tcPr>
            <w:tcW w:w="2830" w:type="dxa"/>
          </w:tcPr>
          <w:p w14:paraId="65A60A41" w14:textId="77777777" w:rsidR="00E666B5" w:rsidRPr="009C4BF2" w:rsidRDefault="00E666B5" w:rsidP="00F6141A">
            <w:pPr>
              <w:spacing w:line="276" w:lineRule="auto"/>
              <w:rPr>
                <w:rFonts w:ascii="Times New Roman" w:hAnsi="Times New Roman" w:cs="Times New Roman"/>
                <w:b/>
                <w:sz w:val="18"/>
                <w:szCs w:val="18"/>
                <w:lang w:val="en-GB"/>
              </w:rPr>
            </w:pPr>
            <w:r w:rsidRPr="009C4BF2">
              <w:rPr>
                <w:rFonts w:ascii="Times New Roman" w:hAnsi="Times New Roman" w:cs="Times New Roman"/>
                <w:b/>
                <w:sz w:val="18"/>
                <w:szCs w:val="18"/>
                <w:lang w:val="en-GB"/>
              </w:rPr>
              <w:t>Concurrent triangulation design</w:t>
            </w:r>
          </w:p>
        </w:tc>
        <w:tc>
          <w:tcPr>
            <w:tcW w:w="6180" w:type="dxa"/>
          </w:tcPr>
          <w:p w14:paraId="2DE44C1C" w14:textId="77777777" w:rsidR="00E666B5" w:rsidRPr="009C4BF2" w:rsidRDefault="00E666B5" w:rsidP="00F6141A">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This design type conducts the data collection and analysis of both qualitative and quantitative studies simultaneously in one phase to confirm and cross-validate two types of results.</w:t>
            </w:r>
          </w:p>
        </w:tc>
      </w:tr>
      <w:tr w:rsidR="009C4BF2" w:rsidRPr="009C4BF2" w14:paraId="25B65D48" w14:textId="77777777" w:rsidTr="00F6141A">
        <w:tc>
          <w:tcPr>
            <w:tcW w:w="2830" w:type="dxa"/>
          </w:tcPr>
          <w:p w14:paraId="40794BBA" w14:textId="77777777" w:rsidR="00E666B5" w:rsidRPr="009C4BF2" w:rsidRDefault="00E666B5" w:rsidP="00F6141A">
            <w:pPr>
              <w:spacing w:line="276" w:lineRule="auto"/>
              <w:rPr>
                <w:rFonts w:ascii="Times New Roman" w:hAnsi="Times New Roman" w:cs="Times New Roman"/>
                <w:b/>
                <w:sz w:val="18"/>
                <w:szCs w:val="18"/>
                <w:lang w:val="en-GB"/>
              </w:rPr>
            </w:pPr>
            <w:r w:rsidRPr="009C4BF2">
              <w:rPr>
                <w:rFonts w:ascii="Times New Roman" w:hAnsi="Times New Roman" w:cs="Times New Roman"/>
                <w:b/>
                <w:sz w:val="18"/>
                <w:szCs w:val="18"/>
                <w:lang w:val="en-GB"/>
              </w:rPr>
              <w:t>Concurrent nested design</w:t>
            </w:r>
          </w:p>
        </w:tc>
        <w:tc>
          <w:tcPr>
            <w:tcW w:w="6180" w:type="dxa"/>
          </w:tcPr>
          <w:p w14:paraId="085AFD5C" w14:textId="77777777" w:rsidR="00E666B5" w:rsidRPr="009C4BF2" w:rsidRDefault="00E666B5" w:rsidP="00F6141A">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This design type collects both qualitative and quantitative data simultaneously in one phase, while, either qualitative or quantitative component should be conducted predominantly.</w:t>
            </w:r>
          </w:p>
        </w:tc>
      </w:tr>
      <w:tr w:rsidR="009C4BF2" w:rsidRPr="009C4BF2" w14:paraId="5BA2E1C6" w14:textId="77777777" w:rsidTr="00F6141A">
        <w:tc>
          <w:tcPr>
            <w:tcW w:w="2830" w:type="dxa"/>
          </w:tcPr>
          <w:p w14:paraId="60256919" w14:textId="77777777" w:rsidR="00E666B5" w:rsidRPr="009C4BF2" w:rsidRDefault="00E666B5" w:rsidP="00F6141A">
            <w:pPr>
              <w:spacing w:line="276" w:lineRule="auto"/>
              <w:rPr>
                <w:rFonts w:ascii="Times New Roman" w:hAnsi="Times New Roman" w:cs="Times New Roman"/>
                <w:b/>
                <w:sz w:val="18"/>
                <w:szCs w:val="18"/>
                <w:lang w:val="en-GB"/>
              </w:rPr>
            </w:pPr>
            <w:r w:rsidRPr="009C4BF2">
              <w:rPr>
                <w:rFonts w:ascii="Times New Roman" w:hAnsi="Times New Roman" w:cs="Times New Roman"/>
                <w:b/>
                <w:sz w:val="18"/>
                <w:szCs w:val="18"/>
                <w:lang w:val="en-GB"/>
              </w:rPr>
              <w:t>Concurrent transformative design</w:t>
            </w:r>
          </w:p>
        </w:tc>
        <w:tc>
          <w:tcPr>
            <w:tcW w:w="6180" w:type="dxa"/>
          </w:tcPr>
          <w:p w14:paraId="163DCB09" w14:textId="77777777" w:rsidR="00E666B5" w:rsidRPr="009C4BF2" w:rsidRDefault="00E666B5" w:rsidP="00F6141A">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This design type integrates the characteristics of both concurrent triangulation design and concurrent nested design through involving a triangulation design of two equal important parts or through embedding with a supplement way to further explore the study.</w:t>
            </w:r>
          </w:p>
        </w:tc>
      </w:tr>
    </w:tbl>
    <w:p w14:paraId="12BC4A0A" w14:textId="77777777" w:rsidR="00E666B5" w:rsidRPr="009C4BF2" w:rsidRDefault="00E666B5" w:rsidP="00E666B5">
      <w:pPr>
        <w:rPr>
          <w:rFonts w:ascii="Times New Roman" w:hAnsi="Times New Roman" w:cs="Times New Roman"/>
          <w:lang w:val="en-GB"/>
        </w:rPr>
      </w:pPr>
    </w:p>
    <w:p w14:paraId="5C7124B1" w14:textId="77777777" w:rsidR="00E666B5" w:rsidRPr="009C4BF2" w:rsidRDefault="00E666B5" w:rsidP="00E666B5">
      <w:pPr>
        <w:rPr>
          <w:rFonts w:ascii="Times New Roman" w:hAnsi="Times New Roman" w:cs="Times New Roman"/>
          <w:lang w:val="en-GB"/>
        </w:rPr>
      </w:pPr>
    </w:p>
    <w:p w14:paraId="7B9989F1" w14:textId="7A91DFEE"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lastRenderedPageBreak/>
        <w:fldChar w:fldCharType="begin"/>
      </w:r>
      <w:r w:rsidR="005A599E" w:rsidRPr="009C4BF2">
        <w:rPr>
          <w:rFonts w:ascii="Times New Roman" w:hAnsi="Times New Roman" w:cs="Times New Roman"/>
          <w:lang w:val="en-GB"/>
        </w:rPr>
        <w:instrText xml:space="preserve"> ADDIN EN.CITE &lt;EndNote&gt;&lt;Cite AuthorYear="1"&gt;&lt;Author&gt;Creswell&lt;/Author&gt;&lt;Year&gt;2011&lt;/Year&gt;&lt;RecNum&gt;475&lt;/RecNum&gt;&lt;DisplayText&gt;Creswell (2011)&lt;/DisplayText&gt;&lt;record&gt;&lt;rec-number&gt;475&lt;/rec-number&gt;&lt;foreign-keys&gt;&lt;key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highlighted that an embedded mixed methods case study is ideal if the research has different research questions that need both quantitative and qualitative data to answer. As one of the purposes of this study was to revise the theoretical understanding of acceptance in a smart transportation context, a set of factors that could directly and indirectly influence user acceptance in a smart transportation context needed investigating. Thus, various mature models were developed and verified in different research contexts. However, as this research was conducted in the specific context of a Chinese smart city, particular factors and pragmatic perception of user acceptance were expected to be explored in a qualitative study of the service providers. The qualitative study was designed to allow better understanding of user acceptance in the Chinese smart transportation context and to extend or modify the theoretical model established in the literature review. After that, a new comprehensive model was generated to verify the factors influencing citizens’ acceptance of smart transportation technology. Therefore, the qualitative and quantitative phases were interactive rather than independent. </w:t>
      </w:r>
    </w:p>
    <w:p w14:paraId="4C4DD51E" w14:textId="77777777" w:rsidR="00E666B5" w:rsidRPr="009C4BF2" w:rsidRDefault="00E666B5" w:rsidP="00E666B5">
      <w:pPr>
        <w:rPr>
          <w:rFonts w:ascii="Times New Roman" w:hAnsi="Times New Roman" w:cs="Times New Roman"/>
          <w:lang w:val="en-GB"/>
        </w:rPr>
      </w:pPr>
    </w:p>
    <w:p w14:paraId="60F5AF65" w14:textId="77777777" w:rsidR="00E666B5" w:rsidRPr="009C4BF2" w:rsidRDefault="00E666B5" w:rsidP="00E666B5">
      <w:pPr>
        <w:rPr>
          <w:rFonts w:ascii="Times New Roman" w:hAnsi="Times New Roman" w:cs="Times New Roman"/>
          <w:u w:val="single"/>
          <w:lang w:val="en-GB"/>
        </w:rPr>
      </w:pPr>
      <w:r w:rsidRPr="009C4BF2">
        <w:rPr>
          <w:rFonts w:ascii="Times New Roman" w:hAnsi="Times New Roman" w:cs="Times New Roman"/>
          <w:lang w:val="en-GB"/>
        </w:rPr>
        <w:t>The timing of the strands was sequential: the quantitative study took place after the qualitative data analysis. It could also help to improve service providers’ understanding of users. Both phases were set in a broader case study driven by theory of acceptance and the UTAUT2 model.</w:t>
      </w:r>
    </w:p>
    <w:p w14:paraId="4C56AB2E" w14:textId="77777777"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 </w:t>
      </w:r>
    </w:p>
    <w:p w14:paraId="33F1D65C" w14:textId="77777777"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In light of the research questions and the research aims and objectives (as outlined in Section 1.2), the qualitative phase was designed to collect data about service providers’ perspectives on the phenomenon of changing citizens’ behaviour of using STMAs when the providers implement a new smart transportation technology in China. Choosing smart transportation as the feature of a smart city to focus on is significant because transportation issues are one of the ‘hottest’ issues across the world, and especially in China. The status of smart transportation in China is still developing and evolving. Moreover, there are few existing studies of user acceptance of smart transportation. Therefore, investigating user acceptance in smart transportation is considered an interesting and useful subject for research in the current environment. Accordingly, the embedded mixed methods case study focused on Shenzhen, a developed city with rich experience in smart transportation projects. In addition, as this research first investigated service providers’ perspectives and the issues of facilitating citizen acceptance, it did not matter whether the selected city had ever </w:t>
      </w:r>
      <w:r w:rsidRPr="009C4BF2">
        <w:rPr>
          <w:rFonts w:ascii="Times New Roman" w:hAnsi="Times New Roman" w:cs="Times New Roman"/>
          <w:lang w:val="en-GB"/>
        </w:rPr>
        <w:lastRenderedPageBreak/>
        <w:t xml:space="preserve">implemented a smart transportation project successfully. The purpose was to analyse service providers’ perception of user acceptance based on their experience in smart transportation projects. To make the results stronger, a further survey was conducted with citizens in the same city to test the identified factors. The target population for the qualitative research was service providers involved in governmental smart transportation projects in Shenzhen. The target population for the quantitative study was citizens living in Shenzhen. </w:t>
      </w:r>
    </w:p>
    <w:p w14:paraId="5FB9484F" w14:textId="77777777" w:rsidR="00E666B5" w:rsidRPr="009C4BF2" w:rsidRDefault="00E666B5" w:rsidP="00E666B5">
      <w:pPr>
        <w:rPr>
          <w:rFonts w:ascii="Times New Roman" w:hAnsi="Times New Roman" w:cs="Times New Roman"/>
          <w:lang w:val="en-GB"/>
        </w:rPr>
      </w:pPr>
    </w:p>
    <w:p w14:paraId="6217E413" w14:textId="77777777" w:rsidR="00E666B5" w:rsidRPr="009C4BF2" w:rsidRDefault="00E666B5" w:rsidP="00E666B5">
      <w:pPr>
        <w:rPr>
          <w:rFonts w:ascii="Times New Roman" w:hAnsi="Times New Roman" w:cs="Times New Roman"/>
          <w:u w:val="single"/>
          <w:lang w:val="en-GB"/>
        </w:rPr>
      </w:pPr>
      <w:r w:rsidRPr="009C4BF2">
        <w:rPr>
          <w:rFonts w:ascii="Times New Roman" w:hAnsi="Times New Roman" w:cs="Times New Roman"/>
          <w:lang w:val="en-GB"/>
        </w:rPr>
        <w:t>Because both qualitative and quantitative studies were part of a broader case study driven by the theory of planned behaviour and the UTAUT, it was necessary to examine acceptance from both service providers’ and users’ points of view. Although the service providers and users are separate populations, they are unified in the context of the case study. Moreover, the same theoretical framework (UTAUT2 model) was applied in both qualitative and quantitative phrases, so the researcher could compare the views of acceptance in both communities and to see whether there was misunderstanding or obstacles between the service providers and the actual users of the smart transportation service. The advantage of a case study is that it enables the research to bring both together in the broader context of the case. As the purpose is about how to improve citizen acceptance of the smart city service, both service providers’ and users’ points of view needed to be considered, and it was important to take the smart city as a whole in order to better understand citizen acceptance and the conditions relating to acceptance.</w:t>
      </w:r>
    </w:p>
    <w:p w14:paraId="4995A3E3" w14:textId="77777777" w:rsidR="00E666B5" w:rsidRPr="009C4BF2" w:rsidRDefault="00E666B5" w:rsidP="00E666B5">
      <w:pPr>
        <w:rPr>
          <w:rFonts w:ascii="Times New Roman" w:hAnsi="Times New Roman" w:cs="Times New Roman"/>
          <w:lang w:val="en-GB"/>
        </w:rPr>
      </w:pPr>
    </w:p>
    <w:p w14:paraId="0CBD2664" w14:textId="77777777" w:rsidR="00E666B5" w:rsidRPr="009C4BF2" w:rsidRDefault="00E666B5" w:rsidP="00E666B5">
      <w:pPr>
        <w:keepNext/>
        <w:rPr>
          <w:rFonts w:ascii="Times New Roman" w:hAnsi="Times New Roman" w:cs="Times New Roman"/>
          <w:lang w:val="en-GB"/>
        </w:rPr>
      </w:pPr>
    </w:p>
    <w:p w14:paraId="4F768585" w14:textId="77777777" w:rsidR="00E666B5" w:rsidRPr="009C4BF2" w:rsidRDefault="00E666B5" w:rsidP="00E666B5">
      <w:pPr>
        <w:pStyle w:val="Heading3"/>
        <w:numPr>
          <w:ilvl w:val="2"/>
          <w:numId w:val="20"/>
        </w:numPr>
        <w:rPr>
          <w:rFonts w:ascii="Times New Roman" w:hAnsi="Times New Roman" w:cs="Times New Roman"/>
          <w:lang w:val="en-GB"/>
        </w:rPr>
      </w:pPr>
      <w:bookmarkStart w:id="204" w:name="_Toc17640409"/>
      <w:r w:rsidRPr="009C4BF2">
        <w:rPr>
          <w:rFonts w:ascii="Times New Roman" w:hAnsi="Times New Roman" w:cs="Times New Roman"/>
          <w:lang w:val="en-GB"/>
        </w:rPr>
        <w:t>Research case</w:t>
      </w:r>
      <w:bookmarkEnd w:id="204"/>
    </w:p>
    <w:p w14:paraId="10ED2C31" w14:textId="77777777" w:rsidR="00E666B5" w:rsidRPr="009C4BF2" w:rsidRDefault="00E666B5" w:rsidP="00E666B5">
      <w:pPr>
        <w:rPr>
          <w:rFonts w:ascii="Times New Roman" w:hAnsi="Times New Roman" w:cs="Times New Roman"/>
          <w:lang w:val="en-GB"/>
        </w:rPr>
      </w:pPr>
    </w:p>
    <w:p w14:paraId="75C5045A" w14:textId="6B8C0EF2"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A case study is a research approach or strategy that investigates a phenomenon by considering that phenomenon in relation to a specific person, group, organisation, various kinds of event, or even a particular situation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&lt;EndNote&gt;&lt;Cite&gt;&lt;Author&gt;Dempsey&lt;/Author&gt;&lt;Year&gt;2000&lt;/Year&gt;&lt;RecNum&gt;168&lt;/RecNum&gt;&lt;DisplayText&gt;(Dempsey &amp;amp; Dempsey, 2000; Luck et al., 2006)&lt;/DisplayText&gt;&lt;record&gt;&lt;rec-number&gt;168&lt;/rec-number&gt;&lt;foreign-keys&gt;&lt;key app="EN" db-id="xtdfrx0xzz9dz3evevi5t9pfw0v2z5e02d2v" timestamp="1545781520"&gt;168&lt;/key&gt;&lt;/foreign-keys&gt;&lt;ref-type name="Book"&gt;6&lt;/ref-type&gt;&lt;contributors&gt;&lt;authors&gt;&lt;author&gt;Dempsey, Patricia Ann&lt;/author&gt;&lt;author&gt;Dempsey, Arthur D.&lt;/author&gt;&lt;/authors&gt;&lt;/contributors&gt;&lt;titles&gt;&lt;title&gt;Using nursing research: Process, critical evaluation, and utilization&lt;/title&gt;&lt;/titles&gt;&lt;edition&gt;5th&lt;/edition&gt;&lt;dates&gt;&lt;year&gt;2000&lt;/year&gt;&lt;/dates&gt;&lt;pub-location&gt;Balti-more, MD&lt;/pub-location&gt;&lt;publisher&gt;Lippincott Williams &amp;amp; Wilkins&lt;/publisher&gt;&lt;isbn&gt;0781717906&lt;/isbn&gt;&lt;urls&gt;&lt;/urls&gt;&lt;/record&gt;&lt;/Cite&gt;&lt;Cite&gt;&lt;Author&gt;Luck&lt;/Author&gt;&lt;Year&gt;2006&lt;/Year&gt;&lt;RecNum&gt;489&lt;/RecNum&gt;&lt;record&gt;&lt;rec-number&gt;489&lt;/rec-number&gt;&lt;foreign-keys&gt;&lt;key app="EN" db-id="xtdfrx0xzz9dz3evevi5t9pfw0v2z5e02d2v" timestamp="1546820328"&gt;489&lt;/key&gt;&lt;/foreign-keys&gt;&lt;ref-type name="Journal Article"&gt;17&lt;/ref-type&gt;&lt;contributors&gt;&lt;authors&gt;&lt;author&gt;Luck, Lauretta&lt;/author&gt;&lt;author&gt;Jackson, Debra&lt;/author&gt;&lt;author&gt;Usher, Kim&lt;/author&gt;&lt;/authors&gt;&lt;/contributors&gt;&lt;titles&gt;&lt;title&gt;Case study: a bridge across the paradigms&lt;/title&gt;&lt;secondary-title&gt;Nursing inquiry&lt;/secondary-title&gt;&lt;/titles&gt;&lt;periodical&gt;&lt;full-title&gt;Nursing inquiry&lt;/full-title&gt;&lt;/periodical&gt;&lt;pages&gt;103-109&lt;/pages&gt;&lt;volume&gt;13&lt;/volume&gt;&lt;number&gt;2&lt;/number&gt;&lt;dates&gt;&lt;year&gt;2006&lt;/year&gt;&lt;/dates&gt;&lt;publisher&gt;Wiley Online Library&lt;/publisher&gt;&lt;isbn&gt;1320-7881&lt;/isbn&gt;&lt;urls&gt;&lt;/urls&gt;&lt;/record&gt;&lt;/Cite&gt;&lt;/EndNote&gt;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(Dempsey &amp; Dempsey, 2000; Luck et al.,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AuthorYear="1"&gt;&lt;Author&gt;Creswell&lt;/Author&gt;&lt;Year&gt;2009&lt;/Year&gt;&lt;RecNum&gt;478&lt;/RecNum&gt;&lt;DisplayText&gt;Creswell (2009)&lt;/DisplayText&gt;&lt;record&gt;&lt;rec-number&gt;478&lt;/rec-number&gt;&lt;foreign-keys&gt;&lt;key app="EN" db-id="xtdfrx0xzz9dz3evevi5t9pfw0v2z5e02d2v" timestamp="1546818666"&gt;478&lt;/key&gt;&lt;/foreign-keys&gt;&lt;ref-type name="Book"&gt;6&lt;/ref-type&gt;&lt;contributors&gt;&lt;authors&gt;&lt;author&gt;Creswell, John W.&lt;/author&gt;&lt;/authors&gt;&lt;/contributors&gt;&lt;titles&gt;&lt;title&gt;Mapping the field of mixed methods research&lt;/title&gt;&lt;/titles&gt;&lt;dates&gt;&lt;year&gt;2009&lt;/year&gt;&lt;/dates&gt;&lt;pub-location&gt;Los Angeles, CA&lt;/pub-location&gt;&lt;publisher&gt;SAGE Publications&lt;/publisher&gt;&lt;isbn&gt;1558-6898&lt;/isbn&gt;&lt;urls&gt;&lt;/urls&gt;&lt;/record&gt;&lt;/Cite&gt;&lt;/EndNote&gt;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 case study enables the researcher to explore an event, procedure, person or group in depth.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AuthorYear="1"&gt;&lt;Author&gt;Zach&lt;/Author&gt;&lt;Year&gt;2006&lt;/Year&gt;&lt;RecNum&gt;334&lt;/RecNum&gt;&lt;DisplayText&gt;Zach (2006)&lt;/DisplayText&gt;&lt;record&gt;&lt;rec-number&gt;334&lt;/rec-number&gt;&lt;foreign-keys&gt;&lt;key app="EN" db-id="xtdfrx0xzz9dz3evevi5t9pfw0v2z5e02d2v" timestamp="1546544870"&gt;334&lt;/key&gt;&lt;/foreign-keys&gt;&lt;ref-type name="Journal Article"&gt;17&lt;/ref-type&gt;&lt;contributors&gt;&lt;authors&gt;&lt;author&gt;Zach, Lisl&lt;/author&gt;&lt;/authors&gt;&lt;/contributors&gt;&lt;titles&gt;&lt;title&gt;Using a multiple-case studies design to investigate the information-seeking behavior of arts administrators&lt;/title&gt;&lt;secondary-title&gt;Library trends&lt;/secondary-title&gt;&lt;/titles&gt;&lt;periodical&gt;&lt;full-title&gt;Library trends&lt;/full-title&gt;&lt;/periodical&gt;&lt;pages&gt;4-21&lt;/pages&gt;&lt;volume&gt;55&lt;/volume&gt;&lt;number&gt;1&lt;/number&gt;&lt;dates&gt;&lt;year&gt;2006&lt;/year&gt;&lt;/dates&gt;&lt;publisher&gt;Johns Hopkins University Press&lt;/publisher&gt;&lt;isbn&gt;1559-0682&lt;/isbn&gt;&lt;urls&gt;&lt;/urls&gt;&lt;/record&gt;&lt;/Cite&gt;&lt;/EndNote&gt;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Zach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argues that a case study allows the researcher to enter the subject’s context and to generate a more abundant picture of the phenomenon than can be achieved by other methods. The case study is compatible with qualitative approaches that investigate the phenomenon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&lt;EndNote&gt;&lt;Cite&gt;&lt;Author&gt;Luck&lt;/Author&gt;&lt;Year&gt;2006&lt;/Year&gt;&lt;RecNum&gt;489&lt;/RecNum&gt;&lt;DisplayText&gt;(Luck et al., 2006)&lt;/DisplayText&gt;&lt;record&gt;&lt;rec-number&gt;489&lt;/rec-number&gt;&lt;foreign-keys&gt;&lt;key app="EN" db-id="xtdfrx0xzz9dz3evevi5t9pfw0v2z5e02d2v" timestamp="1546820328"&gt;489&lt;/key&gt;&lt;/foreign-keys&gt;&lt;ref-type name="Journal Article"&gt;17&lt;/ref-type&gt;&lt;contributors&gt;&lt;authors&gt;&lt;author&gt;Luck, Lauretta&lt;/author&gt;&lt;author&gt;Jackson, Debra&lt;/author&gt;&lt;author&gt;Usher, Kim&lt;/author&gt;&lt;/authors&gt;&lt;/contributors&gt;&lt;titles&gt;&lt;title&gt;Case study: a bridge across the paradigms&lt;/title&gt;&lt;secondary-title&gt;Nursing inquiry&lt;/secondary-title&gt;&lt;/titles&gt;&lt;periodical&gt;&lt;full-title&gt;Nursing inquiry&lt;/full-title&gt;&lt;/periodical&gt;&lt;pages&gt;103-109&lt;/pages&gt;&lt;volume&gt;13&lt;/volume&gt;&lt;number&gt;2&lt;/number&gt;&lt;dates&gt;&lt;year&gt;2006&lt;/year&gt;&lt;/dates&gt;&lt;publisher&gt;Wiley Online Library&lt;/publisher&gt;&lt;isbn&gt;1320-7881&lt;/isbn&gt;&lt;urls&gt;&lt;/urls&gt;&lt;/record&gt;&lt;/Cite&gt;&lt;/EndNote&gt;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(Luck et al.,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design of </w:t>
      </w:r>
      <w:r w:rsidRPr="009C4BF2">
        <w:rPr>
          <w:rFonts w:ascii="Times New Roman" w:hAnsi="Times New Roman" w:cs="Times New Roman"/>
          <w:lang w:val="en-GB"/>
        </w:rPr>
        <w:lastRenderedPageBreak/>
        <w:t xml:space="preserve">the case study can also adopt a quantitative empirical approach to generate an explanation of the causal links among the variables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&lt;EndNote&gt;&lt;Cite&gt;&lt;Author&gt;Gomm&lt;/Author&gt;&lt;Year&gt;2000&lt;/Year&gt;&lt;RecNum&gt;494&lt;/RecNum&gt;&lt;DisplayText&gt;(Gomm, Hammersley, &amp;amp; Foster, 2000; Luck et al., 2006)&lt;/DisplayText&gt;&lt;record&gt;&lt;rec-number&gt;494&lt;/rec-number&gt;&lt;foreign-keys&gt;&lt;key app="EN" db-id="xtdfrx0xzz9dz3evevi5t9pfw0v2z5e02d2v" timestamp="1546821057"&gt;494&lt;/key&gt;&lt;/foreign-keys&gt;&lt;ref-type name="Book Section"&gt;5&lt;/ref-type&gt;&lt;contributors&gt;&lt;authors&gt;&lt;author&gt;Gomm, Roger&lt;/author&gt;&lt;author&gt;Hammersley, Martyn&lt;/author&gt;&lt;author&gt;Foster, Peter&lt;/author&gt;&lt;/authors&gt;&lt;secondary-authors&gt;&lt;author&gt;Gomm, R. &lt;/author&gt;&lt;author&gt;Hammersley, M. &lt;/author&gt;&lt;author&gt;Foster, P. ,&lt;/author&gt;&lt;/secondary-authors&gt;&lt;/contributors&gt;&lt;titles&gt;&lt;title&gt;Case study and generalization&lt;/title&gt;&lt;secondary-title&gt;Case study method&lt;/secondary-title&gt;&lt;/titles&gt;&lt;periodical&gt;&lt;full-title&gt;Case study method&lt;/full-title&gt;&lt;/periodical&gt;&lt;pages&gt;98-115&lt;/pages&gt;&lt;dates&gt;&lt;year&gt;2000&lt;/year&gt;&lt;/dates&gt;&lt;pub-location&gt;London&lt;/pub-location&gt;&lt;publisher&gt;Sage&lt;/publisher&gt;&lt;urls&gt;&lt;/urls&gt;&lt;/record&gt;&lt;/Cite&gt;&lt;Cite&gt;&lt;Author&gt;Luck&lt;/Author&gt;&lt;Year&gt;2006&lt;/Year&gt;&lt;RecNum&gt;489&lt;/RecNum&gt;&lt;record&gt;&lt;rec-number&gt;489&lt;/rec-number&gt;&lt;foreign-keys&gt;&lt;key app="EN" db-id="xtdfrx0xzz9dz3evevi5t9pfw0v2z5e02d2v" timestamp="1546820328"&gt;489&lt;/key&gt;&lt;/foreign-keys&gt;&lt;ref-type name="Journal Article"&gt;17&lt;/ref-type&gt;&lt;contributors&gt;&lt;authors&gt;&lt;author&gt;Luck, Lauretta&lt;/author&gt;&lt;author&gt;Jackson, Debra&lt;/author&gt;&lt;author&gt;Usher, Kim&lt;/author&gt;&lt;/authors&gt;&lt;/contributors&gt;&lt;titles&gt;&lt;title&gt;Case study: a bridge across the paradigms&lt;/title&gt;&lt;secondary-title&gt;Nursing inquiry&lt;/secondary-title&gt;&lt;/titles&gt;&lt;periodical&gt;&lt;full-title&gt;Nursing inquiry&lt;/full-title&gt;&lt;/periodical&gt;&lt;pages&gt;103-109&lt;/pages&gt;&lt;volume&gt;13&lt;/volume&gt;&lt;number&gt;2&lt;/number&gt;&lt;dates&gt;&lt;year&gt;2006&lt;/year&gt;&lt;/dates&gt;&lt;publisher&gt;Wiley Online Library&lt;/publisher&gt;&lt;isbn&gt;1320-7881&lt;/isbn&gt;&lt;urls&gt;&lt;/urls&gt;&lt;/record&gt;&lt;/Cite&gt;&lt;/EndNote&gt;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(Gomm, Hammersley, &amp; Foster, 2000; Luck et al.,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Additionally, the case study strategy is suitable when the researcher has a full understanding of the research context and processes that have been established. It also has considerable capacity to produce answers to the questions about ‘what’, ‘how’, and ‘why’, even though the ‘what’ and ‘how’ questions may also be considered in detail in a survey strategy. Because of this, the case study is always applied in either explanatory or exploratory research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a case study is suggested as not only a data collection strategy, but also a method for the whole research strategy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&lt;EndNote&gt;&lt;Cite&gt;&lt;Author&gt;Luck&lt;/Author&gt;&lt;Year&gt;2006&lt;/Year&gt;&lt;RecNum&gt;489&lt;/RecNum&gt;&lt;DisplayText&gt;(Luck et al., 2006)&lt;/DisplayText&gt;&lt;record&gt;&lt;rec-number&gt;489&lt;/rec-number&gt;&lt;foreign-keys&gt;&lt;key app="EN" db-id="xtdfrx0xzz9dz3evevi5t9pfw0v2z5e02d2v" timestamp="1546820328"&gt;489&lt;/key&gt;&lt;/foreign-keys&gt;&lt;ref-type name="Journal Article"&gt;17&lt;/ref-type&gt;&lt;contributors&gt;&lt;authors&gt;&lt;author&gt;Luck, Lauretta&lt;/author&gt;&lt;author&gt;Jackson, Debra&lt;/author&gt;&lt;author&gt;Usher, Kim&lt;/author&gt;&lt;/authors&gt;&lt;/contributors&gt;&lt;titles&gt;&lt;title&gt;Case study: a bridge across the paradigms&lt;/title&gt;&lt;secondary-title&gt;Nursing inquiry&lt;/secondary-title&gt;&lt;/titles&gt;&lt;periodical&gt;&lt;full-title&gt;Nursing inquiry&lt;/full-title&gt;&lt;/periodical&gt;&lt;pages&gt;103-109&lt;/pages&gt;&lt;volume&gt;13&lt;/volume&gt;&lt;number&gt;2&lt;/number&gt;&lt;dates&gt;&lt;year&gt;2006&lt;/year&gt;&lt;/dates&gt;&lt;publisher&gt;Wiley Online Library&lt;/publisher&gt;&lt;isbn&gt;1320-7881&lt;/isbn&gt;&lt;urls&gt;&lt;/urls&gt;&lt;/record&gt;&lt;/Cite&gt;&lt;/EndNote&gt;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(Luck et al.,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2244E583" w14:textId="77777777" w:rsidR="00E666B5" w:rsidRPr="009C4BF2" w:rsidRDefault="00E666B5" w:rsidP="00E666B5">
      <w:pPr>
        <w:rPr>
          <w:rFonts w:ascii="Times New Roman" w:hAnsi="Times New Roman" w:cs="Times New Roman"/>
          <w:lang w:val="en-GB"/>
        </w:rPr>
      </w:pPr>
    </w:p>
    <w:p w14:paraId="48258CF5" w14:textId="514931A8" w:rsidR="00E666B5" w:rsidRPr="009C4BF2" w:rsidRDefault="00E666B5" w:rsidP="00E666B5">
      <w:pPr>
        <w:keepNext/>
        <w:rPr>
          <w:rFonts w:ascii="Times New Roman" w:hAnsi="Times New Roman" w:cs="Times New Roman"/>
          <w:lang w:val="en-GB"/>
        </w:rPr>
      </w:pPr>
      <w:r w:rsidRPr="009C4BF2">
        <w:rPr>
          <w:rFonts w:ascii="Times New Roman" w:hAnsi="Times New Roman" w:cs="Times New Roman"/>
          <w:lang w:val="en-GB"/>
        </w:rPr>
        <w:t xml:space="preserve">For this study, it specifically focused on a Chinese governmental smart transportation project, and it explored the contextual factors, the main factors directly influencing user acceptance, and the issues influencing service providers to support user acceptance.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AuthorYear="1"&gt;&lt;Author&gt;Creswell&lt;/Author&gt;&lt;Year&gt;2011&lt;/Year&gt;&lt;RecNum&gt;475&lt;/RecNum&gt;&lt;Pages&gt;91&lt;/Pages&gt;&lt;DisplayText&gt;Creswell (2011, p. 91)&lt;/DisplayText&gt;&lt;record&gt;&lt;rec-number&gt;475&lt;/rec-number&gt;&lt;foreign-keys&gt;&lt;key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(2011, p. 91)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stated that the mixed methods case study is a variant of mixed methods design in which the “researcher collects both qualitative and quantitative data to examine a case”. This means that a mixed methods case study is a placeholder to enable the researcher to collect both qualitative and quantitative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&lt;EndNote&gt;&lt;Cite&gt;&lt;Author&gt;Creswell&lt;/Author&gt;&lt;Year&gt;2007&lt;/Year&gt;&lt;RecNum&gt;162&lt;/RecNum&gt;&lt;DisplayText&gt;(Creswell &amp;amp; Tashakkori, 2007)&lt;/DisplayText&gt;&lt;record&gt;&lt;rec-number&gt;162&lt;/rec-number&gt;&lt;foreign-keys&gt;&lt;key app="EN" db-id="xtdfrx0xzz9dz3evevi5t9pfw0v2z5e02d2v" timestamp="1545781255"&gt;162&lt;/key&gt;&lt;/foreign-keys&gt;&lt;ref-type name="Journal Article"&gt;17&lt;/ref-type&gt;&lt;contributors&gt;&lt;authors&gt;&lt;author&gt;Creswell, John W.&lt;/author&gt;&lt;author&gt;Tashakkori, Abbas&lt;/author&gt;&lt;/authors&gt;&lt;/contributors&gt;&lt;titles&gt;&lt;title&gt;Developing publishable mixed methods manuscripts&lt;/title&gt;&lt;secondary-title&gt;Journal of Mixed Methods Research&lt;/secondary-title&gt;&lt;/titles&gt;&lt;periodical&gt;&lt;full-title&gt;Journal of Mixed Methods Research&lt;/full-title&gt;&lt;/periodical&gt;&lt;pages&gt;107-111&lt;/pages&gt;&lt;volume&gt;1&lt;/volume&gt;&lt;number&gt;2&lt;/number&gt;&lt;dates&gt;&lt;year&gt;2007&lt;/year&gt;&lt;/dates&gt;&lt;pub-location&gt;Los Angeles, CA&lt;/pub-location&gt;&lt;publisher&gt;Sage Publications&lt;/publisher&gt;&lt;isbn&gt;1558-6898&lt;/isbn&gt;&lt;urls&gt;&lt;/urls&gt;&lt;/record&gt;&lt;/Cite&gt;&lt;/EndNote&gt;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&amp; Tashakkori, 2007)</w:t>
      </w:r>
      <w:r w:rsidRPr="009C4BF2">
        <w:rPr>
          <w:rFonts w:ascii="Times New Roman" w:hAnsi="Times New Roman" w:cs="Times New Roman"/>
          <w:lang w:val="en-GB"/>
        </w:rPr>
        <w:fldChar w:fldCharType="end"/>
      </w:r>
      <w:r w:rsidRPr="009C4BF2">
        <w:rPr>
          <w:rFonts w:ascii="Times New Roman" w:hAnsi="Times New Roman" w:cs="Times New Roman"/>
          <w:lang w:val="en-GB"/>
        </w:rPr>
        <w:t>. A mixed methods design was adopted as the research methodology for this case study. It used both qualitative and quantitative research, and it employed essentially deductive logic and cross-section communities to better understand user acceptance in the Chinese smart transportation context, to revise the theoretical framework of acceptance, and to inform and improve future practice in the smart city context.</w:t>
      </w:r>
    </w:p>
    <w:p w14:paraId="639D7FF3" w14:textId="77777777" w:rsidR="00E666B5" w:rsidRPr="009C4BF2" w:rsidRDefault="00E666B5" w:rsidP="00E666B5">
      <w:pPr>
        <w:keepNext/>
        <w:rPr>
          <w:rFonts w:ascii="Times New Roman" w:hAnsi="Times New Roman" w:cs="Times New Roman"/>
          <w:lang w:val="en-GB"/>
        </w:rPr>
      </w:pPr>
    </w:p>
    <w:p w14:paraId="2C426B2A" w14:textId="77777777" w:rsidR="00E666B5" w:rsidRPr="009C4BF2" w:rsidRDefault="00E666B5" w:rsidP="00E666B5">
      <w:pPr>
        <w:rPr>
          <w:rFonts w:ascii="Times New Roman" w:hAnsi="Times New Roman" w:cs="Times New Roman"/>
          <w:lang w:val="en-GB"/>
        </w:rPr>
      </w:pPr>
    </w:p>
    <w:p w14:paraId="0B15F497" w14:textId="77777777" w:rsidR="00E666B5" w:rsidRPr="009C4BF2" w:rsidRDefault="00E666B5" w:rsidP="00E666B5">
      <w:pPr>
        <w:pStyle w:val="Heading3"/>
        <w:numPr>
          <w:ilvl w:val="2"/>
          <w:numId w:val="20"/>
        </w:numPr>
        <w:rPr>
          <w:rFonts w:ascii="Times New Roman" w:hAnsi="Times New Roman" w:cs="Times New Roman"/>
          <w:lang w:val="en-GB"/>
        </w:rPr>
      </w:pPr>
      <w:bookmarkStart w:id="205" w:name="_Toc17640410"/>
      <w:r w:rsidRPr="009C4BF2">
        <w:rPr>
          <w:rFonts w:ascii="Times New Roman" w:hAnsi="Times New Roman" w:cs="Times New Roman"/>
          <w:lang w:val="en-GB"/>
        </w:rPr>
        <w:t>Case study variations</w:t>
      </w:r>
      <w:bookmarkEnd w:id="205"/>
    </w:p>
    <w:p w14:paraId="6454FF86" w14:textId="77777777" w:rsidR="00E666B5" w:rsidRPr="009C4BF2" w:rsidRDefault="00E666B5" w:rsidP="00E666B5">
      <w:pPr>
        <w:rPr>
          <w:rFonts w:ascii="Times New Roman" w:hAnsi="Times New Roman" w:cs="Times New Roman"/>
          <w:lang w:val="en-GB"/>
        </w:rPr>
      </w:pPr>
    </w:p>
    <w:p w14:paraId="2BDB9A23" w14:textId="34D006C3"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Case studies can be divided into different types. The common types of case study research are single cases and multiple cases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&lt;EndNote&gt;&lt;Cite&gt;&lt;Author&gt;Bromley&lt;/Author&gt;&lt;Year&gt;1986&lt;/Year&gt;&lt;RecNum&gt;132&lt;/RecNum&gt;&lt;DisplayText&gt;(Bromley, 1986; Yin et al., 2015)&lt;/DisplayText&gt;&lt;record&gt;&lt;rec-number&gt;132&lt;/rec-number&gt;&lt;foreign-keys&gt;&lt;key app="EN" db-id="xtdfrx0xzz9dz3evevi5t9pfw0v2z5e02d2v" timestamp="1545779569"&gt;132&lt;/key&gt;&lt;/foreign-keys&gt;&lt;ref-type name="Book"&gt;6&lt;/ref-type&gt;&lt;contributors&gt;&lt;authors&gt;&lt;author&gt;Bromley, Dennis Basil&lt;/author&gt;&lt;/authors&gt;&lt;/contributors&gt;&lt;titles&gt;&lt;title&gt;The case-study method in psychology and related disciplines&lt;/title&gt;&lt;/titles&gt;&lt;section&gt;39-54&lt;/section&gt;&lt;dates&gt;&lt;year&gt;1986&lt;/year&gt;&lt;/dates&gt;&lt;pub-location&gt;Chichester&lt;/pub-location&gt;&lt;publisher&gt;Wiley-Blackwell&lt;/publisher&gt;&lt;isbn&gt;0471908533&lt;/isbn&gt;&lt;urls&gt;&lt;/urls&gt;&lt;/record&gt;&lt;/Cite&gt;&lt;Cite&gt;&lt;Author&gt;Yin&lt;/Author&gt;&lt;Year&gt;2015&lt;/Year&gt;&lt;RecNum&gt;354&lt;/RecNum&gt;&lt;record&gt;&lt;rec-number&gt;354&lt;/rec-number&gt;&lt;foreign-keys&gt;&lt;key app="EN" db-id="xtdfrx0xzz9dz3evevi5t9pfw0v2z5e02d2v" timestamp="1546557447"&gt;354&lt;/key&gt;&lt;/foreign-keys&gt;&lt;ref-type name="Journal Article"&gt;17&lt;/ref-type&gt;&lt;contributors&gt;&lt;authors&gt;&lt;author&gt;Yin, ChuanTao&lt;/author&gt;&lt;author&gt;Xiong, Zhang&lt;/author&gt;&lt;author&gt;Chen, Hui&lt;/author&gt;&lt;author&gt;Wang, JingYuan&lt;/author&gt;&lt;author&gt;Cooper, Daven&lt;/author&gt;&lt;author&gt;David, Bertrand&lt;/author&gt;&lt;/authors&gt;&lt;/contributors&gt;&lt;titles&gt;&lt;title&gt;A literature survey on smart cities&lt;/title&gt;&lt;secondary-title&gt;Science China Information Sciences&lt;/secondary-title&gt;&lt;/titles&gt;&lt;periodical&gt;&lt;full-title&gt;Science China Information Sciences&lt;/full-title&gt;&lt;/periodical&gt;&lt;pages&gt;1-18&lt;/pages&gt;&lt;volume&gt;58&lt;/volume&gt;&lt;number&gt;10&lt;/number&gt;&lt;dates&gt;&lt;year&gt;2015&lt;/year&gt;&lt;/dates&gt;&lt;publisher&gt;Springer&lt;/publisher&gt;&lt;isbn&gt;1674-733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(Bromley, 1986; Yin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choice is determined by the boundary of the research context and the number of cases to analyse. The single case approach is always applied when the single case can represent a critical or a representative case. It can be chosen not only for its typical characteristics, but also because it enables the researcher to observe and analyse a phenomenon that has hardly been </w:t>
      </w:r>
      <w:r w:rsidRPr="009C4BF2">
        <w:rPr>
          <w:rFonts w:ascii="Times New Roman" w:hAnsi="Times New Roman" w:cs="Times New Roman"/>
          <w:lang w:val="en-GB"/>
        </w:rPr>
        <w:lastRenderedPageBreak/>
        <w:t xml:space="preserve">considered before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&lt;EndNote&gt;&lt;Cite&gt;&lt;Author&gt;Silverman&lt;/Author&gt;&lt;Year&gt;2006&lt;/Year&gt;&lt;RecNum&gt;471&lt;/RecNum&gt;&lt;DisplayText&gt;(Silverman, 2006)&lt;/DisplayText&gt;&lt;record&gt;&lt;rec-number&gt;471&lt;/rec-number&gt;&lt;foreign-keys&gt;&lt;key app="EN" db-id="xtdfrx0xzz9dz3evevi5t9pfw0v2z5e02d2v" timestamp="1546818031"&gt;471&lt;/key&gt;&lt;/foreign-keys&gt;&lt;ref-type name="Book"&gt;6&lt;/ref-type&gt;&lt;contributors&gt;&lt;authors&gt;&lt;author&gt;Silverman, D.&lt;/author&gt;&lt;/authors&gt;&lt;/contributors&gt;&lt;titles&gt;&lt;title&gt;Interpreting qualitative data: Methods for analysing talk, text and interaction&lt;/title&gt;&lt;/titles&gt;&lt;edition&gt;3rd&lt;/edition&gt;&lt;dates&gt;&lt;year&gt;2006&lt;/year&gt;&lt;/dates&gt;&lt;pub-location&gt;London&lt;/pub-location&gt;&lt;publisher&gt;Sag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(Silverman,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Additionally, a significant reason to utilise a single case is when it is a practical and actual case. In contrast, the rationale for using multiple cases is based on “the need to establish whether the findings of the first case occur in other cases and, as a consequence, the need to generalise from these findings”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&lt;EndNote&gt;&lt;Cite&gt;&lt;Author&gt;Saunders&lt;/Author&gt;&lt;Year&gt;2009&lt;/Year&gt;&lt;RecNum&gt;269&lt;/RecNum&gt;&lt;Pages&gt;140&lt;/Pages&gt;&lt;DisplayText&gt;(Saunders et al., 2009, p. 140)&lt;/DisplayText&gt;&lt;record&gt;&lt;rec-number&gt;269&lt;/rec-number&gt;&lt;foreign-keys&gt;&lt;key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 p. 140)</w:t>
      </w:r>
      <w:r w:rsidRPr="009C4BF2">
        <w:rPr>
          <w:rFonts w:ascii="Times New Roman" w:hAnsi="Times New Roman" w:cs="Times New Roman"/>
          <w:lang w:val="en-GB"/>
        </w:rPr>
        <w:fldChar w:fldCharType="end"/>
      </w:r>
      <w:r w:rsidRPr="009C4BF2">
        <w:rPr>
          <w:rFonts w:ascii="Times New Roman" w:hAnsi="Times New Roman" w:cs="Times New Roman"/>
          <w:lang w:val="en-GB"/>
        </w:rPr>
        <w:t>. A single case study was considered appropriate to this research study.</w:t>
      </w:r>
    </w:p>
    <w:p w14:paraId="22B4FE1E" w14:textId="77777777" w:rsidR="00E666B5" w:rsidRPr="009C4BF2" w:rsidRDefault="00E666B5" w:rsidP="00E666B5">
      <w:pPr>
        <w:rPr>
          <w:rFonts w:ascii="Times New Roman" w:hAnsi="Times New Roman" w:cs="Times New Roman"/>
          <w:lang w:val="en-GB"/>
        </w:rPr>
      </w:pPr>
    </w:p>
    <w:p w14:paraId="148590BB" w14:textId="55A9F425" w:rsidR="00E666B5" w:rsidRPr="009C4BF2" w:rsidRDefault="00E666B5" w:rsidP="00E666B5">
      <w:pPr>
        <w:shd w:val="clear" w:color="auto" w:fill="FFFFFF"/>
        <w:rPr>
          <w:rFonts w:ascii="Times New Roman" w:hAnsi="Times New Roman" w:cs="Times New Roman"/>
          <w:lang w:val="en-GB"/>
        </w:rPr>
      </w:pPr>
      <w:r w:rsidRPr="009C4BF2">
        <w:rPr>
          <w:rFonts w:ascii="Times New Roman" w:hAnsi="Times New Roman" w:cs="Times New Roman"/>
          <w:lang w:val="en-GB"/>
        </w:rPr>
        <w:t xml:space="preserve">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AuthorYear="1"&gt;&lt;Author&gt;Stake&lt;/Author&gt;&lt;Year&gt;2000&lt;/Year&gt;&lt;RecNum&gt;495&lt;/RecNum&gt;&lt;DisplayText&gt;Stake (2000)&lt;/DisplayText&gt;&lt;record&gt;&lt;rec-number&gt;495&lt;/rec-number&gt;&lt;foreign-keys&gt;&lt;key app="EN" db-id="xtdfrx0xzz9dz3evevi5t9pfw0v2z5e02d2v" timestamp="1546821391"&gt;495&lt;/key&gt;&lt;/foreign-keys&gt;&lt;ref-type name="Book Section"&gt;5&lt;/ref-type&gt;&lt;contributors&gt;&lt;authors&gt;&lt;author&gt;Stake, R. E.&lt;/author&gt;&lt;/authors&gt;&lt;/contributors&gt;&lt;titles&gt;&lt;title&gt;Case Studies&lt;/title&gt;&lt;secondary-title&gt;Strategies of Qualitative Inquiry&lt;/secondary-title&gt;&lt;/titles&gt;&lt;pages&gt;134-164&lt;/pages&gt;&lt;volume&gt;2&lt;/volume&gt;&lt;dates&gt;&lt;year&gt;2000&lt;/year&gt;&lt;/dates&gt;&lt;pub-location&gt;Thousand Oaks&lt;/pub-location&gt;&lt;publisher&gt;SAGE&lt;/publisher&gt;&lt;urls&gt;&lt;/urls&gt;&lt;/record&gt;&lt;/Cite&gt;&lt;/EndNote&gt;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Stake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 are two popular types of case study: instrumental and intrinsic. This research used an instrumental case study. The instrumental case study requires researchers to have a purpose in mind and to use the case study as a tool to evaluate or understand something, such as issues or problems, and then to improve it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&lt;EndNote&gt;&lt;Cite&gt;&lt;Author&gt;Thomas&lt;/Author&gt;&lt;Year&gt;2015&lt;/Year&gt;&lt;RecNum&gt;296&lt;/RecNum&gt;&lt;DisplayText&gt;(Thomas, 2015)&lt;/DisplayText&gt;&lt;record&gt;&lt;rec-number&gt;296&lt;/rec-number&gt;&lt;foreign-keys&gt;&lt;key app="EN" db-id="xtdfrx0xzz9dz3evevi5t9pfw0v2z5e02d2v" timestamp="1546543422"&gt;296&lt;/key&gt;&lt;/foreign-keys&gt;&lt;ref-type name="Book"&gt;6&lt;/ref-type&gt;&lt;contributors&gt;&lt;authors&gt;&lt;author&gt;Thomas, Gary&lt;/author&gt;&lt;/authors&gt;&lt;/contributors&gt;&lt;titles&gt;&lt;title&gt;How to do your case study&lt;/title&gt;&lt;/titles&gt;&lt;edition&gt;2nd&lt;/edition&gt;&lt;dates&gt;&lt;year&gt;2015&lt;/year&gt;&lt;/dates&gt;&lt;pub-location&gt;London&lt;/pub-location&gt;&lt;publisher&gt;Sage&lt;/publisher&gt;&lt;isbn&gt;1473943612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(Thomas,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selected case should support researchers by providing insights into a particular issue or question rather than by being the primary interest of study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&lt;EndNote&gt;&lt;Cite&gt;&lt;Author&gt;Stake&lt;/Author&gt;&lt;Year&gt;1995&lt;/Year&gt;&lt;RecNum&gt;285&lt;/RecNum&gt;&lt;DisplayText&gt;(Stake, 1995)&lt;/DisplayText&gt;&lt;record&gt;&lt;rec-number&gt;285&lt;/rec-number&gt;&lt;foreign-keys&gt;&lt;key app="EN" db-id="xtdfrx0xzz9dz3evevi5t9pfw0v2z5e02d2v" timestamp="1546543188"&gt;285&lt;/key&gt;&lt;/foreign-keys&gt;&lt;ref-type name="Book"&gt;6&lt;/ref-type&gt;&lt;contributors&gt;&lt;authors&gt;&lt;author&gt;Stake, Robert E.&lt;/author&gt;&lt;/authors&gt;&lt;/contributors&gt;&lt;titles&gt;&lt;title&gt;The art of case study research&lt;/title&gt;&lt;/titles&gt;&lt;dates&gt;&lt;year&gt;1995&lt;/year&gt;&lt;/dates&gt;&lt;pub-location&gt;Thousand Oaks, CA&lt;/pub-location&gt;&lt;publisher&gt;Sage&lt;/publisher&gt;&lt;isbn&gt;080395767X&lt;/isbn&gt;&lt;urls&gt;&lt;/urls&gt;&lt;/record&gt;&lt;/Cite&gt;&lt;/EndNote&gt;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(Stake, 1995)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focus of this case study can be determined prior to the case study research, and it can be designed according to a defined theory or method. Moreover, the instrumental case study aims at identifying a set of themes that can be compared with other cases. That means the study enables researchers to investigate a specific phenomenon in depth and then to use the results to compare with other cases with transferrable findings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&lt;EndNote&gt;&lt;Cite&gt;&lt;Author&gt;Mills&lt;/Author&gt;&lt;Year&gt;2009&lt;/Year&gt;&lt;RecNum&gt;222&lt;/RecNum&gt;&lt;DisplayText&gt;(Mills, Durepos, &amp;amp; Wiebe, 2009)&lt;/DisplayText&gt;&lt;record&gt;&lt;rec-number&gt;222&lt;/rec-number&gt;&lt;foreign-keys&gt;&lt;key app="EN" db-id="xtdfrx0xzz9dz3evevi5t9pfw0v2z5e02d2v" timestamp="1546455036"&gt;222&lt;/key&gt;&lt;/foreign-keys&gt;&lt;ref-type name="Book"&gt;6&lt;/ref-type&gt;&lt;contributors&gt;&lt;authors&gt;&lt;author&gt;Mills, Albert J.&lt;/author&gt;&lt;author&gt;Durepos, Gabrielle&lt;/author&gt;&lt;author&gt;Wiebe, Elden&lt;/author&gt;&lt;/authors&gt;&lt;/contributors&gt;&lt;titles&gt;&lt;title&gt;Encyclopedia of case study research&lt;/title&gt;&lt;/titles&gt;&lt;volume&gt;1&lt;/volume&gt;&lt;dates&gt;&lt;year&gt;2009&lt;/year&gt;&lt;/dates&gt;&lt;pub-location&gt;London&lt;/pub-location&gt;&lt;publisher&gt;Sage&lt;/publisher&gt;&lt;isbn&gt;1412956706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(Mills, Durepos, &amp; Wiebe,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intrinsic case study is often selected by researchers based on the researcher’s own interest and purpose in the case, rather than on theory extension or case generation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&lt;EndNote&gt;&lt;Cite&gt;&lt;Author&gt;Thomas&lt;/Author&gt;&lt;Year&gt;2015&lt;/Year&gt;&lt;RecNum&gt;296&lt;/RecNum&gt;&lt;DisplayText&gt;(Thomas, 2015)&lt;/DisplayText&gt;&lt;record&gt;&lt;rec-number&gt;296&lt;/rec-number&gt;&lt;foreign-keys&gt;&lt;key app="EN" db-id="xtdfrx0xzz9dz3evevi5t9pfw0v2z5e02d2v" timestamp="1546543422"&gt;296&lt;/key&gt;&lt;/foreign-keys&gt;&lt;ref-type name="Book"&gt;6&lt;/ref-type&gt;&lt;contributors&gt;&lt;authors&gt;&lt;author&gt;Thomas, Gary&lt;/author&gt;&lt;/authors&gt;&lt;/contributors&gt;&lt;titles&gt;&lt;title&gt;How to do your case study&lt;/title&gt;&lt;/titles&gt;&lt;edition&gt;2nd&lt;/edition&gt;&lt;dates&gt;&lt;year&gt;2015&lt;/year&gt;&lt;/dates&gt;&lt;pub-location&gt;London&lt;/pub-location&gt;&lt;publisher&gt;Sage&lt;/publisher&gt;&lt;isbn&gt;1473943612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(Thomas,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purpose of an intrinsic case study is to better understand the special case; it is not to learn other cases from this selected case or to learn a specific problem. The case itself is at the heart of an intrinsic case study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&lt;EndNote&gt;&lt;Cite&gt;&lt;Author&gt;Stake&lt;/Author&gt;&lt;Year&gt;1995&lt;/Year&gt;&lt;RecNum&gt;285&lt;/RecNum&gt;&lt;DisplayText&gt;(Stake, 1995)&lt;/DisplayText&gt;&lt;record&gt;&lt;rec-number&gt;285&lt;/rec-number&gt;&lt;foreign-keys&gt;&lt;key app="EN" db-id="xtdfrx0xzz9dz3evevi5t9pfw0v2z5e02d2v" timestamp="1546543188"&gt;285&lt;/key&gt;&lt;/foreign-keys&gt;&lt;ref-type name="Book"&gt;6&lt;/ref-type&gt;&lt;contributors&gt;&lt;authors&gt;&lt;author&gt;Stake, Robert E.&lt;/author&gt;&lt;/authors&gt;&lt;/contributors&gt;&lt;titles&gt;&lt;title&gt;The art of case study research&lt;/title&gt;&lt;/titles&gt;&lt;dates&gt;&lt;year&gt;1995&lt;/year&gt;&lt;/dates&gt;&lt;pub-location&gt;Thousand Oaks, CA&lt;/pub-location&gt;&lt;publisher&gt;Sage&lt;/publisher&gt;&lt;isbn&gt;080395767X&lt;/isbn&gt;&lt;urls&gt;&lt;/urls&gt;&lt;/record&gt;&lt;/Cite&gt;&lt;/EndNote&gt;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(Stake, 1995)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the issue is dominant in instrumental cases, whereas the case is dominant in intrinsic cases. The purpose of this research is to understand the factors directly and indirectly influencing user acceptance in the smart city context, how acceptance works in the Chinese smart city context, and the difference between the organisational context and the normal consumer context. Therefore, this research used the established theoretical framework of technology acceptance to guide its design. This means that the identification of the categories initially derived from the given topic of acceptance and acceptance framework, and then via the analysis become more grounded in the case. Therefore, the instrumental case study was a tool for understanding user acceptance in the smart city context, and for identifying the understanding gap between service providers and actual users. Additionally, the case study in this research was a broader case study focusing on a whole city. It is difficult to consider </w:t>
      </w:r>
      <w:r w:rsidRPr="009C4BF2">
        <w:rPr>
          <w:rFonts w:ascii="Times New Roman" w:hAnsi="Times New Roman" w:cs="Times New Roman"/>
          <w:lang w:val="en-GB"/>
        </w:rPr>
        <w:lastRenderedPageBreak/>
        <w:t>everything inside the city. Therefore, the researcher could not get the kind of detailed contextualisation such as when investigating a single organisation. Hence, it was decided to focus on two aspects of the city: service providers and citizens.</w:t>
      </w:r>
    </w:p>
    <w:p w14:paraId="630E0284" w14:textId="77777777" w:rsidR="00E666B5" w:rsidRPr="009C4BF2" w:rsidRDefault="00E666B5" w:rsidP="00E666B5">
      <w:pPr>
        <w:rPr>
          <w:rFonts w:ascii="Times New Roman" w:hAnsi="Times New Roman" w:cs="Times New Roman"/>
          <w:lang w:val="en-GB"/>
        </w:rPr>
      </w:pPr>
    </w:p>
    <w:p w14:paraId="2B835EB7" w14:textId="77777777" w:rsidR="00E666B5" w:rsidRPr="009C4BF2" w:rsidRDefault="00E666B5" w:rsidP="00E666B5">
      <w:pPr>
        <w:rPr>
          <w:rFonts w:ascii="Times New Roman" w:hAnsi="Times New Roman" w:cs="Times New Roman"/>
          <w:lang w:val="en-GB"/>
        </w:rPr>
      </w:pPr>
    </w:p>
    <w:p w14:paraId="69D5675F" w14:textId="77777777" w:rsidR="00E666B5" w:rsidRPr="009C4BF2" w:rsidRDefault="00E666B5" w:rsidP="00E666B5">
      <w:pPr>
        <w:pStyle w:val="Heading3"/>
        <w:numPr>
          <w:ilvl w:val="2"/>
          <w:numId w:val="20"/>
        </w:numPr>
        <w:rPr>
          <w:rFonts w:ascii="Times New Roman" w:hAnsi="Times New Roman" w:cs="Times New Roman"/>
          <w:lang w:val="en-GB"/>
        </w:rPr>
      </w:pPr>
      <w:bookmarkStart w:id="206" w:name="_Toc17640411"/>
      <w:r w:rsidRPr="009C4BF2">
        <w:rPr>
          <w:rFonts w:ascii="Times New Roman" w:hAnsi="Times New Roman" w:cs="Times New Roman"/>
          <w:lang w:val="en-GB"/>
        </w:rPr>
        <w:t>The context for the case study</w:t>
      </w:r>
      <w:bookmarkEnd w:id="206"/>
    </w:p>
    <w:p w14:paraId="3AEB9FFF" w14:textId="77777777" w:rsidR="00E666B5" w:rsidRPr="009C4BF2" w:rsidRDefault="00E666B5" w:rsidP="00E666B5">
      <w:pPr>
        <w:rPr>
          <w:rFonts w:ascii="Times New Roman" w:hAnsi="Times New Roman" w:cs="Times New Roman"/>
          <w:lang w:val="en-GB"/>
        </w:rPr>
      </w:pPr>
    </w:p>
    <w:p w14:paraId="7C65D678" w14:textId="07AC0F8D"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This study chose Shenzhen city as the research context for the single case. Shenzhen is one of the developed cities in China, and it has experience in the smart city area, especially in smart transportation. Various smart transportation projects have been implemented and developed in Shenzhen in recent years, so it can be considered as a typical and representative example in China. Moreover, according to the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AuthorYear="1"&gt;&lt;Author&gt;China Intelligent Transportation Systems Association&lt;/Author&gt;&lt;Year&gt;2016&lt;/Year&gt;&lt;RecNum&gt;496&lt;/RecNum&gt;&lt;DisplayText&gt;China Intelligent Transportation Systems Association (2016)&lt;/DisplayText&gt;&lt;record&gt;&lt;rec-number&gt;496&lt;/rec-number&gt;&lt;foreign-keys&gt;&lt;key app="EN" db-id="xtdfrx0xzz9dz3evevi5t9pfw0v2z5e02d2v" timestamp="1546821881"&gt;496&lt;/key&gt;&lt;/foreign-keys&gt;&lt;ref-type name="Web Page"&gt;12&lt;/ref-type&gt;&lt;contributors&gt;&lt;authors&gt;&lt;author&gt;China Intelligent Transportation Systems Association,&lt;/author&gt;&lt;/authors&gt;&lt;/contributors&gt;&lt;titles&gt;&lt;title&gt;2015 Technological Achievements review of “Urban Traffic Heterogeneous Hierarchical Comprehensive Management and Control System”&lt;/title&gt;&lt;/titles&gt;&lt;dates&gt;&lt;year&gt;2016&lt;/year&gt;&lt;/dates&gt;&lt;urls&gt;&lt;related-urls&gt;&lt;url&gt;http://www.itschina.org/article.asp?articleid=4314&lt;/url&gt;&lt;/related-urls&gt;&lt;/urls&gt;&lt;/record&gt;&lt;/Cite&gt;&lt;/EndNote&gt;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China Intelligent Transportation Systems Association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 are large amounts of funds invested in smart transportation development to make transportation systems more efficient. Due to the exceptional achievement in Shenzhen’s smart city development, Shenzhen is one of the winners of the 2015 China Leading Smart Cities Awards launched by the International Data Corporation organisation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&lt;EndNote&gt;&lt;Cite&gt;&lt;Author&gt;IDC&lt;/Author&gt;&lt;Year&gt;2015&lt;/Year&gt;&lt;RecNum&gt;497&lt;/RecNum&gt;&lt;DisplayText&gt;(IDC, 2015)&lt;/DisplayText&gt;&lt;record&gt;&lt;rec-number&gt;497&lt;/rec-number&gt;&lt;foreign-keys&gt;&lt;key app="EN" db-id="xtdfrx0xzz9dz3evevi5t9pfw0v2z5e02d2v" timestamp="1546822006"&gt;497&lt;/key&gt;&lt;/foreign-keys&gt;&lt;ref-type name="Web Page"&gt;12&lt;/ref-type&gt;&lt;contributors&gt;&lt;authors&gt;&lt;author&gt;IDC,&lt;/author&gt;&lt;/authors&gt;&lt;/contributors&gt;&lt;titles&gt;&lt;title&gt;IDC Announces 2015 China Leading Smart Cities – 20 Cities Receiving Recognition for Smart City Achievements.&lt;/title&gt;&lt;/titles&gt;&lt;dates&gt;&lt;year&gt;2015&lt;/year&gt;&lt;/dates&gt;&lt;urls&gt;&lt;related-urls&gt;&lt;url&gt;https://www.idc.com/getdoc.jsp?containerId=prSG25977215&lt;/url&gt;&lt;/related-urls&gt;&lt;/urls&gt;&lt;custom1&gt;2016&lt;/custom1&gt;&lt;custom2&gt;May 2oth &lt;/custom2&gt;&lt;/record&gt;&lt;/Cite&gt;&lt;/EndNote&gt;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(IDC,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To facilitate the development of smart transportation in Shenzhen, the city government established a dedicated smart transportation department within the Transport Commission of Shenzhen Municipality, which is one of the government institutions in charge of transportation in Shenzhen. Moreover, Shenzhen set a Five-Year Plan of Smart Transportation, which means a large amount of funding has been and will be invested in the city’s smart transportation project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&lt;EndNote&gt;&lt;Cite&gt;&lt;Author&gt;Transportation Commission of Shenzhen Municipality&lt;/Author&gt;&lt;Year&gt;2012&lt;/Year&gt;&lt;RecNum&gt;498&lt;/RecNum&gt;&lt;DisplayText&gt;(Transportation Commission of Shenzhen Municipality, 2012)&lt;/DisplayText&gt;&lt;record&gt;&lt;rec-number&gt;498&lt;/rec-number&gt;&lt;foreign-keys&gt;&lt;key app="EN" db-id="xtdfrx0xzz9dz3evevi5t9pfw0v2z5e02d2v" timestamp="1546822156"&gt;498&lt;/key&gt;&lt;/foreign-keys&gt;&lt;ref-type name="Web Page"&gt;12&lt;/ref-type&gt;&lt;contributors&gt;&lt;authors&gt;&lt;author&gt;Transportation Commission of Shenzhen Municipality,&lt;/author&gt;&lt;/authors&gt;&lt;/contributors&gt;&lt;titles&gt;&lt;title&gt;The Smart Transportation Five-Year Plan in Shenzhen&lt;/title&gt;&lt;/titles&gt;&lt;dates&gt;&lt;year&gt;2012&lt;/year&gt;&lt;/dates&gt;&lt;urls&gt;&lt;related-urls&gt;&lt;url&gt;http://www.sztb.gov.cn/xxgk/ghjh/fzgh/201206/t20120607_703.htm&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(Transportation Commission of Shenzhen Municipality,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They have completed various STMA implementations, such as smart bus, smart taxi, smart metro, smart coach, and smart parking, and they have cooperated with various large private companies and top universities in China (such as Tencent, Baidu, Huawei, Shenzhen Media Group, Tsinghua University, Shenzhen University and Shenzhen Institutes of Advanced Technology Chinese Academy of Sciences) to provide professional people, technologies, and funding for the development of smart transportation,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&lt;EndNote&gt;&lt;Cite&gt;&lt;Author&gt;Transportation Website&lt;/Author&gt;&lt;Year&gt;2015&lt;/Year&gt;&lt;RecNum&gt;499&lt;/RecNum&gt;&lt;DisplayText&gt;(Transportation Website, 2015)&lt;/DisplayText&gt;&lt;record&gt;&lt;rec-number&gt;499&lt;/rec-number&gt;&lt;foreign-keys&gt;&lt;key app="EN" db-id="xtdfrx0xzz9dz3evevi5t9pfw0v2z5e02d2v" timestamp="1546822199"&gt;499&lt;/key&gt;&lt;/foreign-keys&gt;&lt;ref-type name="Web Page"&gt;12&lt;/ref-type&gt;&lt;contributors&gt;&lt;authors&gt;&lt;author&gt;Transportation Website,&lt;/author&gt;&lt;/authors&gt;&lt;/contributors&gt;&lt;titles&gt;&lt;title&gt;Shenzhen Intelligent Transportation Application Situation and Innovative Practice&lt;/title&gt;&lt;/titles&gt;&lt;dates&gt;&lt;year&gt;2015&lt;/year&gt;&lt;/dates&gt;&lt;urls&gt;&lt;related-urls&gt;&lt;url&gt;http://www.jt12345.com/article-4190-1.html&lt;/url&gt;&lt;/related-urls&gt;&lt;/urls&gt;&lt;/record&gt;&lt;/Cite&gt;&lt;/EndNote&gt;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(Transportation Website,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addition, Shenzhen successfully hosted the 2016 International Internet of Things and Smart China Exhibition, which is the largest and most comprehensive exhibitions of Internet of Things and radio-frequency identification (RFID) technologies. It showed the latest technologies and applications, such as RFID, smart cards, telecommunications, and sensing networks, </w:t>
      </w:r>
      <w:r w:rsidRPr="009C4BF2">
        <w:rPr>
          <w:rFonts w:ascii="Times New Roman" w:hAnsi="Times New Roman" w:cs="Times New Roman"/>
          <w:lang w:val="en-GB"/>
        </w:rPr>
        <w:lastRenderedPageBreak/>
        <w:t xml:space="preserve">used in various industries in smart cities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&lt;EndNote&gt;&lt;Cite&gt;&lt;Author&gt;IOTE CHINA&lt;/Author&gt;&lt;Year&gt;2016&lt;/Year&gt;&lt;RecNum&gt;500&lt;/RecNum&gt;&lt;DisplayText&gt;(IOTE CHINA, 2016)&lt;/DisplayText&gt;&lt;record&gt;&lt;rec-number&gt;500&lt;/rec-number&gt;&lt;foreign-keys&gt;&lt;key app="EN" db-id="xtdfrx0xzz9dz3evevi5t9pfw0v2z5e02d2v" timestamp="1546822323"&gt;500&lt;/key&gt;&lt;/foreign-keys&gt;&lt;ref-type name="Web Page"&gt;12&lt;/ref-type&gt;&lt;contributors&gt;&lt;authors&gt;&lt;author&gt;IOTE CHINA,&lt;/author&gt;&lt;/authors&gt;&lt;/contributors&gt;&lt;titles&gt;&lt;title&gt;2016 Shenzhen International Internet of Thing and Smart China Exhibition.&lt;/title&gt;&lt;/titles&gt;&lt;dates&gt;&lt;year&gt;2016&lt;/year&gt;&lt;/dates&gt;&lt;urls&gt;&lt;related-urls&gt;&lt;url&gt;http://eng.iotexpo.com.cn/&lt;/url&gt;&lt;/related-urls&gt;&lt;/urls&gt;&lt;/record&gt;&lt;/Cite&gt;&lt;/EndNote&gt;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(IOTE CHINA, 2016)</w:t>
      </w:r>
      <w:r w:rsidRPr="009C4BF2">
        <w:rPr>
          <w:rFonts w:ascii="Times New Roman" w:hAnsi="Times New Roman" w:cs="Times New Roman"/>
          <w:lang w:val="en-GB"/>
        </w:rPr>
        <w:fldChar w:fldCharType="end"/>
      </w:r>
      <w:r w:rsidRPr="009C4BF2">
        <w:rPr>
          <w:rFonts w:ascii="Times New Roman" w:hAnsi="Times New Roman" w:cs="Times New Roman"/>
          <w:lang w:val="en-GB"/>
        </w:rPr>
        <w:t>. Based on the rich experience of implementing smart transportation projects, choosing Shenzhen as a case study of smart transportation is appropriate for this research.</w:t>
      </w:r>
    </w:p>
    <w:p w14:paraId="69E1BBD1" w14:textId="77777777" w:rsidR="00E666B5" w:rsidRPr="009C4BF2" w:rsidRDefault="00E666B5" w:rsidP="00E666B5">
      <w:pPr>
        <w:rPr>
          <w:rFonts w:ascii="Times New Roman" w:hAnsi="Times New Roman" w:cs="Times New Roman"/>
          <w:lang w:val="en-GB"/>
        </w:rPr>
      </w:pPr>
    </w:p>
    <w:p w14:paraId="13EF3571" w14:textId="77777777" w:rsidR="00E666B5" w:rsidRPr="009C4BF2" w:rsidRDefault="00E666B5" w:rsidP="00E666B5">
      <w:pPr>
        <w:rPr>
          <w:rFonts w:ascii="Times New Roman" w:hAnsi="Times New Roman" w:cs="Times New Roman"/>
          <w:lang w:val="en-GB"/>
        </w:rPr>
      </w:pPr>
    </w:p>
    <w:p w14:paraId="5AE1F4D5" w14:textId="77777777" w:rsidR="00E666B5" w:rsidRPr="009C4BF2" w:rsidRDefault="00E666B5" w:rsidP="00E666B5">
      <w:pPr>
        <w:pStyle w:val="Heading3"/>
        <w:numPr>
          <w:ilvl w:val="2"/>
          <w:numId w:val="20"/>
        </w:numPr>
        <w:rPr>
          <w:rFonts w:ascii="Times New Roman" w:hAnsi="Times New Roman" w:cs="Times New Roman"/>
          <w:lang w:val="en-GB"/>
        </w:rPr>
      </w:pPr>
      <w:bookmarkStart w:id="207" w:name="_Toc17640412"/>
      <w:r w:rsidRPr="009C4BF2">
        <w:rPr>
          <w:rFonts w:ascii="Times New Roman" w:hAnsi="Times New Roman" w:cs="Times New Roman"/>
          <w:lang w:val="en-GB"/>
        </w:rPr>
        <w:t>The selected methods: Interview and questionnaire</w:t>
      </w:r>
      <w:bookmarkEnd w:id="207"/>
    </w:p>
    <w:p w14:paraId="297A85D8" w14:textId="77777777" w:rsidR="00E666B5" w:rsidRPr="009C4BF2" w:rsidRDefault="00E666B5" w:rsidP="00E666B5">
      <w:pPr>
        <w:rPr>
          <w:rFonts w:ascii="Times New Roman" w:hAnsi="Times New Roman" w:cs="Times New Roman"/>
          <w:lang w:val="en-GB"/>
        </w:rPr>
      </w:pPr>
    </w:p>
    <w:p w14:paraId="5C6D699D" w14:textId="77777777"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Research methods are the processes and tools for collecting and analysing research data. There are four common research methods used in both quantitative and qualitative research in the social sciences: questionnaire, interview, documentation, and observation. This research selected interviews and questionnaires as the two research methods for the qualitative study and the quantitative study respectively. The justification for choosing these two methods is presented in this section.</w:t>
      </w:r>
    </w:p>
    <w:p w14:paraId="6C798413" w14:textId="77777777" w:rsidR="00E666B5" w:rsidRPr="009C4BF2" w:rsidRDefault="00E666B5" w:rsidP="00E666B5">
      <w:pPr>
        <w:rPr>
          <w:rFonts w:ascii="Times New Roman" w:hAnsi="Times New Roman" w:cs="Times New Roman"/>
          <w:lang w:val="en-GB"/>
        </w:rPr>
      </w:pPr>
    </w:p>
    <w:p w14:paraId="0CCCB727" w14:textId="7790944E"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The purpose of the preliminary qualitative study was to investigate the service providers’ understanding of user acceptance in order to revise the acceptance model and ground the acceptance model in the actual smart transportation context. It aimed to answer the research questions: what understanding do service providers have of the factors influencing citizens’ acceptance of the STMAs, and how were the factors taken into account during implementation? The interview method was selected as it is a common data collection technique for qualitative research. An interview is an intentionally planned conversation between two or more people. The interview can be implemented in various different forms; these range from the structured, which is a formal interview using an administered questionnaire by the researcher, to an informal approach, which is a purposeful conversation between the researcher and the interviewees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&lt;EndNote&gt;&lt;Cite&gt;&lt;Author&gt;Pickard&lt;/Author&gt;&lt;Year&gt;2013&lt;/Year&gt;&lt;RecNum&gt;491&lt;/RecNum&gt;&lt;DisplayText&gt;(Pickard, 2013)&lt;/DisplayText&gt;&lt;record&gt;&lt;rec-number&gt;491&lt;/rec-number&gt;&lt;foreign-keys&gt;&lt;key app="EN" db-id="xtdfrx0xzz9dz3evevi5t9pfw0v2z5e02d2v" timestamp="1546820591"&gt;491&lt;/key&gt;&lt;/foreign-keys&gt;&lt;ref-type name="Book"&gt;6&lt;/ref-type&gt;&lt;contributors&gt;&lt;authors&gt;&lt;author&gt;Pickard, Alison Jane&lt;/author&gt;&lt;/authors&gt;&lt;/contributors&gt;&lt;titles&gt;&lt;title&gt;Research methods in information&lt;/title&gt;&lt;/titles&gt;&lt;edition&gt;2nd&lt;/edition&gt;&lt;dates&gt;&lt;year&gt;2013&lt;/year&gt;&lt;/dates&gt;&lt;pub-location&gt;London&lt;/pub-location&gt;&lt;publisher&gt;Facet publishing&lt;/publisher&gt;&lt;isbn&gt;1856048136&lt;/isbn&gt;&lt;urls&gt;&lt;/urls&gt;&lt;/record&gt;&lt;/Cite&gt;&lt;/EndNote&gt;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(Pickard,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Interviews were considered highly suitable for the qualitative phase of this research. </w:t>
      </w:r>
    </w:p>
    <w:p w14:paraId="249B1C86" w14:textId="77777777" w:rsidR="00E666B5" w:rsidRPr="009C4BF2" w:rsidRDefault="00E666B5" w:rsidP="00E666B5">
      <w:pPr>
        <w:rPr>
          <w:rFonts w:ascii="Times New Roman" w:hAnsi="Times New Roman" w:cs="Times New Roman"/>
          <w:lang w:val="en-GB"/>
        </w:rPr>
      </w:pPr>
    </w:p>
    <w:p w14:paraId="6DA213D9" w14:textId="7F4A461E"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The questionnaire was selected for the quantitative research for several reasons. The quantitative method is applied to formulate the hypotheses about a specific investigation and to design them in advance for the purpose of answering the research questions effectively (Neuman, 2005). The main purpose of a quantitative study is to analyse and discuss the relationships among different variables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&lt;EndNote&gt;&lt;Cite&gt;&lt;Author&gt;Bryman&lt;/Author&gt;&lt;Year&gt;2006&lt;/Year&gt;&lt;RecNum&gt;492&lt;/RecNum&gt;&lt;DisplayText&gt;(Bryman, 2006)&lt;/DisplayText&gt;&lt;record&gt;&lt;rec-number&gt;492&lt;/rec-number&gt;&lt;foreign-keys&gt;&lt;key app="EN" db-id="xtdfrx0xzz9dz3evevi5t9pfw0v2z5e02d2v" timestamp="1546820651"&gt;492&lt;/key&gt;&lt;/foreign-keys&gt;&lt;ref-type name="Journal Article"&gt;17&lt;/ref-type&gt;&lt;contributors&gt;&lt;authors&gt;&lt;author&gt;Bryman, Alan&lt;/author&gt;&lt;/authors&gt;&lt;/contributors&gt;&lt;titles&gt;&lt;title&gt;Integrating quantitative and qualitative research: how is it done?&lt;/title&gt;&lt;secondary-title&gt;Qualitative research&lt;/secondary-title&gt;&lt;/titles&gt;&lt;periodical&gt;&lt;full-title&gt;Qualitative research&lt;/full-title&gt;&lt;/periodical&gt;&lt;pages&gt;97-113&lt;/pages&gt;&lt;volume&gt;6&lt;/volume&gt;&lt;number&gt;1&lt;/number&gt;&lt;dates&gt;&lt;year&gt;2006&lt;/year&gt;&lt;/dates&gt;&lt;publisher&gt;Sage publications Sage CA: Thousand Oaks, CA&lt;/publisher&gt;&lt;isbn&gt;1468-7941&lt;/isbn&gt;&lt;urls&gt;&lt;/urls&gt;&lt;/record&gt;&lt;/Cite&gt;&lt;/EndNote&gt;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the purpose of the quantitative phase in this study was to test the theoretical framework of acceptance </w:t>
      </w:r>
      <w:r w:rsidRPr="009C4BF2">
        <w:rPr>
          <w:rFonts w:ascii="Times New Roman" w:hAnsi="Times New Roman" w:cs="Times New Roman"/>
          <w:lang w:val="en-GB"/>
        </w:rPr>
        <w:lastRenderedPageBreak/>
        <w:t xml:space="preserve">established from the literature review and the preliminary qualitative study by investigating actual users of the smart city service. Due to their research advantages, questionnaires are popularly applied for data collection in a survey research strategy by many researchers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&lt;EndNote&gt;&lt;Cite&gt;&lt;Author&gt;Burns&lt;/Author&gt;&lt;Year&gt;2000&lt;/Year&gt;&lt;RecNum&gt;493&lt;/RecNum&gt;&lt;DisplayText&gt;(Burns, 2000)&lt;/DisplayText&gt;&lt;record&gt;&lt;rec-number&gt;493&lt;/rec-number&gt;&lt;foreign-keys&gt;&lt;key app="EN" db-id="xtdfrx0xzz9dz3evevi5t9pfw0v2z5e02d2v" timestamp="1546820761"&gt;493&lt;/key&gt;&lt;/foreign-keys&gt;&lt;ref-type name="Book"&gt;6&lt;/ref-type&gt;&lt;contributors&gt;&lt;authors&gt;&lt;author&gt;Burns, Robert B.&lt;/author&gt;&lt;/authors&gt;&lt;/contributors&gt;&lt;titles&gt;&lt;title&gt;Introduction to research methods&lt;/title&gt;&lt;/titles&gt;&lt;dates&gt;&lt;year&gt;2000&lt;/year&gt;&lt;/dates&gt;&lt;pub-location&gt;London&lt;/pub-location&gt;&lt;publisher&gt;Sage &lt;/publisher&gt;&lt;urls&gt;&lt;/urls&gt;&lt;/record&gt;&lt;/Cite&gt;&lt;/EndNote&gt;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(Burns,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For example, questionnaires can collect vast data from a geographically distributed population in a short period of time and in an economical way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&lt;EndNote&gt;&lt;Cite&gt;&lt;Author&gt;Pickard&lt;/Author&gt;&lt;Year&gt;2013&lt;/Year&gt;&lt;RecNum&gt;491&lt;/RecNum&gt;&lt;DisplayText&gt;(Pickard, 2013)&lt;/DisplayText&gt;&lt;record&gt;&lt;rec-number&gt;491&lt;/rec-number&gt;&lt;foreign-keys&gt;&lt;key app="EN" db-id="xtdfrx0xzz9dz3evevi5t9pfw0v2z5e02d2v" timestamp="1546820591"&gt;491&lt;/key&gt;&lt;/foreign-keys&gt;&lt;ref-type name="Book"&gt;6&lt;/ref-type&gt;&lt;contributors&gt;&lt;authors&gt;&lt;author&gt;Pickard, Alison Jane&lt;/author&gt;&lt;/authors&gt;&lt;/contributors&gt;&lt;titles&gt;&lt;title&gt;Research methods in information&lt;/title&gt;&lt;/titles&gt;&lt;edition&gt;2nd&lt;/edition&gt;&lt;dates&gt;&lt;year&gt;2013&lt;/year&gt;&lt;/dates&gt;&lt;pub-location&gt;London&lt;/pub-location&gt;&lt;publisher&gt;Facet publishing&lt;/publisher&gt;&lt;isbn&gt;1856048136&lt;/isbn&gt;&lt;urls&gt;&lt;/urls&gt;&lt;/record&gt;&lt;/Cite&gt;&lt;/EndNote&gt;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(Pickard,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Questionnaires can also be analysed more scientifically compared to other types of methods. Moreover, the questionnaire should be designed in a standard mode so that questions can be interpreted and responded to effectively by respondents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use of questionnaires enables researchers to gather a large amount of data and accomplish large representative samples. Therefore, questionnaires were considered highly suitable for this study. </w:t>
      </w:r>
    </w:p>
    <w:p w14:paraId="7DE05D7F" w14:textId="77777777" w:rsidR="00E666B5" w:rsidRPr="009C4BF2" w:rsidRDefault="00E666B5" w:rsidP="00E666B5">
      <w:pPr>
        <w:rPr>
          <w:rFonts w:ascii="Times New Roman" w:hAnsi="Times New Roman" w:cs="Times New Roman"/>
          <w:lang w:val="en-GB"/>
        </w:rPr>
      </w:pPr>
    </w:p>
    <w:p w14:paraId="236FC01C" w14:textId="77777777" w:rsidR="00E666B5" w:rsidRPr="009C4BF2" w:rsidRDefault="00E666B5" w:rsidP="00E666B5">
      <w:pPr>
        <w:rPr>
          <w:rFonts w:ascii="Times New Roman" w:hAnsi="Times New Roman" w:cs="Times New Roman"/>
          <w:lang w:val="en-GB"/>
        </w:rPr>
      </w:pPr>
    </w:p>
    <w:p w14:paraId="1129A61A" w14:textId="77777777" w:rsidR="00E666B5" w:rsidRPr="009C4BF2" w:rsidRDefault="00E666B5" w:rsidP="00E666B5">
      <w:pPr>
        <w:pStyle w:val="Heading3"/>
        <w:numPr>
          <w:ilvl w:val="2"/>
          <w:numId w:val="20"/>
        </w:numPr>
        <w:rPr>
          <w:rFonts w:ascii="Times New Roman" w:hAnsi="Times New Roman" w:cs="Times New Roman"/>
          <w:lang w:val="en-GB"/>
        </w:rPr>
      </w:pPr>
      <w:bookmarkStart w:id="208" w:name="_Toc17640413"/>
      <w:r w:rsidRPr="009C4BF2">
        <w:rPr>
          <w:rFonts w:ascii="Times New Roman" w:hAnsi="Times New Roman" w:cs="Times New Roman"/>
          <w:lang w:val="en-GB"/>
        </w:rPr>
        <w:t>The summary of research approaches for this study</w:t>
      </w:r>
      <w:bookmarkEnd w:id="208"/>
    </w:p>
    <w:p w14:paraId="05D5E234" w14:textId="77777777" w:rsidR="00E666B5" w:rsidRPr="009C4BF2" w:rsidRDefault="00E666B5" w:rsidP="00E666B5">
      <w:pPr>
        <w:rPr>
          <w:rFonts w:ascii="Times New Roman" w:hAnsi="Times New Roman" w:cs="Times New Roman"/>
          <w:lang w:val="en-GB"/>
        </w:rPr>
      </w:pPr>
    </w:p>
    <w:p w14:paraId="7953A58D" w14:textId="77777777" w:rsidR="00E666B5" w:rsidRPr="009C4BF2" w:rsidRDefault="00E666B5" w:rsidP="00E666B5">
      <w:pPr>
        <w:rPr>
          <w:rFonts w:ascii="Times New Roman" w:hAnsi="Times New Roman" w:cs="Times New Roman"/>
          <w:lang w:val="en-GB"/>
        </w:rPr>
      </w:pPr>
      <w:r w:rsidRPr="009C4BF2">
        <w:rPr>
          <w:rFonts w:ascii="Times New Roman" w:hAnsi="Times New Roman" w:cs="Times New Roman"/>
          <w:lang w:val="en-GB"/>
        </w:rPr>
        <w:t xml:space="preserve">Figure 4.1 shows the summary of the phases, methods and products included in the sequential embedded mixed methods design of this research, as explained and justified above. The approach includes the development of the theoretical framework in the literature review; the preliminary qualitative data collection and data analysis; the revision of the proposed framework based on the qualitative findings in the transition phase; and then the quantitative data collection and analysis to test the proposed framework. The transition phase was designed to revise the theoretical framework and formulate the hypotheses based on the literature review and qualitative findings. The hypotheses were established for the subsequent quantitative study to test. </w:t>
      </w:r>
    </w:p>
    <w:p w14:paraId="19030910" w14:textId="77777777" w:rsidR="00E666B5" w:rsidRPr="009C4BF2" w:rsidRDefault="00E666B5" w:rsidP="00E666B5">
      <w:pPr>
        <w:rPr>
          <w:rFonts w:ascii="Times New Roman" w:hAnsi="Times New Roman" w:cs="Times New Roman"/>
          <w:lang w:val="en-GB"/>
        </w:rPr>
      </w:pPr>
    </w:p>
    <w:p w14:paraId="247F6196" w14:textId="77777777" w:rsidR="00E666B5" w:rsidRPr="009C4BF2" w:rsidRDefault="00E666B5" w:rsidP="00E666B5">
      <w:pPr>
        <w:keepNext/>
        <w:jc w:val="center"/>
        <w:rPr>
          <w:rFonts w:ascii="Times New Roman" w:hAnsi="Times New Roman" w:cs="Times New Roman"/>
          <w:lang w:val="en-GB"/>
        </w:rPr>
      </w:pPr>
      <w:r w:rsidRPr="009C4BF2">
        <w:rPr>
          <w:rFonts w:ascii="Times New Roman" w:hAnsi="Times New Roman" w:cs="Times New Roman"/>
          <w:noProof/>
          <w:lang w:val="en-GB"/>
        </w:rPr>
        <w:lastRenderedPageBreak/>
        <w:drawing>
          <wp:inline distT="0" distB="0" distL="0" distR="0" wp14:anchorId="02641766" wp14:editId="54E26444">
            <wp:extent cx="5788004" cy="3022600"/>
            <wp:effectExtent l="0" t="0" r="3810" b="635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658" b="7313"/>
                    <a:stretch/>
                  </pic:blipFill>
                  <pic:spPr bwMode="auto">
                    <a:xfrm>
                      <a:off x="0" y="0"/>
                      <a:ext cx="5793904" cy="3025681"/>
                    </a:xfrm>
                    <a:prstGeom prst="rect">
                      <a:avLst/>
                    </a:prstGeom>
                    <a:ln>
                      <a:noFill/>
                    </a:ln>
                    <a:extLst>
                      <a:ext uri="{53640926-AAD7-44D8-BBD7-CCE9431645EC}">
                        <a14:shadowObscured xmlns:a14="http://schemas.microsoft.com/office/drawing/2010/main"/>
                      </a:ext>
                    </a:extLst>
                  </pic:spPr>
                </pic:pic>
              </a:graphicData>
            </a:graphic>
          </wp:inline>
        </w:drawing>
      </w:r>
    </w:p>
    <w:p w14:paraId="45CF88DD" w14:textId="3AB1AFA2" w:rsidR="00E666B5" w:rsidRPr="009C4BF2" w:rsidRDefault="00E666B5" w:rsidP="00E666B5">
      <w:pPr>
        <w:pStyle w:val="Caption"/>
        <w:spacing w:line="360" w:lineRule="auto"/>
        <w:jc w:val="center"/>
        <w:rPr>
          <w:rFonts w:ascii="Times New Roman" w:hAnsi="Times New Roman" w:cs="Times New Roman"/>
          <w:sz w:val="20"/>
          <w:szCs w:val="20"/>
          <w:lang w:val="en-GB"/>
        </w:rPr>
      </w:pPr>
      <w:bookmarkStart w:id="209" w:name="_Toc17640665"/>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4</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2</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model of sequential embedded mixed-methods design in this study</w:t>
      </w:r>
      <w:bookmarkEnd w:id="209"/>
    </w:p>
    <w:p w14:paraId="60537640" w14:textId="35534AD8" w:rsidR="00EC4338" w:rsidRPr="009C4BF2" w:rsidRDefault="00EC4338" w:rsidP="00DA53C9">
      <w:pPr>
        <w:rPr>
          <w:rFonts w:ascii="Times New Roman" w:hAnsi="Times New Roman" w:cs="Times New Roman"/>
          <w:lang w:val="en-GB"/>
        </w:rPr>
      </w:pPr>
    </w:p>
    <w:p w14:paraId="54C0F34B" w14:textId="77777777" w:rsidR="00015BD9" w:rsidRPr="009C4BF2" w:rsidRDefault="00015BD9" w:rsidP="00DA53C9">
      <w:pPr>
        <w:rPr>
          <w:rFonts w:ascii="Times New Roman" w:hAnsi="Times New Roman" w:cs="Times New Roman"/>
          <w:lang w:val="en-GB"/>
        </w:rPr>
      </w:pPr>
    </w:p>
    <w:p w14:paraId="126362DB" w14:textId="27BCA849" w:rsidR="00EC4338" w:rsidRPr="009C4BF2" w:rsidRDefault="00EC4338" w:rsidP="00CF6009">
      <w:pPr>
        <w:pStyle w:val="Heading2"/>
        <w:numPr>
          <w:ilvl w:val="1"/>
          <w:numId w:val="20"/>
        </w:numPr>
        <w:rPr>
          <w:rFonts w:ascii="Times New Roman" w:hAnsi="Times New Roman" w:cs="Times New Roman"/>
          <w:lang w:val="en-GB"/>
        </w:rPr>
      </w:pPr>
      <w:bookmarkStart w:id="210" w:name="_Toc2702828"/>
      <w:bookmarkStart w:id="211" w:name="_Toc2782416"/>
      <w:bookmarkStart w:id="212" w:name="_Toc17640414"/>
      <w:r w:rsidRPr="009C4BF2">
        <w:rPr>
          <w:rFonts w:ascii="Times New Roman" w:hAnsi="Times New Roman" w:cs="Times New Roman"/>
          <w:lang w:val="en-GB"/>
        </w:rPr>
        <w:t>Phase 1: Qualitative study</w:t>
      </w:r>
      <w:bookmarkEnd w:id="210"/>
      <w:bookmarkEnd w:id="211"/>
      <w:bookmarkEnd w:id="212"/>
    </w:p>
    <w:p w14:paraId="09D42808" w14:textId="77777777" w:rsidR="00EC4338" w:rsidRPr="009C4BF2" w:rsidRDefault="00EC4338" w:rsidP="00CF6009">
      <w:pPr>
        <w:pStyle w:val="Heading3"/>
        <w:numPr>
          <w:ilvl w:val="2"/>
          <w:numId w:val="20"/>
        </w:numPr>
        <w:rPr>
          <w:rFonts w:ascii="Times New Roman" w:hAnsi="Times New Roman" w:cs="Times New Roman"/>
          <w:lang w:val="en-GB"/>
        </w:rPr>
      </w:pPr>
      <w:bookmarkStart w:id="213" w:name="_Toc2702829"/>
      <w:bookmarkStart w:id="214" w:name="_Toc2782417"/>
      <w:bookmarkStart w:id="215" w:name="_Toc17640415"/>
      <w:r w:rsidRPr="009C4BF2">
        <w:rPr>
          <w:rFonts w:ascii="Times New Roman" w:hAnsi="Times New Roman" w:cs="Times New Roman"/>
          <w:lang w:val="en-GB"/>
        </w:rPr>
        <w:t>Qualitative data collection method: Semi-structured Interviews</w:t>
      </w:r>
      <w:bookmarkEnd w:id="213"/>
      <w:bookmarkEnd w:id="214"/>
      <w:bookmarkEnd w:id="215"/>
    </w:p>
    <w:p w14:paraId="2B105E6D" w14:textId="77777777" w:rsidR="00EC4338" w:rsidRPr="009C4BF2" w:rsidRDefault="00EC4338" w:rsidP="00DA53C9">
      <w:pPr>
        <w:rPr>
          <w:rFonts w:ascii="Times New Roman" w:hAnsi="Times New Roman" w:cs="Times New Roman"/>
          <w:lang w:val="en-GB"/>
        </w:rPr>
      </w:pPr>
    </w:p>
    <w:p w14:paraId="2E0332D2" w14:textId="5CEC827C"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As mentioned above, the interview method was selected for collecting qualitative data. The interview method has three types: structured interviews, semi-structured interviews, and unstructured interviews. Semi-structured interviews were adopted in this research. Since structured interviews are used to generate more quantitative results, rather than qualitative insights, they were not considered appropriate for the exploratory research. Unstructured interviews are conducted in open conversation, and the direction of the conversation can be varied in an unpredictable way based on the content of the conversation. As the purpose of this qualitative research was to explore factors and issues relating to user acceptance, unstructured interview</w:t>
      </w:r>
      <w:r w:rsidR="001965FB" w:rsidRPr="009C4BF2">
        <w:rPr>
          <w:rFonts w:ascii="Times New Roman" w:hAnsi="Times New Roman" w:cs="Times New Roman"/>
          <w:lang w:val="en-GB"/>
        </w:rPr>
        <w:t>s</w:t>
      </w:r>
      <w:r w:rsidRPr="009C4BF2">
        <w:rPr>
          <w:rFonts w:ascii="Times New Roman" w:hAnsi="Times New Roman" w:cs="Times New Roman"/>
          <w:lang w:val="en-GB"/>
        </w:rPr>
        <w:t xml:space="preserve"> </w:t>
      </w:r>
      <w:r w:rsidR="001965FB" w:rsidRPr="009C4BF2">
        <w:rPr>
          <w:rFonts w:ascii="Times New Roman" w:hAnsi="Times New Roman" w:cs="Times New Roman"/>
          <w:lang w:val="en-GB"/>
        </w:rPr>
        <w:t xml:space="preserve">were </w:t>
      </w:r>
      <w:r w:rsidRPr="009C4BF2">
        <w:rPr>
          <w:rFonts w:ascii="Times New Roman" w:hAnsi="Times New Roman" w:cs="Times New Roman"/>
          <w:lang w:val="en-GB"/>
        </w:rPr>
        <w:t xml:space="preserve">not suitable for this study. Semi-structured interviews have predetermined questions which can be modified in the order they are asked based on the interviewer’s perception of the appropriate order during the interviewing process. The interviewer can also change the question wording and give an explanation of the question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&lt;EndNote&gt;&lt;Cite&gt;&lt;Author&gt;Robson&lt;/Author&gt;&lt;Year&gt;2002&lt;/Year&gt;&lt;RecNum&gt;258&lt;/RecNum&gt;&lt;DisplayText&gt;(Robson, 2002)&lt;/DisplayText&gt;&lt;record&gt;&lt;rec-number&gt;258&lt;/rec-number&gt;&lt;foreign-keys&gt;&lt;key app="EN" db-id="xtdfrx0xzz9dz3evevi5t9pfw0v2z5e02d2v" timestamp="1546457218"&gt;258&lt;/key&gt;&lt;/foreign-keys&gt;&lt;ref-type name="Book"&gt;6&lt;/ref-type&gt;&lt;contributors&gt;&lt;authors&gt;&lt;author&gt;Robson, C.&lt;/author&gt;&lt;/authors&gt;&lt;/contributors&gt;&lt;titles&gt;&lt;title&gt;Real world research: A resource for social scientists and practitioner-researchers&lt;/title&gt;&lt;/titles&gt;&lt;dates&gt;&lt;year&gt;2002&lt;/year&gt;&lt;/dates&gt;&lt;pub-location&gt;Oxford, UK&lt;/pub-location&gt;&lt;publisher&gt;Blackwell &lt;/publisher&gt;&lt;urls&gt;&lt;/urls&gt;&lt;/record&gt;&lt;/Cite&gt;&lt;/EndNote&gt;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(Robson, 2002)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a qualitative interview focuses on the interviewee’s perspectives and opinions, which are different from a quantitative interview that focuses </w:t>
      </w:r>
      <w:r w:rsidRPr="009C4BF2">
        <w:rPr>
          <w:rFonts w:ascii="Times New Roman" w:hAnsi="Times New Roman" w:cs="Times New Roman"/>
          <w:lang w:val="en-GB"/>
        </w:rPr>
        <w:lastRenderedPageBreak/>
        <w:t xml:space="preserve">on the researcher’s concerns. Therefore, semi-structured interviews were selected as the data collection method in this qualitative research. </w:t>
      </w:r>
    </w:p>
    <w:p w14:paraId="4BC1771C" w14:textId="77777777" w:rsidR="00EC4338" w:rsidRPr="009C4BF2" w:rsidRDefault="00EC4338" w:rsidP="00DA53C9">
      <w:pPr>
        <w:rPr>
          <w:rFonts w:ascii="Times New Roman" w:hAnsi="Times New Roman" w:cs="Times New Roman"/>
          <w:lang w:val="en-GB"/>
        </w:rPr>
      </w:pPr>
    </w:p>
    <w:p w14:paraId="58033853" w14:textId="77777777" w:rsidR="00EC4338" w:rsidRPr="009C4BF2" w:rsidRDefault="00EC4338" w:rsidP="00DA53C9">
      <w:pPr>
        <w:rPr>
          <w:rFonts w:ascii="Times New Roman" w:hAnsi="Times New Roman" w:cs="Times New Roman"/>
          <w:lang w:val="en-GB"/>
        </w:rPr>
      </w:pPr>
      <w:r w:rsidRPr="009C4BF2">
        <w:rPr>
          <w:rFonts w:ascii="Times New Roman" w:hAnsi="Times New Roman" w:cs="Times New Roman"/>
          <w:lang w:val="en-GB"/>
        </w:rPr>
        <w:t>Additionally, using semi-structured interviews for this research enabled a deep investigation of service providers’ perceptions of facilitating citizens to accept and use a smart transportation service. This was explored from several interview transcripts of interviewees with previous experience of implementing smart transportation projects in Shenzhen and their in-depth perception of their user community. A semi-structured interview may require some professional words to guide the conversation. The semi-structured interview also allows the researcher to prepare a list of questions to be answered during the conversation. Additionally, the researcher is allowed to change the question order or even to digress if it is appropriate and relevant to the research.</w:t>
      </w:r>
    </w:p>
    <w:p w14:paraId="0E94A91D" w14:textId="77777777" w:rsidR="00EC4338" w:rsidRPr="009C4BF2" w:rsidRDefault="00EC4338" w:rsidP="00DA53C9">
      <w:pPr>
        <w:rPr>
          <w:rFonts w:ascii="Times New Roman" w:hAnsi="Times New Roman" w:cs="Times New Roman"/>
          <w:lang w:val="en-GB"/>
        </w:rPr>
      </w:pPr>
    </w:p>
    <w:p w14:paraId="782872A8" w14:textId="5D4206B9" w:rsidR="00EC4338" w:rsidRPr="009C4BF2" w:rsidRDefault="00EC4338" w:rsidP="00DA53C9">
      <w:pPr>
        <w:rPr>
          <w:rFonts w:ascii="Times New Roman" w:hAnsi="Times New Roman" w:cs="Times New Roman"/>
          <w:lang w:val="en-GB"/>
        </w:rPr>
      </w:pPr>
      <w:r w:rsidRPr="009C4BF2">
        <w:rPr>
          <w:rFonts w:ascii="Times New Roman" w:hAnsi="Times New Roman" w:cs="Times New Roman"/>
          <w:lang w:val="en-GB"/>
        </w:rPr>
        <w:t xml:space="preserve">All semi-structured interviews were </w:t>
      </w:r>
      <w:r w:rsidR="00391590" w:rsidRPr="009C4BF2">
        <w:rPr>
          <w:rFonts w:ascii="Times New Roman" w:hAnsi="Times New Roman" w:cs="Times New Roman"/>
          <w:lang w:val="en-GB"/>
        </w:rPr>
        <w:t xml:space="preserve">conducted </w:t>
      </w:r>
      <w:r w:rsidRPr="009C4BF2">
        <w:rPr>
          <w:rFonts w:ascii="Times New Roman" w:hAnsi="Times New Roman" w:cs="Times New Roman"/>
          <w:lang w:val="en-GB"/>
        </w:rPr>
        <w:t>face</w:t>
      </w:r>
      <w:r w:rsidR="00391590" w:rsidRPr="009C4BF2">
        <w:rPr>
          <w:rFonts w:ascii="Times New Roman" w:hAnsi="Times New Roman" w:cs="Times New Roman"/>
          <w:lang w:val="en-GB"/>
        </w:rPr>
        <w:t xml:space="preserve"> </w:t>
      </w:r>
      <w:r w:rsidRPr="009C4BF2">
        <w:rPr>
          <w:rFonts w:ascii="Times New Roman" w:hAnsi="Times New Roman" w:cs="Times New Roman"/>
          <w:lang w:val="en-GB"/>
        </w:rPr>
        <w:t>to</w:t>
      </w:r>
      <w:r w:rsidR="00391590" w:rsidRPr="009C4BF2">
        <w:rPr>
          <w:rFonts w:ascii="Times New Roman" w:hAnsi="Times New Roman" w:cs="Times New Roman"/>
          <w:lang w:val="en-GB"/>
        </w:rPr>
        <w:t xml:space="preserve"> </w:t>
      </w:r>
      <w:r w:rsidRPr="009C4BF2">
        <w:rPr>
          <w:rFonts w:ascii="Times New Roman" w:hAnsi="Times New Roman" w:cs="Times New Roman"/>
          <w:lang w:val="en-GB"/>
        </w:rPr>
        <w:t>face. Face-to-face interviews enable the interviewer to have a clearer understanding of interviewees’ answers by observing their facial expressions or body</w:t>
      </w:r>
      <w:r w:rsidR="00391590" w:rsidRPr="009C4BF2">
        <w:rPr>
          <w:rFonts w:ascii="Times New Roman" w:hAnsi="Times New Roman" w:cs="Times New Roman"/>
          <w:lang w:val="en-GB"/>
        </w:rPr>
        <w:t xml:space="preserve"> </w:t>
      </w:r>
      <w:r w:rsidRPr="009C4BF2">
        <w:rPr>
          <w:rFonts w:ascii="Times New Roman" w:hAnsi="Times New Roman" w:cs="Times New Roman"/>
          <w:lang w:val="en-GB"/>
        </w:rPr>
        <w:t xml:space="preserve">language, which are important parts of communication. Moreover, face-to-face communication can enable participants to see who is interviewing them, which makes them feel more comfortable and trusting, and hence to give more detailed answers. Therefore, </w:t>
      </w:r>
      <w:r w:rsidR="00DC3F87" w:rsidRPr="009C4BF2">
        <w:rPr>
          <w:rFonts w:ascii="Times New Roman" w:hAnsi="Times New Roman" w:cs="Times New Roman"/>
          <w:lang w:val="en-GB"/>
        </w:rPr>
        <w:t xml:space="preserve">although </w:t>
      </w:r>
      <w:r w:rsidRPr="009C4BF2">
        <w:rPr>
          <w:rFonts w:ascii="Times New Roman" w:hAnsi="Times New Roman" w:cs="Times New Roman"/>
          <w:lang w:val="en-GB"/>
        </w:rPr>
        <w:t xml:space="preserve">they are often more time-intensive than telephone interviews, </w:t>
      </w:r>
      <w:r w:rsidR="00DC3F87" w:rsidRPr="009C4BF2">
        <w:rPr>
          <w:rFonts w:ascii="Times New Roman" w:hAnsi="Times New Roman" w:cs="Times New Roman"/>
          <w:lang w:val="en-GB"/>
        </w:rPr>
        <w:t xml:space="preserve">face-to-face </w:t>
      </w:r>
      <w:r w:rsidRPr="009C4BF2">
        <w:rPr>
          <w:rFonts w:ascii="Times New Roman" w:hAnsi="Times New Roman" w:cs="Times New Roman"/>
          <w:lang w:val="en-GB"/>
        </w:rPr>
        <w:t>semi-structured interviews often yield a richer data</w:t>
      </w:r>
      <w:r w:rsidR="00133FC8" w:rsidRPr="009C4BF2">
        <w:rPr>
          <w:rFonts w:ascii="Times New Roman" w:hAnsi="Times New Roman" w:cs="Times New Roman"/>
          <w:lang w:val="en-GB"/>
        </w:rPr>
        <w:t xml:space="preserve"> </w:t>
      </w:r>
      <w:r w:rsidRPr="009C4BF2">
        <w:rPr>
          <w:rFonts w:ascii="Times New Roman" w:hAnsi="Times New Roman" w:cs="Times New Roman"/>
          <w:lang w:val="en-GB"/>
        </w:rPr>
        <w:t xml:space="preserve">set. The details of the data collection procedures are described in </w:t>
      </w:r>
      <w:r w:rsidR="008852BF" w:rsidRPr="009C4BF2">
        <w:rPr>
          <w:rFonts w:ascii="Times New Roman" w:hAnsi="Times New Roman" w:cs="Times New Roman"/>
          <w:lang w:val="en-GB"/>
        </w:rPr>
        <w:t>S</w:t>
      </w:r>
      <w:r w:rsidRPr="009C4BF2">
        <w:rPr>
          <w:rFonts w:ascii="Times New Roman" w:hAnsi="Times New Roman" w:cs="Times New Roman"/>
          <w:lang w:val="en-GB"/>
        </w:rPr>
        <w:t>ection 5.2.</w:t>
      </w:r>
    </w:p>
    <w:p w14:paraId="42C38EEB" w14:textId="77777777" w:rsidR="00EC4338" w:rsidRPr="009C4BF2" w:rsidRDefault="00EC4338" w:rsidP="00DA53C9">
      <w:pPr>
        <w:rPr>
          <w:rFonts w:ascii="Times New Roman" w:hAnsi="Times New Roman" w:cs="Times New Roman"/>
          <w:lang w:val="en-GB"/>
        </w:rPr>
      </w:pPr>
    </w:p>
    <w:p w14:paraId="634E98D2" w14:textId="77777777" w:rsidR="00EC4338" w:rsidRPr="009C4BF2" w:rsidRDefault="00EC4338" w:rsidP="00DA53C9">
      <w:pPr>
        <w:rPr>
          <w:rFonts w:ascii="Times New Roman" w:hAnsi="Times New Roman" w:cs="Times New Roman"/>
          <w:lang w:val="en-GB"/>
        </w:rPr>
      </w:pPr>
    </w:p>
    <w:p w14:paraId="5949AD1E" w14:textId="77777777" w:rsidR="00EC4338" w:rsidRPr="009C4BF2" w:rsidRDefault="00EC4338" w:rsidP="00CF6009">
      <w:pPr>
        <w:pStyle w:val="Heading3"/>
        <w:numPr>
          <w:ilvl w:val="2"/>
          <w:numId w:val="20"/>
        </w:numPr>
        <w:rPr>
          <w:rFonts w:ascii="Times New Roman" w:hAnsi="Times New Roman" w:cs="Times New Roman"/>
          <w:lang w:val="en-GB"/>
        </w:rPr>
      </w:pPr>
      <w:bookmarkStart w:id="216" w:name="_Toc2702837"/>
      <w:bookmarkStart w:id="217" w:name="_Toc2782425"/>
      <w:bookmarkStart w:id="218" w:name="_Toc17640416"/>
      <w:r w:rsidRPr="009C4BF2">
        <w:rPr>
          <w:rFonts w:ascii="Times New Roman" w:hAnsi="Times New Roman" w:cs="Times New Roman"/>
          <w:lang w:val="en-GB"/>
        </w:rPr>
        <w:t>Qualitative data analysis method: Thematic analysis</w:t>
      </w:r>
      <w:bookmarkEnd w:id="218"/>
    </w:p>
    <w:p w14:paraId="7A834943" w14:textId="77777777" w:rsidR="00EC4338" w:rsidRPr="009C4BF2" w:rsidRDefault="00EC4338" w:rsidP="00DA53C9">
      <w:pPr>
        <w:pStyle w:val="ListParagraph"/>
        <w:ind w:left="0"/>
        <w:rPr>
          <w:rFonts w:ascii="Times New Roman" w:hAnsi="Times New Roman" w:cs="Times New Roman"/>
          <w:lang w:val="en-GB"/>
        </w:rPr>
      </w:pPr>
    </w:p>
    <w:p w14:paraId="199E88BA" w14:textId="1A959C90" w:rsidR="00EC4338" w:rsidRPr="009C4BF2" w:rsidRDefault="00EC4338" w:rsidP="005D725E">
      <w:pPr>
        <w:pStyle w:val="ListParagraph"/>
        <w:ind w:left="0"/>
        <w:rPr>
          <w:rFonts w:ascii="Times New Roman" w:hAnsi="Times New Roman" w:cs="Times New Roman"/>
          <w:lang w:val="en-GB"/>
        </w:rPr>
      </w:pPr>
      <w:r w:rsidRPr="009C4BF2">
        <w:rPr>
          <w:rFonts w:ascii="Times New Roman" w:hAnsi="Times New Roman" w:cs="Times New Roman"/>
          <w:lang w:val="en-GB"/>
        </w:rPr>
        <w:t xml:space="preserve">Data analysis is the process ordering and structuring the data so that it becomes meaningful. The process involves splitting the data into different units, coding and </w:t>
      </w:r>
      <w:r w:rsidR="00DC3F87" w:rsidRPr="009C4BF2">
        <w:rPr>
          <w:rFonts w:ascii="Times New Roman" w:hAnsi="Times New Roman" w:cs="Times New Roman"/>
          <w:lang w:val="en-GB"/>
        </w:rPr>
        <w:t xml:space="preserve">synthesising </w:t>
      </w:r>
      <w:r w:rsidRPr="009C4BF2">
        <w:rPr>
          <w:rFonts w:ascii="Times New Roman" w:hAnsi="Times New Roman" w:cs="Times New Roman"/>
          <w:lang w:val="en-GB"/>
        </w:rPr>
        <w:t xml:space="preserve">it, and generating patterns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&lt;EndNote&gt;&lt;Cite&gt;&lt;Author&gt;Gorman&lt;/Author&gt;&lt;Year&gt;2005&lt;/Year&gt;&lt;RecNum&gt;501&lt;/RecNum&gt;&lt;DisplayText&gt;(Gorman, Clayton, Shep, &amp;amp; Clayton, 2005; Mutch, 2006)&lt;/DisplayText&gt;&lt;record&gt;&lt;rec-number&gt;501&lt;/rec-number&gt;&lt;foreign-keys&gt;&lt;key app="EN" db-id="xtdfrx0xzz9dz3evevi5t9pfw0v2z5e02d2v" timestamp="1546822667"&gt;501&lt;/key&gt;&lt;/foreign-keys&gt;&lt;ref-type name="Book"&gt;6&lt;/ref-type&gt;&lt;contributors&gt;&lt;authors&gt;&lt;author&gt;Gorman, Gary Eugene&lt;/author&gt;&lt;author&gt;Clayton, Peter Robert&lt;/author&gt;&lt;author&gt;Shep, Sydney J.&lt;/author&gt;&lt;author&gt;Clayton, Adela&lt;/author&gt;&lt;/authors&gt;&lt;/contributors&gt;&lt;titles&gt;&lt;title&gt;Qualitative research for the information professional: A practical handbook&lt;/title&gt;&lt;/titles&gt;&lt;edition&gt;2nd&lt;/edition&gt;&lt;dates&gt;&lt;year&gt;2005&lt;/year&gt;&lt;/dates&gt;&lt;pub-location&gt;London&lt;/pub-location&gt;&lt;publisher&gt;Facet Publishing&lt;/publisher&gt;&lt;isbn&gt;1856044726&lt;/isbn&gt;&lt;urls&gt;&lt;/urls&gt;&lt;/record&gt;&lt;/Cite&gt;&lt;Cite&gt;&lt;Author&gt;Mutch&lt;/Author&gt;&lt;Year&gt;2006&lt;/Year&gt;&lt;RecNum&gt;228&lt;/RecNum&gt;&lt;record&gt;&lt;rec-number&gt;228&lt;/rec-number&gt;&lt;foreign-keys&gt;&lt;key app="EN" db-id="xtdfrx0xzz9dz3evevi5t9pfw0v2z5e02d2v" timestamp="1546455368"&gt;228&lt;/key&gt;&lt;/foreign-keys&gt;&lt;ref-type name="Journal Article"&gt;17&lt;/ref-type&gt;&lt;contributors&gt;&lt;authors&gt;&lt;author&gt;Mutch, Carol&lt;/author&gt;&lt;/authors&gt;&lt;/contributors&gt;&lt;titles&gt;&lt;title&gt;Qualitative Research for Education: An Introduction to Theory and Methods&lt;/title&gt;&lt;secondary-title&gt;Qualitative Research Journal&lt;/secondary-title&gt;&lt;/titles&gt;&lt;periodical&gt;&lt;full-title&gt;Qualitative Research Journal&lt;/full-title&gt;&lt;/periodical&gt;&lt;pages&gt;92-100&lt;/pages&gt;&lt;volume&gt;6&lt;/volume&gt;&lt;number&gt;1&lt;/number&gt;&lt;dates&gt;&lt;year&gt;2006&lt;/year&gt;&lt;/dates&gt;&lt;publisher&gt;RMIT Publishing&lt;/publisher&gt;&lt;urls&gt;&lt;/urls&gt;&lt;/record&gt;&lt;/Cite&gt;&lt;/EndNote&gt;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(Gorman, Clayton, Shep, &amp; Clayton, 2005; Mutch,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analysis process transforms the data into findings. In this project, thematic analysis was used for </w:t>
      </w:r>
      <w:r w:rsidR="00DC3F87" w:rsidRPr="009C4BF2">
        <w:rPr>
          <w:rFonts w:ascii="Times New Roman" w:hAnsi="Times New Roman" w:cs="Times New Roman"/>
          <w:lang w:val="en-GB"/>
        </w:rPr>
        <w:t xml:space="preserve">the </w:t>
      </w:r>
      <w:r w:rsidRPr="009C4BF2">
        <w:rPr>
          <w:rFonts w:ascii="Times New Roman" w:hAnsi="Times New Roman" w:cs="Times New Roman"/>
          <w:lang w:val="en-GB"/>
        </w:rPr>
        <w:t xml:space="preserve">analysis </w:t>
      </w:r>
      <w:r w:rsidR="00DC3F87" w:rsidRPr="009C4BF2">
        <w:rPr>
          <w:rFonts w:ascii="Times New Roman" w:hAnsi="Times New Roman" w:cs="Times New Roman"/>
          <w:lang w:val="en-GB"/>
        </w:rPr>
        <w:t xml:space="preserve">of the </w:t>
      </w:r>
      <w:r w:rsidRPr="009C4BF2">
        <w:rPr>
          <w:rFonts w:ascii="Times New Roman" w:hAnsi="Times New Roman" w:cs="Times New Roman"/>
          <w:lang w:val="en-GB"/>
        </w:rPr>
        <w:t xml:space="preserve">qualitative data. Thematic analysis is useful for capturing the complex meanings in textual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&lt;EndNote&gt;&lt;Cite&gt;&lt;Author&gt;Aronson&lt;/Author&gt;&lt;Year&gt;1995&lt;/Year&gt;&lt;RecNum&gt;502&lt;/RecNum&gt;&lt;DisplayText&gt;(Aronson, 1995)&lt;/DisplayText&gt;&lt;record&gt;&lt;rec-number&gt;502&lt;/rec-number&gt;&lt;foreign-keys&gt;&lt;key app="EN" db-id="xtdfrx0xzz9dz3evevi5t9pfw0v2z5e02d2v" timestamp="1546822739"&gt;502&lt;/key&gt;&lt;/foreign-keys&gt;&lt;ref-type name="Journal Article"&gt;17&lt;/ref-type&gt;&lt;contributors&gt;&lt;authors&gt;&lt;author&gt;Aronson, Jodi&lt;/author&gt;&lt;/authors&gt;&lt;/contributors&gt;&lt;titles&gt;&lt;title&gt;A pragmatic view of thematic analysis&lt;/title&gt;&lt;secondary-title&gt;The qualitative report&lt;/secondary-title&gt;&lt;/titles&gt;&lt;periodical&gt;&lt;full-title&gt;The qualitative report&lt;/full-title&gt;&lt;/periodical&gt;&lt;pages&gt;1-3&lt;/pages&gt;&lt;volume&gt;2&lt;/volume&gt;&lt;number&gt;1&lt;/number&gt;&lt;dates&gt;&lt;year&gt;1995&lt;/year&gt;&lt;/dates&gt;&lt;isbn&gt;1052-0147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(Aronson, 1995)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concentrates on identifying and describing themes and codes to represent the themes, so that it can then develop an explanation of the discursive data. The themes are generated from extracting and examining a set of particular </w:t>
      </w:r>
      <w:r w:rsidR="00D51E3F" w:rsidRPr="009C4BF2">
        <w:rPr>
          <w:rFonts w:ascii="Times New Roman" w:hAnsi="Times New Roman" w:cs="Times New Roman"/>
          <w:lang w:val="en-GB"/>
        </w:rPr>
        <w:lastRenderedPageBreak/>
        <w:t>‘</w:t>
      </w:r>
      <w:r w:rsidRPr="009C4BF2">
        <w:rPr>
          <w:rFonts w:ascii="Times New Roman" w:hAnsi="Times New Roman" w:cs="Times New Roman"/>
          <w:lang w:val="en-GB"/>
        </w:rPr>
        <w:t>codes</w:t>
      </w:r>
      <w:r w:rsidR="00D51E3F" w:rsidRPr="009C4BF2">
        <w:rPr>
          <w:rFonts w:ascii="Times New Roman" w:hAnsi="Times New Roman" w:cs="Times New Roman"/>
          <w:lang w:val="en-GB"/>
        </w:rPr>
        <w:t xml:space="preserve">’ </w:t>
      </w:r>
      <w:r w:rsidRPr="009C4BF2">
        <w:rPr>
          <w:rFonts w:ascii="Times New Roman" w:hAnsi="Times New Roman" w:cs="Times New Roman"/>
          <w:lang w:val="en-GB"/>
        </w:rPr>
        <w:t xml:space="preserve">from working with a set of units of words, sentences or paragraphs that refer to a concept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&lt;EndNote&gt;&lt;Cite&gt;&lt;Author&gt;Patton&lt;/Author&gt;&lt;Year&gt;1990&lt;/Year&gt;&lt;RecNum&gt;241&lt;/RecNum&gt;&lt;DisplayText&gt;(Patton, 1990)&lt;/DisplayText&gt;&lt;record&gt;&lt;rec-number&gt;241&lt;/rec-number&gt;&lt;foreign-keys&gt;&lt;key app="EN" db-id="xtdfrx0xzz9dz3evevi5t9pfw0v2z5e02d2v" timestamp="1546456429"&gt;241&lt;/key&gt;&lt;/foreign-keys&gt;&lt;ref-type name="Book"&gt;6&lt;/ref-type&gt;&lt;contributors&gt;&lt;authors&gt;&lt;author&gt;Patton, Michael Quinn&lt;/author&gt;&lt;/authors&gt;&lt;/contributors&gt;&lt;titles&gt;&lt;title&gt;Qualitative evaluation and research methods&lt;/title&gt;&lt;/titles&gt;&lt;edition&gt;2nd&lt;/edition&gt;&lt;dates&gt;&lt;year&gt;1990&lt;/year&gt;&lt;/dates&gt;&lt;pub-location&gt;London&lt;/pub-location&gt;&lt;publisher&gt;SAGE Publications Inc.&lt;/publisher&gt;&lt;isbn&gt;0803937792&lt;/isbn&gt;&lt;urls&gt;&lt;/urls&gt;&lt;/record&gt;&lt;/Cite&gt;&lt;/EndNote&gt;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(Patton, 1990)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AuthorYear="1"&gt;&lt;Author&gt;Bryman&lt;/Author&gt;&lt;Year&gt;2016&lt;/Year&gt;&lt;RecNum&gt;136&lt;/RecNum&gt;&lt;DisplayText&gt;Bryman (2016)&lt;/DisplayText&gt;&lt;record&gt;&lt;rec-number&gt;136&lt;/rec-number&gt;&lt;foreign-keys&gt;&lt;key app="EN" db-id="xtdfrx0xzz9dz3evevi5t9pfw0v2z5e02d2v" timestamp="1545779733"&gt;136&lt;/key&gt;&lt;/foreign-keys&gt;&lt;ref-type name="Book"&gt;6&lt;/ref-type&gt;&lt;contributors&gt;&lt;authors&gt;&lt;author&gt;Bryman, Alan&lt;/author&gt;&lt;/authors&gt;&lt;/contributors&gt;&lt;titles&gt;&lt;title&gt;Social research methods&lt;/title&gt;&lt;/titles&gt;&lt;dates&gt;&lt;year&gt;2016&lt;/year&gt;&lt;/dates&gt;&lt;pub-location&gt;Oxford, UK&lt;/pub-location&gt;&lt;publisher&gt;Oxford university press&lt;/publisher&gt;&lt;isbn&gt;0199689458&lt;/isbn&gt;&lt;urls&gt;&lt;/urls&gt;&lt;/record&gt;&lt;/Cite&gt;&lt;/EndNote&gt;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patterns or themes are identified, analysed and developed </w:t>
      </w:r>
      <w:r w:rsidR="00D51E3F" w:rsidRPr="009C4BF2">
        <w:rPr>
          <w:rFonts w:ascii="Times New Roman" w:hAnsi="Times New Roman" w:cs="Times New Roman"/>
          <w:lang w:val="en-GB"/>
        </w:rPr>
        <w:t xml:space="preserve">by </w:t>
      </w:r>
      <w:r w:rsidRPr="009C4BF2">
        <w:rPr>
          <w:rFonts w:ascii="Times New Roman" w:hAnsi="Times New Roman" w:cs="Times New Roman"/>
          <w:lang w:val="en-GB"/>
        </w:rPr>
        <w:t xml:space="preserve">continually reading and revising the data transcripts. Since this method analyses interview transcripts </w:t>
      </w:r>
      <w:r w:rsidR="00D51E3F" w:rsidRPr="009C4BF2">
        <w:rPr>
          <w:rFonts w:ascii="Times New Roman" w:hAnsi="Times New Roman" w:cs="Times New Roman"/>
          <w:lang w:val="en-GB"/>
        </w:rPr>
        <w:t xml:space="preserve">of </w:t>
      </w:r>
      <w:r w:rsidRPr="009C4BF2">
        <w:rPr>
          <w:rFonts w:ascii="Times New Roman" w:hAnsi="Times New Roman" w:cs="Times New Roman"/>
          <w:lang w:val="en-GB"/>
        </w:rPr>
        <w:t xml:space="preserve">the interviewee’s personal perceptions, experiences, understandings and realities, this analysis method is considered more realistic than other methods. However, thematic analysis can also be implemented in a constructionist way by investigating how events, facts, meaning, and personal experience affect diverse discussion in the society rather than by focusing on personal motivation and psychology in a direct and simple way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can be used in both deductive and inductive approaches. The details of the thematic analysis steps are described in </w:t>
      </w:r>
      <w:r w:rsidR="008852BF" w:rsidRPr="009C4BF2">
        <w:rPr>
          <w:rFonts w:ascii="Times New Roman" w:hAnsi="Times New Roman" w:cs="Times New Roman"/>
          <w:lang w:val="en-GB"/>
        </w:rPr>
        <w:t>S</w:t>
      </w:r>
      <w:r w:rsidRPr="009C4BF2">
        <w:rPr>
          <w:rFonts w:ascii="Times New Roman" w:hAnsi="Times New Roman" w:cs="Times New Roman"/>
          <w:lang w:val="en-GB"/>
        </w:rPr>
        <w:t>ection 5.3.</w:t>
      </w:r>
    </w:p>
    <w:p w14:paraId="1FC52A94" w14:textId="7BA6EC24" w:rsidR="00844FD9" w:rsidRPr="009C4BF2" w:rsidRDefault="00844FD9" w:rsidP="00DA53C9">
      <w:pPr>
        <w:rPr>
          <w:rFonts w:ascii="Times New Roman" w:hAnsi="Times New Roman" w:cs="Times New Roman"/>
          <w:lang w:val="en-GB"/>
        </w:rPr>
      </w:pPr>
    </w:p>
    <w:p w14:paraId="4DBE08B4" w14:textId="77777777" w:rsidR="0004335A" w:rsidRPr="009C4BF2" w:rsidRDefault="0004335A" w:rsidP="00DA53C9">
      <w:pPr>
        <w:rPr>
          <w:rFonts w:ascii="Times New Roman" w:hAnsi="Times New Roman" w:cs="Times New Roman"/>
          <w:lang w:val="en-GB"/>
        </w:rPr>
      </w:pPr>
    </w:p>
    <w:p w14:paraId="5DDB1F03" w14:textId="77777777" w:rsidR="00EC4338" w:rsidRPr="009C4BF2" w:rsidRDefault="00EC4338" w:rsidP="00CF6009">
      <w:pPr>
        <w:pStyle w:val="Heading3"/>
        <w:numPr>
          <w:ilvl w:val="2"/>
          <w:numId w:val="20"/>
        </w:numPr>
        <w:rPr>
          <w:rFonts w:ascii="Times New Roman" w:hAnsi="Times New Roman" w:cs="Times New Roman"/>
          <w:lang w:val="en-GB"/>
        </w:rPr>
      </w:pPr>
      <w:bookmarkStart w:id="219" w:name="_Toc17640417"/>
      <w:r w:rsidRPr="009C4BF2">
        <w:rPr>
          <w:rFonts w:ascii="Times New Roman" w:hAnsi="Times New Roman" w:cs="Times New Roman"/>
          <w:lang w:val="en-GB"/>
        </w:rPr>
        <w:t>Transition phase (Revision of UTAUT2 instruments)</w:t>
      </w:r>
      <w:bookmarkEnd w:id="216"/>
      <w:bookmarkEnd w:id="217"/>
      <w:bookmarkEnd w:id="219"/>
    </w:p>
    <w:p w14:paraId="3A419D57" w14:textId="77777777" w:rsidR="00EC4338" w:rsidRPr="009C4BF2" w:rsidRDefault="00EC4338" w:rsidP="00DA53C9">
      <w:pPr>
        <w:rPr>
          <w:rFonts w:ascii="Times New Roman" w:hAnsi="Times New Roman" w:cs="Times New Roman"/>
          <w:lang w:val="en-GB"/>
        </w:rPr>
      </w:pPr>
    </w:p>
    <w:p w14:paraId="496D0F8C" w14:textId="382534AD" w:rsidR="00EC4338" w:rsidRPr="009C4BF2" w:rsidRDefault="00EC4338" w:rsidP="00BD0B24">
      <w:pPr>
        <w:rPr>
          <w:rFonts w:ascii="Times New Roman" w:hAnsi="Times New Roman" w:cs="Times New Roman"/>
          <w:lang w:val="en-GB"/>
        </w:rPr>
      </w:pPr>
      <w:r w:rsidRPr="009C4BF2">
        <w:rPr>
          <w:rFonts w:ascii="Times New Roman" w:hAnsi="Times New Roman" w:cs="Times New Roman"/>
          <w:lang w:val="en-GB"/>
        </w:rPr>
        <w:t xml:space="preserve">The transition phase played a significant role in moving the research from the qualitative study to the quantitative study. This phase involved revising the theoretical framework established from the literature review, and, based on both </w:t>
      </w:r>
      <w:r w:rsidR="00C72054" w:rsidRPr="009C4BF2">
        <w:rPr>
          <w:rFonts w:ascii="Times New Roman" w:hAnsi="Times New Roman" w:cs="Times New Roman"/>
          <w:lang w:val="en-GB"/>
        </w:rPr>
        <w:t xml:space="preserve">the </w:t>
      </w:r>
      <w:r w:rsidRPr="009C4BF2">
        <w:rPr>
          <w:rFonts w:ascii="Times New Roman" w:hAnsi="Times New Roman" w:cs="Times New Roman"/>
          <w:lang w:val="en-GB"/>
        </w:rPr>
        <w:t xml:space="preserve">literature review and the qualitative findings, forming the hypotheses and establishing the constructs for the following quantitative study. Another important purpose of the transition phase was to help form the questions for the quantitative study. The researcher had to determine whether the questions included in each construct should be added to, formed completely or totally changed based on the qualitative findings. The details of the transition phase referring to how the research moved from the qualitative phase to the quantitative phase are presented in </w:t>
      </w:r>
      <w:r w:rsidR="008852BF" w:rsidRPr="009C4BF2">
        <w:rPr>
          <w:rFonts w:ascii="Times New Roman" w:hAnsi="Times New Roman" w:cs="Times New Roman"/>
          <w:lang w:val="en-GB"/>
        </w:rPr>
        <w:t>S</w:t>
      </w:r>
      <w:r w:rsidRPr="009C4BF2">
        <w:rPr>
          <w:rFonts w:ascii="Times New Roman" w:hAnsi="Times New Roman" w:cs="Times New Roman"/>
          <w:lang w:val="en-GB"/>
        </w:rPr>
        <w:t>ection 5.5.</w:t>
      </w:r>
    </w:p>
    <w:p w14:paraId="0E8DADF2" w14:textId="7DC3C5EC" w:rsidR="00BD0B24" w:rsidRPr="009C4BF2" w:rsidRDefault="00BD0B24" w:rsidP="00BD0B24">
      <w:pPr>
        <w:rPr>
          <w:rFonts w:ascii="Times New Roman" w:hAnsi="Times New Roman" w:cs="Times New Roman"/>
          <w:lang w:val="en-GB"/>
        </w:rPr>
      </w:pPr>
    </w:p>
    <w:p w14:paraId="75D548EF" w14:textId="77777777" w:rsidR="00BD0B24" w:rsidRPr="009C4BF2" w:rsidRDefault="00BD0B24" w:rsidP="00BD0B24">
      <w:pPr>
        <w:rPr>
          <w:rFonts w:ascii="Times New Roman" w:hAnsi="Times New Roman" w:cs="Times New Roman"/>
          <w:lang w:val="en-GB"/>
        </w:rPr>
      </w:pPr>
    </w:p>
    <w:p w14:paraId="56783CE4" w14:textId="0410C965" w:rsidR="00EC4338" w:rsidRPr="009C4BF2" w:rsidRDefault="00EC4338" w:rsidP="00CF6009">
      <w:pPr>
        <w:pStyle w:val="Heading2"/>
        <w:numPr>
          <w:ilvl w:val="1"/>
          <w:numId w:val="20"/>
        </w:numPr>
        <w:rPr>
          <w:rFonts w:ascii="Times New Roman" w:hAnsi="Times New Roman" w:cs="Times New Roman"/>
          <w:lang w:val="en-GB"/>
        </w:rPr>
      </w:pPr>
      <w:bookmarkStart w:id="220" w:name="_Toc2702838"/>
      <w:bookmarkStart w:id="221" w:name="_Toc2782426"/>
      <w:bookmarkStart w:id="222" w:name="_Toc17640418"/>
      <w:r w:rsidRPr="009C4BF2">
        <w:rPr>
          <w:rFonts w:ascii="Times New Roman" w:hAnsi="Times New Roman" w:cs="Times New Roman"/>
          <w:lang w:val="en-GB"/>
        </w:rPr>
        <w:t>Phase 2: Quantitative study</w:t>
      </w:r>
      <w:bookmarkEnd w:id="220"/>
      <w:bookmarkEnd w:id="221"/>
      <w:bookmarkEnd w:id="222"/>
    </w:p>
    <w:p w14:paraId="5DC4CE91" w14:textId="155769E0" w:rsidR="00EC4338" w:rsidRPr="009C4BF2" w:rsidRDefault="00EC4338" w:rsidP="00CF6009">
      <w:pPr>
        <w:pStyle w:val="Heading3"/>
        <w:numPr>
          <w:ilvl w:val="2"/>
          <w:numId w:val="20"/>
        </w:numPr>
        <w:rPr>
          <w:rFonts w:ascii="Times New Roman" w:hAnsi="Times New Roman" w:cs="Times New Roman"/>
          <w:lang w:val="en-GB"/>
        </w:rPr>
      </w:pPr>
      <w:bookmarkStart w:id="223" w:name="_Toc2702839"/>
      <w:bookmarkStart w:id="224" w:name="_Toc2782427"/>
      <w:bookmarkStart w:id="225" w:name="_Toc17640419"/>
      <w:r w:rsidRPr="009C4BF2">
        <w:rPr>
          <w:rFonts w:ascii="Times New Roman" w:hAnsi="Times New Roman" w:cs="Times New Roman"/>
          <w:lang w:val="en-GB"/>
        </w:rPr>
        <w:t xml:space="preserve">Quantitative data collection </w:t>
      </w:r>
      <w:bookmarkEnd w:id="223"/>
      <w:bookmarkEnd w:id="224"/>
      <w:r w:rsidRPr="009C4BF2">
        <w:rPr>
          <w:rFonts w:ascii="Times New Roman" w:hAnsi="Times New Roman" w:cs="Times New Roman"/>
          <w:lang w:val="en-GB"/>
        </w:rPr>
        <w:t xml:space="preserve">method: </w:t>
      </w:r>
      <w:r w:rsidR="00C72054" w:rsidRPr="009C4BF2">
        <w:rPr>
          <w:rFonts w:ascii="Times New Roman" w:hAnsi="Times New Roman" w:cs="Times New Roman"/>
          <w:lang w:val="en-GB"/>
        </w:rPr>
        <w:t>Questionnaire</w:t>
      </w:r>
      <w:bookmarkEnd w:id="225"/>
    </w:p>
    <w:p w14:paraId="6235856A" w14:textId="77777777" w:rsidR="00EC4338" w:rsidRPr="009C4BF2" w:rsidRDefault="00EC4338" w:rsidP="00DA53C9">
      <w:pPr>
        <w:rPr>
          <w:rFonts w:ascii="Times New Roman" w:hAnsi="Times New Roman" w:cs="Times New Roman"/>
          <w:lang w:val="en-GB"/>
        </w:rPr>
      </w:pPr>
    </w:p>
    <w:p w14:paraId="3A4C0D33" w14:textId="313D91A5"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As </w:t>
      </w:r>
      <w:r w:rsidR="00C72054" w:rsidRPr="009C4BF2">
        <w:rPr>
          <w:rFonts w:ascii="Times New Roman" w:hAnsi="Times New Roman" w:cs="Times New Roman"/>
          <w:lang w:val="en-GB"/>
        </w:rPr>
        <w:t xml:space="preserve">the </w:t>
      </w:r>
      <w:r w:rsidRPr="009C4BF2">
        <w:rPr>
          <w:rFonts w:ascii="Times New Roman" w:hAnsi="Times New Roman" w:cs="Times New Roman"/>
          <w:lang w:val="en-GB"/>
        </w:rPr>
        <w:t xml:space="preserve">survey is a popular research approach that can enable the researcher to investigate many variables and to generate statements by using a more economical tool to collect data from a large population </w:t>
      </w:r>
      <w:r w:rsidR="00C72054"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00C72054" w:rsidRPr="009C4BF2">
        <w:rPr>
          <w:rFonts w:ascii="Times New Roman" w:hAnsi="Times New Roman" w:cs="Times New Roman"/>
          <w:lang w:val="en-GB"/>
        </w:rPr>
        <w:fldChar w:fldCharType="separate"/>
      </w:r>
      <w:r w:rsidR="00C72054" w:rsidRPr="009C4BF2">
        <w:rPr>
          <w:rFonts w:ascii="Times New Roman" w:hAnsi="Times New Roman" w:cs="Times New Roman"/>
          <w:noProof/>
          <w:lang w:val="en-GB"/>
        </w:rPr>
        <w:t>(Saunders et al., 2009)</w:t>
      </w:r>
      <w:r w:rsidR="00C72054" w:rsidRPr="009C4BF2">
        <w:rPr>
          <w:rFonts w:ascii="Times New Roman" w:hAnsi="Times New Roman" w:cs="Times New Roman"/>
          <w:lang w:val="en-GB"/>
        </w:rPr>
        <w:fldChar w:fldCharType="end"/>
      </w:r>
      <w:r w:rsidR="00C72054" w:rsidRPr="009C4BF2">
        <w:rPr>
          <w:rFonts w:ascii="Times New Roman" w:hAnsi="Times New Roman" w:cs="Times New Roman"/>
          <w:lang w:val="en-GB"/>
        </w:rPr>
        <w:t xml:space="preserve">, this </w:t>
      </w:r>
      <w:r w:rsidRPr="009C4BF2">
        <w:rPr>
          <w:rFonts w:ascii="Times New Roman" w:hAnsi="Times New Roman" w:cs="Times New Roman"/>
          <w:lang w:val="en-GB"/>
        </w:rPr>
        <w:t xml:space="preserve">was selected as the suitable research </w:t>
      </w:r>
      <w:r w:rsidRPr="009C4BF2">
        <w:rPr>
          <w:rFonts w:ascii="Times New Roman" w:hAnsi="Times New Roman" w:cs="Times New Roman"/>
          <w:lang w:val="en-GB"/>
        </w:rPr>
        <w:lastRenderedPageBreak/>
        <w:t xml:space="preserve">approach in this quantitative study. The data collected by a survey can advise probable reasons for specific connections among different variables in order to generate a framework based on their connections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&lt;EndNote&gt;&lt;Cite&gt;&lt;Author&gt;Bryman&lt;/Author&gt;&lt;Year&gt;2004&lt;/Year&gt;&lt;RecNum&gt;481&lt;/RecNum&gt;&lt;DisplayText&gt;(Bryman, 2004)&lt;/DisplayText&gt;&lt;record&gt;&lt;rec-number&gt;481&lt;/rec-number&gt;&lt;foreign-keys&gt;&lt;key app="EN" db-id="xtdfrx0xzz9dz3evevi5t9pfw0v2z5e02d2v" timestamp="1546819138"&gt;481&lt;/key&gt;&lt;/foreign-keys&gt;&lt;ref-type name="Journal Article"&gt;17&lt;/ref-type&gt;&lt;contributors&gt;&lt;authors&gt;&lt;author&gt;Bryman, Alan&lt;/author&gt;&lt;/authors&gt;&lt;/contributors&gt;&lt;titles&gt;&lt;title&gt;Qualitative research on leadership: A critical but appreciative review&lt;/title&gt;&lt;secondary-title&gt;The leadership quarterly&lt;/secondary-title&gt;&lt;/titles&gt;&lt;periodical&gt;&lt;full-title&gt;The leadership quarterly&lt;/full-title&gt;&lt;/periodical&gt;&lt;pages&gt;729-769&lt;/pages&gt;&lt;volume&gt;15&lt;/volume&gt;&lt;number&gt;6&lt;/number&gt;&lt;dates&gt;&lt;year&gt;2004&lt;/year&gt;&lt;/dates&gt;&lt;publisher&gt;Elsevier&lt;/publisher&gt;&lt;isbn&gt;1048-9843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addition, a survey enables researchers to control the research processes after doing sampling, and to produce findings which are presented for the large population rather than doing data collection for </w:t>
      </w:r>
      <w:r w:rsidR="00242F6A" w:rsidRPr="009C4BF2">
        <w:rPr>
          <w:rFonts w:ascii="Times New Roman" w:hAnsi="Times New Roman" w:cs="Times New Roman"/>
          <w:lang w:val="en-GB"/>
        </w:rPr>
        <w:t xml:space="preserve">the whole </w:t>
      </w:r>
      <w:r w:rsidRPr="009C4BF2">
        <w:rPr>
          <w:rFonts w:ascii="Times New Roman" w:hAnsi="Times New Roman" w:cs="Times New Roman"/>
          <w:lang w:val="en-GB"/>
        </w:rPr>
        <w:t xml:space="preserve">population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data in a survey is always collected by questionnaires conducted with a sample; the questionnaires are </w:t>
      </w:r>
      <w:r w:rsidR="00242F6A" w:rsidRPr="009C4BF2">
        <w:rPr>
          <w:rFonts w:ascii="Times New Roman" w:hAnsi="Times New Roman" w:cs="Times New Roman"/>
          <w:lang w:val="en-GB"/>
        </w:rPr>
        <w:t>standardised</w:t>
      </w:r>
      <w:r w:rsidRPr="009C4BF2">
        <w:rPr>
          <w:rFonts w:ascii="Times New Roman" w:hAnsi="Times New Roman" w:cs="Times New Roman"/>
          <w:lang w:val="en-GB"/>
        </w:rPr>
        <w:t xml:space="preserve">, which allows the researcher to easily make comparisons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&lt;EndNote&gt;&lt;Cite&gt;&lt;Author&gt;Trochim&lt;/Author&gt;&lt;Year&gt;2006&lt;/Year&gt;&lt;RecNum&gt;302&lt;/RecNum&gt;&lt;DisplayText&gt;(Trochim, 2006)&lt;/DisplayText&gt;&lt;record&gt;&lt;rec-number&gt;302&lt;/rec-number&gt;&lt;foreign-keys&gt;&lt;key app="EN" db-id="xtdfrx0xzz9dz3evevi5t9pfw0v2z5e02d2v" timestamp="1546544053"&gt;302&lt;/key&gt;&lt;/foreign-keys&gt;&lt;ref-type name="Web Page"&gt;12&lt;/ref-type&gt;&lt;contributors&gt;&lt;authors&gt;&lt;author&gt;Trochim, W. M. &lt;/author&gt;&lt;/authors&gt;&lt;/contributors&gt;&lt;titles&gt;&lt;title&gt;Deduction &amp;amp; Induction. Research Methods Knowledge Base&lt;/title&gt;&lt;/titles&gt;&lt;dates&gt;&lt;year&gt;2006&lt;/year&gt;&lt;/dates&gt;&lt;urls&gt;&lt;related-urls&gt;&lt;url&gt;http://www.socialresearchmethods.net/kb/dedind.php&lt;/url&gt;&lt;/related-urls&gt;&lt;/urls&gt;&lt;custom1&gt;2016&lt;/custom1&gt;&lt;custom2&gt;January 18&lt;/custom2&gt;&lt;/record&gt;&lt;/Cite&gt;&lt;/EndNote&gt;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(Trochim,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a survey is easier to analyse and to understand. Overall, the purpose of undertaking a survey is to analyse information, which includes identifying patterns in the data and comparing different variables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&lt;EndNote&gt;&lt;Cite&gt;&lt;Author&gt;Verschuren&lt;/Author&gt;&lt;Year&gt;2003&lt;/Year&gt;&lt;RecNum&gt;507&lt;/RecNum&gt;&lt;DisplayText&gt;(Verschuren, 2003)&lt;/DisplayText&gt;&lt;record&gt;&lt;rec-number&gt;507&lt;/rec-number&gt;&lt;foreign-keys&gt;&lt;key app="EN" db-id="xtdfrx0xzz9dz3evevi5t9pfw0v2z5e02d2v" timestamp="1546868478"&gt;507&lt;/key&gt;&lt;/foreign-keys&gt;&lt;ref-type name="Journal Article"&gt;17&lt;/ref-type&gt;&lt;contributors&gt;&lt;authors&gt;&lt;author&gt;Verschuren, Piet&lt;/author&gt;&lt;/authors&gt;&lt;/contributors&gt;&lt;titles&gt;&lt;title&gt;Case study as a research strategy: some ambiguities and opportunities&lt;/title&gt;&lt;secondary-title&gt;International Journal of Social Research Methodology&lt;/secondary-title&gt;&lt;/titles&gt;&lt;periodical&gt;&lt;full-title&gt;International Journal of Social Research Methodology&lt;/full-title&gt;&lt;/periodical&gt;&lt;pages&gt;121-139&lt;/pages&gt;&lt;volume&gt;6&lt;/volume&gt;&lt;number&gt;2&lt;/number&gt;&lt;dates&gt;&lt;year&gt;2003&lt;/year&gt;&lt;/dates&gt;&lt;publisher&gt;Taylor &amp;amp; Francis&lt;/publisher&gt;&lt;isbn&gt;1364-5579&lt;/isbn&gt;&lt;urls&gt;&lt;/urls&gt;&lt;/record&gt;&lt;/Cite&gt;&lt;/EndNote&gt;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(Verschuren, 2003)</w:t>
      </w:r>
      <w:r w:rsidRPr="009C4BF2">
        <w:rPr>
          <w:rFonts w:ascii="Times New Roman" w:hAnsi="Times New Roman" w:cs="Times New Roman"/>
          <w:lang w:val="en-GB"/>
        </w:rPr>
        <w:fldChar w:fldCharType="end"/>
      </w:r>
      <w:r w:rsidRPr="009C4BF2">
        <w:rPr>
          <w:rFonts w:ascii="Times New Roman" w:hAnsi="Times New Roman" w:cs="Times New Roman"/>
          <w:lang w:val="en-GB"/>
        </w:rPr>
        <w:t>. In addition, the survey focuses on describing the features of a large population, which enables researchers to gather a more accurate sample in order to obtain targeted results. In this research, as the researcher selected a Chinese city with adequate experience in smart transportation projects, and the basic theoretical framework was established in the literature review, the survey strategy was appropriate for testing a large number of factors in this specific context among a large population.</w:t>
      </w:r>
    </w:p>
    <w:p w14:paraId="12A32144" w14:textId="77777777" w:rsidR="00EC4338" w:rsidRPr="009C4BF2" w:rsidRDefault="00EC4338" w:rsidP="00DA53C9">
      <w:pPr>
        <w:rPr>
          <w:rFonts w:ascii="Times New Roman" w:hAnsi="Times New Roman" w:cs="Times New Roman"/>
          <w:lang w:val="en-GB"/>
        </w:rPr>
      </w:pPr>
    </w:p>
    <w:p w14:paraId="173FE8F9" w14:textId="4AF8769B"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As discussed above, the questionnaire method </w:t>
      </w:r>
      <w:r w:rsidR="003C63B8" w:rsidRPr="009C4BF2">
        <w:rPr>
          <w:rFonts w:ascii="Times New Roman" w:hAnsi="Times New Roman" w:cs="Times New Roman"/>
          <w:lang w:val="en-GB"/>
        </w:rPr>
        <w:t>allows the researcher</w:t>
      </w:r>
      <w:r w:rsidRPr="009C4BF2">
        <w:rPr>
          <w:rFonts w:ascii="Times New Roman" w:hAnsi="Times New Roman" w:cs="Times New Roman"/>
          <w:lang w:val="en-GB"/>
        </w:rPr>
        <w:t xml:space="preserve"> to gather quantitative data and answer the questions about what, how many, how much, and how often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&lt;EndNote&gt;&lt;Cite&gt;&lt;Author&gt;Connaway&lt;/Author&gt;&lt;Year&gt;2010&lt;/Year&gt;&lt;RecNum&gt;508&lt;/RecNum&gt;&lt;DisplayText&gt;(Connaway &amp;amp; Powell, 2010)&lt;/DisplayText&gt;&lt;record&gt;&lt;rec-number&gt;508&lt;/rec-number&gt;&lt;foreign-keys&gt;&lt;key app="EN" db-id="xtdfrx0xzz9dz3evevi5t9pfw0v2z5e02d2v" timestamp="1546868572"&gt;508&lt;/key&gt;&lt;/foreign-keys&gt;&lt;ref-type name="Book"&gt;6&lt;/ref-type&gt;&lt;contributors&gt;&lt;authors&gt;&lt;author&gt;Connaway, Lynn Silipigni&lt;/author&gt;&lt;author&gt;Powell, Ronald R.&lt;/author&gt;&lt;/authors&gt;&lt;/contributors&gt;&lt;titles&gt;&lt;title&gt;Basic research methods for librarians&lt;/title&gt;&lt;/titles&gt;&lt;edition&gt;5th&lt;/edition&gt;&lt;dates&gt;&lt;year&gt;2010&lt;/year&gt;&lt;/dates&gt;&lt;pub-location&gt;Santa Barbara, California&lt;/pub-location&gt;&lt;publisher&gt;Libraries Unlimited&lt;/publisher&gt;&lt;isbn&gt;1591588634&lt;/isbn&gt;&lt;urls&gt;&lt;/urls&gt;&lt;/record&gt;&lt;/Cite&gt;&lt;/EndNote&gt;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(Connaway &amp; Powell,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enables researchers to gather a large amount of data and use large representative samples. Moreover, compared to other data collecting methods, participants can </w:t>
      </w:r>
      <w:r w:rsidR="00DE58A7" w:rsidRPr="009C4BF2">
        <w:rPr>
          <w:rFonts w:ascii="Times New Roman" w:hAnsi="Times New Roman" w:cs="Times New Roman"/>
          <w:lang w:val="en-GB"/>
        </w:rPr>
        <w:t>complete questionnaires</w:t>
      </w:r>
      <w:r w:rsidRPr="009C4BF2">
        <w:rPr>
          <w:rFonts w:ascii="Times New Roman" w:hAnsi="Times New Roman" w:cs="Times New Roman"/>
          <w:lang w:val="en-GB"/>
        </w:rPr>
        <w:t xml:space="preserve"> </w:t>
      </w:r>
      <w:r w:rsidR="00DE58A7" w:rsidRPr="009C4BF2">
        <w:rPr>
          <w:rFonts w:ascii="Times New Roman" w:hAnsi="Times New Roman" w:cs="Times New Roman"/>
          <w:lang w:val="en-GB"/>
        </w:rPr>
        <w:t>at a</w:t>
      </w:r>
      <w:r w:rsidRPr="009C4BF2">
        <w:rPr>
          <w:rFonts w:ascii="Times New Roman" w:hAnsi="Times New Roman" w:cs="Times New Roman"/>
          <w:lang w:val="en-GB"/>
        </w:rPr>
        <w:t xml:space="preserve"> time and place of their convenience</w:t>
      </w:r>
      <w:r w:rsidR="0060719C" w:rsidRPr="009C4BF2">
        <w:rPr>
          <w:rFonts w:ascii="Times New Roman" w:hAnsi="Times New Roman" w:cs="Times New Roman"/>
          <w:lang w:val="en-GB"/>
        </w:rPr>
        <w:t>, since the researcher does not have to be present</w:t>
      </w:r>
      <w:r w:rsidRPr="009C4BF2">
        <w:rPr>
          <w:rFonts w:ascii="Times New Roman" w:hAnsi="Times New Roman" w:cs="Times New Roman"/>
          <w:lang w:val="en-GB"/>
        </w:rPr>
        <w:t xml:space="preserve">. For a large population, questionnaires are </w:t>
      </w:r>
      <w:r w:rsidR="0060719C" w:rsidRPr="009C4BF2">
        <w:rPr>
          <w:rFonts w:ascii="Times New Roman" w:hAnsi="Times New Roman" w:cs="Times New Roman"/>
          <w:lang w:val="en-GB"/>
        </w:rPr>
        <w:t xml:space="preserve">therefore </w:t>
      </w:r>
      <w:r w:rsidRPr="009C4BF2">
        <w:rPr>
          <w:rFonts w:ascii="Times New Roman" w:hAnsi="Times New Roman" w:cs="Times New Roman"/>
          <w:lang w:val="en-GB"/>
        </w:rPr>
        <w:t xml:space="preserve">easier for participants to complete and return. This is highly efficient, </w:t>
      </w:r>
      <w:r w:rsidR="0060719C" w:rsidRPr="009C4BF2">
        <w:rPr>
          <w:rFonts w:ascii="Times New Roman" w:hAnsi="Times New Roman" w:cs="Times New Roman"/>
          <w:lang w:val="en-GB"/>
        </w:rPr>
        <w:t xml:space="preserve">saving </w:t>
      </w:r>
      <w:r w:rsidRPr="009C4BF2">
        <w:rPr>
          <w:rFonts w:ascii="Times New Roman" w:hAnsi="Times New Roman" w:cs="Times New Roman"/>
          <w:lang w:val="en-GB"/>
        </w:rPr>
        <w:t>cost</w:t>
      </w:r>
      <w:r w:rsidR="0060719C" w:rsidRPr="009C4BF2">
        <w:rPr>
          <w:rFonts w:ascii="Times New Roman" w:hAnsi="Times New Roman" w:cs="Times New Roman"/>
          <w:lang w:val="en-GB"/>
        </w:rPr>
        <w:t>s</w:t>
      </w:r>
      <w:r w:rsidRPr="009C4BF2">
        <w:rPr>
          <w:rFonts w:ascii="Times New Roman" w:hAnsi="Times New Roman" w:cs="Times New Roman"/>
          <w:lang w:val="en-GB"/>
        </w:rPr>
        <w:t xml:space="preserve"> and time for </w:t>
      </w:r>
      <w:r w:rsidR="0060719C" w:rsidRPr="009C4BF2">
        <w:rPr>
          <w:rFonts w:ascii="Times New Roman" w:hAnsi="Times New Roman" w:cs="Times New Roman"/>
          <w:lang w:val="en-GB"/>
        </w:rPr>
        <w:t xml:space="preserve">the </w:t>
      </w:r>
      <w:r w:rsidRPr="009C4BF2">
        <w:rPr>
          <w:rFonts w:ascii="Times New Roman" w:hAnsi="Times New Roman" w:cs="Times New Roman"/>
          <w:lang w:val="en-GB"/>
        </w:rPr>
        <w:t xml:space="preserve">researcher and </w:t>
      </w:r>
      <w:r w:rsidR="0060719C" w:rsidRPr="009C4BF2">
        <w:rPr>
          <w:rFonts w:ascii="Times New Roman" w:hAnsi="Times New Roman" w:cs="Times New Roman"/>
          <w:lang w:val="en-GB"/>
        </w:rPr>
        <w:t xml:space="preserve">the </w:t>
      </w:r>
      <w:r w:rsidRPr="009C4BF2">
        <w:rPr>
          <w:rFonts w:ascii="Times New Roman" w:hAnsi="Times New Roman" w:cs="Times New Roman"/>
          <w:lang w:val="en-GB"/>
        </w:rPr>
        <w:t xml:space="preserve">questionnaire participants compared with other data collection methods like interviews. Therefore, the questionnaire was highly appropriate for this research. The quantitative data was collected through the web-based design of questionnaires, and </w:t>
      </w:r>
      <w:r w:rsidR="0060719C" w:rsidRPr="009C4BF2">
        <w:rPr>
          <w:rFonts w:ascii="Times New Roman" w:hAnsi="Times New Roman" w:cs="Times New Roman"/>
          <w:lang w:val="en-GB"/>
        </w:rPr>
        <w:t xml:space="preserve">it </w:t>
      </w:r>
      <w:r w:rsidRPr="009C4BF2">
        <w:rPr>
          <w:rFonts w:ascii="Times New Roman" w:hAnsi="Times New Roman" w:cs="Times New Roman"/>
          <w:lang w:val="en-GB"/>
        </w:rPr>
        <w:t xml:space="preserve">is discussed in detail in </w:t>
      </w:r>
      <w:r w:rsidR="00F13C9B" w:rsidRPr="009C4BF2">
        <w:rPr>
          <w:rFonts w:ascii="Times New Roman" w:hAnsi="Times New Roman" w:cs="Times New Roman"/>
          <w:lang w:val="en-GB"/>
        </w:rPr>
        <w:t>S</w:t>
      </w:r>
      <w:r w:rsidRPr="009C4BF2">
        <w:rPr>
          <w:rFonts w:ascii="Times New Roman" w:hAnsi="Times New Roman" w:cs="Times New Roman"/>
          <w:lang w:val="en-GB"/>
        </w:rPr>
        <w:t xml:space="preserve">ection 6.2.  </w:t>
      </w:r>
    </w:p>
    <w:p w14:paraId="09D965F0" w14:textId="77777777" w:rsidR="00EC4338" w:rsidRPr="009C4BF2" w:rsidRDefault="00EC4338" w:rsidP="00DA53C9">
      <w:pPr>
        <w:rPr>
          <w:rFonts w:ascii="Times New Roman" w:hAnsi="Times New Roman" w:cs="Times New Roman"/>
          <w:lang w:val="en-GB"/>
        </w:rPr>
      </w:pPr>
    </w:p>
    <w:p w14:paraId="7428549E" w14:textId="67BBC963" w:rsidR="00EC4338" w:rsidRPr="009C4BF2" w:rsidRDefault="00EC4338" w:rsidP="00DA53C9">
      <w:pPr>
        <w:rPr>
          <w:rFonts w:ascii="Times New Roman" w:hAnsi="Times New Roman" w:cs="Times New Roman"/>
          <w:lang w:val="en-GB"/>
        </w:rPr>
      </w:pPr>
    </w:p>
    <w:p w14:paraId="2A29D1A7" w14:textId="61CD51B0" w:rsidR="0004335A" w:rsidRPr="009C4BF2" w:rsidRDefault="0004335A" w:rsidP="00DA53C9">
      <w:pPr>
        <w:rPr>
          <w:rFonts w:ascii="Times New Roman" w:hAnsi="Times New Roman" w:cs="Times New Roman"/>
          <w:lang w:val="en-GB"/>
        </w:rPr>
      </w:pPr>
    </w:p>
    <w:p w14:paraId="1CC3B205" w14:textId="77777777" w:rsidR="0004335A" w:rsidRPr="009C4BF2" w:rsidRDefault="0004335A" w:rsidP="00DA53C9">
      <w:pPr>
        <w:rPr>
          <w:rFonts w:ascii="Times New Roman" w:hAnsi="Times New Roman" w:cs="Times New Roman"/>
          <w:lang w:val="en-GB"/>
        </w:rPr>
      </w:pPr>
    </w:p>
    <w:p w14:paraId="4A432696" w14:textId="59BEA959" w:rsidR="00EC4338" w:rsidRPr="009C4BF2" w:rsidRDefault="00EC4338" w:rsidP="00CF6009">
      <w:pPr>
        <w:pStyle w:val="Heading3"/>
        <w:numPr>
          <w:ilvl w:val="2"/>
          <w:numId w:val="20"/>
        </w:numPr>
        <w:rPr>
          <w:rFonts w:ascii="Times New Roman" w:hAnsi="Times New Roman" w:cs="Times New Roman"/>
          <w:lang w:val="en-GB"/>
        </w:rPr>
      </w:pPr>
      <w:bookmarkStart w:id="226" w:name="_Toc17640420"/>
      <w:r w:rsidRPr="009C4BF2">
        <w:rPr>
          <w:rFonts w:ascii="Times New Roman" w:hAnsi="Times New Roman" w:cs="Times New Roman"/>
          <w:lang w:val="en-GB"/>
        </w:rPr>
        <w:lastRenderedPageBreak/>
        <w:t>Quantitative data analysis method: S</w:t>
      </w:r>
      <w:r w:rsidR="0049203E" w:rsidRPr="009C4BF2">
        <w:rPr>
          <w:rFonts w:ascii="Times New Roman" w:hAnsi="Times New Roman" w:cs="Times New Roman"/>
          <w:lang w:val="en-GB"/>
        </w:rPr>
        <w:t>tructural</w:t>
      </w:r>
      <w:r w:rsidRPr="009C4BF2">
        <w:rPr>
          <w:rFonts w:ascii="Times New Roman" w:hAnsi="Times New Roman" w:cs="Times New Roman"/>
          <w:lang w:val="en-GB"/>
        </w:rPr>
        <w:t xml:space="preserve"> </w:t>
      </w:r>
      <w:r w:rsidR="008852BF" w:rsidRPr="009C4BF2">
        <w:rPr>
          <w:rFonts w:ascii="Times New Roman" w:hAnsi="Times New Roman" w:cs="Times New Roman"/>
          <w:lang w:val="en-GB"/>
        </w:rPr>
        <w:t xml:space="preserve">equation modelling </w:t>
      </w:r>
      <w:r w:rsidRPr="009C4BF2">
        <w:rPr>
          <w:rFonts w:ascii="Times New Roman" w:hAnsi="Times New Roman" w:cs="Times New Roman"/>
          <w:lang w:val="en-GB"/>
        </w:rPr>
        <w:t>(SEM)</w:t>
      </w:r>
      <w:bookmarkEnd w:id="226"/>
    </w:p>
    <w:p w14:paraId="0D2C25A2" w14:textId="77777777" w:rsidR="00EC4338" w:rsidRPr="009C4BF2" w:rsidRDefault="00EC4338" w:rsidP="00DA53C9">
      <w:pPr>
        <w:rPr>
          <w:rFonts w:ascii="Times New Roman" w:hAnsi="Times New Roman" w:cs="Times New Roman"/>
          <w:lang w:val="en-GB"/>
        </w:rPr>
      </w:pPr>
    </w:p>
    <w:p w14:paraId="71AC62DC" w14:textId="632D1136"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This quantitative data analysis selected SEM to examine the relationship between different independent and dependent variables in the same model. </w:t>
      </w:r>
      <w:r w:rsidR="00DC6C3B" w:rsidRPr="009C4BF2">
        <w:rPr>
          <w:rFonts w:ascii="Times New Roman" w:hAnsi="Times New Roman" w:cs="Times New Roman"/>
          <w:lang w:val="en-GB"/>
        </w:rPr>
        <w:t>T</w:t>
      </w:r>
      <w:r w:rsidRPr="009C4BF2">
        <w:rPr>
          <w:rFonts w:ascii="Times New Roman" w:hAnsi="Times New Roman" w:cs="Times New Roman"/>
          <w:lang w:val="en-GB"/>
        </w:rPr>
        <w:t>here are other statistical analysis methods, such as multivariate linear regression</w:t>
      </w:r>
      <w:r w:rsidR="00DC6C3B" w:rsidRPr="009C4BF2">
        <w:rPr>
          <w:rFonts w:ascii="Times New Roman" w:hAnsi="Times New Roman" w:cs="Times New Roman"/>
          <w:lang w:val="en-GB"/>
        </w:rPr>
        <w:t>; however,</w:t>
      </w:r>
      <w:r w:rsidRPr="009C4BF2">
        <w:rPr>
          <w:rFonts w:ascii="Times New Roman" w:hAnsi="Times New Roman" w:cs="Times New Roman"/>
          <w:lang w:val="en-GB"/>
        </w:rPr>
        <w:t xml:space="preserve"> multivariate linear regression </w:t>
      </w:r>
      <w:r w:rsidR="00DC6C3B" w:rsidRPr="009C4BF2">
        <w:rPr>
          <w:rFonts w:ascii="Times New Roman" w:hAnsi="Times New Roman" w:cs="Times New Roman"/>
          <w:lang w:val="en-GB"/>
        </w:rPr>
        <w:t xml:space="preserve">is limited since it </w:t>
      </w:r>
      <w:r w:rsidRPr="009C4BF2">
        <w:rPr>
          <w:rFonts w:ascii="Times New Roman" w:hAnsi="Times New Roman" w:cs="Times New Roman"/>
          <w:lang w:val="en-GB"/>
        </w:rPr>
        <w:t xml:space="preserve">can only test regression on one outcome variable rather than across different outcome variables based on the whole proposed model at the same time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&lt;EndNote&gt;&lt;Cite&gt;&lt;Author&gt;Hair&lt;/Author&gt;&lt;Year&gt;2013&lt;/Year&gt;&lt;RecNum&gt;513&lt;/RecNum&gt;&lt;DisplayText&gt;(Hair, Ringle, &amp;amp; Sarstedt,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(Hair, Ringle, &amp; Sarstedt,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FB37A0" w:rsidRPr="009C4BF2">
        <w:rPr>
          <w:rFonts w:ascii="Times New Roman" w:hAnsi="Times New Roman" w:cs="Times New Roman"/>
          <w:lang w:val="en-GB"/>
        </w:rPr>
        <w:t>Therefore,</w:t>
      </w:r>
      <w:r w:rsidRPr="009C4BF2">
        <w:rPr>
          <w:rFonts w:ascii="Times New Roman" w:hAnsi="Times New Roman" w:cs="Times New Roman"/>
          <w:lang w:val="en-GB"/>
        </w:rPr>
        <w:t xml:space="preserve"> SEM </w:t>
      </w:r>
      <w:r w:rsidR="00FB37A0" w:rsidRPr="009C4BF2">
        <w:rPr>
          <w:rFonts w:ascii="Times New Roman" w:hAnsi="Times New Roman" w:cs="Times New Roman"/>
          <w:lang w:val="en-GB"/>
        </w:rPr>
        <w:t xml:space="preserve">has a major advantage </w:t>
      </w:r>
      <w:r w:rsidRPr="009C4BF2">
        <w:rPr>
          <w:rFonts w:ascii="Times New Roman" w:hAnsi="Times New Roman" w:cs="Times New Roman"/>
          <w:lang w:val="en-GB"/>
        </w:rPr>
        <w:t xml:space="preserve">as the hypothesis analysis method for this study. Moreover, the SEM method enabled the researcher not only to test regression on more than one outcome variable at </w:t>
      </w:r>
      <w:r w:rsidR="003A0114" w:rsidRPr="009C4BF2">
        <w:rPr>
          <w:rFonts w:ascii="Times New Roman" w:hAnsi="Times New Roman" w:cs="Times New Roman"/>
          <w:lang w:val="en-GB"/>
        </w:rPr>
        <w:t xml:space="preserve">the same </w:t>
      </w:r>
      <w:r w:rsidRPr="009C4BF2">
        <w:rPr>
          <w:rFonts w:ascii="Times New Roman" w:hAnsi="Times New Roman" w:cs="Times New Roman"/>
          <w:lang w:val="en-GB"/>
        </w:rPr>
        <w:t xml:space="preserve">time, but also to concurrently examine a set of dependence relationships among variables. Therefore, SEM is commonly used in testing the complex theoretical model. The detailed steps of conducting SEM analysis are described and discussed in </w:t>
      </w:r>
      <w:r w:rsidR="00F13C9B" w:rsidRPr="009C4BF2">
        <w:rPr>
          <w:rFonts w:ascii="Times New Roman" w:hAnsi="Times New Roman" w:cs="Times New Roman"/>
          <w:lang w:val="en-GB"/>
        </w:rPr>
        <w:t>S</w:t>
      </w:r>
      <w:r w:rsidRPr="009C4BF2">
        <w:rPr>
          <w:rFonts w:ascii="Times New Roman" w:hAnsi="Times New Roman" w:cs="Times New Roman"/>
          <w:lang w:val="en-GB"/>
        </w:rPr>
        <w:t xml:space="preserve">ection 6.3. </w:t>
      </w:r>
    </w:p>
    <w:p w14:paraId="7D5975CC" w14:textId="77777777" w:rsidR="00EC4338" w:rsidRPr="009C4BF2" w:rsidRDefault="00EC4338" w:rsidP="00DA53C9">
      <w:pPr>
        <w:rPr>
          <w:rFonts w:ascii="Times New Roman" w:hAnsi="Times New Roman" w:cs="Times New Roman"/>
          <w:lang w:val="en-GB"/>
        </w:rPr>
      </w:pPr>
    </w:p>
    <w:p w14:paraId="6C091841" w14:textId="77777777" w:rsidR="00EC4338" w:rsidRPr="009C4BF2" w:rsidRDefault="00EC4338" w:rsidP="00DA53C9">
      <w:pPr>
        <w:rPr>
          <w:rFonts w:ascii="Times New Roman" w:hAnsi="Times New Roman" w:cs="Times New Roman"/>
          <w:lang w:val="en-GB"/>
        </w:rPr>
      </w:pPr>
    </w:p>
    <w:p w14:paraId="33F46D46" w14:textId="77777777" w:rsidR="00EC4338" w:rsidRPr="009C4BF2" w:rsidRDefault="00EC4338" w:rsidP="00CF6009">
      <w:pPr>
        <w:pStyle w:val="Heading2"/>
        <w:numPr>
          <w:ilvl w:val="1"/>
          <w:numId w:val="20"/>
        </w:numPr>
        <w:rPr>
          <w:rFonts w:ascii="Times New Roman" w:hAnsi="Times New Roman" w:cs="Times New Roman"/>
          <w:lang w:val="en-GB"/>
        </w:rPr>
      </w:pPr>
      <w:bookmarkStart w:id="227" w:name="_Toc2702852"/>
      <w:bookmarkStart w:id="228" w:name="_Toc2782440"/>
      <w:bookmarkStart w:id="229" w:name="_Toc17640421"/>
      <w:r w:rsidRPr="009C4BF2">
        <w:rPr>
          <w:rFonts w:ascii="Times New Roman" w:hAnsi="Times New Roman" w:cs="Times New Roman"/>
          <w:lang w:val="en-GB"/>
        </w:rPr>
        <w:t>Ethical considerations</w:t>
      </w:r>
      <w:bookmarkEnd w:id="227"/>
      <w:bookmarkEnd w:id="228"/>
      <w:bookmarkEnd w:id="229"/>
    </w:p>
    <w:p w14:paraId="4310F36A" w14:textId="77777777" w:rsidR="00EC4338" w:rsidRPr="009C4BF2" w:rsidRDefault="00EC4338" w:rsidP="00DA53C9">
      <w:pPr>
        <w:rPr>
          <w:rFonts w:ascii="Times New Roman" w:hAnsi="Times New Roman" w:cs="Times New Roman"/>
          <w:lang w:val="en-GB"/>
        </w:rPr>
      </w:pPr>
    </w:p>
    <w:p w14:paraId="7C57134E" w14:textId="0051A05A"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Ethical issues exist in all social research studies due to the data collection from people and the analysis of information about humans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&lt;EndNote&gt;&lt;Cite&gt;&lt;Author&gt;Bryman&lt;/Author&gt;&lt;Year&gt;2008&lt;/Year&gt;&lt;RecNum&gt;511&lt;/RecNum&gt;&lt;DisplayText&gt;(Bryman, 2008; Punch, 2013)&lt;/DisplayText&gt;&lt;record&gt;&lt;rec-number&gt;511&lt;/rec-number&gt;&lt;foreign-keys&gt;&lt;key app="EN" db-id="xtdfrx0xzz9dz3evevi5t9pfw0v2z5e02d2v" timestamp="1546874648"&gt;511&lt;/key&gt;&lt;/foreign-keys&gt;&lt;ref-type name="Book Section"&gt;5&lt;/ref-type&gt;&lt;contributors&gt;&lt;authors&gt;&lt;author&gt;Bryman, Alan&lt;/author&gt;&lt;/authors&gt;&lt;secondary-authors&gt;&lt;author&gt;Bergman, M. M. ,&lt;/author&gt;&lt;/secondary-authors&gt;&lt;/contributors&gt;&lt;titles&gt;&lt;title&gt;Why do researchers integrate/combine/mesh/blend/mix/merge/fuse quantitative and qualitative research&lt;/title&gt;&lt;secondary-title&gt;Advances in mixed methods research: Theories and applications&lt;/secondary-title&gt;&lt;/titles&gt;&lt;pages&gt;87-100&lt;/pages&gt;&lt;dates&gt;&lt;year&gt;2008&lt;/year&gt;&lt;/dates&gt;&lt;pub-location&gt;London&lt;/pub-location&gt;&lt;publisher&gt;Sage&lt;/publisher&gt;&lt;urls&gt;&lt;/urls&gt;&lt;/record&gt;&lt;/Cite&gt;&lt;Cite&gt;&lt;Author&gt;Punch&lt;/Author&gt;&lt;Year&gt;2013&lt;/Year&gt;&lt;RecNum&gt;519&lt;/RecNum&gt;&lt;record&gt;&lt;rec-number&gt;519&lt;/rec-number&gt;&lt;foreign-keys&gt;&lt;key app="EN" db-id="xtdfrx0xzz9dz3evevi5t9pfw0v2z5e02d2v" timestamp="1546876445"&gt;519&lt;/key&gt;&lt;/foreign-keys&gt;&lt;ref-type name="Book"&gt;6&lt;/ref-type&gt;&lt;contributors&gt;&lt;authors&gt;&lt;author&gt;Punch, Keith F.&lt;/author&gt;&lt;/authors&gt;&lt;/contributors&gt;&lt;titles&gt;&lt;title&gt;Introduction to social research: Quantitative and qualitative approaches&lt;/title&gt;&lt;/titles&gt;&lt;edition&gt;3rd&lt;/edition&gt;&lt;dates&gt;&lt;year&gt;2013&lt;/year&gt;&lt;/dates&gt;&lt;pub-location&gt;London&lt;/pub-location&gt;&lt;publisher&gt;Sage&lt;/publisher&gt;&lt;isbn&gt;1446296164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2008; Punch,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Social researchers have to be concerned about the possible ethical issues whenever they conduct research projects, and especially when carrying out qualitative research. By comparison with quantitative studies, qualitative research always involves more intrusive actions into people’s sensitive and personal information, and into their thinking and lives. Thus, the researcher needs to consider the ethical issues related to personal privacy, security and the confidentiality of </w:t>
      </w:r>
      <w:r w:rsidR="00542B90" w:rsidRPr="009C4BF2">
        <w:rPr>
          <w:rFonts w:ascii="Times New Roman" w:hAnsi="Times New Roman" w:cs="Times New Roman"/>
          <w:lang w:val="en-GB"/>
        </w:rPr>
        <w:t xml:space="preserve">the </w:t>
      </w:r>
      <w:r w:rsidRPr="009C4BF2">
        <w:rPr>
          <w:rFonts w:ascii="Times New Roman" w:hAnsi="Times New Roman" w:cs="Times New Roman"/>
          <w:lang w:val="en-GB"/>
        </w:rPr>
        <w:t>collected data. The researcher followed the ethical progress and ethical guidelines of the Research Ethics Committee of the University of Sheffield. Ethical approval was gained before collecting both qualitative and quantitative data.</w:t>
      </w:r>
    </w:p>
    <w:p w14:paraId="338C8375" w14:textId="77777777" w:rsidR="00EC4338" w:rsidRPr="009C4BF2" w:rsidRDefault="00EC4338" w:rsidP="00DA53C9">
      <w:pPr>
        <w:rPr>
          <w:rFonts w:ascii="Times New Roman" w:hAnsi="Times New Roman" w:cs="Times New Roman"/>
          <w:lang w:val="en-GB"/>
        </w:rPr>
      </w:pPr>
    </w:p>
    <w:p w14:paraId="309BFD8A" w14:textId="6B1C09AA" w:rsidR="00EC4338" w:rsidRPr="009C4BF2" w:rsidRDefault="00EC4338" w:rsidP="00DA53C9">
      <w:pPr>
        <w:rPr>
          <w:rFonts w:ascii="Times New Roman" w:hAnsi="Times New Roman" w:cs="Times New Roman"/>
          <w:lang w:val="en-GB"/>
        </w:rPr>
      </w:pPr>
      <w:r w:rsidRPr="009C4BF2">
        <w:rPr>
          <w:rFonts w:ascii="Times New Roman" w:hAnsi="Times New Roman" w:cs="Times New Roman"/>
          <w:lang w:val="en-GB"/>
        </w:rPr>
        <w:t xml:space="preserve">In the first qualitative study, before conducting the interviews, the researcher obtained each participant’s permission to conduct the interview. The ethical consideration was included in the informed consent, which included the aims of the research, a brief idea about the research, the participant’s rights during the interviews, the participant’s privacy, and the confidentiality of collected interview data. The informed consent forms were passed to </w:t>
      </w:r>
      <w:r w:rsidRPr="009C4BF2">
        <w:rPr>
          <w:rFonts w:ascii="Times New Roman" w:hAnsi="Times New Roman" w:cs="Times New Roman"/>
          <w:lang w:val="en-GB"/>
        </w:rPr>
        <w:lastRenderedPageBreak/>
        <w:t xml:space="preserve">target participants by two leaders contacted by the researcher before conducting the interviews. The information about making arrangement to conduct interviews was also passed to the participants with the informed consent. Moreover, the participants were required to sign the informed consent before </w:t>
      </w:r>
      <w:r w:rsidR="0051541B" w:rsidRPr="009C4BF2">
        <w:rPr>
          <w:rFonts w:ascii="Times New Roman" w:hAnsi="Times New Roman" w:cs="Times New Roman"/>
          <w:lang w:val="en-GB"/>
        </w:rPr>
        <w:t xml:space="preserve">commencing </w:t>
      </w:r>
      <w:r w:rsidRPr="009C4BF2">
        <w:rPr>
          <w:rFonts w:ascii="Times New Roman" w:hAnsi="Times New Roman" w:cs="Times New Roman"/>
          <w:lang w:val="en-GB"/>
        </w:rPr>
        <w:t xml:space="preserve">the interviews. This action was to ensure </w:t>
      </w:r>
      <w:r w:rsidR="0051541B" w:rsidRPr="009C4BF2">
        <w:rPr>
          <w:rFonts w:ascii="Times New Roman" w:hAnsi="Times New Roman" w:cs="Times New Roman"/>
          <w:lang w:val="en-GB"/>
        </w:rPr>
        <w:t xml:space="preserve">that </w:t>
      </w:r>
      <w:r w:rsidRPr="009C4BF2">
        <w:rPr>
          <w:rFonts w:ascii="Times New Roman" w:hAnsi="Times New Roman" w:cs="Times New Roman"/>
          <w:lang w:val="en-GB"/>
        </w:rPr>
        <w:t>participants understood the information included in the informed consent and that they had agreed to be interviewed by the researcher. Another important issue was that the researcher asked only for the interviewee’s position in the transportation project and not for their name.</w:t>
      </w:r>
    </w:p>
    <w:p w14:paraId="6B5A6F65" w14:textId="77777777" w:rsidR="00EC4338" w:rsidRPr="009C4BF2" w:rsidRDefault="00EC4338" w:rsidP="00DA53C9">
      <w:pPr>
        <w:rPr>
          <w:rFonts w:ascii="Times New Roman" w:hAnsi="Times New Roman" w:cs="Times New Roman"/>
          <w:lang w:val="en-GB"/>
        </w:rPr>
      </w:pPr>
    </w:p>
    <w:p w14:paraId="077074D9" w14:textId="2DABBCF0" w:rsidR="00EC4338" w:rsidRPr="009C4BF2" w:rsidRDefault="00EC4338" w:rsidP="00DA53C9">
      <w:pPr>
        <w:rPr>
          <w:rFonts w:ascii="Times New Roman" w:hAnsi="Times New Roman" w:cs="Times New Roman"/>
          <w:lang w:val="en-GB"/>
        </w:rPr>
      </w:pPr>
      <w:r w:rsidRPr="009C4BF2">
        <w:rPr>
          <w:rFonts w:ascii="Times New Roman" w:hAnsi="Times New Roman" w:cs="Times New Roman"/>
          <w:lang w:val="en-GB"/>
        </w:rPr>
        <w:t xml:space="preserve">In the second quantitative study, the ethical consideration involved informing survey participants about the purpose of the survey, briefly introducing the questions in the questionnaire, assuring them of the confidentiality of all survey data, and informing them of the future usage of the collected data. As the survey was a web-based questionnaire, all the ethical information was presented at the beginning of the questionnaire and participants were encouraged to read this carefully before actually filling in the questions. Moreover, the questionnaires were anonymous and </w:t>
      </w:r>
      <w:r w:rsidR="009971A1" w:rsidRPr="009C4BF2">
        <w:rPr>
          <w:rFonts w:ascii="Times New Roman" w:hAnsi="Times New Roman" w:cs="Times New Roman"/>
          <w:lang w:val="en-GB"/>
        </w:rPr>
        <w:t>did not contain</w:t>
      </w:r>
      <w:r w:rsidRPr="009C4BF2">
        <w:rPr>
          <w:rFonts w:ascii="Times New Roman" w:hAnsi="Times New Roman" w:cs="Times New Roman"/>
          <w:lang w:val="en-GB"/>
        </w:rPr>
        <w:t xml:space="preserve"> sensitive questions.</w:t>
      </w:r>
    </w:p>
    <w:p w14:paraId="1B2F4414" w14:textId="1EDF3CD3" w:rsidR="00EC4338" w:rsidRPr="009C4BF2" w:rsidRDefault="00EC4338" w:rsidP="00DA53C9">
      <w:pPr>
        <w:rPr>
          <w:rFonts w:ascii="Times New Roman" w:hAnsi="Times New Roman" w:cs="Times New Roman"/>
          <w:lang w:val="en-GB"/>
        </w:rPr>
      </w:pPr>
    </w:p>
    <w:p w14:paraId="752D1E33" w14:textId="77777777" w:rsidR="007E436B" w:rsidRPr="009C4BF2" w:rsidRDefault="007E436B" w:rsidP="00DA53C9">
      <w:pPr>
        <w:rPr>
          <w:rFonts w:ascii="Times New Roman" w:hAnsi="Times New Roman" w:cs="Times New Roman"/>
          <w:lang w:val="en-GB"/>
        </w:rPr>
      </w:pPr>
    </w:p>
    <w:p w14:paraId="7F53781F" w14:textId="77777777" w:rsidR="00EC4338" w:rsidRPr="009C4BF2" w:rsidRDefault="00EC4338" w:rsidP="00CF6009">
      <w:pPr>
        <w:pStyle w:val="Heading2"/>
        <w:numPr>
          <w:ilvl w:val="1"/>
          <w:numId w:val="20"/>
        </w:numPr>
        <w:rPr>
          <w:rFonts w:ascii="Times New Roman" w:hAnsi="Times New Roman" w:cs="Times New Roman"/>
          <w:lang w:val="en-GB"/>
        </w:rPr>
      </w:pPr>
      <w:bookmarkStart w:id="230" w:name="_Toc2702853"/>
      <w:bookmarkStart w:id="231" w:name="_Toc2782441"/>
      <w:bookmarkStart w:id="232" w:name="_Toc17640422"/>
      <w:r w:rsidRPr="009C4BF2">
        <w:rPr>
          <w:rFonts w:ascii="Times New Roman" w:hAnsi="Times New Roman" w:cs="Times New Roman"/>
          <w:lang w:val="en-GB"/>
        </w:rPr>
        <w:t>Research validity and reliability</w:t>
      </w:r>
      <w:bookmarkEnd w:id="230"/>
      <w:bookmarkEnd w:id="231"/>
      <w:bookmarkEnd w:id="232"/>
      <w:r w:rsidRPr="009C4BF2">
        <w:rPr>
          <w:rFonts w:ascii="Times New Roman" w:hAnsi="Times New Roman" w:cs="Times New Roman"/>
          <w:lang w:val="en-GB"/>
        </w:rPr>
        <w:t xml:space="preserve"> </w:t>
      </w:r>
    </w:p>
    <w:p w14:paraId="40344914" w14:textId="77777777" w:rsidR="00EC4338" w:rsidRPr="009C4BF2" w:rsidRDefault="00EC4338" w:rsidP="00DA53C9">
      <w:pPr>
        <w:rPr>
          <w:rFonts w:ascii="Times New Roman" w:hAnsi="Times New Roman" w:cs="Times New Roman"/>
          <w:lang w:val="en-GB"/>
        </w:rPr>
      </w:pPr>
    </w:p>
    <w:p w14:paraId="30E45C02" w14:textId="77777777" w:rsidR="00EC4338" w:rsidRPr="009C4BF2" w:rsidRDefault="00EC4338" w:rsidP="00DA53C9">
      <w:pPr>
        <w:rPr>
          <w:rFonts w:ascii="Times New Roman" w:hAnsi="Times New Roman" w:cs="Times New Roman"/>
          <w:lang w:val="en-GB"/>
        </w:rPr>
      </w:pPr>
      <w:r w:rsidRPr="009C4BF2">
        <w:rPr>
          <w:rFonts w:ascii="Times New Roman" w:hAnsi="Times New Roman" w:cs="Times New Roman"/>
          <w:lang w:val="en-GB"/>
        </w:rPr>
        <w:t>Ensuring the quality of research findings generated from both qualitative and quantitative studies was a significant consideration. The research quality is normally assessed according to validity and reliability criteria that are used to evaluate whether the research has accurate and precise findings.</w:t>
      </w:r>
    </w:p>
    <w:p w14:paraId="5B05E839" w14:textId="77777777" w:rsidR="00870F0E" w:rsidRPr="009C4BF2" w:rsidRDefault="00870F0E" w:rsidP="00DA53C9">
      <w:pPr>
        <w:rPr>
          <w:rFonts w:ascii="Times New Roman" w:hAnsi="Times New Roman" w:cs="Times New Roman"/>
          <w:lang w:val="en-GB"/>
        </w:rPr>
      </w:pPr>
    </w:p>
    <w:p w14:paraId="000DCA24" w14:textId="77777777" w:rsidR="00EC4338" w:rsidRPr="009C4BF2" w:rsidRDefault="00EC4338" w:rsidP="00CF6009">
      <w:pPr>
        <w:pStyle w:val="Heading3"/>
        <w:numPr>
          <w:ilvl w:val="2"/>
          <w:numId w:val="20"/>
        </w:numPr>
        <w:rPr>
          <w:rFonts w:ascii="Times New Roman" w:hAnsi="Times New Roman" w:cs="Times New Roman"/>
          <w:lang w:val="en-GB"/>
        </w:rPr>
      </w:pPr>
      <w:bookmarkStart w:id="233" w:name="_Toc2702854"/>
      <w:bookmarkStart w:id="234" w:name="_Toc2782442"/>
      <w:bookmarkStart w:id="235" w:name="_Toc17640423"/>
      <w:r w:rsidRPr="009C4BF2">
        <w:rPr>
          <w:rFonts w:ascii="Times New Roman" w:hAnsi="Times New Roman" w:cs="Times New Roman"/>
          <w:lang w:val="en-GB"/>
        </w:rPr>
        <w:t>Validity</w:t>
      </w:r>
      <w:bookmarkEnd w:id="233"/>
      <w:bookmarkEnd w:id="234"/>
      <w:bookmarkEnd w:id="235"/>
    </w:p>
    <w:p w14:paraId="2C106474" w14:textId="77777777" w:rsidR="00EC4338" w:rsidRPr="009C4BF2" w:rsidRDefault="00EC4338" w:rsidP="00DA53C9">
      <w:pPr>
        <w:rPr>
          <w:rFonts w:ascii="Times New Roman" w:hAnsi="Times New Roman" w:cs="Times New Roman"/>
          <w:lang w:val="en-GB"/>
        </w:rPr>
      </w:pPr>
    </w:p>
    <w:p w14:paraId="0BEA716A" w14:textId="2A1F43AC"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Validity concerns whether the data collection of the research measures the designed and purposed things and achieves the intended functions</w:t>
      </w:r>
      <w:r w:rsidR="00F01E10" w:rsidRPr="009C4BF2">
        <w:rPr>
          <w:rFonts w:ascii="Times New Roman" w:hAnsi="Times New Roman" w:cs="Times New Roman"/>
          <w:lang w:val="en-GB"/>
        </w:rPr>
        <w:t xml:space="preserve"> </w:t>
      </w:r>
      <w:r w:rsidR="00F01E1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&lt;EndNote&gt;&lt;Cite&gt;&lt;Author&gt;Patten&lt;/Author&gt;&lt;Year&gt;2017&lt;/Year&gt;&lt;RecNum&gt;240&lt;/RecNum&gt;&lt;DisplayText&gt;(Patten &amp;amp; Newhart, 2017)&lt;/DisplayText&gt;&lt;record&gt;&lt;rec-number&gt;240&lt;/rec-number&gt;&lt;foreign-keys&gt;&lt;key app="EN" db-id="xtdfrx0xzz9dz3evevi5t9pfw0v2z5e02d2v" timestamp="1546456412"&gt;240&lt;/key&gt;&lt;/foreign-keys&gt;&lt;ref-type name="Book"&gt;6&lt;/ref-type&gt;&lt;contributors&gt;&lt;authors&gt;&lt;author&gt;Patten, Mildred L.&lt;/author&gt;&lt;author&gt;Newhart, Michelle&lt;/author&gt;&lt;/authors&gt;&lt;/contributors&gt;&lt;titles&gt;&lt;title&gt;Understanding research methods: An overview of the essentials&lt;/title&gt;&lt;/titles&gt;&lt;dates&gt;&lt;year&gt;2017&lt;/year&gt;&lt;/dates&gt;&lt;publisher&gt;Taylor &amp;amp; Francis&lt;/publisher&gt;&lt;isbn&gt;1351817388&lt;/isbn&gt;&lt;urls&gt;&lt;/urls&gt;&lt;/record&gt;&lt;/Cite&gt;&lt;/EndNote&gt;</w:instrText>
      </w:r>
      <w:r w:rsidR="00F01E10" w:rsidRPr="009C4BF2">
        <w:rPr>
          <w:rFonts w:ascii="Times New Roman" w:hAnsi="Times New Roman" w:cs="Times New Roman"/>
          <w:lang w:val="en-GB"/>
        </w:rPr>
        <w:fldChar w:fldCharType="separate"/>
      </w:r>
      <w:r w:rsidR="00F01E10" w:rsidRPr="009C4BF2">
        <w:rPr>
          <w:rFonts w:ascii="Times New Roman" w:hAnsi="Times New Roman" w:cs="Times New Roman"/>
          <w:noProof/>
          <w:lang w:val="en-GB"/>
        </w:rPr>
        <w:t>(Patten &amp; Newhart, 2017)</w:t>
      </w:r>
      <w:r w:rsidR="00F01E10"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AuthorYear="1"&gt;&lt;Author&gt;Bryman&lt;/Author&gt;&lt;Year&gt;2012&lt;/Year&gt;&lt;RecNum&gt;520&lt;/RecNum&gt;&lt;DisplayText&gt;Bryman (2012)&lt;/DisplayText&gt;&lt;record&gt;&lt;rec-number&gt;520&lt;/rec-number&gt;&lt;foreign-keys&gt;&lt;key app="EN" db-id="xtdfrx0xzz9dz3evevi5t9pfw0v2z5e02d2v" timestamp="1546876565"&gt;520&lt;/key&gt;&lt;/foreign-keys&gt;&lt;ref-type name="Book Section"&gt;5&lt;/ref-type&gt;&lt;contributors&gt;&lt;authors&gt;&lt;author&gt;Bryman, Alan&lt;/author&gt;&lt;/authors&gt;&lt;/contributors&gt;&lt;titles&gt;&lt;title&gt;Sampling in qualitative research&lt;/title&gt;&lt;secondary-title&gt;Social research methods&lt;/secondary-title&gt;&lt;/titles&gt;&lt;periodical&gt;&lt;full-title&gt;Social research methods&lt;/full-title&gt;&lt;/periodical&gt;&lt;pages&gt;415-429&lt;/pages&gt;&lt;volume&gt;4&lt;/volume&gt;&lt;section&gt;8&lt;/section&gt;&lt;dates&gt;&lt;year&gt;2012&lt;/year&gt;&lt;/dates&gt;&lt;pub-location&gt;New York, NY&lt;/pub-location&gt;&lt;publisher&gt;Oxford University Press&lt;/publisher&gt;&lt;urls&gt;&lt;/urls&gt;&lt;/record&gt;&lt;/Cite&gt;&lt;/EndNote&gt;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9E7FCA" w:rsidRPr="009C4BF2">
        <w:rPr>
          <w:rFonts w:ascii="Times New Roman" w:hAnsi="Times New Roman" w:cs="Times New Roman"/>
          <w:lang w:val="en-GB"/>
        </w:rPr>
        <w:t>stated</w:t>
      </w:r>
      <w:r w:rsidRPr="009C4BF2">
        <w:rPr>
          <w:rFonts w:ascii="Times New Roman" w:hAnsi="Times New Roman" w:cs="Times New Roman"/>
          <w:lang w:val="en-GB"/>
        </w:rPr>
        <w:t xml:space="preserve"> that it is important to conduct a valid test so that the research results can be implemented and shown in an accurate way. Examining the quality of data and findings is the method for measuring the validity in the research. </w:t>
      </w:r>
    </w:p>
    <w:p w14:paraId="3C0DA442" w14:textId="016B2546" w:rsidR="00EC4338" w:rsidRPr="009C4BF2" w:rsidRDefault="00EC4338" w:rsidP="00DA53C9">
      <w:pPr>
        <w:rPr>
          <w:rFonts w:ascii="Times New Roman" w:hAnsi="Times New Roman" w:cs="Times New Roman"/>
          <w:lang w:val="en-GB"/>
        </w:rPr>
      </w:pPr>
    </w:p>
    <w:p w14:paraId="0681A581" w14:textId="2D51FA15" w:rsidR="00CF6DB6" w:rsidRPr="009C4BF2" w:rsidRDefault="00CF6DB6" w:rsidP="00FE0F75">
      <w:pPr>
        <w:pStyle w:val="Heading4"/>
        <w:rPr>
          <w:rFonts w:ascii="Times New Roman" w:hAnsi="Times New Roman" w:cs="Times New Roman"/>
          <w:lang w:val="en-GB"/>
        </w:rPr>
      </w:pPr>
      <w:bookmarkStart w:id="236" w:name="_Toc17640424"/>
      <w:r w:rsidRPr="009C4BF2">
        <w:rPr>
          <w:rFonts w:ascii="Times New Roman" w:hAnsi="Times New Roman" w:cs="Times New Roman"/>
          <w:lang w:val="en-GB"/>
        </w:rPr>
        <w:lastRenderedPageBreak/>
        <w:t>4.8.1.1 Validity for qualitative study</w:t>
      </w:r>
      <w:bookmarkEnd w:id="236"/>
    </w:p>
    <w:p w14:paraId="3CF3B7EB" w14:textId="77777777" w:rsidR="00CF6DB6" w:rsidRPr="009C4BF2" w:rsidRDefault="00CF6DB6" w:rsidP="00DA53C9">
      <w:pPr>
        <w:rPr>
          <w:rFonts w:ascii="Times New Roman" w:hAnsi="Times New Roman" w:cs="Times New Roman"/>
          <w:lang w:val="en-GB"/>
        </w:rPr>
      </w:pPr>
    </w:p>
    <w:p w14:paraId="72634D04" w14:textId="24F5F9CB"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For the qualitative study, it is necessary to consider whether the researcher observes, identifies or measures the original research purpose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&lt;EndNote&gt;&lt;Cite&gt;&lt;Author&gt;Mason&lt;/Author&gt;&lt;Year&gt;2017&lt;/Year&gt;&lt;RecNum&gt;213&lt;/RecNum&gt;&lt;DisplayText&gt;(Mason, 2017)&lt;/DisplayText&gt;&lt;record&gt;&lt;rec-number&gt;213&lt;/rec-number&gt;&lt;foreign-keys&gt;&lt;key app="EN" db-id="xtdfrx0xzz9dz3evevi5t9pfw0v2z5e02d2v" timestamp="1546454602"&gt;213&lt;/key&gt;&lt;/foreign-keys&gt;&lt;ref-type name="Book"&gt;6&lt;/ref-type&gt;&lt;contributors&gt;&lt;authors&gt;&lt;author&gt;Mason, Jennifer&lt;/author&gt;&lt;/authors&gt;&lt;/contributors&gt;&lt;titles&gt;&lt;title&gt;Qualitative researching&lt;/title&gt;&lt;/titles&gt;&lt;edition&gt;3rd&lt;/edition&gt;&lt;dates&gt;&lt;year&gt;2017&lt;/year&gt;&lt;/dates&gt;&lt;pub-location&gt;London&lt;/pub-location&gt;&lt;publisher&gt;Sage&lt;/publisher&gt;&lt;isbn&gt;1526422026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(Mason,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researcher is also required to have a strategic plan of selecting participants and avoiding forced interviews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&lt;EndNote&gt;&lt;Cite&gt;&lt;Author&gt;Stenbacka&lt;/Author&gt;&lt;Year&gt;2001&lt;/Year&gt;&lt;RecNum&gt;287&lt;/RecNum&gt;&lt;DisplayText&gt;(Stenbacka, 2001)&lt;/DisplayText&gt;&lt;record&gt;&lt;rec-number&gt;287&lt;/rec-number&gt;&lt;foreign-keys&gt;&lt;key app="EN" db-id="xtdfrx0xzz9dz3evevi5t9pfw0v2z5e02d2v" timestamp="1546543233"&gt;287&lt;/key&gt;&lt;/foreign-keys&gt;&lt;ref-type name="Journal Article"&gt;17&lt;/ref-type&gt;&lt;contributors&gt;&lt;authors&gt;&lt;author&gt;Stenbacka, Caroline&lt;/author&gt;&lt;/authors&gt;&lt;/contributors&gt;&lt;titles&gt;&lt;title&gt;Qualitative research requires quality concepts of its own&lt;/title&gt;&lt;secondary-title&gt;Management decision&lt;/secondary-title&gt;&lt;/titles&gt;&lt;periodical&gt;&lt;full-title&gt;Management decision&lt;/full-title&gt;&lt;/periodical&gt;&lt;pages&gt;551-556&lt;/pages&gt;&lt;volume&gt;39&lt;/volume&gt;&lt;number&gt;7&lt;/number&gt;&lt;dates&gt;&lt;year&gt;2001&lt;/year&gt;&lt;/dates&gt;&lt;publisher&gt;MCB UP Ltd&lt;/publisher&gt;&lt;isbn&gt;0025-1747&lt;/isbn&gt;&lt;urls&gt;&lt;/urls&gt;&lt;/record&gt;&lt;/Cite&gt;&lt;/EndNote&gt;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(Stenbacka, 2001)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this research, the purpose of the interviews was to investigate service providers’ understanding of user acceptance and their perception of encouraging users to form their behavioural intention and of supporting users to actually use and continue using the smart transportation service. The interview questions were designed to meet this purpose and the interviewer kept the conversation relatively focused on the broader research area. Moreover, the interviewees were selected through a purposive sampling method with the designed criterion that interviewees were officials who participated in any of the processes of conducting a smart transportation project in Shenzhen, including different processes in the target </w:t>
      </w:r>
      <w:r w:rsidR="00050286" w:rsidRPr="009C4BF2">
        <w:rPr>
          <w:rFonts w:ascii="Times New Roman" w:hAnsi="Times New Roman" w:cs="Times New Roman"/>
          <w:lang w:val="en-GB"/>
        </w:rPr>
        <w:t xml:space="preserve">organisations </w:t>
      </w:r>
      <w:r w:rsidRPr="009C4BF2">
        <w:rPr>
          <w:rFonts w:ascii="Times New Roman" w:hAnsi="Times New Roman" w:cs="Times New Roman"/>
          <w:lang w:val="en-GB"/>
        </w:rPr>
        <w:t xml:space="preserve">(see Section 5.2.3). Therefore, the interviewees were within the research areas and were relevant to the research purpose. Additionally, in order to build a trust relationship with interviewees, the researcher visited the two </w:t>
      </w:r>
      <w:r w:rsidR="001A0838" w:rsidRPr="009C4BF2">
        <w:rPr>
          <w:rFonts w:ascii="Times New Roman" w:hAnsi="Times New Roman" w:cs="Times New Roman"/>
          <w:lang w:val="en-GB"/>
        </w:rPr>
        <w:t xml:space="preserve">organisations </w:t>
      </w:r>
      <w:r w:rsidRPr="009C4BF2">
        <w:rPr>
          <w:rFonts w:ascii="Times New Roman" w:hAnsi="Times New Roman" w:cs="Times New Roman"/>
          <w:lang w:val="en-GB"/>
        </w:rPr>
        <w:t xml:space="preserve">targeted by this research to explain the significance and benefits of this research for supporting service providers to facilitate citizens to accept the new smart transportation service in China. </w:t>
      </w:r>
    </w:p>
    <w:p w14:paraId="668E98DF" w14:textId="44E9EFA0" w:rsidR="00EC4338" w:rsidRPr="009C4BF2" w:rsidRDefault="00EC4338" w:rsidP="00DA53C9">
      <w:pPr>
        <w:rPr>
          <w:rFonts w:ascii="Times New Roman" w:hAnsi="Times New Roman" w:cs="Times New Roman"/>
          <w:lang w:val="en-GB"/>
        </w:rPr>
      </w:pPr>
    </w:p>
    <w:p w14:paraId="666B4619" w14:textId="2F295DC9" w:rsidR="00FE0F75" w:rsidRPr="009C4BF2" w:rsidRDefault="00FE0F75" w:rsidP="00FE0F75">
      <w:pPr>
        <w:rPr>
          <w:rFonts w:ascii="Times New Roman" w:hAnsi="Times New Roman" w:cs="Times New Roman"/>
          <w:lang w:val="en-GB"/>
        </w:rPr>
      </w:pPr>
      <w:r w:rsidRPr="009C4BF2">
        <w:rPr>
          <w:rFonts w:ascii="Times New Roman" w:hAnsi="Times New Roman" w:cs="Times New Roman"/>
          <w:lang w:val="en-GB"/>
        </w:rPr>
        <w:t xml:space="preserve">Additionally, using different methods of data collection enables the researcher to better understand the research topic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&lt;EndNote&gt;&lt;Cite&gt;&lt;Author&gt;Creswell&lt;/Author&gt;&lt;Year&gt;2009&lt;/Year&gt;&lt;RecNum&gt;478&lt;/RecNum&gt;&lt;DisplayText&gt;(Creswell, 2009)&lt;/DisplayText&gt;&lt;record&gt;&lt;rec-number&gt;478&lt;/rec-number&gt;&lt;foreign-keys&gt;&lt;key app="EN" db-id="xtdfrx0xzz9dz3evevi5t9pfw0v2z5e02d2v" timestamp="1546818666"&gt;478&lt;/key&gt;&lt;/foreign-keys&gt;&lt;ref-type name="Book"&gt;6&lt;/ref-type&gt;&lt;contributors&gt;&lt;authors&gt;&lt;author&gt;Creswell, John W.&lt;/author&gt;&lt;/authors&gt;&lt;/contributors&gt;&lt;titles&gt;&lt;title&gt;Mapping the field of mixed methods research&lt;/title&gt;&lt;/titles&gt;&lt;dates&gt;&lt;year&gt;2009&lt;/year&gt;&lt;/dates&gt;&lt;pub-location&gt;Los Angeles, CA&lt;/pub-location&gt;&lt;publisher&gt;SAGE Publications&lt;/publisher&gt;&lt;isbn&gt;1558-6898&lt;/isbn&gt;&lt;urls&gt;&lt;/urls&gt;&lt;/record&gt;&lt;/Cite&gt;&lt;/EndNote&gt;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(Creswell,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the qualitative study used semi-structured interviews to obtain in-depth responses from interviewees, both the researcher (interviewer) and the interviewees engaged in responsive and appropriate interaction on the interview topics. The researcher also reported the details relating to the analysis of the interview data and the presentation of the results during supervision meetings. </w:t>
      </w:r>
    </w:p>
    <w:p w14:paraId="5D9AA16B" w14:textId="77777777" w:rsidR="00FE0F75" w:rsidRPr="009C4BF2" w:rsidRDefault="00FE0F75" w:rsidP="00DA53C9">
      <w:pPr>
        <w:rPr>
          <w:rFonts w:ascii="Times New Roman" w:hAnsi="Times New Roman" w:cs="Times New Roman"/>
          <w:lang w:val="en-GB"/>
        </w:rPr>
      </w:pPr>
    </w:p>
    <w:p w14:paraId="5AF53FDB" w14:textId="77777777" w:rsidR="00FE0F75" w:rsidRPr="009C4BF2" w:rsidRDefault="00FE0F75" w:rsidP="00DA53C9">
      <w:pPr>
        <w:rPr>
          <w:rFonts w:ascii="Times New Roman" w:hAnsi="Times New Roman" w:cs="Times New Roman"/>
          <w:lang w:val="en-GB"/>
        </w:rPr>
      </w:pPr>
    </w:p>
    <w:p w14:paraId="425731B9" w14:textId="15E5074D" w:rsidR="00CF6DB6" w:rsidRPr="009C4BF2" w:rsidRDefault="00CF6DB6" w:rsidP="00FE0F75">
      <w:pPr>
        <w:pStyle w:val="Heading4"/>
        <w:rPr>
          <w:rFonts w:ascii="Times New Roman" w:hAnsi="Times New Roman" w:cs="Times New Roman"/>
          <w:lang w:val="en-GB"/>
        </w:rPr>
      </w:pPr>
      <w:bookmarkStart w:id="237" w:name="_Toc17640425"/>
      <w:r w:rsidRPr="009C4BF2">
        <w:rPr>
          <w:rFonts w:ascii="Times New Roman" w:hAnsi="Times New Roman" w:cs="Times New Roman"/>
          <w:lang w:val="en-GB"/>
        </w:rPr>
        <w:t>4.8.1.2 Validity for quantitative study</w:t>
      </w:r>
      <w:bookmarkEnd w:id="237"/>
    </w:p>
    <w:p w14:paraId="0E55DFFB" w14:textId="77777777" w:rsidR="00CF6DB6" w:rsidRPr="009C4BF2" w:rsidRDefault="00CF6DB6" w:rsidP="00DA53C9">
      <w:pPr>
        <w:rPr>
          <w:rFonts w:ascii="Times New Roman" w:hAnsi="Times New Roman" w:cs="Times New Roman"/>
          <w:lang w:val="en-GB"/>
        </w:rPr>
      </w:pPr>
    </w:p>
    <w:p w14:paraId="753B811D" w14:textId="77777777" w:rsidR="007F7E7B" w:rsidRPr="009C4BF2" w:rsidRDefault="007F7E7B" w:rsidP="007F7E7B">
      <w:pPr>
        <w:rPr>
          <w:rFonts w:ascii="Times New Roman" w:hAnsi="Times New Roman" w:cs="Times New Roman"/>
          <w:lang w:val="en-GB"/>
        </w:rPr>
      </w:pPr>
      <w:r w:rsidRPr="009C4BF2">
        <w:rPr>
          <w:rFonts w:ascii="Times New Roman" w:hAnsi="Times New Roman" w:cs="Times New Roman"/>
          <w:lang w:val="en-GB"/>
        </w:rPr>
        <w:t xml:space="preserve">For the quantitative research, various aspects influenced participants to provide accurate and truthful answers, which can affect the validity of the research results. There are four </w:t>
      </w:r>
      <w:r w:rsidRPr="009C4BF2">
        <w:rPr>
          <w:rFonts w:ascii="Times New Roman" w:hAnsi="Times New Roman" w:cs="Times New Roman"/>
          <w:lang w:val="en-GB"/>
        </w:rPr>
        <w:lastRenderedPageBreak/>
        <w:t>main ways of assessing the validity of quantitative study before testing the hypotheses in this research (i.e. content validity, face validity, criteria validity and construct validity).</w:t>
      </w:r>
    </w:p>
    <w:p w14:paraId="06D53824" w14:textId="77777777" w:rsidR="007F7E7B" w:rsidRPr="009C4BF2" w:rsidRDefault="007F7E7B" w:rsidP="007F7E7B">
      <w:pPr>
        <w:rPr>
          <w:rFonts w:ascii="Times New Roman" w:hAnsi="Times New Roman" w:cs="Times New Roman"/>
          <w:lang w:val="en-GB"/>
        </w:rPr>
      </w:pPr>
    </w:p>
    <w:p w14:paraId="3CD76145" w14:textId="77777777" w:rsidR="007F7E7B" w:rsidRPr="009C4BF2" w:rsidRDefault="007F7E7B" w:rsidP="007F7E7B">
      <w:pPr>
        <w:rPr>
          <w:rFonts w:ascii="Times New Roman" w:hAnsi="Times New Roman" w:cs="Times New Roman"/>
          <w:b/>
          <w:lang w:val="en-GB"/>
        </w:rPr>
      </w:pPr>
      <w:r w:rsidRPr="009C4BF2">
        <w:rPr>
          <w:rFonts w:ascii="Times New Roman" w:hAnsi="Times New Roman" w:cs="Times New Roman"/>
          <w:b/>
          <w:lang w:val="en-GB"/>
        </w:rPr>
        <w:t>Content validity</w:t>
      </w:r>
    </w:p>
    <w:p w14:paraId="2DBB63A4" w14:textId="681F3502" w:rsidR="007F7E7B" w:rsidRPr="009C4BF2" w:rsidRDefault="007F7E7B" w:rsidP="007F7E7B">
      <w:pPr>
        <w:rPr>
          <w:rFonts w:ascii="Times New Roman" w:hAnsi="Times New Roman" w:cs="Times New Roman"/>
          <w:lang w:val="en-GB"/>
        </w:rPr>
      </w:pPr>
      <w:r w:rsidRPr="009C4BF2">
        <w:rPr>
          <w:rFonts w:ascii="Times New Roman" w:hAnsi="Times New Roman" w:cs="Times New Roman"/>
          <w:lang w:val="en-GB"/>
        </w:rPr>
        <w:t xml:space="preserve">Content validity is considered as the first important validity to achieve. It refers to the degree to which a measurement can cover the significant aspects of the construct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&lt;EndNote&gt;&lt;Cite&gt;&lt;Author&gt;Malhotra&lt;/Author&gt;&lt;Year&gt;2006&lt;/Year&gt;&lt;RecNum&gt;610&lt;/RecNum&gt;&lt;DisplayText&gt;(Malhotra, Hall, Shaw, &amp;amp; Oppenheim, 2006)&lt;/DisplayText&gt;&lt;record&gt;&lt;rec-number&gt;610&lt;/rec-number&gt;&lt;foreign-keys&gt;&lt;key app="EN" db-id="xtdfrx0xzz9dz3evevi5t9pfw0v2z5e02d2v" timestamp="1563189479"&gt;610&lt;/key&gt;&lt;/foreign-keys&gt;&lt;ref-type name="Book"&gt;6&lt;/ref-type&gt;&lt;contributors&gt;&lt;authors&gt;&lt;author&gt;Malhotra, Naresh&lt;/author&gt;&lt;author&gt;Hall, John&lt;/author&gt;&lt;author&gt;Shaw, Mike&lt;/author&gt;&lt;author&gt;Oppenheim, Peter&lt;/author&gt;&lt;/authors&gt;&lt;/contributors&gt;&lt;titles&gt;&lt;title&gt;Marketing research: An applied orientation&lt;/title&gt;&lt;/titles&gt;&lt;dates&gt;&lt;year&gt;2006&lt;/year&gt;&lt;/dates&gt;&lt;publisher&gt;Pearson Education Australia&lt;/publisher&gt;&lt;isbn&gt;0733970044&lt;/isbn&gt;&lt;urls&gt;&lt;/urls&gt;&lt;/record&gt;&lt;/Cite&gt;&lt;/EndNote&gt;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(Malhotra, Hall, Shaw, &amp; Oppenheim, 2006)</w:t>
      </w:r>
      <w:r w:rsidRPr="009C4BF2">
        <w:rPr>
          <w:rFonts w:ascii="Times New Roman" w:hAnsi="Times New Roman" w:cs="Times New Roman"/>
          <w:lang w:val="en-GB"/>
        </w:rPr>
        <w:fldChar w:fldCharType="end"/>
      </w:r>
      <w:r w:rsidRPr="009C4BF2">
        <w:rPr>
          <w:rFonts w:ascii="Times New Roman" w:hAnsi="Times New Roman" w:cs="Times New Roman"/>
          <w:lang w:val="en-GB"/>
        </w:rPr>
        <w:t>. This study achieved content validity through reviewing extensive literature on how other researchers defined the acceptance concepts of the constructs included in the technology acceptance models, which were presented in chapter three. Thus, there were a number of items that were formulated to broadly represent the important concept of each construct mostly from the literature review, and another part of the constructs was derived from the findings of the preliminary qualitative study. These two types of construct increase the content validity.</w:t>
      </w:r>
    </w:p>
    <w:p w14:paraId="08EA60AD" w14:textId="77777777" w:rsidR="007F7E7B" w:rsidRPr="009C4BF2" w:rsidRDefault="007F7E7B" w:rsidP="007F7E7B">
      <w:pPr>
        <w:rPr>
          <w:rFonts w:ascii="Times New Roman" w:hAnsi="Times New Roman" w:cs="Times New Roman"/>
          <w:lang w:val="en-GB"/>
        </w:rPr>
      </w:pPr>
    </w:p>
    <w:p w14:paraId="228B7503" w14:textId="77777777" w:rsidR="007F7E7B" w:rsidRPr="009C4BF2" w:rsidRDefault="007F7E7B" w:rsidP="007F7E7B">
      <w:pPr>
        <w:rPr>
          <w:rFonts w:ascii="Times New Roman" w:hAnsi="Times New Roman" w:cs="Times New Roman"/>
          <w:b/>
          <w:lang w:val="en-GB"/>
        </w:rPr>
      </w:pPr>
      <w:r w:rsidRPr="009C4BF2">
        <w:rPr>
          <w:rFonts w:ascii="Times New Roman" w:hAnsi="Times New Roman" w:cs="Times New Roman"/>
          <w:b/>
          <w:lang w:val="en-GB"/>
        </w:rPr>
        <w:t>Face validity</w:t>
      </w:r>
    </w:p>
    <w:p w14:paraId="5B14B55A" w14:textId="66E75094" w:rsidR="007F7E7B" w:rsidRPr="009C4BF2" w:rsidRDefault="007F7E7B" w:rsidP="007F7E7B">
      <w:pPr>
        <w:rPr>
          <w:rFonts w:ascii="Times New Roman" w:hAnsi="Times New Roman" w:cs="Times New Roman"/>
          <w:lang w:val="en-GB"/>
        </w:rPr>
      </w:pPr>
      <w:r w:rsidRPr="009C4BF2">
        <w:rPr>
          <w:rFonts w:ascii="Times New Roman" w:hAnsi="Times New Roman" w:cs="Times New Roman"/>
          <w:lang w:val="en-GB"/>
        </w:rPr>
        <w:t xml:space="preserve">Face validity refers to making the participants recognize the kind of information to which they are being asked to respond. That means, if the questionnaire participants realize what kind of information the researcher wants to collect, the respondents can give more useful and informed answers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&lt;EndNote&gt;&lt;Cite&gt;&lt;Author&gt;Hardesty&lt;/Author&gt;&lt;Year&gt;2004&lt;/Year&gt;&lt;RecNum&gt;608&lt;/RecNum&gt;&lt;DisplayText&gt;(Hardesty &amp;amp; Bearden, 2004)&lt;/DisplayText&gt;&lt;record&gt;&lt;rec-number&gt;608&lt;/rec-number&gt;&lt;foreign-keys&gt;&lt;key app="EN" db-id="xtdfrx0xzz9dz3evevi5t9pfw0v2z5e02d2v" timestamp="1563188443"&gt;608&lt;/key&gt;&lt;/foreign-keys&gt;&lt;ref-type name="Journal Article"&gt;17&lt;/ref-type&gt;&lt;contributors&gt;&lt;authors&gt;&lt;author&gt;Hardesty, David M.&lt;/author&gt;&lt;author&gt;Bearden, William O.&lt;/author&gt;&lt;/authors&gt;&lt;/contributors&gt;&lt;titles&gt;&lt;title&gt;The use of expert judges in scale development: Implications for improving face validity of measures of unobservable constructs&lt;/title&gt;&lt;secondary-title&gt;Journal of Business Research&lt;/secondary-title&gt;&lt;/titles&gt;&lt;periodical&gt;&lt;full-title&gt;Journal of Business Research&lt;/full-title&gt;&lt;/periodical&gt;&lt;pages&gt;98-107&lt;/pages&gt;&lt;volume&gt;57&lt;/volume&gt;&lt;number&gt;2&lt;/number&gt;&lt;dates&gt;&lt;year&gt;2004&lt;/year&gt;&lt;/dates&gt;&lt;publisher&gt;Elsevier&lt;/publisher&gt;&lt;isbn&gt;0148-2963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(Hardesty &amp; Bearden,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To meet face validity, there was a brief introduction of the purpose of the research and what types of information this questionnaire would collect at the beginning of the questionnaire. Therefore, the respondents could decide to participate in this research voluntarily. However, it is possible that participants would have responded differently if they were faced with questions about how they would perform in a specific situation. It is argued that people are more likely to give answers that reflect their positive aspects or appropriate social norms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&lt;EndNote&gt;&lt;Cite&gt;&lt;Author&gt;Alay&lt;/Author&gt;&lt;Year&gt;2002&lt;/Year&gt;&lt;RecNum&gt;609&lt;/RecNum&gt;&lt;DisplayText&gt;(Alay &amp;amp; Kocak, 2002)&lt;/DisplayText&gt;&lt;record&gt;&lt;rec-number&gt;609&lt;/rec-number&gt;&lt;foreign-keys&gt;&lt;key app="EN" db-id="xtdfrx0xzz9dz3evevi5t9pfw0v2z5e02d2v" timestamp="1563189119"&gt;609&lt;/key&gt;&lt;/foreign-keys&gt;&lt;ref-type name="Journal Article"&gt;17&lt;/ref-type&gt;&lt;contributors&gt;&lt;authors&gt;&lt;author&gt;Alay, Sema&lt;/author&gt;&lt;author&gt;Kocak, Settar&lt;/author&gt;&lt;/authors&gt;&lt;/contributors&gt;&lt;titles&gt;&lt;title&gt;Validity and reliability of time management questionnaire&lt;/title&gt;&lt;secondary-title&gt;Hacettepe Üniversitesi Eğitim Fakültesi Dergisi&lt;/secondary-title&gt;&lt;/titles&gt;&lt;periodical&gt;&lt;full-title&gt;Hacettepe Üniversitesi Eğitim Fakültesi Dergisi&lt;/full-title&gt;&lt;/periodical&gt;&lt;volume&gt;22&lt;/volume&gt;&lt;number&gt;22&lt;/number&gt;&lt;dates&gt;&lt;year&gt;2002&lt;/year&gt;&lt;/dates&gt;&lt;urls&gt;&lt;/urls&gt;&lt;/record&gt;&lt;/Cite&gt;&lt;/EndNote&gt;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(Alay &amp; Kocak, 2002)</w:t>
      </w:r>
      <w:r w:rsidRPr="009C4BF2">
        <w:rPr>
          <w:rFonts w:ascii="Times New Roman" w:hAnsi="Times New Roman" w:cs="Times New Roman"/>
          <w:lang w:val="en-GB"/>
        </w:rPr>
        <w:fldChar w:fldCharType="end"/>
      </w:r>
      <w:r w:rsidRPr="009C4BF2">
        <w:rPr>
          <w:rFonts w:ascii="Times New Roman" w:hAnsi="Times New Roman" w:cs="Times New Roman"/>
          <w:lang w:val="en-GB"/>
        </w:rPr>
        <w:t>. This bias may result in low reliability levels in the resulting answers. Such problems may arise from the designed questions rather than the participants themselves. Another significant issue is that the participants may consider what answer the researcher wants and then to provide that as their response. In this study, in order to minimise the risk that participants might provide different answers from what they would do in actuality, the questions were not designed to ask citizens about what they would do in a specific situation.</w:t>
      </w:r>
    </w:p>
    <w:p w14:paraId="447E1F8D" w14:textId="77777777" w:rsidR="007F7E7B" w:rsidRPr="009C4BF2" w:rsidRDefault="007F7E7B" w:rsidP="007F7E7B">
      <w:pPr>
        <w:rPr>
          <w:rFonts w:ascii="Times New Roman" w:hAnsi="Times New Roman" w:cs="Times New Roman"/>
          <w:lang w:val="en-GB"/>
        </w:rPr>
      </w:pPr>
    </w:p>
    <w:p w14:paraId="358D469B" w14:textId="77777777" w:rsidR="007F7E7B" w:rsidRPr="009C4BF2" w:rsidRDefault="007F7E7B" w:rsidP="007F7E7B">
      <w:pPr>
        <w:rPr>
          <w:rFonts w:ascii="Times New Roman" w:hAnsi="Times New Roman" w:cs="Times New Roman"/>
          <w:lang w:val="en-GB"/>
        </w:rPr>
      </w:pPr>
      <w:r w:rsidRPr="009C4BF2">
        <w:rPr>
          <w:rFonts w:ascii="Times New Roman" w:hAnsi="Times New Roman" w:cs="Times New Roman"/>
          <w:lang w:val="en-GB"/>
        </w:rPr>
        <w:lastRenderedPageBreak/>
        <w:t>In addition, to avoid any issues relating to cultural or social norms, most questions were about participants’ current perception of using a smart transportation service rather than the participants’ past behaviour, even though their current use perception may be influenced by their memories of previous usage. Moreover, to avoid leading participants’ answers, the researcher carefully considered the words used in the questions and conducted a pilot test to check that the questions had been designed appropriately.</w:t>
      </w:r>
    </w:p>
    <w:p w14:paraId="07DA6EBF" w14:textId="77777777" w:rsidR="007F7E7B" w:rsidRPr="009C4BF2" w:rsidRDefault="007F7E7B" w:rsidP="007F7E7B">
      <w:pPr>
        <w:rPr>
          <w:rFonts w:ascii="Times New Roman" w:hAnsi="Times New Roman" w:cs="Times New Roman"/>
          <w:lang w:val="en-GB"/>
        </w:rPr>
      </w:pPr>
    </w:p>
    <w:p w14:paraId="61D73EF8" w14:textId="77777777" w:rsidR="007F7E7B" w:rsidRPr="009C4BF2" w:rsidRDefault="007F7E7B" w:rsidP="007F7E7B">
      <w:pPr>
        <w:rPr>
          <w:rFonts w:ascii="Times New Roman" w:hAnsi="Times New Roman" w:cs="Times New Roman"/>
          <w:b/>
          <w:lang w:val="en-GB"/>
        </w:rPr>
      </w:pPr>
      <w:r w:rsidRPr="009C4BF2">
        <w:rPr>
          <w:rFonts w:ascii="Times New Roman" w:hAnsi="Times New Roman" w:cs="Times New Roman"/>
          <w:b/>
          <w:lang w:val="en-GB"/>
        </w:rPr>
        <w:t>Criterion validity</w:t>
      </w:r>
    </w:p>
    <w:p w14:paraId="1997A908" w14:textId="494E170C" w:rsidR="007F7E7B" w:rsidRPr="009C4BF2" w:rsidRDefault="007F7E7B" w:rsidP="007F7E7B">
      <w:pPr>
        <w:rPr>
          <w:rFonts w:ascii="Times New Roman" w:hAnsi="Times New Roman" w:cs="Times New Roman"/>
          <w:lang w:val="en-GB"/>
        </w:rPr>
      </w:pPr>
      <w:r w:rsidRPr="009C4BF2">
        <w:rPr>
          <w:rFonts w:ascii="Times New Roman" w:hAnsi="Times New Roman" w:cs="Times New Roman"/>
          <w:lang w:val="en-GB"/>
        </w:rPr>
        <w:t xml:space="preserve">Criterion validity is assessed when the research is designed to identify the relationships between the test and a specific criterion of the construct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&lt;EndNote&gt;&lt;Cite&gt;&lt;Author&gt;Drost&lt;/Author&gt;&lt;Year&gt;2011&lt;/Year&gt;&lt;RecNum&gt;758&lt;/RecNum&gt;&lt;DisplayText&gt;(Drost, 2011)&lt;/DisplayText&gt;&lt;record&gt;&lt;rec-number&gt;758&lt;/rec-number&gt;&lt;foreign-keys&gt;&lt;key app="EN" db-id="xtdfrx0xzz9dz3evevi5t9pfw0v2z5e02d2v" timestamp="1564679651"&gt;758&lt;/key&gt;&lt;/foreign-keys&gt;&lt;ref-type name="Journal Article"&gt;17&lt;/ref-type&gt;&lt;contributors&gt;&lt;authors&gt;&lt;author&gt;Drost, Ellen A.&lt;/author&gt;&lt;/authors&gt;&lt;/contributors&gt;&lt;titles&gt;&lt;title&gt;Validity and reliability in social science research&lt;/title&gt;&lt;secondary-title&gt;Education Research and perspectives&lt;/secondary-title&gt;&lt;/titles&gt;&lt;periodical&gt;&lt;full-title&gt;Education Research and perspectives&lt;/full-title&gt;&lt;/periodical&gt;&lt;pages&gt;105-123&lt;/pages&gt;&lt;volume&gt;38&lt;/volume&gt;&lt;number&gt;1&lt;/number&gt;&lt;dates&gt;&lt;year&gt;2011&lt;/year&gt;&lt;/dates&gt;&lt;publisher&gt;University of Western Australia, Department of Education&lt;/publisher&gt;&lt;urls&gt;&lt;/urls&gt;&lt;/record&gt;&lt;/Cite&gt;&lt;/EndNote&gt;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(Drost,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means it is used to compare the test results with other outcomes within the criteria held to be valid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&lt;EndNote&gt;&lt;Cite&gt;&lt;Author&gt;Liang&lt;/Author&gt;&lt;Year&gt;2014&lt;/Year&gt;&lt;RecNum&gt;759&lt;/RecNum&gt;&lt;DisplayText&gt;(Liang, Lau, Huang, Maddison, &amp;amp; Baranowski, 2014)&lt;/DisplayText&gt;&lt;record&gt;&lt;rec-number&gt;759&lt;/rec-number&gt;&lt;foreign-keys&gt;&lt;key app="EN" db-id="xtdfrx0xzz9dz3evevi5t9pfw0v2z5e02d2v" timestamp="1564679977"&gt;759&lt;/key&gt;&lt;/foreign-keys&gt;&lt;ref-type name="Journal Article"&gt;17&lt;/ref-type&gt;&lt;contributors&gt;&lt;authors&gt;&lt;author&gt;Liang, Yan&lt;/author&gt;&lt;author&gt;Lau, Patrick W. C.&lt;/author&gt;&lt;author&gt;Huang, Wendy Y. J.&lt;/author&gt;&lt;author&gt;Maddison, Ralph&lt;/author&gt;&lt;author&gt;Baranowski, Tom&lt;/author&gt;&lt;/authors&gt;&lt;/contributors&gt;&lt;titles&gt;&lt;title&gt;Validity and reliability of questionnaires measuring physical activity self-efficacy, enjoyment, social support among Hong Kong Chinese children&lt;/title&gt;&lt;secondary-title&gt;Preventive medicine reports&lt;/secondary-title&gt;&lt;/titles&gt;&lt;periodical&gt;&lt;full-title&gt;Preventive medicine reports&lt;/full-title&gt;&lt;/periodical&gt;&lt;pages&gt;48-52&lt;/pages&gt;&lt;volume&gt;1&lt;/volume&gt;&lt;dates&gt;&lt;year&gt;2014&lt;/year&gt;&lt;/dates&gt;&lt;publisher&gt;Elsevier&lt;/publisher&gt;&lt;isbn&gt;2211-3355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(Liang, Lau, Huang, Maddison, &amp; Baranowski,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 are two variants of this validity test: one is concurrent validity which means the research needs to collect the test data and the criterion data at the same time; another is predictive validity, in other words collecting the test data first and then predicting the criterion data that will be collected at a specific point in the future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&lt;EndNote&gt;&lt;Cite&gt;&lt;Author&gt;Morisky&lt;/Author&gt;&lt;Year&gt;2008&lt;/Year&gt;&lt;RecNum&gt;760&lt;/RecNum&gt;&lt;DisplayText&gt;(Drost, 2011; Morisky, Ang, Krousel‐Wood, &amp;amp; Ward, 2008)&lt;/DisplayText&gt;&lt;record&gt;&lt;rec-number&gt;760&lt;/rec-number&gt;&lt;foreign-keys&gt;&lt;key app="EN" db-id="xtdfrx0xzz9dz3evevi5t9pfw0v2z5e02d2v" timestamp="1564680622"&gt;760&lt;/key&gt;&lt;/foreign-keys&gt;&lt;ref-type name="Journal Article"&gt;17&lt;/ref-type&gt;&lt;contributors&gt;&lt;authors&gt;&lt;author&gt;Morisky, Donald E.&lt;/author&gt;&lt;author&gt;Ang, Alfonso&lt;/author&gt;&lt;author&gt;Krousel‐Wood, Marie&lt;/author&gt;&lt;author&gt;Ward, Harry J.&lt;/author&gt;&lt;/authors&gt;&lt;/contributors&gt;&lt;titles&gt;&lt;title&gt;Predictive validity of a medication adherence measure in an outpatient setting&lt;/title&gt;&lt;secondary-title&gt;The Journal of Clinical Hypertension&lt;/secondary-title&gt;&lt;/titles&gt;&lt;periodical&gt;&lt;full-title&gt;The Journal of Clinical Hypertension&lt;/full-title&gt;&lt;/periodical&gt;&lt;pages&gt;348-354&lt;/pages&gt;&lt;volume&gt;10&lt;/volume&gt;&lt;number&gt;5&lt;/number&gt;&lt;dates&gt;&lt;year&gt;2008&lt;/year&gt;&lt;/dates&gt;&lt;publisher&gt;Wiley Online Library&lt;/publisher&gt;&lt;isbn&gt;1524-6175&lt;/isbn&gt;&lt;urls&gt;&lt;/urls&gt;&lt;/record&gt;&lt;/Cite&gt;&lt;Cite&gt;&lt;Author&gt;Drost&lt;/Author&gt;&lt;Year&gt;2011&lt;/Year&gt;&lt;RecNum&gt;758&lt;/RecNum&gt;&lt;record&gt;&lt;rec-number&gt;758&lt;/rec-number&gt;&lt;foreign-keys&gt;&lt;key app="EN" db-id="xtdfrx0xzz9dz3evevi5t9pfw0v2z5e02d2v" timestamp="1564679651"&gt;758&lt;/key&gt;&lt;/foreign-keys&gt;&lt;ref-type name="Journal Article"&gt;17&lt;/ref-type&gt;&lt;contributors&gt;&lt;authors&gt;&lt;author&gt;Drost, Ellen A.&lt;/author&gt;&lt;/authors&gt;&lt;/contributors&gt;&lt;titles&gt;&lt;title&gt;Validity and reliability in social science research&lt;/title&gt;&lt;secondary-title&gt;Education Research and perspectives&lt;/secondary-title&gt;&lt;/titles&gt;&lt;periodical&gt;&lt;full-title&gt;Education Research and perspectives&lt;/full-title&gt;&lt;/periodical&gt;&lt;pages&gt;105-123&lt;/pages&gt;&lt;volume&gt;38&lt;/volume&gt;&lt;number&gt;1&lt;/number&gt;&lt;dates&gt;&lt;year&gt;2011&lt;/year&gt;&lt;/dates&gt;&lt;publisher&gt;University of Western Australia, Department of Education&lt;/publisher&gt;&lt;urls&gt;&lt;/urls&gt;&lt;/record&gt;&lt;/Cite&gt;&lt;/EndNote&gt;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(Drost, 2011; Morisky, Ang, Krousel‐Wood, &amp; Ward,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researcher considered that criterion validity was not relevant to the current study. This is because the factors tested in the quantitative study were based on the participants’ perception of the factors without having a criterion for testing the results, which did not achieve concurrent validity. Moreover, the quantitative test was conducted once, without predicting the criterion data collected in the future, which did not match the requirement of predictive validity. </w:t>
      </w:r>
    </w:p>
    <w:p w14:paraId="6A3C51D3" w14:textId="77777777" w:rsidR="007F7E7B" w:rsidRPr="009C4BF2" w:rsidRDefault="007F7E7B" w:rsidP="007F7E7B">
      <w:pPr>
        <w:rPr>
          <w:rFonts w:ascii="Times New Roman" w:hAnsi="Times New Roman" w:cs="Times New Roman"/>
          <w:lang w:val="en-GB"/>
        </w:rPr>
      </w:pPr>
    </w:p>
    <w:p w14:paraId="271BF527" w14:textId="77777777" w:rsidR="007F7E7B" w:rsidRPr="009C4BF2" w:rsidRDefault="007F7E7B" w:rsidP="007F7E7B">
      <w:pPr>
        <w:rPr>
          <w:rFonts w:ascii="Times New Roman" w:hAnsi="Times New Roman" w:cs="Times New Roman"/>
          <w:b/>
          <w:lang w:val="en-GB"/>
        </w:rPr>
      </w:pPr>
      <w:r w:rsidRPr="009C4BF2">
        <w:rPr>
          <w:rFonts w:ascii="Times New Roman" w:hAnsi="Times New Roman" w:cs="Times New Roman"/>
          <w:b/>
          <w:lang w:val="en-GB"/>
        </w:rPr>
        <w:t>Construct validity</w:t>
      </w:r>
    </w:p>
    <w:p w14:paraId="7698A96A" w14:textId="319AE3C0" w:rsidR="007F7E7B" w:rsidRPr="009C4BF2" w:rsidRDefault="007F7E7B" w:rsidP="007F7E7B">
      <w:pPr>
        <w:rPr>
          <w:rFonts w:ascii="Times New Roman" w:hAnsi="Times New Roman" w:cs="Times New Roman"/>
          <w:lang w:val="en-GB"/>
        </w:rPr>
      </w:pPr>
      <w:r w:rsidRPr="009C4BF2">
        <w:rPr>
          <w:rFonts w:ascii="Times New Roman" w:hAnsi="Times New Roman" w:cs="Times New Roman"/>
          <w:lang w:val="en-GB"/>
        </w:rPr>
        <w:t xml:space="preserve">Construct validity refers to the extent to which a set of designed measurement items can reflect the latent construct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&lt;EndNote&gt;&lt;Cite&gt;&lt;Author&gt;Hair&lt;/Author&gt;&lt;Year&gt;2013&lt;/Year&gt;&lt;RecNum&gt;513&lt;/RecNum&gt;&lt;DisplayText&gt;(Hair et al.,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005A599E" w:rsidRPr="009C4BF2">
        <w:rPr>
          <w:rFonts w:ascii="Times New Roman" w:hAnsi="Times New Roman" w:cs="Times New Roman"/>
          <w:noProof/>
          <w:lang w:val="en-GB"/>
        </w:rPr>
        <w:t>(Hair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 were two assessments to meet the construct validity criteria in this research (i.e. convergent validity and discriminant validity). </w:t>
      </w:r>
    </w:p>
    <w:p w14:paraId="59A835F3" w14:textId="77777777" w:rsidR="007F7E7B" w:rsidRPr="009C4BF2" w:rsidRDefault="007F7E7B" w:rsidP="007F7E7B">
      <w:pPr>
        <w:rPr>
          <w:rFonts w:ascii="Times New Roman" w:hAnsi="Times New Roman" w:cs="Times New Roman"/>
          <w:lang w:val="en-GB"/>
        </w:rPr>
      </w:pPr>
    </w:p>
    <w:p w14:paraId="252AA197" w14:textId="1366A20E" w:rsidR="007F7E7B" w:rsidRPr="009C4BF2" w:rsidRDefault="007F7E7B" w:rsidP="007F7E7B">
      <w:pPr>
        <w:rPr>
          <w:rFonts w:ascii="Times New Roman" w:hAnsi="Times New Roman" w:cs="Times New Roman"/>
          <w:lang w:val="en-GB"/>
        </w:rPr>
      </w:pPr>
      <w:r w:rsidRPr="009C4BF2">
        <w:rPr>
          <w:rFonts w:ascii="Times New Roman" w:hAnsi="Times New Roman" w:cs="Times New Roman"/>
          <w:lang w:val="en-GB"/>
        </w:rPr>
        <w:t xml:space="preserve">Convergent validity refers to the assessment of whether designed items could measure their intended concept of each latent variable. Convergent validity was achieved by examining the result of average variance extracted (AVE) for each latent variable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&lt;EndNote&gt;&lt;Cite&gt;&lt;Author&gt;Hair&lt;/Author&gt;&lt;Year&gt;2013&lt;/Year&gt;&lt;RecNum&gt;513&lt;/RecNum&gt;&lt;DisplayText&gt;(Hair et al.,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details and results of this validity are presented in the later sections 6.3.5 and 6.4.3.3. </w:t>
      </w:r>
    </w:p>
    <w:p w14:paraId="6F85F06D" w14:textId="77777777" w:rsidR="007F7E7B" w:rsidRPr="009C4BF2" w:rsidRDefault="007F7E7B" w:rsidP="007F7E7B">
      <w:pPr>
        <w:rPr>
          <w:rFonts w:ascii="Times New Roman" w:hAnsi="Times New Roman" w:cs="Times New Roman"/>
          <w:lang w:val="en-GB"/>
        </w:rPr>
      </w:pPr>
    </w:p>
    <w:p w14:paraId="006565E2" w14:textId="1E6CA67F" w:rsidR="007F7E7B" w:rsidRPr="009C4BF2" w:rsidRDefault="007F7E7B" w:rsidP="007F7E7B">
      <w:pPr>
        <w:rPr>
          <w:rFonts w:ascii="Times New Roman" w:hAnsi="Times New Roman" w:cs="Times New Roman"/>
          <w:lang w:val="en-GB"/>
        </w:rPr>
      </w:pPr>
      <w:r w:rsidRPr="009C4BF2">
        <w:rPr>
          <w:rFonts w:ascii="Times New Roman" w:hAnsi="Times New Roman" w:cs="Times New Roman"/>
          <w:lang w:val="en-GB"/>
        </w:rPr>
        <w:lastRenderedPageBreak/>
        <w:t xml:space="preserve">Discriminant validity refers to whether each construct is different from other constructs in the same model. It requires that the correlation results of each pair of constructs cannot be extremely high in order to show the difference between those constructs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&lt;EndNote&gt;&lt;Cite&gt;&lt;Author&gt;Fornell&lt;/Author&gt;&lt;Year&gt;1981&lt;/Year&gt;&lt;RecNum&gt;517&lt;/RecNum&gt;&lt;DisplayText&gt;(Fornell &amp;amp; Larcker, 1981)&lt;/DisplayText&gt;&lt;record&gt;&lt;rec-number&gt;517&lt;/rec-number&gt;&lt;foreign-keys&gt;&lt;key app="EN" db-id="xtdfrx0xzz9dz3evevi5t9pfw0v2z5e02d2v" timestamp="1546875557"&gt;517&lt;/key&gt;&lt;/foreign-keys&gt;&lt;ref-type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39-50&lt;/pages&gt;&lt;volume&gt;18&lt;/volume&gt;&lt;number&gt;3&lt;/number&gt;&lt;dates&gt;&lt;year&gt;1981&lt;/year&gt;&lt;/dates&gt;&lt;publisher&gt;JSTOR&lt;/publisher&gt;&lt;isbn&gt;0022-2437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(Fornell &amp; Larcker, 1981)</w:t>
      </w:r>
      <w:r w:rsidRPr="009C4BF2">
        <w:rPr>
          <w:rFonts w:ascii="Times New Roman" w:hAnsi="Times New Roman" w:cs="Times New Roman"/>
          <w:lang w:val="en-GB"/>
        </w:rPr>
        <w:fldChar w:fldCharType="end"/>
      </w:r>
      <w:r w:rsidRPr="009C4BF2">
        <w:rPr>
          <w:rFonts w:ascii="Times New Roman" w:hAnsi="Times New Roman" w:cs="Times New Roman"/>
          <w:lang w:val="en-GB"/>
        </w:rPr>
        <w:t>. It was examined by a correlation matrix including the results of the square root of AVE for each variable and the correlation result with other variables. The details and results of the discriminant validity are also displayed in the later sections 6.3.5 and 6.4.3.4.</w:t>
      </w:r>
    </w:p>
    <w:p w14:paraId="5B936CDB" w14:textId="7B9EC1BD" w:rsidR="00A362B8" w:rsidRPr="009C4BF2" w:rsidRDefault="00A362B8">
      <w:pPr>
        <w:rPr>
          <w:rFonts w:ascii="Times New Roman" w:hAnsi="Times New Roman" w:cs="Times New Roman"/>
          <w:lang w:val="en-GB"/>
        </w:rPr>
      </w:pPr>
    </w:p>
    <w:p w14:paraId="147B66A5" w14:textId="77777777" w:rsidR="007F7E7B" w:rsidRPr="009C4BF2" w:rsidRDefault="007F7E7B">
      <w:pPr>
        <w:rPr>
          <w:rFonts w:ascii="Times New Roman" w:hAnsi="Times New Roman" w:cs="Times New Roman"/>
          <w:lang w:val="en-GB"/>
        </w:rPr>
      </w:pPr>
    </w:p>
    <w:p w14:paraId="10B6AD4A" w14:textId="77777777" w:rsidR="00EC4338" w:rsidRPr="009C4BF2" w:rsidRDefault="00EC4338" w:rsidP="00CF6009">
      <w:pPr>
        <w:pStyle w:val="Heading3"/>
        <w:numPr>
          <w:ilvl w:val="2"/>
          <w:numId w:val="20"/>
        </w:numPr>
        <w:rPr>
          <w:rFonts w:ascii="Times New Roman" w:hAnsi="Times New Roman" w:cs="Times New Roman"/>
          <w:lang w:val="en-GB"/>
        </w:rPr>
      </w:pPr>
      <w:bookmarkStart w:id="238" w:name="_Toc2702855"/>
      <w:bookmarkStart w:id="239" w:name="_Toc2782443"/>
      <w:bookmarkStart w:id="240" w:name="_Toc17640426"/>
      <w:r w:rsidRPr="009C4BF2">
        <w:rPr>
          <w:rFonts w:ascii="Times New Roman" w:hAnsi="Times New Roman" w:cs="Times New Roman"/>
          <w:lang w:val="en-GB"/>
        </w:rPr>
        <w:t>Reliability</w:t>
      </w:r>
      <w:bookmarkEnd w:id="238"/>
      <w:bookmarkEnd w:id="239"/>
      <w:bookmarkEnd w:id="240"/>
    </w:p>
    <w:p w14:paraId="4B229E1D" w14:textId="77777777" w:rsidR="00EC4338" w:rsidRPr="009C4BF2" w:rsidRDefault="00EC4338" w:rsidP="00DA53C9">
      <w:pPr>
        <w:rPr>
          <w:rFonts w:ascii="Times New Roman" w:hAnsi="Times New Roman" w:cs="Times New Roman"/>
          <w:lang w:val="en-GB"/>
        </w:rPr>
      </w:pPr>
    </w:p>
    <w:p w14:paraId="0A189B26" w14:textId="3AD2EE1B"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Reliability concerns whether the instrument consistently generates the same results no matter the situation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&lt;EndNote&gt;&lt;Cite&gt;&lt;Author&gt;Deanscombe&lt;/Author&gt;&lt;Year&gt;2010&lt;/Year&gt;&lt;RecNum&gt;166&lt;/RecNum&gt;&lt;DisplayText&gt;(Deanscombe, 2010)&lt;/DisplayText&gt;&lt;record&gt;&lt;rec-number&gt;166&lt;/rec-number&gt;&lt;foreign-keys&gt;&lt;key app="EN" db-id="xtdfrx0xzz9dz3evevi5t9pfw0v2z5e02d2v" timestamp="1545781442"&gt;166&lt;/key&gt;&lt;/foreign-keys&gt;&lt;ref-type name="Book"&gt;6&lt;/ref-type&gt;&lt;contributors&gt;&lt;authors&gt;&lt;author&gt;Deanscombe, M.&lt;/author&gt;&lt;/authors&gt;&lt;/contributors&gt;&lt;titles&gt;&lt;title&gt;The good research guide for small scale research projects&lt;/title&gt;&lt;/titles&gt;&lt;dates&gt;&lt;year&gt;2010&lt;/year&gt;&lt;/dates&gt;&lt;pub-location&gt;Berkshire&lt;/pub-location&gt;&lt;publisher&gt;Open University Press&lt;/publisher&gt;&lt;urls&gt;&lt;/urls&gt;&lt;/record&gt;&lt;/Cite&gt;&lt;/EndNote&gt;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(Deanscombe,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AuthorYear="1"&gt;&lt;Author&gt;Bryman&lt;/Author&gt;&lt;Year&gt;2012&lt;/Year&gt;&lt;RecNum&gt;520&lt;/RecNum&gt;&lt;DisplayText&gt;Bryman (2012)&lt;/DisplayText&gt;&lt;record&gt;&lt;rec-number&gt;520&lt;/rec-number&gt;&lt;foreign-keys&gt;&lt;key app="EN" db-id="xtdfrx0xzz9dz3evevi5t9pfw0v2z5e02d2v" timestamp="1546876565"&gt;520&lt;/key&gt;&lt;/foreign-keys&gt;&lt;ref-type name="Book Section"&gt;5&lt;/ref-type&gt;&lt;contributors&gt;&lt;authors&gt;&lt;author&gt;Bryman, Alan&lt;/author&gt;&lt;/authors&gt;&lt;/contributors&gt;&lt;titles&gt;&lt;title&gt;Sampling in qualitative research&lt;/title&gt;&lt;secondary-title&gt;Social research methods&lt;/secondary-title&gt;&lt;/titles&gt;&lt;periodical&gt;&lt;full-title&gt;Social research methods&lt;/full-title&gt;&lt;/periodical&gt;&lt;pages&gt;415-429&lt;/pages&gt;&lt;volume&gt;4&lt;/volume&gt;&lt;section&gt;8&lt;/section&gt;&lt;dates&gt;&lt;year&gt;2012&lt;/year&gt;&lt;/dates&gt;&lt;pub-location&gt;New York, NY&lt;/pub-location&gt;&lt;publisher&gt;Oxford University Press&lt;/publisher&gt;&lt;urls&gt;&lt;/urls&gt;&lt;/record&gt;&lt;/Cite&gt;&lt;/EndNote&gt;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reliability is considered as relevant to validity and can be used to speculate that the research is valid. In order to ensure the reliability of the two phases in this research, the researcher tried to make the research procedure as clear as possible. More specifically, the researcher indicated how both the qualitative and the quantitative studies were implemented (interviews, and online questionnaires), when the two phases were conducted, where the researcher collected the data (Shenzhen city), and who was involved in the two research stages (officers from the targeted governments and </w:t>
      </w:r>
      <w:r w:rsidR="00D36423" w:rsidRPr="009C4BF2">
        <w:rPr>
          <w:rFonts w:ascii="Times New Roman" w:hAnsi="Times New Roman" w:cs="Times New Roman"/>
          <w:lang w:val="en-GB"/>
        </w:rPr>
        <w:t xml:space="preserve">organisations </w:t>
      </w:r>
      <w:r w:rsidRPr="009C4BF2">
        <w:rPr>
          <w:rFonts w:ascii="Times New Roman" w:hAnsi="Times New Roman" w:cs="Times New Roman"/>
          <w:lang w:val="en-GB"/>
        </w:rPr>
        <w:t>involved in Shenzhen smart transportation projects, and Shenzhen citizens). The researcher also clearly explain</w:t>
      </w:r>
      <w:r w:rsidR="00D36423" w:rsidRPr="009C4BF2">
        <w:rPr>
          <w:rFonts w:ascii="Times New Roman" w:hAnsi="Times New Roman" w:cs="Times New Roman"/>
          <w:lang w:val="en-GB"/>
        </w:rPr>
        <w:t>ed</w:t>
      </w:r>
      <w:r w:rsidRPr="009C4BF2">
        <w:rPr>
          <w:rFonts w:ascii="Times New Roman" w:hAnsi="Times New Roman" w:cs="Times New Roman"/>
          <w:lang w:val="en-GB"/>
        </w:rPr>
        <w:t xml:space="preserve"> the identified research contexts and </w:t>
      </w:r>
      <w:proofErr w:type="gramStart"/>
      <w:r w:rsidRPr="009C4BF2">
        <w:rPr>
          <w:rFonts w:ascii="Times New Roman" w:hAnsi="Times New Roman" w:cs="Times New Roman"/>
          <w:lang w:val="en-GB"/>
        </w:rPr>
        <w:t>background, and</w:t>
      </w:r>
      <w:proofErr w:type="gramEnd"/>
      <w:r w:rsidRPr="009C4BF2">
        <w:rPr>
          <w:rFonts w:ascii="Times New Roman" w:hAnsi="Times New Roman" w:cs="Times New Roman"/>
          <w:lang w:val="en-GB"/>
        </w:rPr>
        <w:t xml:space="preserve"> justif</w:t>
      </w:r>
      <w:r w:rsidR="00D36423" w:rsidRPr="009C4BF2">
        <w:rPr>
          <w:rFonts w:ascii="Times New Roman" w:hAnsi="Times New Roman" w:cs="Times New Roman"/>
          <w:lang w:val="en-GB"/>
        </w:rPr>
        <w:t>ied</w:t>
      </w:r>
      <w:r w:rsidRPr="009C4BF2">
        <w:rPr>
          <w:rFonts w:ascii="Times New Roman" w:hAnsi="Times New Roman" w:cs="Times New Roman"/>
          <w:lang w:val="en-GB"/>
        </w:rPr>
        <w:t xml:space="preserve"> the type of mixed methods design conducted in this research in order to ensure the designed method could be used for other research studies. The process of qualitative data analysis to generate codes, categories and themes was recorded by the researcher to examine the accuracy of the analysis procedure. The quotations for each code presented in the findings were rechecked by the researcher to ensure they exactly represented the interviewees’ views. </w:t>
      </w:r>
    </w:p>
    <w:p w14:paraId="6D04C7C2" w14:textId="77777777" w:rsidR="00EC4338" w:rsidRPr="009C4BF2" w:rsidRDefault="00EC4338" w:rsidP="00DA53C9">
      <w:pPr>
        <w:rPr>
          <w:rFonts w:ascii="Times New Roman" w:hAnsi="Times New Roman" w:cs="Times New Roman"/>
          <w:lang w:val="en-GB"/>
        </w:rPr>
      </w:pPr>
    </w:p>
    <w:p w14:paraId="6B705E33" w14:textId="7F2170CE" w:rsidR="00EC4338" w:rsidRPr="009C4BF2" w:rsidRDefault="00EC4338" w:rsidP="005D725E">
      <w:pPr>
        <w:rPr>
          <w:rFonts w:ascii="Times New Roman" w:hAnsi="Times New Roman" w:cs="Times New Roman"/>
          <w:lang w:val="en-GB"/>
        </w:rPr>
      </w:pPr>
      <w:r w:rsidRPr="009C4BF2">
        <w:rPr>
          <w:rFonts w:ascii="Times New Roman" w:hAnsi="Times New Roman" w:cs="Times New Roman"/>
          <w:lang w:val="en-GB"/>
        </w:rPr>
        <w:t xml:space="preserve">The quantitative research required that the selected data collection method is </w:t>
      </w:r>
      <w:r w:rsidR="00DE23B8" w:rsidRPr="009C4BF2">
        <w:rPr>
          <w:rFonts w:ascii="Times New Roman" w:hAnsi="Times New Roman" w:cs="Times New Roman"/>
          <w:lang w:val="en-GB"/>
        </w:rPr>
        <w:t>standardised</w:t>
      </w:r>
      <w:r w:rsidRPr="009C4BF2">
        <w:rPr>
          <w:rFonts w:ascii="Times New Roman" w:hAnsi="Times New Roman" w:cs="Times New Roman"/>
          <w:lang w:val="en-GB"/>
        </w:rPr>
        <w:t xml:space="preserve">, neutral and without researcher bias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&lt;EndNote&gt;&lt;Cite&gt;&lt;Author&gt;Mason&lt;/Author&gt;&lt;Year&gt;2017&lt;/Year&gt;&lt;RecNum&gt;213&lt;/RecNum&gt;&lt;DisplayText&gt;(Mason, 2017)&lt;/DisplayText&gt;&lt;record&gt;&lt;rec-number&gt;213&lt;/rec-number&gt;&lt;foreign-keys&gt;&lt;key app="EN" db-id="xtdfrx0xzz9dz3evevi5t9pfw0v2z5e02d2v" timestamp="1546454602"&gt;213&lt;/key&gt;&lt;/foreign-keys&gt;&lt;ref-type name="Book"&gt;6&lt;/ref-type&gt;&lt;contributors&gt;&lt;authors&gt;&lt;author&gt;Mason, Jennifer&lt;/author&gt;&lt;/authors&gt;&lt;/contributors&gt;&lt;titles&gt;&lt;title&gt;Qualitative researching&lt;/title&gt;&lt;/titles&gt;&lt;edition&gt;3rd&lt;/edition&gt;&lt;dates&gt;&lt;year&gt;2017&lt;/year&gt;&lt;/dates&gt;&lt;pub-location&gt;London&lt;/pub-location&gt;&lt;publisher&gt;Sage&lt;/publisher&gt;&lt;isbn&gt;1526422026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(Mason,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this quantitative research, questionnaires were selected to collect data, so the reliability was about internal consistency within the whole questionnaire. The web-based questionnaire was designed </w:t>
      </w:r>
      <w:r w:rsidR="00DE23B8" w:rsidRPr="009C4BF2">
        <w:rPr>
          <w:rFonts w:ascii="Times New Roman" w:hAnsi="Times New Roman" w:cs="Times New Roman"/>
          <w:lang w:val="en-GB"/>
        </w:rPr>
        <w:t xml:space="preserve">according to standardised </w:t>
      </w:r>
      <w:r w:rsidRPr="009C4BF2">
        <w:rPr>
          <w:rFonts w:ascii="Times New Roman" w:hAnsi="Times New Roman" w:cs="Times New Roman"/>
          <w:lang w:val="en-GB"/>
        </w:rPr>
        <w:t xml:space="preserve">measurements for data collection </w:t>
      </w:r>
      <w:r w:rsidR="00DE23B8" w:rsidRPr="009C4BF2">
        <w:rPr>
          <w:rFonts w:ascii="Times New Roman" w:hAnsi="Times New Roman" w:cs="Times New Roman"/>
          <w:lang w:val="en-GB"/>
        </w:rPr>
        <w:t xml:space="preserve">by </w:t>
      </w:r>
      <w:r w:rsidRPr="009C4BF2">
        <w:rPr>
          <w:rFonts w:ascii="Times New Roman" w:hAnsi="Times New Roman" w:cs="Times New Roman"/>
          <w:lang w:val="en-GB"/>
        </w:rPr>
        <w:t xml:space="preserve">using </w:t>
      </w:r>
      <w:r w:rsidR="00DE23B8" w:rsidRPr="009C4BF2">
        <w:rPr>
          <w:rFonts w:ascii="Times New Roman" w:hAnsi="Times New Roman" w:cs="Times New Roman"/>
          <w:lang w:val="en-GB"/>
        </w:rPr>
        <w:t xml:space="preserve">a </w:t>
      </w:r>
      <w:r w:rsidRPr="009C4BF2">
        <w:rPr>
          <w:rFonts w:ascii="Times New Roman" w:hAnsi="Times New Roman" w:cs="Times New Roman"/>
          <w:lang w:val="en-GB"/>
        </w:rPr>
        <w:t xml:space="preserve">7-point Likert scale (see </w:t>
      </w:r>
      <w:r w:rsidR="00F13C9B" w:rsidRPr="009C4BF2">
        <w:rPr>
          <w:rFonts w:ascii="Times New Roman" w:hAnsi="Times New Roman" w:cs="Times New Roman"/>
          <w:lang w:val="en-GB"/>
        </w:rPr>
        <w:t>S</w:t>
      </w:r>
      <w:r w:rsidRPr="009C4BF2">
        <w:rPr>
          <w:rFonts w:ascii="Times New Roman" w:hAnsi="Times New Roman" w:cs="Times New Roman"/>
          <w:lang w:val="en-GB"/>
        </w:rPr>
        <w:t xml:space="preserve">ection 6.2.1). Thus, every questionnaire participant completed exactly the same questionnaire. </w:t>
      </w:r>
      <w:r w:rsidRPr="009C4BF2">
        <w:rPr>
          <w:rFonts w:ascii="Times New Roman" w:hAnsi="Times New Roman" w:cs="Times New Roman"/>
          <w:lang w:val="en-GB"/>
        </w:rPr>
        <w:lastRenderedPageBreak/>
        <w:t xml:space="preserve">The questionnaire design could also be applied for future relevant studies by other researchers. As the questionnaire was conducted online and was self-completed by the participants themselves, it avoided the potential issue that the questionnaire participants might be influenced in how they responded if the researcher was present, thereby improving the reliability of data collection. Therefore, other researchers could use this designed questionnaire with the same sampling design to generate similar outcomes, as long as the sample size is adequate. </w:t>
      </w:r>
    </w:p>
    <w:p w14:paraId="50DACD20" w14:textId="77777777" w:rsidR="00EC4338" w:rsidRPr="009C4BF2" w:rsidRDefault="00EC4338" w:rsidP="00DA53C9">
      <w:pPr>
        <w:rPr>
          <w:rFonts w:ascii="Times New Roman" w:hAnsi="Times New Roman" w:cs="Times New Roman"/>
          <w:lang w:val="en-GB"/>
        </w:rPr>
      </w:pPr>
    </w:p>
    <w:p w14:paraId="74FC358A" w14:textId="77777777" w:rsidR="00EC4338" w:rsidRPr="009C4BF2" w:rsidRDefault="00EC4338" w:rsidP="00DA53C9">
      <w:pPr>
        <w:rPr>
          <w:rFonts w:ascii="Times New Roman" w:hAnsi="Times New Roman" w:cs="Times New Roman"/>
          <w:lang w:val="en-GB"/>
        </w:rPr>
      </w:pPr>
    </w:p>
    <w:p w14:paraId="0A9EE513" w14:textId="77777777" w:rsidR="00EC4338" w:rsidRPr="009C4BF2" w:rsidRDefault="00EC4338" w:rsidP="00CF6009">
      <w:pPr>
        <w:pStyle w:val="Heading2"/>
        <w:numPr>
          <w:ilvl w:val="1"/>
          <w:numId w:val="20"/>
        </w:numPr>
        <w:rPr>
          <w:rFonts w:ascii="Times New Roman" w:hAnsi="Times New Roman" w:cs="Times New Roman"/>
          <w:lang w:val="en-GB"/>
        </w:rPr>
      </w:pPr>
      <w:bookmarkStart w:id="241" w:name="_Toc2702856"/>
      <w:bookmarkStart w:id="242" w:name="_Toc2782444"/>
      <w:bookmarkStart w:id="243" w:name="_Toc17640427"/>
      <w:r w:rsidRPr="009C4BF2">
        <w:rPr>
          <w:rFonts w:ascii="Times New Roman" w:hAnsi="Times New Roman" w:cs="Times New Roman"/>
          <w:lang w:val="en-GB"/>
        </w:rPr>
        <w:t>Conclusion</w:t>
      </w:r>
      <w:bookmarkEnd w:id="241"/>
      <w:bookmarkEnd w:id="242"/>
      <w:bookmarkEnd w:id="243"/>
      <w:r w:rsidRPr="009C4BF2">
        <w:rPr>
          <w:rFonts w:ascii="Times New Roman" w:hAnsi="Times New Roman" w:cs="Times New Roman"/>
          <w:lang w:val="en-GB"/>
        </w:rPr>
        <w:t xml:space="preserve"> </w:t>
      </w:r>
    </w:p>
    <w:p w14:paraId="0CC6B9C9" w14:textId="77777777" w:rsidR="00EC4338" w:rsidRPr="009C4BF2" w:rsidRDefault="00EC4338" w:rsidP="00DA53C9">
      <w:pPr>
        <w:keepNext/>
        <w:rPr>
          <w:rFonts w:ascii="Times New Roman" w:hAnsi="Times New Roman" w:cs="Times New Roman"/>
          <w:lang w:val="en-GB"/>
        </w:rPr>
      </w:pPr>
    </w:p>
    <w:p w14:paraId="3ED20A1E" w14:textId="77777777" w:rsidR="00EC4338" w:rsidRPr="009C4BF2" w:rsidRDefault="00EC4338" w:rsidP="00DA53C9">
      <w:pPr>
        <w:rPr>
          <w:rFonts w:ascii="Times New Roman" w:hAnsi="Times New Roman" w:cs="Times New Roman"/>
          <w:lang w:val="en-GB"/>
        </w:rPr>
      </w:pPr>
      <w:r w:rsidRPr="009C4BF2">
        <w:rPr>
          <w:rFonts w:ascii="Times New Roman" w:hAnsi="Times New Roman" w:cs="Times New Roman"/>
          <w:lang w:val="en-GB"/>
        </w:rPr>
        <w:t xml:space="preserve">This chapter has introduced and discussed the methodology design for this research and explained ways in which it is believed to be rigorous. This study adopted a pragmatic research philosophy and a sequential embedded mixed methods case study design to enable the researcher to investigate the research topic in depth and in the specific context, as well as to answer the complex research questions with strong evidence. Details of the case study context were introduced after the justification of the research design. This chapter has also presented and justified the data collection and data analysis methods selected for both the qualitative and quantitative studies. The preliminary qualitative phase adopted interviews to gather an in-depth understanding of acceptance from the service providers’ perspective. The thematic analysis method was applied to analyse the interview data with a set of a priori categories. The quantitative phase used questionnaires to collect a large body of quantitative data from users of smart transportation services. It employed the SEM method in AMOS software to analyse the data and test hypotheses. </w:t>
      </w:r>
    </w:p>
    <w:p w14:paraId="1ADB0049" w14:textId="77777777" w:rsidR="00EC4338" w:rsidRPr="009C4BF2" w:rsidRDefault="00EC4338" w:rsidP="00DA53C9">
      <w:pPr>
        <w:rPr>
          <w:rFonts w:ascii="Times New Roman" w:hAnsi="Times New Roman" w:cs="Times New Roman"/>
          <w:lang w:val="en-GB"/>
        </w:rPr>
      </w:pPr>
    </w:p>
    <w:p w14:paraId="5EA6ACC3" w14:textId="6716A054" w:rsidR="00EC4338" w:rsidRPr="009C4BF2" w:rsidRDefault="00EC4338" w:rsidP="00DA53C9">
      <w:pPr>
        <w:rPr>
          <w:rFonts w:ascii="Times New Roman" w:hAnsi="Times New Roman" w:cs="Times New Roman"/>
          <w:lang w:val="en-GB"/>
        </w:rPr>
      </w:pPr>
      <w:r w:rsidRPr="009C4BF2">
        <w:rPr>
          <w:rFonts w:ascii="Times New Roman" w:hAnsi="Times New Roman" w:cs="Times New Roman"/>
          <w:lang w:val="en-GB"/>
        </w:rPr>
        <w:t xml:space="preserve">Additionally, this chapter </w:t>
      </w:r>
      <w:r w:rsidR="0011674D" w:rsidRPr="009C4BF2">
        <w:rPr>
          <w:rFonts w:ascii="Times New Roman" w:hAnsi="Times New Roman" w:cs="Times New Roman"/>
          <w:lang w:val="en-GB"/>
        </w:rPr>
        <w:t xml:space="preserve">has </w:t>
      </w:r>
      <w:r w:rsidRPr="009C4BF2">
        <w:rPr>
          <w:rFonts w:ascii="Times New Roman" w:hAnsi="Times New Roman" w:cs="Times New Roman"/>
          <w:lang w:val="en-GB"/>
        </w:rPr>
        <w:t>described the potential ethical issues of conducting both qualitative and quantitative studies, and how the researcher addressed these issues. This was followed by a discussion about how research validity and reliability were ensured.</w:t>
      </w:r>
    </w:p>
    <w:p w14:paraId="3B3E902E" w14:textId="77777777" w:rsidR="00EC4338" w:rsidRPr="009C4BF2" w:rsidRDefault="00EC4338" w:rsidP="00DA53C9">
      <w:pPr>
        <w:spacing w:after="160"/>
        <w:jc w:val="left"/>
        <w:rPr>
          <w:rFonts w:ascii="Times New Roman" w:hAnsi="Times New Roman" w:cs="Times New Roman"/>
          <w:lang w:val="en-GB"/>
        </w:rPr>
      </w:pPr>
      <w:r w:rsidRPr="009C4BF2">
        <w:rPr>
          <w:rFonts w:ascii="Times New Roman" w:hAnsi="Times New Roman" w:cs="Times New Roman"/>
          <w:lang w:val="en-GB"/>
        </w:rPr>
        <w:br w:type="page"/>
      </w:r>
    </w:p>
    <w:p w14:paraId="2B265764" w14:textId="77777777" w:rsidR="006E218F" w:rsidRPr="009C4BF2" w:rsidRDefault="006E218F" w:rsidP="00CF6009">
      <w:pPr>
        <w:pStyle w:val="Heading1"/>
        <w:numPr>
          <w:ilvl w:val="0"/>
          <w:numId w:val="20"/>
        </w:numPr>
        <w:rPr>
          <w:rFonts w:ascii="Times New Roman" w:hAnsi="Times New Roman" w:cs="Times New Roman"/>
          <w:lang w:val="en-GB"/>
        </w:rPr>
      </w:pPr>
      <w:bookmarkStart w:id="244" w:name="_Toc17640428"/>
      <w:bookmarkEnd w:id="186"/>
      <w:bookmarkEnd w:id="187"/>
      <w:r w:rsidRPr="009C4BF2">
        <w:rPr>
          <w:rFonts w:ascii="Times New Roman" w:hAnsi="Times New Roman" w:cs="Times New Roman"/>
          <w:lang w:val="en-GB"/>
        </w:rPr>
        <w:lastRenderedPageBreak/>
        <w:t>Qualitative study and findings</w:t>
      </w:r>
      <w:bookmarkEnd w:id="244"/>
      <w:r w:rsidRPr="009C4BF2">
        <w:rPr>
          <w:rFonts w:ascii="Times New Roman" w:hAnsi="Times New Roman" w:cs="Times New Roman"/>
          <w:lang w:val="en-GB"/>
        </w:rPr>
        <w:t xml:space="preserve"> </w:t>
      </w:r>
    </w:p>
    <w:p w14:paraId="78F36361" w14:textId="77777777" w:rsidR="006E218F" w:rsidRPr="009C4BF2" w:rsidRDefault="006E218F" w:rsidP="00DA53C9">
      <w:pPr>
        <w:rPr>
          <w:rFonts w:ascii="Times New Roman" w:hAnsi="Times New Roman" w:cs="Times New Roman"/>
          <w:b/>
          <w:lang w:val="en-GB"/>
        </w:rPr>
      </w:pPr>
    </w:p>
    <w:p w14:paraId="2C386817" w14:textId="77777777" w:rsidR="006E218F" w:rsidRPr="009C4BF2" w:rsidRDefault="006E218F" w:rsidP="00CF6009">
      <w:pPr>
        <w:pStyle w:val="Heading2"/>
        <w:numPr>
          <w:ilvl w:val="1"/>
          <w:numId w:val="20"/>
        </w:numPr>
        <w:rPr>
          <w:rFonts w:ascii="Times New Roman" w:hAnsi="Times New Roman" w:cs="Times New Roman"/>
          <w:b w:val="0"/>
          <w:lang w:val="en-GB"/>
        </w:rPr>
      </w:pPr>
      <w:bookmarkStart w:id="245" w:name="_Toc2782446"/>
      <w:bookmarkStart w:id="246" w:name="_Toc17640429"/>
      <w:r w:rsidRPr="009C4BF2">
        <w:rPr>
          <w:rFonts w:ascii="Times New Roman" w:hAnsi="Times New Roman" w:cs="Times New Roman"/>
          <w:lang w:val="en-GB"/>
        </w:rPr>
        <w:t>Introduction</w:t>
      </w:r>
      <w:bookmarkEnd w:id="245"/>
      <w:bookmarkEnd w:id="246"/>
    </w:p>
    <w:p w14:paraId="0AFE0AE8" w14:textId="77777777" w:rsidR="006E218F" w:rsidRPr="009C4BF2" w:rsidRDefault="006E218F" w:rsidP="00DA53C9">
      <w:pPr>
        <w:rPr>
          <w:rFonts w:ascii="Times New Roman" w:hAnsi="Times New Roman" w:cs="Times New Roman"/>
          <w:lang w:val="en-GB"/>
        </w:rPr>
      </w:pPr>
    </w:p>
    <w:p w14:paraId="4EF523DF" w14:textId="4EDB7AD0"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The purpose of this qualitative study was to explore smart transportation service providers’ perception of acceptance, how they facilitated citizens’ acceptance of smart transportation services</w:t>
      </w:r>
      <w:r w:rsidR="006D11A8" w:rsidRPr="009C4BF2">
        <w:rPr>
          <w:rFonts w:ascii="Times New Roman" w:hAnsi="Times New Roman" w:cs="Times New Roman"/>
          <w:lang w:val="en-GB"/>
        </w:rPr>
        <w:t>,</w:t>
      </w:r>
      <w:r w:rsidRPr="009C4BF2">
        <w:rPr>
          <w:rFonts w:ascii="Times New Roman" w:hAnsi="Times New Roman" w:cs="Times New Roman"/>
          <w:lang w:val="en-GB"/>
        </w:rPr>
        <w:t xml:space="preserve"> and the issues involved in influencing the implementation of smart transportation services in China. Two government organisations which participate in smart transportation projects in the case study site, Shenzhen, were selected to conduct the data collection. A total of 20 semi-structured interviews were carried out. The collected data were analysed using the method of thematic analysis</w:t>
      </w:r>
      <w:r w:rsidR="006D11A8" w:rsidRPr="009C4BF2">
        <w:rPr>
          <w:rFonts w:ascii="Times New Roman" w:hAnsi="Times New Roman" w:cs="Times New Roman"/>
          <w:lang w:val="en-GB"/>
        </w:rPr>
        <w:t>,</w:t>
      </w:r>
      <w:r w:rsidRPr="009C4BF2">
        <w:rPr>
          <w:rFonts w:ascii="Times New Roman" w:hAnsi="Times New Roman" w:cs="Times New Roman"/>
          <w:lang w:val="en-GB"/>
        </w:rPr>
        <w:t xml:space="preserve"> which </w:t>
      </w:r>
      <w:r w:rsidR="006D11A8" w:rsidRPr="009C4BF2">
        <w:rPr>
          <w:rFonts w:ascii="Times New Roman" w:hAnsi="Times New Roman" w:cs="Times New Roman"/>
          <w:lang w:val="en-GB"/>
        </w:rPr>
        <w:t>i</w:t>
      </w:r>
      <w:r w:rsidRPr="009C4BF2">
        <w:rPr>
          <w:rFonts w:ascii="Times New Roman" w:hAnsi="Times New Roman" w:cs="Times New Roman"/>
          <w:lang w:val="en-GB"/>
        </w:rPr>
        <w:t xml:space="preserve">s discussed in this chapter. Based on the thematic analysis, relevant concept maps were generated to assist with presenting the results of data analysis. Key themes are presented here and are illustrated with relevant extracts from the interview transcripts. </w:t>
      </w:r>
    </w:p>
    <w:p w14:paraId="2D6E07B1" w14:textId="77777777" w:rsidR="006E218F" w:rsidRPr="009C4BF2" w:rsidRDefault="006E218F" w:rsidP="00DA53C9">
      <w:pPr>
        <w:rPr>
          <w:rFonts w:ascii="Times New Roman" w:hAnsi="Times New Roman" w:cs="Times New Roman"/>
          <w:lang w:val="en-GB"/>
        </w:rPr>
      </w:pPr>
    </w:p>
    <w:p w14:paraId="7129D76E" w14:textId="091D8922"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As the objective for this preliminary qualitative study was to investigate how the service providers regarded user acceptance when they implemented smart transportation services, the focus of this thematic analysis was </w:t>
      </w:r>
      <w:r w:rsidR="0031034C" w:rsidRPr="009C4BF2">
        <w:rPr>
          <w:rFonts w:ascii="Times New Roman" w:hAnsi="Times New Roman" w:cs="Times New Roman"/>
          <w:lang w:val="en-GB"/>
        </w:rPr>
        <w:t xml:space="preserve">on </w:t>
      </w:r>
      <w:r w:rsidRPr="009C4BF2">
        <w:rPr>
          <w:rFonts w:ascii="Times New Roman" w:hAnsi="Times New Roman" w:cs="Times New Roman"/>
          <w:lang w:val="en-GB"/>
        </w:rPr>
        <w:t xml:space="preserve">the concept of acceptance. That approach reflects the research question and research aims. Even though acceptance mainly focuses on user-related issues, it is also important to consider the service providers’ perspectives, looking at their understanding of user acceptance and how they support it, which was a focus of the interviews. The factors influencing user acceptance were divided into two parts: one was primary factors from the UTAUT2 model; the second was identified to extend the UTAUT2 model. Therefore, the data analysis around acceptance may be directly and indirectly influenced by the point of view of service providers. This was followed by the transition phase </w:t>
      </w:r>
      <w:r w:rsidR="00533365" w:rsidRPr="009C4BF2">
        <w:rPr>
          <w:rFonts w:ascii="Times New Roman" w:hAnsi="Times New Roman" w:cs="Times New Roman"/>
          <w:lang w:val="en-GB"/>
        </w:rPr>
        <w:t>in which,</w:t>
      </w:r>
      <w:r w:rsidRPr="009C4BF2">
        <w:rPr>
          <w:rFonts w:ascii="Times New Roman" w:hAnsi="Times New Roman" w:cs="Times New Roman"/>
          <w:lang w:val="en-GB"/>
        </w:rPr>
        <w:t xml:space="preserve"> based on the qualitative results</w:t>
      </w:r>
      <w:r w:rsidR="00533365" w:rsidRPr="009C4BF2">
        <w:rPr>
          <w:rFonts w:ascii="Times New Roman" w:hAnsi="Times New Roman" w:cs="Times New Roman"/>
          <w:lang w:val="en-GB"/>
        </w:rPr>
        <w:t>, the hypotheses were developed</w:t>
      </w:r>
      <w:r w:rsidRPr="009C4BF2">
        <w:rPr>
          <w:rFonts w:ascii="Times New Roman" w:hAnsi="Times New Roman" w:cs="Times New Roman"/>
          <w:lang w:val="en-GB"/>
        </w:rPr>
        <w:t>.</w:t>
      </w:r>
    </w:p>
    <w:p w14:paraId="6D3A97C3" w14:textId="77777777" w:rsidR="006E218F" w:rsidRPr="009C4BF2" w:rsidRDefault="006E218F" w:rsidP="00DA53C9">
      <w:pPr>
        <w:rPr>
          <w:rFonts w:ascii="Times New Roman" w:hAnsi="Times New Roman" w:cs="Times New Roman"/>
          <w:lang w:val="en-GB"/>
        </w:rPr>
      </w:pPr>
    </w:p>
    <w:p w14:paraId="7BDCF6F7" w14:textId="1CF1AA39" w:rsidR="006E218F" w:rsidRPr="009C4BF2" w:rsidRDefault="006E218F" w:rsidP="006D317C">
      <w:pPr>
        <w:rPr>
          <w:rFonts w:ascii="Times New Roman" w:hAnsi="Times New Roman" w:cs="Times New Roman"/>
          <w:lang w:val="en-GB"/>
        </w:rPr>
      </w:pPr>
      <w:r w:rsidRPr="009C4BF2">
        <w:rPr>
          <w:rFonts w:ascii="Times New Roman" w:hAnsi="Times New Roman" w:cs="Times New Roman"/>
          <w:lang w:val="en-GB"/>
        </w:rPr>
        <w:t>This chapter present</w:t>
      </w:r>
      <w:r w:rsidR="00533365" w:rsidRPr="009C4BF2">
        <w:rPr>
          <w:rFonts w:ascii="Times New Roman" w:hAnsi="Times New Roman" w:cs="Times New Roman"/>
          <w:lang w:val="en-GB"/>
        </w:rPr>
        <w:t>s</w:t>
      </w:r>
      <w:r w:rsidRPr="009C4BF2">
        <w:rPr>
          <w:rFonts w:ascii="Times New Roman" w:hAnsi="Times New Roman" w:cs="Times New Roman"/>
          <w:lang w:val="en-GB"/>
        </w:rPr>
        <w:t xml:space="preserve"> the processes of data collection and data analysis, and then the findings of the qualitative study themselves. The first section introduces the data collection procedures and the background of the case city in order to give contextual information for </w:t>
      </w:r>
      <w:r w:rsidR="00971738" w:rsidRPr="009C4BF2">
        <w:rPr>
          <w:rFonts w:ascii="Times New Roman" w:hAnsi="Times New Roman" w:cs="Times New Roman"/>
          <w:lang w:val="en-GB"/>
        </w:rPr>
        <w:t xml:space="preserve">the </w:t>
      </w:r>
      <w:r w:rsidRPr="009C4BF2">
        <w:rPr>
          <w:rFonts w:ascii="Times New Roman" w:hAnsi="Times New Roman" w:cs="Times New Roman"/>
          <w:lang w:val="en-GB"/>
        </w:rPr>
        <w:t xml:space="preserve">qualitative study, and the data analysis processes. It is followed by presenting the qualitative findings referring to the results of the perceptions of </w:t>
      </w:r>
      <w:r w:rsidR="006D317C" w:rsidRPr="009C4BF2">
        <w:rPr>
          <w:rFonts w:ascii="Times New Roman" w:hAnsi="Times New Roman" w:cs="Times New Roman"/>
          <w:lang w:val="en-GB"/>
        </w:rPr>
        <w:t>citizen</w:t>
      </w:r>
      <w:r w:rsidRPr="009C4BF2">
        <w:rPr>
          <w:rFonts w:ascii="Times New Roman" w:hAnsi="Times New Roman" w:cs="Times New Roman"/>
          <w:lang w:val="en-GB"/>
        </w:rPr>
        <w:t xml:space="preserve"> acceptance by </w:t>
      </w:r>
      <w:r w:rsidRPr="009C4BF2">
        <w:rPr>
          <w:rFonts w:ascii="Times New Roman" w:hAnsi="Times New Roman" w:cs="Times New Roman"/>
          <w:lang w:val="en-GB"/>
        </w:rPr>
        <w:lastRenderedPageBreak/>
        <w:t xml:space="preserve">service providers and how they influence </w:t>
      </w:r>
      <w:r w:rsidR="006D317C" w:rsidRPr="009C4BF2">
        <w:rPr>
          <w:rFonts w:ascii="Times New Roman" w:hAnsi="Times New Roman" w:cs="Times New Roman"/>
          <w:lang w:val="en-GB"/>
        </w:rPr>
        <w:t>citizen</w:t>
      </w:r>
      <w:r w:rsidRPr="009C4BF2">
        <w:rPr>
          <w:rFonts w:ascii="Times New Roman" w:hAnsi="Times New Roman" w:cs="Times New Roman"/>
          <w:lang w:val="en-GB"/>
        </w:rPr>
        <w:t xml:space="preserve"> acceptance, and the issues affecting service providers to facilitate </w:t>
      </w:r>
      <w:r w:rsidR="006D317C" w:rsidRPr="009C4BF2">
        <w:rPr>
          <w:rFonts w:ascii="Times New Roman" w:hAnsi="Times New Roman" w:cs="Times New Roman"/>
          <w:lang w:val="en-GB"/>
        </w:rPr>
        <w:t>citizens</w:t>
      </w:r>
      <w:r w:rsidRPr="009C4BF2">
        <w:rPr>
          <w:rFonts w:ascii="Times New Roman" w:hAnsi="Times New Roman" w:cs="Times New Roman"/>
          <w:lang w:val="en-GB"/>
        </w:rPr>
        <w:t xml:space="preserve"> to accept a new smart transportation service.</w:t>
      </w:r>
    </w:p>
    <w:p w14:paraId="66FB6DEB" w14:textId="3F040003" w:rsidR="006E218F" w:rsidRPr="009C4BF2" w:rsidRDefault="006E218F" w:rsidP="00DA53C9">
      <w:pPr>
        <w:rPr>
          <w:rFonts w:ascii="Times New Roman" w:hAnsi="Times New Roman" w:cs="Times New Roman"/>
          <w:lang w:val="en-GB"/>
        </w:rPr>
      </w:pPr>
    </w:p>
    <w:p w14:paraId="17815267" w14:textId="77777777" w:rsidR="00971738" w:rsidRPr="009C4BF2" w:rsidRDefault="00971738" w:rsidP="00DA53C9">
      <w:pPr>
        <w:rPr>
          <w:rFonts w:ascii="Times New Roman" w:hAnsi="Times New Roman" w:cs="Times New Roman"/>
          <w:lang w:val="en-GB"/>
        </w:rPr>
      </w:pPr>
    </w:p>
    <w:p w14:paraId="56B4CAE1" w14:textId="77777777" w:rsidR="006E218F" w:rsidRPr="009C4BF2" w:rsidRDefault="006E218F" w:rsidP="00CF6009">
      <w:pPr>
        <w:pStyle w:val="Heading2"/>
        <w:numPr>
          <w:ilvl w:val="1"/>
          <w:numId w:val="20"/>
        </w:numPr>
        <w:rPr>
          <w:rFonts w:ascii="Times New Roman" w:hAnsi="Times New Roman" w:cs="Times New Roman"/>
          <w:b w:val="0"/>
          <w:lang w:val="en-GB"/>
        </w:rPr>
      </w:pPr>
      <w:bookmarkStart w:id="247" w:name="_Toc17640430"/>
      <w:r w:rsidRPr="009C4BF2">
        <w:rPr>
          <w:rFonts w:ascii="Times New Roman" w:hAnsi="Times New Roman" w:cs="Times New Roman"/>
          <w:lang w:val="en-GB"/>
        </w:rPr>
        <w:t>Data collection</w:t>
      </w:r>
      <w:bookmarkEnd w:id="247"/>
    </w:p>
    <w:p w14:paraId="70D7F2E6" w14:textId="3DBEEBDA" w:rsidR="006E218F" w:rsidRPr="009C4BF2" w:rsidRDefault="000B0552" w:rsidP="00DA53C9">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606AE9A8" wp14:editId="42C85AC8">
            <wp:extent cx="5435600" cy="306255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658"/>
                    <a:stretch/>
                  </pic:blipFill>
                  <pic:spPr bwMode="auto">
                    <a:xfrm>
                      <a:off x="0" y="0"/>
                      <a:ext cx="5450774" cy="3071107"/>
                    </a:xfrm>
                    <a:prstGeom prst="rect">
                      <a:avLst/>
                    </a:prstGeom>
                    <a:ln>
                      <a:noFill/>
                    </a:ln>
                    <a:extLst>
                      <a:ext uri="{53640926-AAD7-44D8-BBD7-CCE9431645EC}">
                        <a14:shadowObscured xmlns:a14="http://schemas.microsoft.com/office/drawing/2010/main"/>
                      </a:ext>
                    </a:extLst>
                  </pic:spPr>
                </pic:pic>
              </a:graphicData>
            </a:graphic>
          </wp:inline>
        </w:drawing>
      </w:r>
    </w:p>
    <w:p w14:paraId="278E679A" w14:textId="64A1CB92" w:rsidR="006E218F" w:rsidRPr="009C4BF2" w:rsidRDefault="006E218F" w:rsidP="00DA53C9">
      <w:pPr>
        <w:pStyle w:val="Caption"/>
        <w:spacing w:line="360" w:lineRule="auto"/>
        <w:jc w:val="center"/>
        <w:rPr>
          <w:rFonts w:ascii="Times New Roman" w:hAnsi="Times New Roman" w:cs="Times New Roman"/>
          <w:sz w:val="20"/>
          <w:szCs w:val="20"/>
          <w:lang w:val="en-GB"/>
        </w:rPr>
      </w:pPr>
      <w:bookmarkStart w:id="248" w:name="_Toc3915769"/>
      <w:bookmarkStart w:id="249" w:name="_Toc17640666"/>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1</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current stage in the research study</w:t>
      </w:r>
      <w:bookmarkEnd w:id="248"/>
      <w:bookmarkEnd w:id="249"/>
    </w:p>
    <w:p w14:paraId="1D295723" w14:textId="77777777" w:rsidR="006E218F" w:rsidRPr="009C4BF2" w:rsidRDefault="006E218F" w:rsidP="00DA53C9">
      <w:pPr>
        <w:rPr>
          <w:rFonts w:ascii="Times New Roman" w:hAnsi="Times New Roman" w:cs="Times New Roman"/>
          <w:lang w:val="en-GB"/>
        </w:rPr>
      </w:pPr>
    </w:p>
    <w:p w14:paraId="5600AB89" w14:textId="5E5EA5F4"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The qualitative data collection is the first step of the qualitative study, as shown in Figure 5.1. This section presents the details of collecting interview data, including the justification of the selected sampling methods to guide the selection of participants, the introduction of interviewees, the interview design</w:t>
      </w:r>
      <w:r w:rsidR="00971738" w:rsidRPr="009C4BF2">
        <w:rPr>
          <w:rFonts w:ascii="Times New Roman" w:hAnsi="Times New Roman" w:cs="Times New Roman"/>
          <w:lang w:val="en-GB"/>
        </w:rPr>
        <w:t>,</w:t>
      </w:r>
      <w:r w:rsidRPr="009C4BF2">
        <w:rPr>
          <w:rFonts w:ascii="Times New Roman" w:hAnsi="Times New Roman" w:cs="Times New Roman"/>
          <w:lang w:val="en-GB"/>
        </w:rPr>
        <w:t xml:space="preserve"> and the administration of the interviews.</w:t>
      </w:r>
    </w:p>
    <w:p w14:paraId="72C18E18" w14:textId="77777777" w:rsidR="006E218F" w:rsidRPr="009C4BF2" w:rsidRDefault="006E218F" w:rsidP="00DA53C9">
      <w:pPr>
        <w:rPr>
          <w:rFonts w:ascii="Times New Roman" w:hAnsi="Times New Roman" w:cs="Times New Roman"/>
          <w:lang w:val="en-GB"/>
        </w:rPr>
      </w:pPr>
    </w:p>
    <w:p w14:paraId="06751B12" w14:textId="77777777" w:rsidR="006E218F" w:rsidRPr="009C4BF2" w:rsidRDefault="006E218F" w:rsidP="00DA53C9">
      <w:pPr>
        <w:rPr>
          <w:rFonts w:ascii="Times New Roman" w:hAnsi="Times New Roman" w:cs="Times New Roman"/>
          <w:lang w:val="en-GB"/>
        </w:rPr>
      </w:pPr>
    </w:p>
    <w:p w14:paraId="559C27D4" w14:textId="77777777" w:rsidR="006E218F" w:rsidRPr="009C4BF2" w:rsidRDefault="006E218F" w:rsidP="00CF6009">
      <w:pPr>
        <w:pStyle w:val="Heading3"/>
        <w:numPr>
          <w:ilvl w:val="2"/>
          <w:numId w:val="20"/>
        </w:numPr>
        <w:rPr>
          <w:rFonts w:ascii="Times New Roman" w:hAnsi="Times New Roman" w:cs="Times New Roman"/>
          <w:lang w:val="en-GB"/>
        </w:rPr>
      </w:pPr>
      <w:bookmarkStart w:id="250" w:name="_Toc2702831"/>
      <w:bookmarkStart w:id="251" w:name="_Toc2782419"/>
      <w:bookmarkStart w:id="252" w:name="_Toc17640431"/>
      <w:r w:rsidRPr="009C4BF2">
        <w:rPr>
          <w:rFonts w:ascii="Times New Roman" w:hAnsi="Times New Roman" w:cs="Times New Roman"/>
          <w:lang w:val="en-GB"/>
        </w:rPr>
        <w:t>Purposive sampling for the qualitative research</w:t>
      </w:r>
      <w:bookmarkEnd w:id="250"/>
      <w:bookmarkEnd w:id="251"/>
      <w:bookmarkEnd w:id="252"/>
    </w:p>
    <w:p w14:paraId="62B0C2E2" w14:textId="77777777" w:rsidR="006E218F" w:rsidRPr="009C4BF2" w:rsidRDefault="006E218F" w:rsidP="00DA53C9">
      <w:pPr>
        <w:rPr>
          <w:rFonts w:ascii="Times New Roman" w:hAnsi="Times New Roman" w:cs="Times New Roman"/>
          <w:lang w:val="en-GB"/>
        </w:rPr>
      </w:pPr>
    </w:p>
    <w:p w14:paraId="32315442" w14:textId="1EDCDF10"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Selecting a research sample is a significant step in research. There are various sampling methods, so the researcher should choose one based on various factors, such as the nature of the study, the extent of information, and costs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&lt;EndNote&gt;&lt;Cite&gt;&lt;Author&gt;Blaikie&lt;/Author&gt;&lt;Year&gt;2009&lt;/Year&gt;&lt;RecNum&gt;480&lt;/RecNum&gt;&lt;DisplayText&gt;(Blaikie, 2009)&lt;/DisplayText&gt;&lt;record&gt;&lt;rec-number&gt;480&lt;/rec-number&gt;&lt;foreign-keys&gt;&lt;key app="EN" db-id="xtdfrx0xzz9dz3evevi5t9pfw0v2z5e02d2v" timestamp="1546819045"&gt;480&lt;/key&gt;&lt;/foreign-keys&gt;&lt;ref-type name="Book"&gt;6&lt;/ref-type&gt;&lt;contributors&gt;&lt;authors&gt;&lt;author&gt;Blaikie, Norman&lt;/author&gt;&lt;/authors&gt;&lt;/contributors&gt;&lt;titles&gt;&lt;title&gt;Designing social research: The Logic of Anticipation&lt;/title&gt;&lt;/titles&gt;&lt;edition&gt;2nd&lt;/edition&gt;&lt;dates&gt;&lt;year&gt;2009&lt;/year&gt;&lt;/dates&gt;&lt;publisher&gt;Polity Press&lt;/publisher&gt;&lt;isbn&gt;0745643388&lt;/isbn&gt;&lt;urls&gt;&lt;/urls&gt;&lt;/record&gt;&lt;/Cite&gt;&lt;/EndNote&gt;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(Blaikie,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sampling methods are divided into probability methods and non-probability methods. Qualitative research tends to use non-probability purposive sampling methods, while quantitative research tends </w:t>
      </w:r>
      <w:r w:rsidRPr="009C4BF2">
        <w:rPr>
          <w:rFonts w:ascii="Times New Roman" w:hAnsi="Times New Roman" w:cs="Times New Roman"/>
          <w:lang w:val="en-GB"/>
        </w:rPr>
        <w:lastRenderedPageBreak/>
        <w:t xml:space="preserve">to apply probability sampling. It involves choosing specific units or cases relating to a particular purpose rather than sampling randomly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&lt;EndNote&gt;&lt;Cite&gt;&lt;Author&gt;Tashakkori&lt;/Author&gt;&lt;Year&gt;2003&lt;/Year&gt;&lt;RecNum&gt;488&lt;/RecNum&gt;&lt;DisplayText&gt;(Tashakkori &amp;amp; Teddlie, 2003)&lt;/DisplayText&gt;&lt;record&gt;&lt;rec-number&gt;488&lt;/rec-number&gt;&lt;foreign-keys&gt;&lt;key app="EN" db-id="xtdfrx0xzz9dz3evevi5t9pfw0v2z5e02d2v" timestamp="1546820043"&gt;488&lt;/key&gt;&lt;/foreign-keys&gt;&lt;ref-type name="Book"&gt;6&lt;/ref-type&gt;&lt;contributors&gt;&lt;authors&gt;&lt;author&gt;Tashakkori, A.&lt;/author&gt;&lt;author&gt; Teddlie, C.&lt;/author&gt;&lt;/authors&gt;&lt;/contributors&gt;&lt;titles&gt;&lt;title&gt;Handbook of Mixed Methods in Social &amp;amp; Behavioural Research&lt;/title&gt;&lt;/titles&gt;&lt;dates&gt;&lt;year&gt;2003&lt;/year&gt;&lt;/dates&gt;&lt;pub-location&gt;CA&lt;/pub-location&gt;&lt;publisher&gt;SAGE&lt;/publisher&gt;&lt;urls&gt;&lt;/urls&gt;&lt;/record&gt;&lt;/Cite&gt;&lt;/EndNote&gt;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(Tashakkori &amp; Teddlie,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sampling method is effective when there is a limited population that is appropriate as a major data source based on the nature of the research aims and designs. It allows the researcher to use their own judgment when selecting participants for the study. Thus, purposive sampling can enable </w:t>
      </w:r>
      <w:r w:rsidR="006A034F" w:rsidRPr="009C4BF2">
        <w:rPr>
          <w:rFonts w:ascii="Times New Roman" w:hAnsi="Times New Roman" w:cs="Times New Roman"/>
          <w:lang w:val="en-GB"/>
        </w:rPr>
        <w:t xml:space="preserve">the </w:t>
      </w:r>
      <w:r w:rsidRPr="009C4BF2">
        <w:rPr>
          <w:rFonts w:ascii="Times New Roman" w:hAnsi="Times New Roman" w:cs="Times New Roman"/>
          <w:lang w:val="en-GB"/>
        </w:rPr>
        <w:t xml:space="preserve">researcher to </w:t>
      </w:r>
      <w:r w:rsidR="0014668D" w:rsidRPr="009C4BF2">
        <w:rPr>
          <w:rFonts w:ascii="Times New Roman" w:hAnsi="Times New Roman" w:cs="Times New Roman"/>
          <w:lang w:val="en-GB"/>
        </w:rPr>
        <w:t>maintain</w:t>
      </w:r>
      <w:r w:rsidRPr="009C4BF2">
        <w:rPr>
          <w:rFonts w:ascii="Times New Roman" w:hAnsi="Times New Roman" w:cs="Times New Roman"/>
          <w:lang w:val="en-GB"/>
        </w:rPr>
        <w:t xml:space="preserve"> the specific aims of getting necessary information from participants to answer the research question. That means the researcher chooses participants based on who can help the researcher to investigate information to answer the research questions or to establish the theory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&lt;EndNote&gt;&lt;Cite&gt;&lt;Author&gt;Matthews&lt;/Author&gt;&lt;Year&gt;2010&lt;/Year&gt;&lt;RecNum&gt;214&lt;/RecNum&gt;&lt;DisplayText&gt;(Matthews &amp;amp; Ross, 2010)&lt;/DisplayText&gt;&lt;record&gt;&lt;rec-number&gt;214&lt;/rec-number&gt;&lt;foreign-keys&gt;&lt;key app="EN" db-id="xtdfrx0xzz9dz3evevi5t9pfw0v2z5e02d2v" timestamp="1546454628"&gt;214&lt;/key&gt;&lt;/foreign-keys&gt;&lt;ref-type name="Book"&gt;6&lt;/ref-type&gt;&lt;contributors&gt;&lt;authors&gt;&lt;author&gt;Matthews, Bob&lt;/author&gt;&lt;author&gt;Ross, Liz&lt;/author&gt;&lt;/authors&gt;&lt;/contributors&gt;&lt;titles&gt;&lt;title&gt;Research methods: A Practical Guide for the Social Sciences&lt;/title&gt;&lt;/titles&gt;&lt;dates&gt;&lt;year&gt;2010&lt;/year&gt;&lt;/dates&gt;&lt;publisher&gt;Longman/Pearson Education&lt;/publisher&gt;&lt;isbn&gt;1408226189&lt;/isbn&gt;&lt;urls&gt;&lt;/urls&gt;&lt;/record&gt;&lt;/Cite&gt;&lt;/EndNote&gt;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(Matthews &amp; Ross,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can also enable the researcher to get suggestions from the participants about the research themes. Compared with probability sampling, the benefit of purposive sampling is that it is easier to achieve a sufficient number of participants. In this research, the sampling was conducted within the single case driven by the research purpose to investigate the potential participants within an </w:t>
      </w:r>
      <w:r w:rsidR="002614DE" w:rsidRPr="009C4BF2">
        <w:rPr>
          <w:rFonts w:ascii="Times New Roman" w:hAnsi="Times New Roman" w:cs="Times New Roman"/>
          <w:lang w:val="en-GB"/>
        </w:rPr>
        <w:t xml:space="preserve">organisation </w:t>
      </w:r>
      <w:r w:rsidRPr="009C4BF2">
        <w:rPr>
          <w:rFonts w:ascii="Times New Roman" w:hAnsi="Times New Roman" w:cs="Times New Roman"/>
          <w:lang w:val="en-GB"/>
        </w:rPr>
        <w:t>or a community. The purpose of the sampling was to get an in-depth understanding of the case of acceptance from interviewees rather than to compare the results of investigation.</w:t>
      </w:r>
    </w:p>
    <w:p w14:paraId="297A40FE" w14:textId="77777777" w:rsidR="006E218F" w:rsidRPr="009C4BF2" w:rsidRDefault="006E218F" w:rsidP="00DA53C9">
      <w:pPr>
        <w:rPr>
          <w:rFonts w:ascii="Times New Roman" w:hAnsi="Times New Roman" w:cs="Times New Roman"/>
          <w:lang w:val="en-GB"/>
        </w:rPr>
      </w:pPr>
    </w:p>
    <w:p w14:paraId="521C2205" w14:textId="5045129C"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The smart transportation project always involves a large project team, and the members in the project team have different functions. The project team involves various government departments as well. It was assumed that for the sampling, to investigate service providers’ perception of facilitating user acceptance, members who were involved in each process and who were designing and operating the projects should be particularly included in this research project. Moreover, the participants should be familiar with the processes of the smart transportation project implemented in Shenzhen. Therefore, the officers in the departments involved in planning, designing, implementing and testing progress were identified as participants. There were two main governments and one state-owned enterprise in Shenzhen involved in the smart transportation projects. One of the involved governments was involved </w:t>
      </w:r>
      <w:r w:rsidR="00CF7923" w:rsidRPr="009C4BF2">
        <w:rPr>
          <w:rFonts w:ascii="Times New Roman" w:hAnsi="Times New Roman" w:cs="Times New Roman"/>
          <w:lang w:val="en-GB"/>
        </w:rPr>
        <w:t xml:space="preserve">only </w:t>
      </w:r>
      <w:r w:rsidRPr="009C4BF2">
        <w:rPr>
          <w:rFonts w:ascii="Times New Roman" w:hAnsi="Times New Roman" w:cs="Times New Roman"/>
          <w:lang w:val="en-GB"/>
        </w:rPr>
        <w:t>in the initial process of getting city council permission for the new smart transportation project,</w:t>
      </w:r>
      <w:r w:rsidR="005A5646" w:rsidRPr="009C4BF2">
        <w:rPr>
          <w:rFonts w:ascii="Times New Roman" w:hAnsi="Times New Roman" w:cs="Times New Roman"/>
          <w:lang w:val="en-GB"/>
        </w:rPr>
        <w:t xml:space="preserve"> after which it passed</w:t>
      </w:r>
      <w:r w:rsidRPr="009C4BF2">
        <w:rPr>
          <w:rFonts w:ascii="Times New Roman" w:hAnsi="Times New Roman" w:cs="Times New Roman"/>
          <w:lang w:val="en-GB"/>
        </w:rPr>
        <w:t xml:space="preserve"> the project to the other transportation governments and the state-owned enterprise to plan, design and implement. This state-owned enterprise belonged to the government who ran the whole project. Therefore, the researcher decided to select interviewees only from the government and the </w:t>
      </w:r>
      <w:r w:rsidRPr="009C4BF2">
        <w:rPr>
          <w:rFonts w:ascii="Times New Roman" w:hAnsi="Times New Roman" w:cs="Times New Roman"/>
          <w:lang w:val="en-GB"/>
        </w:rPr>
        <w:lastRenderedPageBreak/>
        <w:t>state-owned enterprise that were directly participating in the processes of conducting a smart transportation project in Shenzhen.</w:t>
      </w:r>
    </w:p>
    <w:p w14:paraId="1C51FA2D" w14:textId="77777777" w:rsidR="006E218F" w:rsidRPr="009C4BF2" w:rsidRDefault="006E218F" w:rsidP="00DA53C9">
      <w:pPr>
        <w:rPr>
          <w:rFonts w:ascii="Times New Roman" w:hAnsi="Times New Roman" w:cs="Times New Roman"/>
          <w:lang w:val="en-GB"/>
        </w:rPr>
      </w:pPr>
    </w:p>
    <w:p w14:paraId="0FF75A74" w14:textId="4CD6239D"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Participants in the qualitative study were chosen according to the criteri</w:t>
      </w:r>
      <w:r w:rsidR="00362018" w:rsidRPr="009C4BF2">
        <w:rPr>
          <w:rFonts w:ascii="Times New Roman" w:hAnsi="Times New Roman" w:cs="Times New Roman"/>
          <w:lang w:val="en-GB"/>
        </w:rPr>
        <w:t>on that they were</w:t>
      </w:r>
      <w:r w:rsidRPr="009C4BF2">
        <w:rPr>
          <w:rFonts w:ascii="Times New Roman" w:hAnsi="Times New Roman" w:cs="Times New Roman"/>
          <w:lang w:val="en-GB"/>
        </w:rPr>
        <w:t xml:space="preserve"> officers who participated in any of the processes of conducting a smart transportation project. Interviewing different officers in the different positions was important for exploring their interpretations and perceptions of user acceptance and usage, which could help to get comprehensive answers to the research questions. The sample size was 20 interviewees, which is in line with the normal sample size of the purposive sampling method.</w:t>
      </w:r>
    </w:p>
    <w:p w14:paraId="1F55E045" w14:textId="77777777" w:rsidR="006E218F" w:rsidRPr="009C4BF2" w:rsidRDefault="006E218F" w:rsidP="00DA53C9">
      <w:pPr>
        <w:rPr>
          <w:rFonts w:ascii="Times New Roman" w:hAnsi="Times New Roman" w:cs="Times New Roman"/>
          <w:lang w:val="en-GB"/>
        </w:rPr>
      </w:pPr>
    </w:p>
    <w:p w14:paraId="3C897F86" w14:textId="674D1628"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In line with interviewee anonymity, the two government organisations have the code names Organisation A and Organisation B. These two organisations belong to Shenzhen city transportation government, and are mainly responsible for planning, designing and managing the city transportation constructions in Shenzhen. As mentioned before, Shenzhen is one of the first-tier cities in China, and it is experienced in the development of smart city projects, especially in the area of smart transportation. This city has </w:t>
      </w:r>
      <w:r w:rsidR="00696CFB" w:rsidRPr="009C4BF2">
        <w:rPr>
          <w:rFonts w:ascii="Times New Roman" w:hAnsi="Times New Roman" w:cs="Times New Roman"/>
          <w:lang w:val="en-GB"/>
        </w:rPr>
        <w:t xml:space="preserve">implemented </w:t>
      </w:r>
      <w:r w:rsidRPr="009C4BF2">
        <w:rPr>
          <w:rFonts w:ascii="Times New Roman" w:hAnsi="Times New Roman" w:cs="Times New Roman"/>
          <w:lang w:val="en-GB"/>
        </w:rPr>
        <w:t>various smart transportation projects and has developed dramatically compared with most cities in China. Thus, Shenzhen can be considered a typical and representative example of a smart city in China. Moreover, Shenzhen</w:t>
      </w:r>
      <w:r w:rsidR="00975A1D" w:rsidRPr="009C4BF2">
        <w:rPr>
          <w:rFonts w:ascii="Times New Roman" w:hAnsi="Times New Roman" w:cs="Times New Roman"/>
          <w:lang w:val="en-GB"/>
        </w:rPr>
        <w:t>,</w:t>
      </w:r>
      <w:r w:rsidRPr="009C4BF2">
        <w:rPr>
          <w:rFonts w:ascii="Times New Roman" w:hAnsi="Times New Roman" w:cs="Times New Roman"/>
          <w:lang w:val="en-GB"/>
        </w:rPr>
        <w:t xml:space="preserve"> as one of the leading smart cities in China</w:t>
      </w:r>
      <w:r w:rsidR="00975A1D" w:rsidRPr="009C4BF2">
        <w:rPr>
          <w:rFonts w:ascii="Times New Roman" w:hAnsi="Times New Roman" w:cs="Times New Roman"/>
          <w:lang w:val="en-GB"/>
        </w:rPr>
        <w:t>,</w:t>
      </w:r>
      <w:r w:rsidRPr="009C4BF2">
        <w:rPr>
          <w:rFonts w:ascii="Times New Roman" w:hAnsi="Times New Roman" w:cs="Times New Roman"/>
          <w:lang w:val="en-GB"/>
        </w:rPr>
        <w:t xml:space="preserve"> has successfully implemented new technologies in various areas in the smart city. Due to its rich experience in implementing smart transportation projects, choosing Shenzhen as a case city of smart transportation is appropriate for this research.</w:t>
      </w:r>
    </w:p>
    <w:p w14:paraId="01EE03F6" w14:textId="77777777" w:rsidR="006E218F" w:rsidRPr="009C4BF2" w:rsidRDefault="006E218F" w:rsidP="00DA53C9">
      <w:pPr>
        <w:rPr>
          <w:rFonts w:ascii="Times New Roman" w:hAnsi="Times New Roman" w:cs="Times New Roman"/>
          <w:lang w:val="en-GB"/>
        </w:rPr>
      </w:pPr>
    </w:p>
    <w:p w14:paraId="231AA466" w14:textId="3A473E15"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The responsibility of Organisation A is to operate the tasks relevant to traffic management and vehicle management, which belong to Shenzhen transport governance. This organisation has full charge of their processes of smart transportation projects, and their projects mainly focus on road traffic aspects. Their works are much closer to public users when they implement traffic projects. Therefore, selecting this organisation can enable the researcher to get direct and exciting information. Seven interviews were conducted in this organisation: with two Marketing Designers (MD1 and MD3) and a User Manager (MD2) in the Marketing Department; a Traffic Monitoring Manager (STD1) and Traffic Control Designer (STD2) in the Science and Technology Department</w:t>
      </w:r>
      <w:r w:rsidR="00332C90" w:rsidRPr="009C4BF2">
        <w:rPr>
          <w:rFonts w:ascii="Times New Roman" w:hAnsi="Times New Roman" w:cs="Times New Roman"/>
          <w:lang w:val="en-GB"/>
        </w:rPr>
        <w:t xml:space="preserve">; </w:t>
      </w:r>
      <w:r w:rsidRPr="009C4BF2">
        <w:rPr>
          <w:rFonts w:ascii="Times New Roman" w:hAnsi="Times New Roman" w:cs="Times New Roman"/>
          <w:lang w:val="en-GB"/>
        </w:rPr>
        <w:t xml:space="preserve">and two Senior Information </w:t>
      </w:r>
      <w:r w:rsidRPr="009C4BF2">
        <w:rPr>
          <w:rFonts w:ascii="Times New Roman" w:hAnsi="Times New Roman" w:cs="Times New Roman"/>
          <w:lang w:val="en-GB"/>
        </w:rPr>
        <w:lastRenderedPageBreak/>
        <w:t xml:space="preserve">Analysts (ICAD1 and ICAD2) in the Information Collection and Analysis Department </w:t>
      </w:r>
      <w:r w:rsidR="00812CDC" w:rsidRPr="009C4BF2">
        <w:rPr>
          <w:rFonts w:ascii="Times New Roman" w:hAnsi="Times New Roman" w:cs="Times New Roman"/>
          <w:lang w:val="en-GB"/>
        </w:rPr>
        <w:t>(see</w:t>
      </w:r>
      <w:r w:rsidRPr="009C4BF2">
        <w:rPr>
          <w:rFonts w:ascii="Times New Roman" w:hAnsi="Times New Roman" w:cs="Times New Roman"/>
          <w:lang w:val="en-GB"/>
        </w:rPr>
        <w:t xml:space="preserve"> Figure 5.2</w:t>
      </w:r>
      <w:r w:rsidR="00812CDC" w:rsidRPr="009C4BF2">
        <w:rPr>
          <w:rFonts w:ascii="Times New Roman" w:hAnsi="Times New Roman" w:cs="Times New Roman"/>
          <w:lang w:val="en-GB"/>
        </w:rPr>
        <w:t>)</w:t>
      </w:r>
      <w:r w:rsidRPr="009C4BF2">
        <w:rPr>
          <w:rFonts w:ascii="Times New Roman" w:hAnsi="Times New Roman" w:cs="Times New Roman"/>
          <w:lang w:val="en-GB"/>
        </w:rPr>
        <w:t>.</w:t>
      </w:r>
    </w:p>
    <w:p w14:paraId="5021A117" w14:textId="77777777" w:rsidR="006E218F" w:rsidRPr="009C4BF2" w:rsidRDefault="006E218F" w:rsidP="00DA53C9">
      <w:pPr>
        <w:rPr>
          <w:rFonts w:ascii="Times New Roman" w:hAnsi="Times New Roman" w:cs="Times New Roman"/>
          <w:lang w:val="en-GB"/>
        </w:rPr>
      </w:pPr>
    </w:p>
    <w:p w14:paraId="352DDD80" w14:textId="2B62D749"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Organisation B is a state-owned enterprise responsible for the strategy and policy research into urban traffic development, city transportation planning, the planning of public transport, rail transit, parking and smart transportation, and so on</w:t>
      </w:r>
      <w:r w:rsidR="00812CDC" w:rsidRPr="009C4BF2">
        <w:rPr>
          <w:rFonts w:ascii="Times New Roman" w:hAnsi="Times New Roman" w:cs="Times New Roman"/>
          <w:lang w:val="en-GB"/>
        </w:rPr>
        <w:t xml:space="preserve">. It </w:t>
      </w:r>
      <w:r w:rsidRPr="009C4BF2">
        <w:rPr>
          <w:rFonts w:ascii="Times New Roman" w:hAnsi="Times New Roman" w:cs="Times New Roman"/>
          <w:lang w:val="en-GB"/>
        </w:rPr>
        <w:t xml:space="preserve">belongs to </w:t>
      </w:r>
      <w:r w:rsidR="00812CDC" w:rsidRPr="009C4BF2">
        <w:rPr>
          <w:rFonts w:ascii="Times New Roman" w:hAnsi="Times New Roman" w:cs="Times New Roman"/>
          <w:lang w:val="en-GB"/>
        </w:rPr>
        <w:t xml:space="preserve">the </w:t>
      </w:r>
      <w:r w:rsidRPr="009C4BF2">
        <w:rPr>
          <w:rFonts w:ascii="Times New Roman" w:hAnsi="Times New Roman" w:cs="Times New Roman"/>
          <w:lang w:val="en-GB"/>
        </w:rPr>
        <w:t>Shenzhen Transportation Committee. Most of the governmental smart transportation projects are designed and implemented by this organisation. Therefore, selecting this organisation can enable collection of rich data related to the implementation of smart transportation projects. As this organisation has several component subordinate units, this research selected three units</w:t>
      </w:r>
      <w:r w:rsidR="00616C63" w:rsidRPr="009C4BF2">
        <w:rPr>
          <w:rFonts w:ascii="Times New Roman" w:hAnsi="Times New Roman" w:cs="Times New Roman"/>
          <w:lang w:val="en-GB"/>
        </w:rPr>
        <w:t xml:space="preserve"> that mainly participate in smart transportation projects:</w:t>
      </w:r>
      <w:r w:rsidRPr="009C4BF2">
        <w:rPr>
          <w:rFonts w:ascii="Times New Roman" w:hAnsi="Times New Roman" w:cs="Times New Roman"/>
          <w:lang w:val="en-GB"/>
        </w:rPr>
        <w:t xml:space="preserve"> </w:t>
      </w:r>
      <w:proofErr w:type="gramStart"/>
      <w:r w:rsidRPr="009C4BF2">
        <w:rPr>
          <w:rFonts w:ascii="Times New Roman" w:hAnsi="Times New Roman" w:cs="Times New Roman"/>
          <w:lang w:val="en-GB"/>
        </w:rPr>
        <w:t>the</w:t>
      </w:r>
      <w:proofErr w:type="gramEnd"/>
      <w:r w:rsidRPr="009C4BF2">
        <w:rPr>
          <w:rFonts w:ascii="Times New Roman" w:hAnsi="Times New Roman" w:cs="Times New Roman"/>
          <w:lang w:val="en-GB"/>
        </w:rPr>
        <w:t xml:space="preserve"> Transportation Planning Research Institute, Smart Company, and Scientific and Technological Innovation Centre. Thirteen interviews were conducted: with a Transportation Planning Engineer (TPR2), Project Designer (TPR3), Transportation Planning Designer (TRP1), and Transportation Strategy Designer (TPR4) in the Transportation Planning Research Institute; Project Designer (SC1), Project Manager (SC4), User Requirement Analyst (SC3), and Assistant Engineer (SC2) in the Smart Company; and three R&amp;D Engineers (STI1,STI2 and STI3), and two Transportation Proposal Analysts (STI4 and STI5) in the Scientific and Technological Innovation Centre in Organisation B </w:t>
      </w:r>
      <w:r w:rsidR="00B377F5" w:rsidRPr="009C4BF2">
        <w:rPr>
          <w:rFonts w:ascii="Times New Roman" w:hAnsi="Times New Roman" w:cs="Times New Roman"/>
          <w:lang w:val="en-GB"/>
        </w:rPr>
        <w:t xml:space="preserve">(see </w:t>
      </w:r>
      <w:r w:rsidRPr="009C4BF2">
        <w:rPr>
          <w:rFonts w:ascii="Times New Roman" w:hAnsi="Times New Roman" w:cs="Times New Roman"/>
          <w:lang w:val="en-GB"/>
        </w:rPr>
        <w:t>Figure 5.2</w:t>
      </w:r>
      <w:r w:rsidR="00B377F5" w:rsidRPr="009C4BF2">
        <w:rPr>
          <w:rFonts w:ascii="Times New Roman" w:hAnsi="Times New Roman" w:cs="Times New Roman"/>
          <w:lang w:val="en-GB"/>
        </w:rPr>
        <w:t>)</w:t>
      </w:r>
      <w:r w:rsidRPr="009C4BF2">
        <w:rPr>
          <w:rFonts w:ascii="Times New Roman" w:hAnsi="Times New Roman" w:cs="Times New Roman"/>
          <w:lang w:val="en-GB"/>
        </w:rPr>
        <w:t>.</w:t>
      </w:r>
    </w:p>
    <w:p w14:paraId="3B9751CA" w14:textId="77777777" w:rsidR="006E218F" w:rsidRPr="009C4BF2" w:rsidRDefault="006E218F" w:rsidP="00DA53C9">
      <w:pPr>
        <w:rPr>
          <w:rFonts w:ascii="Times New Roman" w:hAnsi="Times New Roman" w:cs="Times New Roman"/>
          <w:lang w:val="en-GB"/>
        </w:rPr>
      </w:pPr>
    </w:p>
    <w:p w14:paraId="37298781" w14:textId="77777777" w:rsidR="006E218F" w:rsidRPr="009C4BF2" w:rsidRDefault="006E218F" w:rsidP="00DA53C9">
      <w:pPr>
        <w:keepNext/>
        <w:rPr>
          <w:rFonts w:ascii="Times New Roman" w:hAnsi="Times New Roman" w:cs="Times New Roman"/>
          <w:lang w:val="en-GB"/>
        </w:rPr>
      </w:pPr>
      <w:r w:rsidRPr="009C4BF2">
        <w:rPr>
          <w:rFonts w:ascii="Times New Roman" w:hAnsi="Times New Roman" w:cs="Times New Roman"/>
          <w:noProof/>
          <w:lang w:val="en-GB"/>
        </w:rPr>
        <w:lastRenderedPageBreak/>
        <w:drawing>
          <wp:inline distT="0" distB="0" distL="0" distR="0" wp14:anchorId="42B74310" wp14:editId="0B94996D">
            <wp:extent cx="5726952" cy="312503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2-12 at 12.07.47.png"/>
                    <pic:cNvPicPr/>
                  </pic:nvPicPr>
                  <pic:blipFill rotWithShape="1">
                    <a:blip r:embed="rId29" cstate="print">
                      <a:extLst>
                        <a:ext uri="{28A0092B-C50C-407E-A947-70E740481C1C}">
                          <a14:useLocalDpi xmlns:a14="http://schemas.microsoft.com/office/drawing/2010/main" val="0"/>
                        </a:ext>
                      </a:extLst>
                    </a:blip>
                    <a:srcRect t="5894" b="6806"/>
                    <a:stretch/>
                  </pic:blipFill>
                  <pic:spPr bwMode="auto">
                    <a:xfrm>
                      <a:off x="0" y="0"/>
                      <a:ext cx="5727700" cy="3125445"/>
                    </a:xfrm>
                    <a:prstGeom prst="rect">
                      <a:avLst/>
                    </a:prstGeom>
                    <a:ln>
                      <a:noFill/>
                    </a:ln>
                    <a:extLst>
                      <a:ext uri="{53640926-AAD7-44D8-BBD7-CCE9431645EC}">
                        <a14:shadowObscured xmlns:a14="http://schemas.microsoft.com/office/drawing/2010/main"/>
                      </a:ext>
                    </a:extLst>
                  </pic:spPr>
                </pic:pic>
              </a:graphicData>
            </a:graphic>
          </wp:inline>
        </w:drawing>
      </w:r>
    </w:p>
    <w:p w14:paraId="4F402087" w14:textId="5F882C6F" w:rsidR="006E218F" w:rsidRPr="009C4BF2" w:rsidRDefault="006E218F" w:rsidP="00DA53C9">
      <w:pPr>
        <w:pStyle w:val="Caption"/>
        <w:spacing w:line="360" w:lineRule="auto"/>
        <w:jc w:val="center"/>
        <w:rPr>
          <w:rFonts w:ascii="Times New Roman" w:hAnsi="Times New Roman" w:cs="Times New Roman"/>
          <w:sz w:val="20"/>
          <w:szCs w:val="20"/>
          <w:lang w:val="en-GB"/>
        </w:rPr>
      </w:pPr>
      <w:bookmarkStart w:id="253" w:name="_Toc3915770"/>
      <w:bookmarkStart w:id="254" w:name="_Toc17640667"/>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2</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distribution of interviewees</w:t>
      </w:r>
      <w:bookmarkEnd w:id="253"/>
      <w:bookmarkEnd w:id="254"/>
    </w:p>
    <w:p w14:paraId="6A2CAB84" w14:textId="6825C4BC"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As presented above, these two organisations </w:t>
      </w:r>
      <w:r w:rsidR="00B377F5" w:rsidRPr="009C4BF2">
        <w:rPr>
          <w:rFonts w:ascii="Times New Roman" w:hAnsi="Times New Roman" w:cs="Times New Roman"/>
          <w:lang w:val="en-GB"/>
        </w:rPr>
        <w:t xml:space="preserve">were </w:t>
      </w:r>
      <w:r w:rsidRPr="009C4BF2">
        <w:rPr>
          <w:rFonts w:ascii="Times New Roman" w:hAnsi="Times New Roman" w:cs="Times New Roman"/>
          <w:lang w:val="en-GB"/>
        </w:rPr>
        <w:t xml:space="preserve">considered able to provide rich data for further investigation into the service providers’ understanding of acceptance due to their </w:t>
      </w:r>
      <w:r w:rsidR="005E0377" w:rsidRPr="009C4BF2">
        <w:rPr>
          <w:rFonts w:ascii="Times New Roman" w:hAnsi="Times New Roman" w:cs="Times New Roman"/>
          <w:lang w:val="en-GB"/>
        </w:rPr>
        <w:t xml:space="preserve">previous </w:t>
      </w:r>
      <w:r w:rsidRPr="009C4BF2">
        <w:rPr>
          <w:rFonts w:ascii="Times New Roman" w:hAnsi="Times New Roman" w:cs="Times New Roman"/>
          <w:lang w:val="en-GB"/>
        </w:rPr>
        <w:t xml:space="preserve">experience of participating in smart transportation projects. </w:t>
      </w:r>
    </w:p>
    <w:p w14:paraId="4EBCC3F0" w14:textId="77777777" w:rsidR="006E218F" w:rsidRPr="009C4BF2" w:rsidRDefault="006E218F" w:rsidP="00DA53C9">
      <w:pPr>
        <w:rPr>
          <w:rFonts w:ascii="Times New Roman" w:hAnsi="Times New Roman" w:cs="Times New Roman"/>
          <w:lang w:val="en-GB"/>
        </w:rPr>
      </w:pPr>
    </w:p>
    <w:p w14:paraId="3AB5B7FD" w14:textId="77777777" w:rsidR="006E218F" w:rsidRPr="009C4BF2" w:rsidRDefault="006E218F" w:rsidP="00DA53C9">
      <w:pPr>
        <w:rPr>
          <w:rFonts w:ascii="Times New Roman" w:hAnsi="Times New Roman" w:cs="Times New Roman"/>
          <w:lang w:val="en-GB"/>
        </w:rPr>
      </w:pPr>
    </w:p>
    <w:p w14:paraId="68602AAB" w14:textId="0BF96200" w:rsidR="006E218F" w:rsidRPr="009C4BF2" w:rsidRDefault="006E218F" w:rsidP="00CF6009">
      <w:pPr>
        <w:pStyle w:val="Heading3"/>
        <w:numPr>
          <w:ilvl w:val="2"/>
          <w:numId w:val="20"/>
        </w:numPr>
        <w:rPr>
          <w:rFonts w:ascii="Times New Roman" w:hAnsi="Times New Roman" w:cs="Times New Roman"/>
          <w:lang w:val="en-GB"/>
        </w:rPr>
      </w:pPr>
      <w:bookmarkStart w:id="255" w:name="_Toc2702832"/>
      <w:bookmarkStart w:id="256" w:name="_Toc2782420"/>
      <w:bookmarkStart w:id="257" w:name="_Toc17640432"/>
      <w:r w:rsidRPr="009C4BF2">
        <w:rPr>
          <w:rFonts w:ascii="Times New Roman" w:hAnsi="Times New Roman" w:cs="Times New Roman"/>
          <w:lang w:val="en-GB"/>
        </w:rPr>
        <w:t xml:space="preserve">Development of interview </w:t>
      </w:r>
      <w:bookmarkEnd w:id="255"/>
      <w:bookmarkEnd w:id="256"/>
      <w:r w:rsidR="005E0377" w:rsidRPr="009C4BF2">
        <w:rPr>
          <w:rFonts w:ascii="Times New Roman" w:hAnsi="Times New Roman" w:cs="Times New Roman"/>
          <w:lang w:val="en-GB"/>
        </w:rPr>
        <w:t>instrument</w:t>
      </w:r>
      <w:bookmarkEnd w:id="257"/>
    </w:p>
    <w:p w14:paraId="4C51C015" w14:textId="77777777" w:rsidR="006E218F" w:rsidRPr="009C4BF2" w:rsidRDefault="006E218F" w:rsidP="00DA53C9">
      <w:pPr>
        <w:rPr>
          <w:rFonts w:ascii="Times New Roman" w:hAnsi="Times New Roman" w:cs="Times New Roman"/>
          <w:lang w:val="en-GB"/>
        </w:rPr>
      </w:pPr>
    </w:p>
    <w:p w14:paraId="7742B6EC" w14:textId="01323230"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The interview instrument needed to be designed to cover a set of research themes and issues during the interviews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&lt;EndNote&gt;&lt;Cite&gt;&lt;Author&gt;Yates&lt;/Author&gt;&lt;Year&gt;2003&lt;/Year&gt;&lt;RecNum&gt;330&lt;/RecNum&gt;&lt;DisplayText&gt;(Saunders et al., 2009; Yates, 2003)&lt;/DisplayText&gt;&lt;record&gt;&lt;rec-number&gt;330&lt;/rec-number&gt;&lt;foreign-keys&gt;&lt;key app="EN" db-id="xtdfrx0xzz9dz3evevi5t9pfw0v2z5e02d2v" timestamp="1546544822"&gt;330&lt;/key&gt;&lt;/foreign-keys&gt;&lt;ref-type name="Book"&gt;6&lt;/ref-type&gt;&lt;contributors&gt;&lt;authors&gt;&lt;author&gt;Yates, Simeon&lt;/author&gt;&lt;/authors&gt;&lt;/contributors&gt;&lt;titles&gt;&lt;title&gt;Doing social science research&lt;/title&gt;&lt;/titles&gt;&lt;dates&gt;&lt;year&gt;2003&lt;/year&gt;&lt;/dates&gt;&lt;pub-location&gt;London&lt;/pub-location&gt;&lt;publisher&gt;Sage&lt;/publisher&gt;&lt;isbn&gt;0761967982&lt;/isbn&gt;&lt;urls&gt;&lt;/urls&gt;&lt;/record&gt;&lt;/Cite&gt;&lt;Cite&gt;&lt;Author&gt;Saunders&lt;/Author&gt;&lt;Year&gt;2009&lt;/Year&gt;&lt;RecNum&gt;269&lt;/RecNum&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 Yates, 2003)</w:t>
      </w:r>
      <w:r w:rsidRPr="009C4BF2">
        <w:rPr>
          <w:rFonts w:ascii="Times New Roman" w:hAnsi="Times New Roman" w:cs="Times New Roman"/>
          <w:lang w:val="en-GB"/>
        </w:rPr>
        <w:fldChar w:fldCharType="end"/>
      </w:r>
      <w:r w:rsidRPr="009C4BF2">
        <w:rPr>
          <w:rFonts w:ascii="Times New Roman" w:hAnsi="Times New Roman" w:cs="Times New Roman"/>
          <w:lang w:val="en-GB"/>
        </w:rPr>
        <w:t>. Thus, the initial step was to identify potential themes and issues to explore. Given the aims of this research, the main theme was acceptance, with reference to the user acceptance model.</w:t>
      </w:r>
      <w:r w:rsidR="002D2217" w:rsidRPr="009C4BF2">
        <w:rPr>
          <w:rFonts w:ascii="Times New Roman" w:hAnsi="Times New Roman" w:cs="Times New Roman"/>
          <w:lang w:val="en-GB"/>
        </w:rPr>
        <w:t xml:space="preserve"> </w:t>
      </w:r>
      <w:r w:rsidR="00142B93" w:rsidRPr="009C4BF2">
        <w:rPr>
          <w:rFonts w:ascii="Times New Roman" w:hAnsi="Times New Roman" w:cs="Times New Roman"/>
          <w:lang w:val="en-GB"/>
        </w:rPr>
        <w:t xml:space="preserve">From the UTAUT2 model, user acceptance was identified from two aspects (i.e. behaviour intention and use behaviour). All the included factors were identified to influence these two aspects.  </w:t>
      </w:r>
      <w:r w:rsidR="002D2217" w:rsidRPr="009C4BF2">
        <w:rPr>
          <w:rFonts w:ascii="Times New Roman" w:hAnsi="Times New Roman" w:cs="Times New Roman"/>
          <w:lang w:val="en-GB"/>
        </w:rPr>
        <w:t xml:space="preserve">Even though this research adopted the UTAUT2 as the basic theoretical framework, the purposes of the qualitative study </w:t>
      </w:r>
      <w:r w:rsidR="00EF6686" w:rsidRPr="009C4BF2">
        <w:rPr>
          <w:rFonts w:ascii="Times New Roman" w:hAnsi="Times New Roman" w:cs="Times New Roman"/>
          <w:lang w:val="en-GB"/>
        </w:rPr>
        <w:t>was not only to investigate service providers’ perception of the factors influencing citizens to accept the service, but also to explore the contextual factors that could influence citizens’ perception</w:t>
      </w:r>
      <w:r w:rsidR="00142B93" w:rsidRPr="009C4BF2">
        <w:rPr>
          <w:rFonts w:ascii="Times New Roman" w:hAnsi="Times New Roman" w:cs="Times New Roman"/>
          <w:lang w:val="en-GB"/>
        </w:rPr>
        <w:t xml:space="preserve"> </w:t>
      </w:r>
      <w:r w:rsidR="00016BBF" w:rsidRPr="009C4BF2">
        <w:rPr>
          <w:rFonts w:ascii="Times New Roman" w:hAnsi="Times New Roman" w:cs="Times New Roman"/>
          <w:lang w:val="en-GB"/>
        </w:rPr>
        <w:t>based on the multi-level framework of technology acceptance and use (see Figure 3.3)</w:t>
      </w:r>
      <w:r w:rsidR="00EF6686" w:rsidRPr="009C4BF2">
        <w:rPr>
          <w:rFonts w:ascii="Times New Roman" w:hAnsi="Times New Roman" w:cs="Times New Roman"/>
          <w:lang w:val="en-GB"/>
        </w:rPr>
        <w:t xml:space="preserve">. </w:t>
      </w:r>
      <w:r w:rsidR="00142B93" w:rsidRPr="009C4BF2">
        <w:rPr>
          <w:rFonts w:ascii="Times New Roman" w:hAnsi="Times New Roman" w:cs="Times New Roman"/>
          <w:lang w:val="en-GB"/>
        </w:rPr>
        <w:t xml:space="preserve">Thus, the interview questions were established based on the </w:t>
      </w:r>
      <w:r w:rsidR="00D77D4C" w:rsidRPr="009C4BF2">
        <w:rPr>
          <w:rFonts w:ascii="Times New Roman" w:hAnsi="Times New Roman" w:cs="Times New Roman"/>
          <w:lang w:val="en-GB"/>
        </w:rPr>
        <w:t xml:space="preserve">key </w:t>
      </w:r>
      <w:r w:rsidR="00016BBF" w:rsidRPr="009C4BF2">
        <w:rPr>
          <w:rFonts w:ascii="Times New Roman" w:hAnsi="Times New Roman" w:cs="Times New Roman"/>
          <w:lang w:val="en-GB"/>
        </w:rPr>
        <w:t xml:space="preserve">concept of acceptance from various technology acceptance models, and </w:t>
      </w:r>
      <w:r w:rsidR="00D77D4C" w:rsidRPr="009C4BF2">
        <w:rPr>
          <w:rFonts w:ascii="Times New Roman" w:hAnsi="Times New Roman" w:cs="Times New Roman"/>
          <w:lang w:val="en-GB"/>
        </w:rPr>
        <w:t xml:space="preserve">the two </w:t>
      </w:r>
      <w:r w:rsidR="00D77D4C" w:rsidRPr="009C4BF2">
        <w:rPr>
          <w:rFonts w:ascii="Times New Roman" w:hAnsi="Times New Roman" w:cs="Times New Roman"/>
          <w:lang w:val="en-GB"/>
        </w:rPr>
        <w:lastRenderedPageBreak/>
        <w:t>stages (i.e. behaviour intention and use behaviour) from UTAUT2. The questions were designed for asking interviewees to answer based on their previous experience on implementing smart transportation project.</w:t>
      </w:r>
    </w:p>
    <w:p w14:paraId="55707F02" w14:textId="77777777" w:rsidR="006E218F" w:rsidRPr="009C4BF2" w:rsidRDefault="006E218F" w:rsidP="00DA53C9">
      <w:pPr>
        <w:rPr>
          <w:rFonts w:ascii="Times New Roman" w:hAnsi="Times New Roman" w:cs="Times New Roman"/>
          <w:lang w:val="en-GB"/>
        </w:rPr>
      </w:pPr>
    </w:p>
    <w:p w14:paraId="57C5528E" w14:textId="6DD5B0DD"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The questions were divided into two parts. The first part consisted of general questions about the interviewee’s position and basic tasks on the smart transportation project, and their understanding of the smart transportation service. The second part explored the interviewee’s perception of acceptance. The questions in this part were of two types: initiating questions, and follow-up questions. The initiating questions were based on how the interviewee considered influencing citizens to use a</w:t>
      </w:r>
      <w:r w:rsidR="00D61A0D" w:rsidRPr="009C4BF2">
        <w:rPr>
          <w:rFonts w:ascii="Times New Roman" w:hAnsi="Times New Roman" w:cs="Times New Roman"/>
          <w:lang w:val="en-GB"/>
        </w:rPr>
        <w:t>n</w:t>
      </w:r>
      <w:r w:rsidRPr="009C4BF2">
        <w:rPr>
          <w:rFonts w:ascii="Times New Roman" w:hAnsi="Times New Roman" w:cs="Times New Roman"/>
          <w:lang w:val="en-GB"/>
        </w:rPr>
        <w:t xml:space="preserve"> STMA, and how they facilitated it; how they considered influencing citizens to form their behaviour to actually use the STMA, and how they encouraged and supported citizens; and what issues arose when they facilitated and supported citizens to accept the services. The follow-up questions were used to encourage interviewees to explain and develop more of their responses based on the same topics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&lt;EndNote&gt;&lt;Cite&gt;&lt;Author&gt;Yates&lt;/Author&gt;&lt;Year&gt;2003&lt;/Year&gt;&lt;RecNum&gt;330&lt;/RecNum&gt;&lt;DisplayText&gt;(Yates, 2003)&lt;/DisplayText&gt;&lt;record&gt;&lt;rec-number&gt;330&lt;/rec-number&gt;&lt;foreign-keys&gt;&lt;key app="EN" db-id="xtdfrx0xzz9dz3evevi5t9pfw0v2z5e02d2v" timestamp="1546544822"&gt;330&lt;/key&gt;&lt;/foreign-keys&gt;&lt;ref-type name="Book"&gt;6&lt;/ref-type&gt;&lt;contributors&gt;&lt;authors&gt;&lt;author&gt;Yates, Simeon&lt;/author&gt;&lt;/authors&gt;&lt;/contributors&gt;&lt;titles&gt;&lt;title&gt;Doing social science research&lt;/title&gt;&lt;/titles&gt;&lt;dates&gt;&lt;year&gt;2003&lt;/year&gt;&lt;/dates&gt;&lt;pub-location&gt;London&lt;/pub-location&gt;&lt;publisher&gt;Sage&lt;/publisher&gt;&lt;isbn&gt;0761967982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(Yates,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47FD01D4" w14:textId="77777777" w:rsidR="006E218F" w:rsidRPr="009C4BF2" w:rsidRDefault="006E218F" w:rsidP="00DA53C9">
      <w:pPr>
        <w:rPr>
          <w:rFonts w:ascii="Times New Roman" w:hAnsi="Times New Roman" w:cs="Times New Roman"/>
          <w:lang w:val="en-GB"/>
        </w:rPr>
      </w:pPr>
    </w:p>
    <w:p w14:paraId="503BFF9A" w14:textId="77777777"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Additionally, the researcher designed the interview instruments in English and then translated the questions into Chinese, since the interview participants were Chinese. However, the researcher would explain and clarify the questions if the interviewees found them ambiguous. Potential risks during translation from one language to another for the interviews did not seem to be as important as the translation of the questionnaire items. The researcher paid more attention to translating the interview questions in order to ensure each designed question presented its exact intended meaning.</w:t>
      </w:r>
    </w:p>
    <w:p w14:paraId="28C98BC4" w14:textId="77777777" w:rsidR="006E218F" w:rsidRPr="009C4BF2" w:rsidRDefault="006E218F" w:rsidP="00DA53C9">
      <w:pPr>
        <w:rPr>
          <w:rFonts w:ascii="Times New Roman" w:hAnsi="Times New Roman" w:cs="Times New Roman"/>
          <w:lang w:val="en-GB"/>
        </w:rPr>
      </w:pPr>
    </w:p>
    <w:p w14:paraId="5703A95B" w14:textId="77777777" w:rsidR="006E218F" w:rsidRPr="009C4BF2" w:rsidRDefault="006E218F" w:rsidP="00DA53C9">
      <w:pPr>
        <w:rPr>
          <w:rFonts w:ascii="Times New Roman" w:hAnsi="Times New Roman" w:cs="Times New Roman"/>
          <w:lang w:val="en-GB"/>
        </w:rPr>
      </w:pPr>
    </w:p>
    <w:p w14:paraId="4284E904" w14:textId="77777777" w:rsidR="006E218F" w:rsidRPr="009C4BF2" w:rsidRDefault="006E218F" w:rsidP="00CF6009">
      <w:pPr>
        <w:pStyle w:val="Heading3"/>
        <w:numPr>
          <w:ilvl w:val="2"/>
          <w:numId w:val="20"/>
        </w:numPr>
        <w:rPr>
          <w:rFonts w:ascii="Times New Roman" w:hAnsi="Times New Roman" w:cs="Times New Roman"/>
          <w:lang w:val="en-GB"/>
        </w:rPr>
      </w:pPr>
      <w:bookmarkStart w:id="258" w:name="_Toc2702833"/>
      <w:bookmarkStart w:id="259" w:name="_Toc2782421"/>
      <w:bookmarkStart w:id="260" w:name="_Toc17640433"/>
      <w:r w:rsidRPr="009C4BF2">
        <w:rPr>
          <w:rFonts w:ascii="Times New Roman" w:hAnsi="Times New Roman" w:cs="Times New Roman"/>
          <w:lang w:val="en-GB"/>
        </w:rPr>
        <w:t>Conducting interviews</w:t>
      </w:r>
      <w:bookmarkEnd w:id="258"/>
      <w:bookmarkEnd w:id="259"/>
      <w:bookmarkEnd w:id="260"/>
    </w:p>
    <w:p w14:paraId="7FEC19F0" w14:textId="77777777" w:rsidR="006E218F" w:rsidRPr="009C4BF2" w:rsidRDefault="006E218F" w:rsidP="00DA53C9">
      <w:pPr>
        <w:rPr>
          <w:rFonts w:ascii="Times New Roman" w:hAnsi="Times New Roman" w:cs="Times New Roman"/>
          <w:lang w:val="en-GB"/>
        </w:rPr>
      </w:pPr>
    </w:p>
    <w:p w14:paraId="1FAC0413" w14:textId="715341F0"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This qualitative study commenced in May 2016 in China. Before conducting the qualitative study, two leaders from the government and the state-owned enterprise in Shenzhen were contacted and asked to help the researcher make arrangements with available officers </w:t>
      </w:r>
      <w:r w:rsidR="005205E5" w:rsidRPr="009C4BF2">
        <w:rPr>
          <w:rFonts w:ascii="Times New Roman" w:hAnsi="Times New Roman" w:cs="Times New Roman"/>
          <w:lang w:val="en-GB"/>
        </w:rPr>
        <w:t xml:space="preserve">involved in </w:t>
      </w:r>
      <w:r w:rsidRPr="009C4BF2">
        <w:rPr>
          <w:rFonts w:ascii="Times New Roman" w:hAnsi="Times New Roman" w:cs="Times New Roman"/>
          <w:lang w:val="en-GB"/>
        </w:rPr>
        <w:t xml:space="preserve">smart transportation projects in the target government and in the state-owned enterprise to help the interviews be conducted smoothly. </w:t>
      </w:r>
    </w:p>
    <w:p w14:paraId="2525185B" w14:textId="77777777" w:rsidR="006E218F" w:rsidRPr="009C4BF2" w:rsidRDefault="006E218F" w:rsidP="00DA53C9">
      <w:pPr>
        <w:rPr>
          <w:rFonts w:ascii="Times New Roman" w:hAnsi="Times New Roman" w:cs="Times New Roman"/>
          <w:lang w:val="en-GB"/>
        </w:rPr>
      </w:pPr>
    </w:p>
    <w:p w14:paraId="1B243187" w14:textId="22158329"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lastRenderedPageBreak/>
        <w:t xml:space="preserve">Before conducting each interview, a form was sent to participants, including a brief introduction to this research, how long the interview would take, what concepts would be included in the interview, how the interview data would be used, and how the collected data would be kept confidential. Therefore, the researcher asked the two leaders for help to pass all the </w:t>
      </w:r>
      <w:r w:rsidR="00847E12" w:rsidRPr="009C4BF2">
        <w:rPr>
          <w:rFonts w:ascii="Times New Roman" w:hAnsi="Times New Roman" w:cs="Times New Roman"/>
          <w:lang w:val="en-GB"/>
        </w:rPr>
        <w:t xml:space="preserve">introductory </w:t>
      </w:r>
      <w:r w:rsidRPr="009C4BF2">
        <w:rPr>
          <w:rFonts w:ascii="Times New Roman" w:hAnsi="Times New Roman" w:cs="Times New Roman"/>
          <w:lang w:val="en-GB"/>
        </w:rPr>
        <w:t>papers to target participants before conducting the interviews. Notifying interviewees about the purpose and details of the interview can enable them to feel trustful towards the interviewer and to reduce any uncertainty they may have.</w:t>
      </w:r>
    </w:p>
    <w:p w14:paraId="568CD30C" w14:textId="77777777" w:rsidR="006E218F" w:rsidRPr="009C4BF2" w:rsidRDefault="006E218F" w:rsidP="00DA53C9">
      <w:pPr>
        <w:rPr>
          <w:rFonts w:ascii="Times New Roman" w:hAnsi="Times New Roman" w:cs="Times New Roman"/>
          <w:lang w:val="en-GB"/>
        </w:rPr>
      </w:pPr>
    </w:p>
    <w:p w14:paraId="73894661" w14:textId="1EAFA069"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All interviews took place at the selected interviewees’ offices on working days, which was more convenient for the interviewees as they were all busy with their work. Each interview lasted around one hour and no more than 1.5 hours. Moreover, the researcher conducted no more than three interviews </w:t>
      </w:r>
      <w:r w:rsidR="00A6716F" w:rsidRPr="009C4BF2">
        <w:rPr>
          <w:rFonts w:ascii="Times New Roman" w:hAnsi="Times New Roman" w:cs="Times New Roman"/>
          <w:lang w:val="en-GB"/>
        </w:rPr>
        <w:t>per</w:t>
      </w:r>
      <w:r w:rsidRPr="009C4BF2">
        <w:rPr>
          <w:rFonts w:ascii="Times New Roman" w:hAnsi="Times New Roman" w:cs="Times New Roman"/>
          <w:lang w:val="en-GB"/>
        </w:rPr>
        <w:t xml:space="preserve"> day, so that the researcher could have enough time to </w:t>
      </w:r>
      <w:r w:rsidR="00A6716F" w:rsidRPr="009C4BF2">
        <w:rPr>
          <w:rFonts w:ascii="Times New Roman" w:hAnsi="Times New Roman" w:cs="Times New Roman"/>
          <w:lang w:val="en-GB"/>
        </w:rPr>
        <w:t xml:space="preserve">organise </w:t>
      </w:r>
      <w:r w:rsidRPr="009C4BF2">
        <w:rPr>
          <w:rFonts w:ascii="Times New Roman" w:hAnsi="Times New Roman" w:cs="Times New Roman"/>
          <w:lang w:val="en-GB"/>
        </w:rPr>
        <w:t xml:space="preserve">the content of completed interviews and to consider whether to add more questions to further interviews after initial analysis. </w:t>
      </w:r>
    </w:p>
    <w:p w14:paraId="745DDAF7" w14:textId="77777777" w:rsidR="006E218F" w:rsidRPr="009C4BF2" w:rsidRDefault="006E218F" w:rsidP="00DA53C9">
      <w:pPr>
        <w:rPr>
          <w:rFonts w:ascii="Times New Roman" w:hAnsi="Times New Roman" w:cs="Times New Roman"/>
          <w:lang w:val="en-GB"/>
        </w:rPr>
      </w:pPr>
    </w:p>
    <w:p w14:paraId="4FA62CF1" w14:textId="52A99CCF"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Before starting the interview, the researcher re-described the purpose of the study, the main concept in the interview, and the anonymisation of the interview data, which are common concerns of interviewees. The whole interview was recorded, which was permitted by interviewees before starting to record. As the semi-structured interview allows the researcher to change the interview questions or the order of questions during the interview, the researcher modified the interview questions to focus more on specific questions based on the interviewee’s answer</w:t>
      </w:r>
      <w:r w:rsidR="004B46D4" w:rsidRPr="009C4BF2">
        <w:rPr>
          <w:rFonts w:ascii="Times New Roman" w:hAnsi="Times New Roman" w:cs="Times New Roman"/>
          <w:lang w:val="en-GB"/>
        </w:rPr>
        <w:t>s</w:t>
      </w:r>
      <w:r w:rsidRPr="009C4BF2">
        <w:rPr>
          <w:rFonts w:ascii="Times New Roman" w:hAnsi="Times New Roman" w:cs="Times New Roman"/>
          <w:lang w:val="en-GB"/>
        </w:rPr>
        <w:t xml:space="preserve"> in order to make the interview more productive. Apart from this, the researcher also took notes of some significant communication content in order to inform the questions in further </w:t>
      </w:r>
      <w:proofErr w:type="gramStart"/>
      <w:r w:rsidRPr="009C4BF2">
        <w:rPr>
          <w:rFonts w:ascii="Times New Roman" w:hAnsi="Times New Roman" w:cs="Times New Roman"/>
          <w:lang w:val="en-GB"/>
        </w:rPr>
        <w:t>interviews, and</w:t>
      </w:r>
      <w:proofErr w:type="gramEnd"/>
      <w:r w:rsidRPr="009C4BF2">
        <w:rPr>
          <w:rFonts w:ascii="Times New Roman" w:hAnsi="Times New Roman" w:cs="Times New Roman"/>
          <w:lang w:val="en-GB"/>
        </w:rPr>
        <w:t xml:space="preserve"> was careful to follow the thread of the interviewee and to relate the interviewee’s responses to the research theme and categories. </w:t>
      </w:r>
    </w:p>
    <w:p w14:paraId="3516F317" w14:textId="77777777" w:rsidR="006E218F" w:rsidRPr="009C4BF2" w:rsidRDefault="006E218F" w:rsidP="00DA53C9">
      <w:pPr>
        <w:rPr>
          <w:rFonts w:ascii="Times New Roman" w:hAnsi="Times New Roman" w:cs="Times New Roman"/>
          <w:lang w:val="en-GB"/>
        </w:rPr>
      </w:pPr>
    </w:p>
    <w:p w14:paraId="4C789584" w14:textId="77777777"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It was suggested by other researchers that the interview recording should be transcribed as early as possible, because this could reduce the possibility of inaccurate explanations of the interview content. Therefore, after conducting two or three interviews, the researcher spent more than half a day transcribing the recordings because the interview content was still fresh in the researcher’s mind. Overall, and following the above steps, the researcher conducted 20 interviews with the transportation government and affiliated state-owned enterprise. </w:t>
      </w:r>
    </w:p>
    <w:p w14:paraId="1FBFDD39" w14:textId="77365A5A" w:rsidR="008D466C" w:rsidRPr="009C4BF2" w:rsidRDefault="008D466C" w:rsidP="00DA53C9">
      <w:pPr>
        <w:rPr>
          <w:rFonts w:ascii="Times New Roman" w:hAnsi="Times New Roman" w:cs="Times New Roman"/>
          <w:lang w:val="en-GB"/>
        </w:rPr>
      </w:pPr>
    </w:p>
    <w:p w14:paraId="7B35332A" w14:textId="77777777" w:rsidR="008D466C" w:rsidRPr="009C4BF2" w:rsidRDefault="008D466C" w:rsidP="00DA53C9">
      <w:pPr>
        <w:rPr>
          <w:rFonts w:ascii="Times New Roman" w:hAnsi="Times New Roman" w:cs="Times New Roman"/>
          <w:lang w:val="en-GB"/>
        </w:rPr>
      </w:pPr>
    </w:p>
    <w:p w14:paraId="0EB7ACF6" w14:textId="5D158DFB" w:rsidR="006E218F" w:rsidRPr="009C4BF2" w:rsidRDefault="006E218F" w:rsidP="00CF6009">
      <w:pPr>
        <w:pStyle w:val="Heading2"/>
        <w:numPr>
          <w:ilvl w:val="1"/>
          <w:numId w:val="20"/>
        </w:numPr>
        <w:rPr>
          <w:rFonts w:ascii="Times New Roman" w:hAnsi="Times New Roman" w:cs="Times New Roman"/>
          <w:lang w:val="en-GB"/>
        </w:rPr>
      </w:pPr>
      <w:bookmarkStart w:id="261" w:name="_Toc17640434"/>
      <w:r w:rsidRPr="009C4BF2">
        <w:rPr>
          <w:rFonts w:ascii="Times New Roman" w:hAnsi="Times New Roman" w:cs="Times New Roman"/>
          <w:lang w:val="en-GB"/>
        </w:rPr>
        <w:t>Data analysis of interview data</w:t>
      </w:r>
      <w:bookmarkEnd w:id="261"/>
    </w:p>
    <w:p w14:paraId="37730C65" w14:textId="7495651C" w:rsidR="006E218F" w:rsidRPr="009C4BF2" w:rsidRDefault="000B0552" w:rsidP="00DA53C9">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2254CBB3" wp14:editId="474DF4ED">
            <wp:extent cx="5578819" cy="314325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658"/>
                    <a:stretch/>
                  </pic:blipFill>
                  <pic:spPr bwMode="auto">
                    <a:xfrm>
                      <a:off x="0" y="0"/>
                      <a:ext cx="5585777" cy="3147171"/>
                    </a:xfrm>
                    <a:prstGeom prst="rect">
                      <a:avLst/>
                    </a:prstGeom>
                    <a:ln>
                      <a:noFill/>
                    </a:ln>
                    <a:extLst>
                      <a:ext uri="{53640926-AAD7-44D8-BBD7-CCE9431645EC}">
                        <a14:shadowObscured xmlns:a14="http://schemas.microsoft.com/office/drawing/2010/main"/>
                      </a:ext>
                    </a:extLst>
                  </pic:spPr>
                </pic:pic>
              </a:graphicData>
            </a:graphic>
          </wp:inline>
        </w:drawing>
      </w:r>
    </w:p>
    <w:p w14:paraId="53AF4CEA" w14:textId="1A04FD27" w:rsidR="006E218F" w:rsidRPr="009C4BF2" w:rsidRDefault="006E218F" w:rsidP="00DA53C9">
      <w:pPr>
        <w:pStyle w:val="Caption"/>
        <w:spacing w:line="360" w:lineRule="auto"/>
        <w:jc w:val="center"/>
        <w:rPr>
          <w:rFonts w:ascii="Times New Roman" w:hAnsi="Times New Roman" w:cs="Times New Roman"/>
          <w:sz w:val="20"/>
          <w:szCs w:val="20"/>
          <w:lang w:val="en-GB"/>
        </w:rPr>
      </w:pPr>
      <w:bookmarkStart w:id="262" w:name="_Toc3915771"/>
      <w:bookmarkStart w:id="263" w:name="_Toc17640668"/>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3</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current stage in the research study</w:t>
      </w:r>
      <w:bookmarkEnd w:id="262"/>
      <w:bookmarkEnd w:id="263"/>
      <w:r w:rsidRPr="009C4BF2">
        <w:rPr>
          <w:rFonts w:ascii="Times New Roman" w:hAnsi="Times New Roman" w:cs="Times New Roman"/>
          <w:sz w:val="20"/>
          <w:szCs w:val="20"/>
          <w:lang w:val="en-GB"/>
        </w:rPr>
        <w:t xml:space="preserve"> </w:t>
      </w:r>
    </w:p>
    <w:p w14:paraId="07269F21" w14:textId="77777777" w:rsidR="006E218F" w:rsidRPr="009C4BF2" w:rsidRDefault="006E218F" w:rsidP="00DA53C9">
      <w:pPr>
        <w:rPr>
          <w:rFonts w:ascii="Times New Roman" w:hAnsi="Times New Roman" w:cs="Times New Roman"/>
          <w:lang w:val="en-GB"/>
        </w:rPr>
      </w:pPr>
    </w:p>
    <w:p w14:paraId="6FB35A9A" w14:textId="64A999D1"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After presenting the data collection details, as introduced in </w:t>
      </w:r>
      <w:r w:rsidR="00F13C9B" w:rsidRPr="009C4BF2">
        <w:rPr>
          <w:rFonts w:ascii="Times New Roman" w:hAnsi="Times New Roman" w:cs="Times New Roman"/>
          <w:lang w:val="en-GB"/>
        </w:rPr>
        <w:t>S</w:t>
      </w:r>
      <w:r w:rsidRPr="009C4BF2">
        <w:rPr>
          <w:rFonts w:ascii="Times New Roman" w:hAnsi="Times New Roman" w:cs="Times New Roman"/>
          <w:lang w:val="en-GB"/>
        </w:rPr>
        <w:t>ection 4.</w:t>
      </w:r>
      <w:r w:rsidR="001F2F96" w:rsidRPr="009C4BF2">
        <w:rPr>
          <w:rFonts w:ascii="Times New Roman" w:hAnsi="Times New Roman" w:cs="Times New Roman"/>
          <w:lang w:val="en-GB"/>
        </w:rPr>
        <w:t>4</w:t>
      </w:r>
      <w:r w:rsidRPr="009C4BF2">
        <w:rPr>
          <w:rFonts w:ascii="Times New Roman" w:hAnsi="Times New Roman" w:cs="Times New Roman"/>
          <w:lang w:val="en-GB"/>
        </w:rPr>
        <w:t>.</w:t>
      </w:r>
      <w:r w:rsidR="001F2F96" w:rsidRPr="009C4BF2">
        <w:rPr>
          <w:rFonts w:ascii="Times New Roman" w:hAnsi="Times New Roman" w:cs="Times New Roman"/>
          <w:lang w:val="en-GB"/>
        </w:rPr>
        <w:t>6</w:t>
      </w:r>
      <w:r w:rsidRPr="009C4BF2">
        <w:rPr>
          <w:rFonts w:ascii="Times New Roman" w:hAnsi="Times New Roman" w:cs="Times New Roman"/>
          <w:lang w:val="en-GB"/>
        </w:rPr>
        <w:t xml:space="preserve">, thematic analysis was selected as the qualitative analysis method in this study (see Figure 5.3). This section presents the analysis details of the interview data conducted by the five stages of thematic analysis, and the consideration of translation during the data analysis. </w:t>
      </w:r>
    </w:p>
    <w:p w14:paraId="4EA7A6D4" w14:textId="77777777" w:rsidR="006E218F" w:rsidRPr="009C4BF2" w:rsidRDefault="006E218F" w:rsidP="00DA53C9">
      <w:pPr>
        <w:rPr>
          <w:rFonts w:ascii="Times New Roman" w:hAnsi="Times New Roman" w:cs="Times New Roman"/>
          <w:lang w:val="en-GB"/>
        </w:rPr>
      </w:pPr>
    </w:p>
    <w:p w14:paraId="10B7E79D" w14:textId="77777777" w:rsidR="006E218F" w:rsidRPr="009C4BF2" w:rsidRDefault="006E218F" w:rsidP="00DA53C9">
      <w:pPr>
        <w:rPr>
          <w:rFonts w:ascii="Times New Roman" w:hAnsi="Times New Roman" w:cs="Times New Roman"/>
          <w:lang w:val="en-GB"/>
        </w:rPr>
      </w:pPr>
    </w:p>
    <w:p w14:paraId="7A3D2848" w14:textId="77777777" w:rsidR="006E218F" w:rsidRPr="009C4BF2" w:rsidRDefault="006E218F" w:rsidP="00CF6009">
      <w:pPr>
        <w:pStyle w:val="Heading3"/>
        <w:numPr>
          <w:ilvl w:val="2"/>
          <w:numId w:val="20"/>
        </w:numPr>
        <w:rPr>
          <w:rFonts w:ascii="Times New Roman" w:hAnsi="Times New Roman" w:cs="Times New Roman"/>
          <w:lang w:val="en-GB"/>
        </w:rPr>
      </w:pPr>
      <w:bookmarkStart w:id="264" w:name="_Toc17640435"/>
      <w:r w:rsidRPr="009C4BF2">
        <w:rPr>
          <w:rFonts w:ascii="Times New Roman" w:hAnsi="Times New Roman" w:cs="Times New Roman"/>
          <w:lang w:val="en-GB"/>
        </w:rPr>
        <w:t>The processes of thematic analysis</w:t>
      </w:r>
      <w:bookmarkEnd w:id="264"/>
    </w:p>
    <w:p w14:paraId="173F3F7B" w14:textId="77777777" w:rsidR="006E218F" w:rsidRPr="009C4BF2" w:rsidRDefault="006E218F" w:rsidP="00DA53C9">
      <w:pPr>
        <w:rPr>
          <w:rFonts w:ascii="Times New Roman" w:hAnsi="Times New Roman" w:cs="Times New Roman"/>
          <w:lang w:val="en-GB"/>
        </w:rPr>
      </w:pPr>
    </w:p>
    <w:p w14:paraId="707305C2" w14:textId="2B2EA254"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To answer the research questions about a Chinese city government’s perspective on acceptance, it was necessary to use thematic analysis to generate new and refined patterns from the interview data. Moreover, this research incorporated the categories in the UTAUT2 model to drive the analysis of the content of government employees’ interviews, and ultimately to expand and revise the model. However, to answer the research questions more integrally in the implementation of top-down thematic analysis, it is possible to establish the categories prior to the analysis of interview data. This refers to the theoretical </w:t>
      </w:r>
      <w:r w:rsidRPr="009C4BF2">
        <w:rPr>
          <w:rFonts w:ascii="Times New Roman" w:hAnsi="Times New Roman" w:cs="Times New Roman"/>
          <w:lang w:val="en-GB"/>
        </w:rPr>
        <w:lastRenderedPageBreak/>
        <w:t xml:space="preserve">thematic analysis that is one type of thematic analysis mentioned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AuthorYear="1"&gt;&lt;Author&gt;Braun&lt;/Author&gt;&lt;Year&gt;2006&lt;/Year&gt;&lt;RecNum&gt;504&lt;/RecNum&gt;&lt;DisplayText&gt;Braun and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and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It requires</w:t>
      </w:r>
      <w:r w:rsidR="00534AFA" w:rsidRPr="009C4BF2">
        <w:rPr>
          <w:rFonts w:ascii="Times New Roman" w:hAnsi="Times New Roman" w:cs="Times New Roman"/>
          <w:lang w:val="en-GB"/>
        </w:rPr>
        <w:t xml:space="preserve"> a</w:t>
      </w:r>
      <w:r w:rsidRPr="009C4BF2">
        <w:rPr>
          <w:rFonts w:ascii="Times New Roman" w:hAnsi="Times New Roman" w:cs="Times New Roman"/>
          <w:lang w:val="en-GB"/>
        </w:rPr>
        <w:t xml:space="preserve"> researcher to </w:t>
      </w:r>
      <w:r w:rsidR="00E2301A" w:rsidRPr="009C4BF2">
        <w:rPr>
          <w:rFonts w:ascii="Times New Roman" w:hAnsi="Times New Roman" w:cs="Times New Roman"/>
          <w:lang w:val="en-GB"/>
        </w:rPr>
        <w:t>“</w:t>
      </w:r>
      <w:r w:rsidRPr="009C4BF2">
        <w:rPr>
          <w:rFonts w:ascii="Times New Roman" w:hAnsi="Times New Roman" w:cs="Times New Roman"/>
          <w:lang w:val="en-GB"/>
        </w:rPr>
        <w:t>code for a quite specific research question (which maps onto the more theoretical approach</w:t>
      </w:r>
      <w:r w:rsidR="00534AFA" w:rsidRPr="009C4BF2">
        <w:rPr>
          <w:rFonts w:ascii="Times New Roman" w:hAnsi="Times New Roman" w:cs="Times New Roman"/>
          <w:lang w:val="en-GB"/>
        </w:rPr>
        <w:t>)</w:t>
      </w:r>
      <w:r w:rsidR="00E2301A" w:rsidRPr="009C4BF2">
        <w:rPr>
          <w:rFonts w:ascii="Times New Roman" w:hAnsi="Times New Roman" w:cs="Times New Roman"/>
          <w:lang w:val="en-GB"/>
        </w:rPr>
        <w:t>”</w:t>
      </w:r>
      <w:r w:rsidR="00534AFA"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&lt;EndNote&gt;&lt;Cite&gt;&lt;Author&gt;Braun&lt;/Author&gt;&lt;Year&gt;2006&lt;/Year&gt;&lt;RecNum&gt;504&lt;/RecNum&gt;&lt;Pages&gt;84&lt;/Pages&gt;&lt;DisplayText&gt;(Braun &amp;amp; Clarke, 2006, p. 84)&lt;/DisplayText&gt;&lt;record&gt;&lt;rec-number&gt;504&lt;/rec-number&gt;&lt;foreign-keys&gt;&lt;key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 p. 84)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researcher applied this approach to investigate how the service providers understood user acceptance. It was used to identify whether their perceptions were relevant to the factors from the UTAUT2 model, and whether there was useful information outside the theoretical model that could help revise the theoretical instrument before conducting the quantitative study in the second phase. This research followed the principles provided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AuthorYear="1"&gt;&lt;Author&gt;Braun&lt;/Author&gt;&lt;Year&gt;2006&lt;/Year&gt;&lt;RecNum&gt;504&lt;/RecNum&gt;&lt;DisplayText&gt;Braun and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and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to complete the thematic analysis. This approach comprises five stages: </w:t>
      </w:r>
    </w:p>
    <w:p w14:paraId="07B0C689" w14:textId="77777777" w:rsidR="006E218F" w:rsidRPr="009C4BF2" w:rsidRDefault="006E218F" w:rsidP="00DA53C9">
      <w:pPr>
        <w:rPr>
          <w:rFonts w:ascii="Times New Roman" w:hAnsi="Times New Roman" w:cs="Times New Roman"/>
          <w:lang w:val="en-GB"/>
        </w:rPr>
      </w:pPr>
    </w:p>
    <w:p w14:paraId="23BD2E58" w14:textId="77777777"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Stage 1: Familiarising yourself with your data</w:t>
      </w:r>
    </w:p>
    <w:p w14:paraId="2BA79EC4" w14:textId="77777777" w:rsidR="006E218F" w:rsidRPr="009C4BF2" w:rsidRDefault="006E218F" w:rsidP="00DA53C9">
      <w:pPr>
        <w:rPr>
          <w:rFonts w:ascii="Times New Roman" w:hAnsi="Times New Roman" w:cs="Times New Roman"/>
          <w:lang w:val="en-GB"/>
        </w:rPr>
      </w:pPr>
    </w:p>
    <w:p w14:paraId="588292E7" w14:textId="241AB772"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This step involves transcribing data from interview recordings, reading and re-reading the data from transcripts, and making notes for any initial ideas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may look like time-consuming and boring work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&lt;EndNote&gt;&lt;Cite&gt;&lt;Author&gt;Riessman&lt;/Author&gt;&lt;Year&gt;1993&lt;/Year&gt;&lt;RecNum&gt;256&lt;/RecNum&gt;&lt;DisplayText&gt;(Riessman, 1993)&lt;/DisplayText&gt;&lt;record&gt;&lt;rec-number&gt;256&lt;/rec-number&gt;&lt;foreign-keys&gt;&lt;key app="EN" db-id="xtdfrx0xzz9dz3evevi5t9pfw0v2z5e02d2v" timestamp="1546456767"&gt;256&lt;/key&gt;&lt;/foreign-keys&gt;&lt;ref-type name="Book"&gt;6&lt;/ref-type&gt;&lt;contributors&gt;&lt;authors&gt;&lt;author&gt;Riessman, Catherine Kohler&lt;/author&gt;&lt;/authors&gt;&lt;/contributors&gt;&lt;titles&gt;&lt;title&gt;Narrative analysis&lt;/title&gt;&lt;/titles&gt;&lt;volume&gt;30&lt;/volume&gt;&lt;dates&gt;&lt;year&gt;1993&lt;/year&gt;&lt;/dates&gt;&lt;pub-location&gt;Newbury Park, CA&lt;/pub-location&gt;&lt;publisher&gt;Sage&lt;/publisher&gt;&lt;isbn&gt;0803947542&lt;/isbn&gt;&lt;urls&gt;&lt;/urls&gt;&lt;/record&gt;&lt;/Cite&gt;&lt;/EndNote&gt;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(Riessman, 1993)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process of transcribing interviews is used to help the researcher have a complete understanding of the data. This is considered as a preparation for initial analysis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the present study, the researcher personally transcribed all interview recordings. This process can guarantee the generation of more accurate data, because the interviews were conducted by the researcher herself, and she needed to link the notes taken from the interviews with the interview content when she transcribed the interview conversations. There is no doubt that the transcription processes enabled the researcher to become more familiar with the interview content, and to have an initial knowledge of the data. After finishing the first few interviews, the transcribing processes became faster because the researcher got more experienced at completing the interview transcripts. </w:t>
      </w:r>
    </w:p>
    <w:p w14:paraId="244A8F9F" w14:textId="77777777" w:rsidR="006E218F" w:rsidRPr="009C4BF2" w:rsidRDefault="006E218F" w:rsidP="00DA53C9">
      <w:pPr>
        <w:rPr>
          <w:rFonts w:ascii="Times New Roman" w:hAnsi="Times New Roman" w:cs="Times New Roman"/>
          <w:lang w:val="en-GB"/>
        </w:rPr>
      </w:pPr>
    </w:p>
    <w:p w14:paraId="5B748939" w14:textId="5671E8EA"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After finishing all interview transcriptions, the researcher read and re-read the transcripts in order to have an in-depth perception of the interview data and to prepare for actual data analysis in the following stages. During reading and re-reading, the researcher noted down initial ideas of important points generated from the interview content</w:t>
      </w:r>
      <w:r w:rsidR="004F398F" w:rsidRPr="009C4BF2">
        <w:rPr>
          <w:rFonts w:ascii="Times New Roman" w:hAnsi="Times New Roman" w:cs="Times New Roman"/>
          <w:lang w:val="en-GB"/>
        </w:rPr>
        <w:t xml:space="preserve"> that were potentially</w:t>
      </w:r>
      <w:r w:rsidRPr="009C4BF2">
        <w:rPr>
          <w:rFonts w:ascii="Times New Roman" w:hAnsi="Times New Roman" w:cs="Times New Roman"/>
          <w:lang w:val="en-GB"/>
        </w:rPr>
        <w:t xml:space="preserve"> useful for the further data analysis.</w:t>
      </w:r>
    </w:p>
    <w:p w14:paraId="2E0D49E7" w14:textId="597EE34E" w:rsidR="006E218F" w:rsidRPr="009C4BF2" w:rsidRDefault="006E218F" w:rsidP="00DA53C9">
      <w:pPr>
        <w:rPr>
          <w:rFonts w:ascii="Times New Roman" w:hAnsi="Times New Roman" w:cs="Times New Roman"/>
          <w:lang w:val="en-GB"/>
        </w:rPr>
      </w:pPr>
    </w:p>
    <w:p w14:paraId="73E31541" w14:textId="77777777" w:rsidR="001F2F96" w:rsidRPr="009C4BF2" w:rsidRDefault="001F2F96" w:rsidP="00DA53C9">
      <w:pPr>
        <w:rPr>
          <w:rFonts w:ascii="Times New Roman" w:hAnsi="Times New Roman" w:cs="Times New Roman"/>
          <w:lang w:val="en-GB"/>
        </w:rPr>
      </w:pPr>
    </w:p>
    <w:p w14:paraId="4ED8EF58" w14:textId="77777777"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lastRenderedPageBreak/>
        <w:t>Stage 2: Generating initial codes</w:t>
      </w:r>
    </w:p>
    <w:p w14:paraId="7362E74B" w14:textId="77777777" w:rsidR="006E218F" w:rsidRPr="009C4BF2" w:rsidRDefault="006E218F" w:rsidP="00DA53C9">
      <w:pPr>
        <w:rPr>
          <w:rFonts w:ascii="Times New Roman" w:hAnsi="Times New Roman" w:cs="Times New Roman"/>
          <w:lang w:val="en-GB"/>
        </w:rPr>
      </w:pPr>
    </w:p>
    <w:p w14:paraId="345030C4" w14:textId="1801B085"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After gaining a better understanding of the interview data, the thematic analysis moved to the second stage, which was about coding any interesting points of data. This stage included generating a set of codes and attaching relevant interview texts to codes, and then collating whether the textual data had been assigned the right codes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AuthorYear="1"&gt;&lt;Author&gt;Boyatzis&lt;/Author&gt;&lt;Year&gt;1998&lt;/Year&gt;&lt;RecNum&gt;128&lt;/RecNum&gt;&lt;DisplayText&gt;Boyatzis (1998)&lt;/DisplayText&gt;&lt;record&gt;&lt;rec-number&gt;128&lt;/rec-number&gt;&lt;foreign-keys&gt;&lt;key app="EN" db-id="xtdfrx0xzz9dz3evevi5t9pfw0v2z5e02d2v" timestamp="1545779425"&gt;128&lt;/key&gt;&lt;/foreign-keys&gt;&lt;ref-type name="Book"&gt;6&lt;/ref-type&gt;&lt;contributors&gt;&lt;authors&gt;&lt;author&gt;Boyatzis, Richard E.&lt;/author&gt;&lt;/authors&gt;&lt;/contributors&gt;&lt;titles&gt;&lt;title&gt;Transforming qualitative information: Thematic analysis and code development&lt;/title&gt;&lt;/titles&gt;&lt;dates&gt;&lt;year&gt;1998&lt;/year&gt;&lt;/dates&gt;&lt;pub-location&gt;United States&lt;/pub-location&gt;&lt;publisher&gt;Sage Publications&lt;/publisher&gt;&lt;isbn&gt;0761909613&lt;/isbn&gt;&lt;urls&gt;&lt;/urls&gt;&lt;/record&gt;&lt;/Cite&gt;&lt;/EndNote&gt;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Boyatzis (1998)</w:t>
      </w:r>
      <w:r w:rsidRPr="009C4BF2">
        <w:rPr>
          <w:rFonts w:ascii="Times New Roman" w:hAnsi="Times New Roman" w:cs="Times New Roman"/>
          <w:lang w:val="en-GB"/>
        </w:rPr>
        <w:fldChar w:fldCharType="end"/>
      </w:r>
      <w:r w:rsidRPr="009C4BF2">
        <w:rPr>
          <w:rFonts w:ascii="Times New Roman" w:hAnsi="Times New Roman" w:cs="Times New Roman"/>
          <w:lang w:val="en-GB"/>
        </w:rPr>
        <w:t>, a code is the fundamental part of the originally collected data, since it enables it to be evaluated and assigned to meaningful groups. This qualitative data analysis used NVivo, which is an application tool commonly used for analysing and managing qualitative data.</w:t>
      </w:r>
    </w:p>
    <w:p w14:paraId="036BA73F" w14:textId="77777777" w:rsidR="006E218F" w:rsidRPr="009C4BF2" w:rsidRDefault="006E218F" w:rsidP="00DA53C9">
      <w:pPr>
        <w:rPr>
          <w:rFonts w:ascii="Times New Roman" w:hAnsi="Times New Roman" w:cs="Times New Roman"/>
          <w:lang w:val="en-GB"/>
        </w:rPr>
      </w:pPr>
    </w:p>
    <w:p w14:paraId="53FBDFC5" w14:textId="34AD33EE"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It was suggested that the researcher not try to code each word or sentence, as this would take too long and lead to the researcher feeling confused after coding. Limiting the scope and focusing specifically on the analysis purpose is useful for generating the codes from original texts in order to avoid having too detailed coding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&lt;EndNote&gt;&lt;Cite&gt;&lt;Author&gt;Allan&lt;/Author&gt;&lt;Year&gt;2003&lt;/Year&gt;&lt;RecNum&gt;14&lt;/RecNum&gt;&lt;DisplayText&gt;(Allan, 2003; Attride-Stirling, 2001)&lt;/DisplayText&gt;&lt;record&gt;&lt;rec-number&gt;14&lt;/rec-number&gt;&lt;foreign-keys&gt;&lt;key app="EN" db-id="xtdfrx0xzz9dz3evevi5t9pfw0v2z5e02d2v" timestamp="1545067178"&gt;14&lt;/key&gt;&lt;/foreign-keys&gt;&lt;ref-type name="Journal Article"&gt;17&lt;/ref-type&gt;&lt;contributors&gt;&lt;authors&gt;&lt;author&gt;Allan, George&lt;/author&gt;&lt;/authors&gt;&lt;/contributors&gt;&lt;titles&gt;&lt;title&gt;A critique of using grounded theory as a research method&lt;/title&gt;&lt;secondary-title&gt;Electronic journal of business research methods&lt;/secondary-title&gt;&lt;/titles&gt;&lt;periodical&gt;&lt;full-title&gt;Electronic journal of business research methods&lt;/full-title&gt;&lt;/periodical&gt;&lt;pages&gt;1-10&lt;/pages&gt;&lt;volume&gt;2&lt;/volume&gt;&lt;number&gt;1&lt;/number&gt;&lt;dates&gt;&lt;year&gt;2003&lt;/year&gt;&lt;/dates&gt;&lt;publisher&gt;Citeseer&lt;/publisher&gt;&lt;urls&gt;&lt;/urls&gt;&lt;/record&gt;&lt;/Cite&gt;&lt;Cite&gt;&lt;Author&gt;Attride-Stirling&lt;/Author&gt;&lt;Year&gt;2001&lt;/Year&gt;&lt;RecNum&gt;21&lt;/RecNum&gt;&lt;record&gt;&lt;rec-number&gt;21&lt;/rec-number&gt;&lt;foreign-keys&gt;&lt;key app="EN" db-id="xtdfrx0xzz9dz3evevi5t9pfw0v2z5e02d2v" timestamp="1545067201"&gt;21&lt;/key&gt;&lt;/foreign-keys&gt;&lt;ref-type name="Journal Article"&gt;17&lt;/ref-type&gt;&lt;contributors&gt;&lt;authors&gt;&lt;author&gt;Attride-Stirling, Jennifer&lt;/author&gt;&lt;/authors&gt;&lt;/contributors&gt;&lt;titles&gt;&lt;title&gt;Thematic networks: an analytic tool for qualitative research&lt;/title&gt;&lt;secondary-title&gt;Qualitative research&lt;/secondary-title&gt;&lt;/titles&gt;&lt;periodical&gt;&lt;full-title&gt;Qualitative research&lt;/full-title&gt;&lt;/periodical&gt;&lt;pages&gt;385-405&lt;/pages&gt;&lt;volume&gt;1&lt;/volume&gt;&lt;number&gt;3&lt;/number&gt;&lt;dates&gt;&lt;year&gt;2001&lt;/year&gt;&lt;/dates&gt;&lt;publisher&gt;Sage Publications Sage CA: Thousand Oaks, CA&lt;/publisher&gt;&lt;isbn&gt;1468-7941&lt;/isbn&gt;&lt;urls&gt;&lt;/urls&gt;&lt;/record&gt;&lt;/Cite&gt;&lt;/EndNote&gt;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(Allan, 2003; Attride-Stirling, 2001)</w:t>
      </w:r>
      <w:r w:rsidRPr="009C4BF2">
        <w:rPr>
          <w:rFonts w:ascii="Times New Roman" w:hAnsi="Times New Roman" w:cs="Times New Roman"/>
          <w:lang w:val="en-GB"/>
        </w:rPr>
        <w:fldChar w:fldCharType="end"/>
      </w:r>
      <w:r w:rsidRPr="009C4BF2">
        <w:rPr>
          <w:rFonts w:ascii="Times New Roman" w:hAnsi="Times New Roman" w:cs="Times New Roman"/>
          <w:lang w:val="en-GB"/>
        </w:rPr>
        <w:t>. The initial codes were identified specifically in relation to interviewees’ perspectives of acceptance and the problems arising from implementing a smart transportation project. This was the major content collected in the interviews. As mentioned before, this analysis followed the rationale of theoretical thematic analysis. The researcher kept in mind the research question about service providers’ understanding of the factors influencing user acceptance and the meaning of user acceptance to cod</w:t>
      </w:r>
      <w:r w:rsidR="00961A07" w:rsidRPr="009C4BF2">
        <w:rPr>
          <w:rFonts w:ascii="Times New Roman" w:hAnsi="Times New Roman" w:cs="Times New Roman"/>
          <w:lang w:val="en-GB"/>
        </w:rPr>
        <w:t>e</w:t>
      </w:r>
      <w:r w:rsidRPr="009C4BF2">
        <w:rPr>
          <w:rFonts w:ascii="Times New Roman" w:hAnsi="Times New Roman" w:cs="Times New Roman"/>
          <w:lang w:val="en-GB"/>
        </w:rPr>
        <w:t xml:space="preserve"> the interview data at the beginning of the process in order to get initial interesting codes related to user acceptance.</w:t>
      </w:r>
    </w:p>
    <w:p w14:paraId="00C47824" w14:textId="77777777" w:rsidR="006E218F" w:rsidRPr="009C4BF2" w:rsidRDefault="006E218F" w:rsidP="00DA53C9">
      <w:pPr>
        <w:rPr>
          <w:rFonts w:ascii="Times New Roman" w:hAnsi="Times New Roman" w:cs="Times New Roman"/>
          <w:lang w:val="en-GB"/>
        </w:rPr>
      </w:pPr>
    </w:p>
    <w:p w14:paraId="0C419BF4" w14:textId="77777777"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To make the coding procedure work systematically, all codes were created with brief descriptions, which was useful for the researcher to easily know the meaning of each code and to avoid generating repeated codes. The raw data were rechecked by the researcher many times to collate emerging codes. It was common that a few initial codes overlapped with others or had similar meaning or content. After reviewing the description of initially identified codes, the researcher deleted some redundant codes, merged codes with similar content, and split general codes into specific codes in order to make codes more appropriate. After coding on NVivo, all codes were transferred into a coding scheme, with attribution </w:t>
      </w:r>
      <w:r w:rsidRPr="009C4BF2">
        <w:rPr>
          <w:rFonts w:ascii="Times New Roman" w:hAnsi="Times New Roman" w:cs="Times New Roman"/>
          <w:lang w:val="en-GB"/>
        </w:rPr>
        <w:lastRenderedPageBreak/>
        <w:t xml:space="preserve">of code name, definition, and reference, in Microsoft Word, which made it easier to review and compare codes. </w:t>
      </w:r>
    </w:p>
    <w:p w14:paraId="7F0F4DEE" w14:textId="77777777" w:rsidR="006E218F" w:rsidRPr="009C4BF2" w:rsidRDefault="006E218F" w:rsidP="00DA53C9">
      <w:pPr>
        <w:rPr>
          <w:rFonts w:ascii="Times New Roman" w:hAnsi="Times New Roman" w:cs="Times New Roman"/>
          <w:lang w:val="en-GB"/>
        </w:rPr>
      </w:pPr>
    </w:p>
    <w:p w14:paraId="092DB2BA" w14:textId="77777777"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Stage 3: Connecting codes and identifying themes</w:t>
      </w:r>
    </w:p>
    <w:p w14:paraId="392E4870" w14:textId="77777777" w:rsidR="006E218F" w:rsidRPr="009C4BF2" w:rsidRDefault="006E218F" w:rsidP="00DA53C9">
      <w:pPr>
        <w:rPr>
          <w:rFonts w:ascii="Times New Roman" w:hAnsi="Times New Roman" w:cs="Times New Roman"/>
          <w:lang w:val="en-GB"/>
        </w:rPr>
      </w:pPr>
    </w:p>
    <w:p w14:paraId="3F9DB360" w14:textId="3C735FCC"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The third step of theoretical thematic analysis is searching for themes, which involves reviewing all codes, finding codes with similar themes, </w:t>
      </w:r>
      <w:r w:rsidR="007E5951" w:rsidRPr="009C4BF2">
        <w:rPr>
          <w:rFonts w:ascii="Times New Roman" w:hAnsi="Times New Roman" w:cs="Times New Roman"/>
          <w:lang w:val="en-GB"/>
        </w:rPr>
        <w:t xml:space="preserve">organising </w:t>
      </w:r>
      <w:r w:rsidRPr="009C4BF2">
        <w:rPr>
          <w:rFonts w:ascii="Times New Roman" w:hAnsi="Times New Roman" w:cs="Times New Roman"/>
          <w:lang w:val="en-GB"/>
        </w:rPr>
        <w:t xml:space="preserve">them into potential themes, and gathering related data extracts into emerging potential themes. This process begins by generating a long list of codes after initial coding and collation of all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focus of data analysis was changed to explore codes relating to different topics and to sort them into potentially specific themes at a broader level rather than at the level of codes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&lt;EndNote&gt;&lt;Cite&gt;&lt;Author&gt;King&lt;/Author&gt;&lt;Year&gt;2018&lt;/Year&gt;&lt;RecNum&gt;506&lt;/RecNum&gt;&lt;DisplayText&gt;(King, Horrocks, &amp;amp; Brooks, 2018)&lt;/DisplayText&gt;&lt;record&gt;&lt;rec-number&gt;506&lt;/rec-number&gt;&lt;foreign-keys&gt;&lt;key app="EN" db-id="xtdfrx0xzz9dz3evevi5t9pfw0v2z5e02d2v" timestamp="1546866893"&gt;506&lt;/key&gt;&lt;/foreign-keys&gt;&lt;ref-type name="Book"&gt;6&lt;/ref-type&gt;&lt;contributors&gt;&lt;authors&gt;&lt;author&gt;King, Nigel&lt;/author&gt;&lt;author&gt;Horrocks, Christine&lt;/author&gt;&lt;author&gt;Brooks, Joanna&lt;/author&gt;&lt;/authors&gt;&lt;/contributors&gt;&lt;titles&gt;&lt;title&gt;Interviews in qualitative research&lt;/title&gt;&lt;/titles&gt;&lt;edition&gt;2nd&lt;/edition&gt;&lt;dates&gt;&lt;year&gt;2018&lt;/year&gt;&lt;/dates&gt;&lt;publisher&gt;SAGE Publications Limited&lt;/publisher&gt;&lt;isbn&gt;1473986923&lt;/isbn&gt;&lt;urls&gt;&lt;/urls&gt;&lt;/record&gt;&lt;/Cite&gt;&lt;/EndNote&gt;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(King, Horrocks, &amp; Brooks,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theme is a type of pattern formed by a set of linked codes or even sub-categories; it can be defined as the significant point from the data set that is related to the research questions, and which is used to represent particular meaning from the data set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1FF736AE" w14:textId="77777777" w:rsidR="006E218F" w:rsidRPr="009C4BF2" w:rsidRDefault="006E218F" w:rsidP="00DA53C9">
      <w:pPr>
        <w:rPr>
          <w:rFonts w:ascii="Times New Roman" w:hAnsi="Times New Roman" w:cs="Times New Roman"/>
          <w:lang w:val="en-GB"/>
        </w:rPr>
      </w:pPr>
    </w:p>
    <w:p w14:paraId="69F96BA7" w14:textId="2DFCF095"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As this research established </w:t>
      </w:r>
      <w:r w:rsidR="002E36B6" w:rsidRPr="009C4BF2">
        <w:rPr>
          <w:rFonts w:ascii="Times New Roman" w:hAnsi="Times New Roman" w:cs="Times New Roman"/>
          <w:lang w:val="en-GB"/>
        </w:rPr>
        <w:t xml:space="preserve">a </w:t>
      </w:r>
      <w:r w:rsidRPr="009C4BF2">
        <w:rPr>
          <w:rFonts w:ascii="Times New Roman" w:hAnsi="Times New Roman" w:cs="Times New Roman"/>
          <w:lang w:val="en-GB"/>
        </w:rPr>
        <w:t xml:space="preserve">theoretical framework based on the UTAUT2 model and </w:t>
      </w:r>
      <w:r w:rsidR="002E36B6" w:rsidRPr="009C4BF2">
        <w:rPr>
          <w:rFonts w:ascii="Times New Roman" w:hAnsi="Times New Roman" w:cs="Times New Roman"/>
          <w:lang w:val="en-GB"/>
        </w:rPr>
        <w:t xml:space="preserve">the </w:t>
      </w:r>
      <w:r w:rsidRPr="009C4BF2">
        <w:rPr>
          <w:rFonts w:ascii="Times New Roman" w:hAnsi="Times New Roman" w:cs="Times New Roman"/>
          <w:lang w:val="en-GB"/>
        </w:rPr>
        <w:t>literature review, the factors from the theoretical framework were used to drive the collation of the initial codes. After reviewing the identified codes and relevant interview texts, there was one main theme, namely acceptance</w:t>
      </w:r>
      <w:r w:rsidR="002E36B6" w:rsidRPr="009C4BF2">
        <w:rPr>
          <w:rFonts w:ascii="Times New Roman" w:hAnsi="Times New Roman" w:cs="Times New Roman"/>
          <w:lang w:val="en-GB"/>
        </w:rPr>
        <w:t xml:space="preserve">, </w:t>
      </w:r>
      <w:r w:rsidRPr="009C4BF2">
        <w:rPr>
          <w:rFonts w:ascii="Times New Roman" w:hAnsi="Times New Roman" w:cs="Times New Roman"/>
          <w:lang w:val="en-GB"/>
        </w:rPr>
        <w:t xml:space="preserve">and six potential sub-categories: performance expectancy, effort expectancy, social influence, facilitating conditions, price value, and habit. </w:t>
      </w:r>
      <w:r w:rsidR="002E36B6" w:rsidRPr="009C4BF2">
        <w:rPr>
          <w:rFonts w:ascii="Times New Roman" w:hAnsi="Times New Roman" w:cs="Times New Roman"/>
          <w:lang w:val="en-GB"/>
        </w:rPr>
        <w:t>T</w:t>
      </w:r>
      <w:r w:rsidRPr="009C4BF2">
        <w:rPr>
          <w:rFonts w:ascii="Times New Roman" w:hAnsi="Times New Roman" w:cs="Times New Roman"/>
          <w:lang w:val="en-GB"/>
        </w:rPr>
        <w:t xml:space="preserve">he main theme and sub-categories of acceptance were a priori themes and categories from the theoretical framework (UTAUT2 model). A further three new sub-categories were identified in the literature review: trust, network externalities, and smart city environment. These three factors were </w:t>
      </w:r>
      <w:r w:rsidR="00E945F7" w:rsidRPr="009C4BF2">
        <w:rPr>
          <w:rFonts w:ascii="Times New Roman" w:hAnsi="Times New Roman" w:cs="Times New Roman"/>
          <w:lang w:val="en-GB"/>
        </w:rPr>
        <w:t xml:space="preserve">hypothesised </w:t>
      </w:r>
      <w:r w:rsidRPr="009C4BF2">
        <w:rPr>
          <w:rFonts w:ascii="Times New Roman" w:hAnsi="Times New Roman" w:cs="Times New Roman"/>
          <w:lang w:val="en-GB"/>
        </w:rPr>
        <w:t>to extend the UTAUT2 model. Subsequently, the researcher found there were many identified codes that could be sorted into the a priori sub-categories, especially the new factors identified in the literature review. The interviewees mentioned relevant information referring to the meaning of trust, network externalities, and smart city environment. Therefore, the researcher incorporated these three factors into the theoretical model.</w:t>
      </w:r>
    </w:p>
    <w:p w14:paraId="20A3D996" w14:textId="77777777" w:rsidR="006E218F" w:rsidRPr="009C4BF2" w:rsidRDefault="006E218F" w:rsidP="00DA53C9">
      <w:pPr>
        <w:rPr>
          <w:rFonts w:ascii="Times New Roman" w:hAnsi="Times New Roman" w:cs="Times New Roman"/>
          <w:lang w:val="en-GB"/>
        </w:rPr>
      </w:pPr>
    </w:p>
    <w:p w14:paraId="48DF02E5" w14:textId="28260C8C"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A number of initial codes were collated to form the main theme and sub-categories, while there were a few codes that were considered as temporary sub-categories because they were </w:t>
      </w:r>
      <w:r w:rsidRPr="009C4BF2">
        <w:rPr>
          <w:rFonts w:ascii="Times New Roman" w:hAnsi="Times New Roman" w:cs="Times New Roman"/>
          <w:lang w:val="en-GB"/>
        </w:rPr>
        <w:lastRenderedPageBreak/>
        <w:t>not sorted into any a priori sub-category. After that, the researcher revisited the rest of the initial open codes that had not been linked to the proposed categories and tried to find the relationship among those codes to see whether they could be grouped into extra categories. Thus, the researcher was sensitive to the data and identified that there were some codes and coded text irrelevant to the eight sub-categories. As these codes were relevant to user acceptance, the researcher generated another three potential sub-categories to fit th</w:t>
      </w:r>
      <w:r w:rsidR="000445BA" w:rsidRPr="009C4BF2">
        <w:rPr>
          <w:rFonts w:ascii="Times New Roman" w:hAnsi="Times New Roman" w:cs="Times New Roman"/>
          <w:lang w:val="en-GB"/>
        </w:rPr>
        <w:t>em</w:t>
      </w:r>
      <w:r w:rsidRPr="009C4BF2">
        <w:rPr>
          <w:rFonts w:ascii="Times New Roman" w:hAnsi="Times New Roman" w:cs="Times New Roman"/>
          <w:lang w:val="en-GB"/>
        </w:rPr>
        <w:t xml:space="preserve">: familiarity with issues, utility data, and project management. The potential main theme and sub-categories were reviewed with the relevant codes many times to ensure each code </w:t>
      </w:r>
      <w:r w:rsidR="000445BA" w:rsidRPr="009C4BF2">
        <w:rPr>
          <w:rFonts w:ascii="Times New Roman" w:hAnsi="Times New Roman" w:cs="Times New Roman"/>
          <w:lang w:val="en-GB"/>
        </w:rPr>
        <w:t xml:space="preserve">was </w:t>
      </w:r>
      <w:r w:rsidRPr="009C4BF2">
        <w:rPr>
          <w:rFonts w:ascii="Times New Roman" w:hAnsi="Times New Roman" w:cs="Times New Roman"/>
          <w:lang w:val="en-GB"/>
        </w:rPr>
        <w:t xml:space="preserve">collated in an appropriate theme or sub-category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This related to another purpose of this thematic analysis which was to explore extra interesting codes that were relevant to acceptance as understood from the service providers’ perspective. The interesting codes should be information that had not been included in the UTAUT2 model but was generated from interview data</w:t>
      </w:r>
      <w:r w:rsidR="0039614F" w:rsidRPr="009C4BF2">
        <w:rPr>
          <w:rFonts w:ascii="Times New Roman" w:hAnsi="Times New Roman" w:cs="Times New Roman"/>
          <w:lang w:val="en-GB"/>
        </w:rPr>
        <w:t>,</w:t>
      </w:r>
      <w:r w:rsidRPr="009C4BF2">
        <w:rPr>
          <w:rFonts w:ascii="Times New Roman" w:hAnsi="Times New Roman" w:cs="Times New Roman"/>
          <w:lang w:val="en-GB"/>
        </w:rPr>
        <w:t xml:space="preserve"> </w:t>
      </w:r>
      <w:r w:rsidR="0039614F" w:rsidRPr="009C4BF2">
        <w:rPr>
          <w:rFonts w:ascii="Times New Roman" w:hAnsi="Times New Roman" w:cs="Times New Roman"/>
          <w:lang w:val="en-GB"/>
        </w:rPr>
        <w:t xml:space="preserve">and which </w:t>
      </w:r>
      <w:r w:rsidRPr="009C4BF2">
        <w:rPr>
          <w:rFonts w:ascii="Times New Roman" w:hAnsi="Times New Roman" w:cs="Times New Roman"/>
          <w:lang w:val="en-GB"/>
        </w:rPr>
        <w:t>were considered as particularly significant for implementing a public service by service providers. These three new potential sub-categories would be reviewed in the next stage to confirm them. Therefore, the main theme of acceptance consisted of several sub-categories that would be reviewed in the next stage.</w:t>
      </w:r>
    </w:p>
    <w:p w14:paraId="52E08FB3" w14:textId="77777777" w:rsidR="006E218F" w:rsidRPr="009C4BF2" w:rsidRDefault="006E218F" w:rsidP="00DA53C9">
      <w:pPr>
        <w:rPr>
          <w:rFonts w:ascii="Times New Roman" w:hAnsi="Times New Roman" w:cs="Times New Roman"/>
          <w:lang w:val="en-GB"/>
        </w:rPr>
      </w:pPr>
    </w:p>
    <w:p w14:paraId="0BF5BA3F" w14:textId="77777777"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Stage 4: Reviewing themes</w:t>
      </w:r>
    </w:p>
    <w:p w14:paraId="6CF6ABCC" w14:textId="77777777" w:rsidR="006E218F" w:rsidRPr="009C4BF2" w:rsidRDefault="006E218F" w:rsidP="00DA53C9">
      <w:pPr>
        <w:rPr>
          <w:rFonts w:ascii="Times New Roman" w:hAnsi="Times New Roman" w:cs="Times New Roman"/>
          <w:lang w:val="en-GB"/>
        </w:rPr>
      </w:pPr>
    </w:p>
    <w:p w14:paraId="4E2991B1" w14:textId="5D96A3E5"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The fourth stage reviewed whether the identified themes and sub-categories were appropriate with the sorted data extracts and the whole data set; it then involved drawing a concept map to clearly show the relationship among themes and codes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E608AD" w:rsidRPr="009C4BF2">
        <w:rPr>
          <w:rFonts w:ascii="Times New Roman" w:hAnsi="Times New Roman" w:cs="Times New Roman"/>
          <w:lang w:val="en-GB"/>
        </w:rPr>
        <w:t>T</w:t>
      </w:r>
      <w:r w:rsidRPr="009C4BF2">
        <w:rPr>
          <w:rFonts w:ascii="Times New Roman" w:hAnsi="Times New Roman" w:cs="Times New Roman"/>
          <w:lang w:val="en-GB"/>
        </w:rPr>
        <w:t xml:space="preserve">his stage can be divided into two levels of analysis: reviewing identified themes and refining them. The first level is to review identified themes. It is necessary to read and check whether all data extracts collated to each theme are appropriate to form a coherent pattern. If the theme achieves this requirement, it needs to be refined, which is the task of the second level. If the theme cannot be moved to the second level, it means the theme needs to be reconsidered to see whether a new one needs to be created to replace it, or to delete it from this thematic analysis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during this stage, the researcher rechecked identified codes and corresponding data extracts for each theme to look at the coherence. This step involved making changes to some themes and collated codes, including combining separate themes into one theme, splitting themes that had </w:t>
      </w:r>
      <w:r w:rsidR="008F5E22" w:rsidRPr="009C4BF2">
        <w:rPr>
          <w:rFonts w:ascii="Times New Roman" w:hAnsi="Times New Roman" w:cs="Times New Roman"/>
          <w:lang w:val="en-GB"/>
        </w:rPr>
        <w:lastRenderedPageBreak/>
        <w:t>multiple</w:t>
      </w:r>
      <w:r w:rsidRPr="009C4BF2">
        <w:rPr>
          <w:rFonts w:ascii="Times New Roman" w:hAnsi="Times New Roman" w:cs="Times New Roman"/>
          <w:lang w:val="en-GB"/>
        </w:rPr>
        <w:t xml:space="preserve"> different content into separate sub-themes, and moving inappropriate codes from each theme based on the central topic of each coded text. </w:t>
      </w:r>
    </w:p>
    <w:p w14:paraId="2BC71263" w14:textId="77777777" w:rsidR="006E218F" w:rsidRPr="009C4BF2" w:rsidRDefault="006E218F" w:rsidP="00DA53C9">
      <w:pPr>
        <w:rPr>
          <w:rFonts w:ascii="Times New Roman" w:hAnsi="Times New Roman" w:cs="Times New Roman"/>
          <w:lang w:val="en-GB"/>
        </w:rPr>
      </w:pPr>
    </w:p>
    <w:p w14:paraId="0F1926B3" w14:textId="476F93D5"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Additionally, the researcher satisfied the identified main theme and sub-</w:t>
      </w:r>
      <w:proofErr w:type="gramStart"/>
      <w:r w:rsidRPr="009C4BF2">
        <w:rPr>
          <w:rFonts w:ascii="Times New Roman" w:hAnsi="Times New Roman" w:cs="Times New Roman"/>
          <w:lang w:val="en-GB"/>
        </w:rPr>
        <w:t>categories, and</w:t>
      </w:r>
      <w:proofErr w:type="gramEnd"/>
      <w:r w:rsidRPr="009C4BF2">
        <w:rPr>
          <w:rFonts w:ascii="Times New Roman" w:hAnsi="Times New Roman" w:cs="Times New Roman"/>
          <w:lang w:val="en-GB"/>
        </w:rPr>
        <w:t xml:space="preserve"> progressed to the next step to draw a concept map to represent themes and corresponding codes identified in this stage. The concept map is useful and efficient for researchers to demonstrate and discuss the central topic and important points of collected qualitative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&lt;EndNote&gt;&lt;Cite&gt;&lt;Author&gt;Baptista Nunes&lt;/Author&gt;&lt;Year&gt;2006&lt;/Year&gt;&lt;RecNum&gt;232&lt;/RecNum&gt;&lt;DisplayText&gt;(Baptista Nunes, Annansingh, Eaglestone, &amp;amp; Wakefield, 2006)&lt;/DisplayText&gt;&lt;record&gt;&lt;rec-number&gt;232&lt;/rec-number&gt;&lt;foreign-keys&gt;&lt;key app="EN" db-id="xtdfrx0xzz9dz3evevi5t9pfw0v2z5e02d2v" timestamp="1546456000"&gt;232&lt;/key&gt;&lt;/foreign-keys&gt;&lt;ref-type name="Journal Article"&gt;17&lt;/ref-type&gt;&lt;contributors&gt;&lt;authors&gt;&lt;author&gt;Baptista Nunes, Miguel&lt;/author&gt;&lt;author&gt;Annansingh, Fenio&lt;/author&gt;&lt;author&gt;Eaglestone, Barry&lt;/author&gt;&lt;author&gt;Wakefield, Richard&lt;/author&gt;&lt;/authors&gt;&lt;/contributors&gt;&lt;titles&gt;&lt;title&gt;Knowledge management issues in knowledge-intensive SMEs&lt;/title&gt;&lt;secondary-title&gt;Journal of Documentation&lt;/secondary-title&gt;&lt;/titles&gt;&lt;periodical&gt;&lt;full-title&gt;Journal of Documentation&lt;/full-title&gt;&lt;/periodical&gt;&lt;pages&gt;101-119&lt;/pages&gt;&lt;volume&gt;62&lt;/volume&gt;&lt;number&gt;1&lt;/number&gt;&lt;dates&gt;&lt;year&gt;2006&lt;/year&gt;&lt;/dates&gt;&lt;publisher&gt;Emerald Group Publishing Limited&lt;/publisher&gt;&lt;isbn&gt;0022-0418&lt;/isbn&gt;&lt;urls&gt;&lt;/urls&gt;&lt;/record&gt;&lt;/Cite&gt;&lt;/EndNote&gt;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(Baptista Nunes, Annansingh, Eaglestone, &amp; Wakefield,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After that, the researcher drew a concept map to include all the identified theme and sub-categories with relevant codes. The concept map was used to develop the main theme (acceptance). The concept map is shown in Figure 5.4, which was used to present the rich interview data and complex results in the findings. </w:t>
      </w:r>
    </w:p>
    <w:p w14:paraId="52EE667C" w14:textId="77777777" w:rsidR="006E218F" w:rsidRPr="009C4BF2" w:rsidRDefault="006E218F" w:rsidP="00DA53C9">
      <w:pPr>
        <w:rPr>
          <w:rFonts w:ascii="Times New Roman" w:hAnsi="Times New Roman" w:cs="Times New Roman"/>
          <w:lang w:val="en-GB"/>
        </w:rPr>
      </w:pPr>
    </w:p>
    <w:p w14:paraId="1EDE8B80" w14:textId="2C359977"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After generating a clear concept map, the researcher needed to continuously define and refine the identified theme and categories to give a clear and precise name and description for each theme and category, and to construct the story line of thematic analysis in order to present them appropriately in the analysis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The researcher named and refined each theme and category with a detailed explanation of its meaning and significance in this thematic analysis. This was useful for review</w:t>
      </w:r>
      <w:r w:rsidR="006030D8" w:rsidRPr="009C4BF2">
        <w:rPr>
          <w:rFonts w:ascii="Times New Roman" w:hAnsi="Times New Roman" w:cs="Times New Roman"/>
          <w:lang w:val="en-GB"/>
        </w:rPr>
        <w:t>ing</w:t>
      </w:r>
      <w:r w:rsidRPr="009C4BF2">
        <w:rPr>
          <w:rFonts w:ascii="Times New Roman" w:hAnsi="Times New Roman" w:cs="Times New Roman"/>
          <w:lang w:val="en-GB"/>
        </w:rPr>
        <w:t xml:space="preserve"> whether the detailed explanation of each theme and category met with the whole story line of the qualitative data analysis, whether it could link with the research questions, and whether each theme had a particular and independent definition without too much overlap with others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&lt;EndNote&gt;&lt;Cite&gt;&lt;Author&gt;Braun&lt;/Author&gt;&lt;Year&gt;2006&lt;/Year&gt;&lt;RecNum&gt;504&lt;/RecNum&gt;&lt;DisplayText&gt;(Braun &amp;amp;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&amp;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The nine categories (i.e.</w:t>
      </w:r>
      <w:r w:rsidR="006030D8" w:rsidRPr="009C4BF2">
        <w:rPr>
          <w:rFonts w:ascii="Times New Roman" w:hAnsi="Times New Roman" w:cs="Times New Roman"/>
          <w:lang w:val="en-GB"/>
        </w:rPr>
        <w:t>,</w:t>
      </w:r>
      <w:r w:rsidRPr="009C4BF2">
        <w:rPr>
          <w:rFonts w:ascii="Times New Roman" w:hAnsi="Times New Roman" w:cs="Times New Roman"/>
          <w:lang w:val="en-GB"/>
        </w:rPr>
        <w:t xml:space="preserve"> performance expectancy, effort expectancy, social influence, facilitating conditions, price value, habit, trust, network externalities, and smart city environment) had their own meaning as defined in the literature review. Therefore, after checking the codes with the definition of each category, most categories with the corresponding codes enabled the theoretical categories to be performed more specifically in the smart city context, and they referred to their theoretical meaning. One category differed from its theoretical meaning in the UTAUT2 model, namely price value. The researcher modified the category of </w:t>
      </w:r>
      <w:r w:rsidR="004465AF" w:rsidRPr="009C4BF2">
        <w:rPr>
          <w:rFonts w:ascii="Times New Roman" w:hAnsi="Times New Roman" w:cs="Times New Roman"/>
          <w:lang w:val="en-GB"/>
        </w:rPr>
        <w:t>‘</w:t>
      </w:r>
      <w:r w:rsidRPr="009C4BF2">
        <w:rPr>
          <w:rFonts w:ascii="Times New Roman" w:hAnsi="Times New Roman" w:cs="Times New Roman"/>
          <w:lang w:val="en-GB"/>
        </w:rPr>
        <w:t>price value</w:t>
      </w:r>
      <w:r w:rsidR="004465AF" w:rsidRPr="009C4BF2">
        <w:rPr>
          <w:rFonts w:ascii="Times New Roman" w:hAnsi="Times New Roman" w:cs="Times New Roman"/>
          <w:lang w:val="en-GB"/>
        </w:rPr>
        <w:t xml:space="preserve">’ </w:t>
      </w:r>
      <w:r w:rsidRPr="009C4BF2">
        <w:rPr>
          <w:rFonts w:ascii="Times New Roman" w:hAnsi="Times New Roman" w:cs="Times New Roman"/>
          <w:lang w:val="en-GB"/>
        </w:rPr>
        <w:t xml:space="preserve">into a different meaning based on the data, because the UTAUT2 model was used in </w:t>
      </w:r>
      <w:r w:rsidR="004465AF" w:rsidRPr="009C4BF2">
        <w:rPr>
          <w:rFonts w:ascii="Times New Roman" w:hAnsi="Times New Roman" w:cs="Times New Roman"/>
          <w:lang w:val="en-GB"/>
        </w:rPr>
        <w:t xml:space="preserve">the </w:t>
      </w:r>
      <w:r w:rsidRPr="009C4BF2">
        <w:rPr>
          <w:rFonts w:ascii="Times New Roman" w:hAnsi="Times New Roman" w:cs="Times New Roman"/>
          <w:lang w:val="en-GB"/>
        </w:rPr>
        <w:t xml:space="preserve">consumer context of buying products or services, whereas this study focused on the public sector and the provision of free applications. However, even though the governmental STMAs were free for citizens to use, </w:t>
      </w:r>
      <w:r w:rsidRPr="009C4BF2">
        <w:rPr>
          <w:rFonts w:ascii="Times New Roman" w:hAnsi="Times New Roman" w:cs="Times New Roman"/>
          <w:lang w:val="en-GB"/>
        </w:rPr>
        <w:lastRenderedPageBreak/>
        <w:t xml:space="preserve">a set of data was related to non-monetary value mentioned by service providers in order to increase citizens’ intention to use. Moreover, as there were three potential categories (familiarity with issues, utility data, and project management) generated from regrouping the rest of the initial codes, it was necessary to recheck the categories’ meaning as defined by the researcher with the corresponding codes and code text. However, after rechecking the meaning of each category with the relevant codes and code text, the researcher found the codes and code text of utility data from the interview data </w:t>
      </w:r>
      <w:r w:rsidR="00E70D10" w:rsidRPr="009C4BF2">
        <w:rPr>
          <w:rFonts w:ascii="Times New Roman" w:hAnsi="Times New Roman" w:cs="Times New Roman"/>
          <w:lang w:val="en-GB"/>
        </w:rPr>
        <w:t xml:space="preserve">were </w:t>
      </w:r>
      <w:r w:rsidRPr="009C4BF2">
        <w:rPr>
          <w:rFonts w:ascii="Times New Roman" w:hAnsi="Times New Roman" w:cs="Times New Roman"/>
          <w:lang w:val="en-GB"/>
        </w:rPr>
        <w:t>about using data to present the practical effect of the STMA, which was used to increase the performance expectancy of the STMA. Therefore, the researcher assumed that the utility data could be a factor directly influencing the factor of performance expectancy, so that it looked like influencing a user’s behavioural intention through performance expectancy. After doing that, the familiarity with issues and utility data were considered as the new factors related to influencing user acceptance, as identified from the service providers’ perspective. The category of project management was considered as the factor influencing service providers to support users to accept the new service, and it also indirectly influenced user acceptance.</w:t>
      </w:r>
    </w:p>
    <w:p w14:paraId="5A9A68EB" w14:textId="77777777" w:rsidR="006E218F" w:rsidRPr="009C4BF2" w:rsidRDefault="006E218F" w:rsidP="00DA53C9">
      <w:pPr>
        <w:rPr>
          <w:rFonts w:ascii="Times New Roman" w:hAnsi="Times New Roman" w:cs="Times New Roman"/>
          <w:lang w:val="en-GB"/>
        </w:rPr>
      </w:pPr>
    </w:p>
    <w:p w14:paraId="70B7DAC8" w14:textId="78408934"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Apart from that, the researcher also examined each sub-category to confirm whether those categories and codes could answer the research questions and achieve the purpose of the qualitative research. Referring to the research question of how service providers consider user acceptance, and linking this question to the interview data, it seemed that all the data was about how to directly or indirectly influence citizens’ perception of the STMA by encouraging them to change their behaviour to use smart transportation technology. Direct influence referred to the factors that were highly likely to affect citizens’ behaviour intention and to determine further use frequency. Indirect influence referred to some contextual factors that were not directly considered by the citizens themselves. Therefore, the researcher confirmed that the category of project management was a factor that indirectly influenced user acceptance, and that the rest of the categories were factors directly affecting user acceptance.</w:t>
      </w:r>
    </w:p>
    <w:p w14:paraId="58511B92" w14:textId="77777777" w:rsidR="006E218F" w:rsidRPr="009C4BF2" w:rsidRDefault="00EB59D9" w:rsidP="00DA53C9">
      <w:pPr>
        <w:keepNext/>
        <w:jc w:val="center"/>
        <w:rPr>
          <w:rFonts w:ascii="Times New Roman" w:hAnsi="Times New Roman" w:cs="Times New Roman"/>
          <w:lang w:val="en-GB"/>
        </w:rPr>
      </w:pPr>
      <w:r w:rsidRPr="009C4BF2">
        <w:rPr>
          <w:rFonts w:ascii="Times New Roman" w:hAnsi="Times New Roman" w:cs="Times New Roman"/>
          <w:noProof/>
          <w:lang w:val="en-GB"/>
        </w:rPr>
        <w:lastRenderedPageBreak/>
        <w:drawing>
          <wp:inline distT="0" distB="0" distL="0" distR="0" wp14:anchorId="5A245E88" wp14:editId="2396CDF4">
            <wp:extent cx="7499655" cy="4748165"/>
            <wp:effectExtent l="4127"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1768" t="2359" b="2258"/>
                    <a:stretch/>
                  </pic:blipFill>
                  <pic:spPr bwMode="auto">
                    <a:xfrm rot="5400000">
                      <a:off x="0" y="0"/>
                      <a:ext cx="7541744" cy="4774813"/>
                    </a:xfrm>
                    <a:prstGeom prst="rect">
                      <a:avLst/>
                    </a:prstGeom>
                    <a:ln>
                      <a:noFill/>
                    </a:ln>
                    <a:extLst>
                      <a:ext uri="{53640926-AAD7-44D8-BBD7-CCE9431645EC}">
                        <a14:shadowObscured xmlns:a14="http://schemas.microsoft.com/office/drawing/2010/main"/>
                      </a:ext>
                    </a:extLst>
                  </pic:spPr>
                </pic:pic>
              </a:graphicData>
            </a:graphic>
          </wp:inline>
        </w:drawing>
      </w:r>
    </w:p>
    <w:p w14:paraId="3A9BA60D" w14:textId="6CEC06D7" w:rsidR="006E218F" w:rsidRPr="009C4BF2" w:rsidRDefault="006E218F" w:rsidP="00DA53C9">
      <w:pPr>
        <w:pStyle w:val="Caption"/>
        <w:spacing w:line="360" w:lineRule="auto"/>
        <w:jc w:val="center"/>
        <w:rPr>
          <w:rFonts w:ascii="Times New Roman" w:hAnsi="Times New Roman" w:cs="Times New Roman"/>
          <w:sz w:val="20"/>
          <w:szCs w:val="20"/>
          <w:lang w:val="en-GB"/>
        </w:rPr>
      </w:pPr>
      <w:bookmarkStart w:id="265" w:name="_Toc3915772"/>
      <w:bookmarkStart w:id="266" w:name="_Toc17640669"/>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4</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concept map of qualitative data</w:t>
      </w:r>
      <w:bookmarkEnd w:id="265"/>
      <w:bookmarkEnd w:id="266"/>
    </w:p>
    <w:p w14:paraId="003E1DCA" w14:textId="77777777" w:rsidR="006E218F" w:rsidRPr="009C4BF2" w:rsidRDefault="006E218F" w:rsidP="00EF4391">
      <w:pPr>
        <w:keepNext/>
        <w:rPr>
          <w:rFonts w:ascii="Times New Roman" w:hAnsi="Times New Roman" w:cs="Times New Roman"/>
          <w:lang w:val="en-GB"/>
        </w:rPr>
      </w:pPr>
      <w:r w:rsidRPr="009C4BF2">
        <w:rPr>
          <w:rFonts w:ascii="Times New Roman" w:hAnsi="Times New Roman" w:cs="Times New Roman"/>
          <w:lang w:val="en-GB"/>
        </w:rPr>
        <w:lastRenderedPageBreak/>
        <w:t>Stage 5: Reporting the findings</w:t>
      </w:r>
    </w:p>
    <w:p w14:paraId="6A09726C" w14:textId="77777777" w:rsidR="006E218F" w:rsidRPr="009C4BF2" w:rsidRDefault="006E218F" w:rsidP="00EF4391">
      <w:pPr>
        <w:keepNext/>
        <w:rPr>
          <w:rFonts w:ascii="Times New Roman" w:hAnsi="Times New Roman" w:cs="Times New Roman"/>
          <w:lang w:val="en-GB"/>
        </w:rPr>
      </w:pPr>
    </w:p>
    <w:p w14:paraId="0777813D" w14:textId="07E8B25A"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The final stage is to report the whole detailed story of analysed qualitative data. It is necessary to make the story of analysis valued, validating and convincing for readers.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AuthorYear="1"&gt;&lt;Author&gt;Braun&lt;/Author&gt;&lt;Year&gt;2006&lt;/Year&gt;&lt;RecNum&gt;504&lt;/RecNum&gt;&lt;DisplayText&gt;Braun and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and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highlight</w:t>
      </w:r>
      <w:r w:rsidR="00BE7744" w:rsidRPr="009C4BF2">
        <w:rPr>
          <w:rFonts w:ascii="Times New Roman" w:hAnsi="Times New Roman" w:cs="Times New Roman"/>
          <w:lang w:val="en-GB"/>
        </w:rPr>
        <w:t>ed</w:t>
      </w:r>
      <w:r w:rsidRPr="009C4BF2">
        <w:rPr>
          <w:rFonts w:ascii="Times New Roman" w:hAnsi="Times New Roman" w:cs="Times New Roman"/>
          <w:lang w:val="en-GB"/>
        </w:rPr>
        <w:t xml:space="preserve"> that this stage needs to select attractive quotes as examples to present in the final analysis. This analysis was required to be concise and logical, with enough evidence to support the identified themes from the whole data set, and to link back to the research questions and literature. Moreover, the qualitative findings were important for this research, because the elements influencing users’ acceptance that were generated from analysing service providers’ perceptions were the basis for extending and revising the survey instrument for the citizen population in the second research stage.</w:t>
      </w:r>
    </w:p>
    <w:p w14:paraId="0EA5C785" w14:textId="77777777" w:rsidR="006E218F" w:rsidRPr="009C4BF2" w:rsidRDefault="006E218F" w:rsidP="00DA53C9">
      <w:pPr>
        <w:rPr>
          <w:rFonts w:ascii="Times New Roman" w:hAnsi="Times New Roman" w:cs="Times New Roman"/>
          <w:lang w:val="en-GB"/>
        </w:rPr>
      </w:pPr>
    </w:p>
    <w:p w14:paraId="08E4024D" w14:textId="555B14DC"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Overall, the researcher conducted a top-down </w:t>
      </w:r>
      <w:r w:rsidR="00983914" w:rsidRPr="009C4BF2">
        <w:rPr>
          <w:rFonts w:ascii="Times New Roman" w:hAnsi="Times New Roman" w:cs="Times New Roman"/>
          <w:lang w:val="en-GB"/>
        </w:rPr>
        <w:t xml:space="preserve">theoretical </w:t>
      </w:r>
      <w:r w:rsidRPr="009C4BF2">
        <w:rPr>
          <w:rFonts w:ascii="Times New Roman" w:hAnsi="Times New Roman" w:cs="Times New Roman"/>
          <w:lang w:val="en-GB"/>
        </w:rPr>
        <w:t>thematic analysis with a set of a priori categories for analysing the interview data. However, all interviews were conducted in a Chinese context with project members in China; thus, the researcher needed to translate the interview data from Chinese to English so that the interview data could be reported in the findings.</w:t>
      </w:r>
    </w:p>
    <w:p w14:paraId="2E38F44E" w14:textId="77777777" w:rsidR="006E218F" w:rsidRPr="009C4BF2" w:rsidRDefault="006E218F" w:rsidP="00DA53C9">
      <w:pPr>
        <w:rPr>
          <w:rFonts w:ascii="Times New Roman" w:hAnsi="Times New Roman" w:cs="Times New Roman"/>
          <w:lang w:val="en-GB"/>
        </w:rPr>
      </w:pPr>
    </w:p>
    <w:p w14:paraId="5A010DE1" w14:textId="77777777" w:rsidR="006E218F" w:rsidRPr="009C4BF2" w:rsidRDefault="006E218F" w:rsidP="00DA53C9">
      <w:pPr>
        <w:rPr>
          <w:rFonts w:ascii="Times New Roman" w:hAnsi="Times New Roman" w:cs="Times New Roman"/>
          <w:lang w:val="en-GB"/>
        </w:rPr>
      </w:pPr>
    </w:p>
    <w:p w14:paraId="757E5DC2" w14:textId="77777777" w:rsidR="006E218F" w:rsidRPr="009C4BF2" w:rsidRDefault="006E218F" w:rsidP="00CF6009">
      <w:pPr>
        <w:pStyle w:val="Heading3"/>
        <w:numPr>
          <w:ilvl w:val="2"/>
          <w:numId w:val="20"/>
        </w:numPr>
        <w:rPr>
          <w:rFonts w:ascii="Times New Roman" w:hAnsi="Times New Roman" w:cs="Times New Roman"/>
          <w:lang w:val="en-GB"/>
        </w:rPr>
      </w:pPr>
      <w:bookmarkStart w:id="267" w:name="_Toc2702836"/>
      <w:bookmarkStart w:id="268" w:name="_Toc2782424"/>
      <w:bookmarkStart w:id="269" w:name="_Toc17640436"/>
      <w:r w:rsidRPr="009C4BF2">
        <w:rPr>
          <w:rFonts w:ascii="Times New Roman" w:hAnsi="Times New Roman" w:cs="Times New Roman"/>
          <w:lang w:val="en-GB"/>
        </w:rPr>
        <w:t>Translation of the interview data</w:t>
      </w:r>
      <w:bookmarkEnd w:id="267"/>
      <w:bookmarkEnd w:id="268"/>
      <w:bookmarkEnd w:id="269"/>
    </w:p>
    <w:p w14:paraId="0BDFC055" w14:textId="77777777" w:rsidR="006E218F" w:rsidRPr="009C4BF2" w:rsidRDefault="006E218F" w:rsidP="00DA53C9">
      <w:pPr>
        <w:rPr>
          <w:rFonts w:ascii="Times New Roman" w:hAnsi="Times New Roman" w:cs="Times New Roman"/>
          <w:lang w:val="en-GB"/>
        </w:rPr>
      </w:pPr>
    </w:p>
    <w:p w14:paraId="21E2433D" w14:textId="5EDC7E55" w:rsidR="006E218F" w:rsidRPr="009C4BF2" w:rsidRDefault="006E218F" w:rsidP="00DA53C9">
      <w:pPr>
        <w:rPr>
          <w:rFonts w:ascii="Times New Roman" w:hAnsi="Times New Roman" w:cs="Times New Roman"/>
          <w:lang w:val="en-GB"/>
        </w:rPr>
      </w:pPr>
      <w:r w:rsidRPr="009C4BF2">
        <w:rPr>
          <w:rFonts w:ascii="Times New Roman" w:hAnsi="Times New Roman" w:cs="Times New Roman"/>
          <w:lang w:val="en-GB"/>
        </w:rPr>
        <w:t xml:space="preserve">As mentioned before, all semi-structured interviews were collected with Chinese interviewees and the conversations were in Chinese. All interviews were transcribed in Chinese and analysed in Chinese. That means the interview data were coded </w:t>
      </w:r>
      <w:r w:rsidR="00B53709" w:rsidRPr="009C4BF2">
        <w:rPr>
          <w:rFonts w:ascii="Times New Roman" w:hAnsi="Times New Roman" w:cs="Times New Roman"/>
          <w:lang w:val="en-GB"/>
        </w:rPr>
        <w:t xml:space="preserve">by </w:t>
      </w:r>
      <w:r w:rsidRPr="009C4BF2">
        <w:rPr>
          <w:rFonts w:ascii="Times New Roman" w:hAnsi="Times New Roman" w:cs="Times New Roman"/>
          <w:lang w:val="en-GB"/>
        </w:rPr>
        <w:t>using Chinese terms, and all the codes were translated into English. After that, the researcher translated any extracts to be reported into English in the findings, but the rest of the transcripts were not translated.</w:t>
      </w:r>
    </w:p>
    <w:p w14:paraId="003A4425" w14:textId="77777777" w:rsidR="006E218F" w:rsidRPr="009C4BF2" w:rsidRDefault="006E218F" w:rsidP="00DA53C9">
      <w:pPr>
        <w:rPr>
          <w:rFonts w:ascii="Times New Roman" w:hAnsi="Times New Roman" w:cs="Times New Roman"/>
          <w:lang w:val="en-GB"/>
        </w:rPr>
      </w:pPr>
    </w:p>
    <w:p w14:paraId="5654EFC5" w14:textId="5FFAF62F" w:rsidR="006E218F" w:rsidRPr="009C4BF2" w:rsidRDefault="006E218F" w:rsidP="005D725E">
      <w:pPr>
        <w:rPr>
          <w:rFonts w:ascii="Times New Roman" w:hAnsi="Times New Roman" w:cs="Times New Roman"/>
          <w:lang w:val="en-GB"/>
        </w:rPr>
      </w:pPr>
      <w:r w:rsidRPr="009C4BF2">
        <w:rPr>
          <w:rFonts w:ascii="Times New Roman" w:hAnsi="Times New Roman" w:cs="Times New Roman"/>
          <w:lang w:val="en-GB"/>
        </w:rPr>
        <w:t xml:space="preserve">Because of the different culture mentioned in </w:t>
      </w:r>
      <w:r w:rsidR="00F13C9B" w:rsidRPr="009C4BF2">
        <w:rPr>
          <w:rFonts w:ascii="Times New Roman" w:hAnsi="Times New Roman" w:cs="Times New Roman"/>
          <w:lang w:val="en-GB"/>
        </w:rPr>
        <w:t>S</w:t>
      </w:r>
      <w:r w:rsidRPr="009C4BF2">
        <w:rPr>
          <w:rFonts w:ascii="Times New Roman" w:hAnsi="Times New Roman" w:cs="Times New Roman"/>
          <w:lang w:val="en-GB"/>
        </w:rPr>
        <w:t xml:space="preserve">ection 5.2.2, translating the interview instrument from English to Chinese was a difficult process that required careful attention. The process of translating the qualitative data is more complex and difficult than the process of translating interview instruments due to the extensive interview content. That means the researcher is required to pay more attention to translation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&lt;EndNote&gt;&lt;Cite&gt;&lt;Author&gt;Temple&lt;/Author&gt;&lt;Year&gt;2004&lt;/Year&gt;&lt;RecNum&gt;293&lt;/RecNum&gt;&lt;DisplayText&gt;(Temple &amp;amp; Young, 2004)&lt;/DisplayText&gt;&lt;record&gt;&lt;rec-number&gt;293&lt;/rec-number&gt;&lt;foreign-keys&gt;&lt;key app="EN" db-id="xtdfrx0xzz9dz3evevi5t9pfw0v2z5e02d2v" timestamp="1546543347"&gt;293&lt;/key&gt;&lt;/foreign-keys&gt;&lt;ref-type name="Journal Article"&gt;17&lt;/ref-type&gt;&lt;contributors&gt;&lt;authors&gt;&lt;author&gt;Temple, Bogusia&lt;/author&gt;&lt;author&gt;Young, Alys&lt;/author&gt;&lt;/authors&gt;&lt;/contributors&gt;&lt;titles&gt;&lt;title&gt;Qualitative research and translation dilemmas&lt;/title&gt;&lt;secondary-title&gt;Qualitative research&lt;/secondary-title&gt;&lt;/titles&gt;&lt;periodical&gt;&lt;full-title&gt;Qualitative research&lt;/full-title&gt;&lt;/periodical&gt;&lt;pages&gt;161-178&lt;/pages&gt;&lt;volume&gt;4&lt;/volume&gt;&lt;number&gt;2&lt;/number&gt;&lt;dates&gt;&lt;year&gt;2004&lt;/year&gt;&lt;/dates&gt;&lt;publisher&gt;SAGE publications London, Thousand Oaks, CA and New Delhi&lt;/publisher&gt;&lt;isbn&gt;1468-7941&lt;/isbn&gt;&lt;urls&gt;&lt;/urls&gt;&lt;/record&gt;&lt;/Cite&gt;&lt;/EndNote&gt;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 xml:space="preserve">(Temple &amp; Young, </w:t>
      </w:r>
      <w:r w:rsidRPr="009C4BF2">
        <w:rPr>
          <w:rFonts w:ascii="Times New Roman" w:hAnsi="Times New Roman" w:cs="Times New Roman"/>
          <w:noProof/>
          <w:lang w:val="en-GB"/>
        </w:rPr>
        <w:lastRenderedPageBreak/>
        <w:t>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One approach would be to translate the whole interview transcript into English before analysing data. However, the researcher was concerned that it would be a time-consuming process to translate </w:t>
      </w:r>
      <w:r w:rsidR="00C57321" w:rsidRPr="009C4BF2">
        <w:rPr>
          <w:rFonts w:ascii="Times New Roman" w:hAnsi="Times New Roman" w:cs="Times New Roman"/>
          <w:lang w:val="en-GB"/>
        </w:rPr>
        <w:t>all the</w:t>
      </w:r>
      <w:r w:rsidRPr="009C4BF2">
        <w:rPr>
          <w:rFonts w:ascii="Times New Roman" w:hAnsi="Times New Roman" w:cs="Times New Roman"/>
          <w:lang w:val="en-GB"/>
        </w:rPr>
        <w:t xml:space="preserve"> interview transcripts.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AuthorYear="1"&gt;&lt;Author&gt;Twinn&lt;/Author&gt;&lt;Year&gt;2000&lt;/Year&gt;&lt;RecNum&gt;304&lt;/RecNum&gt;&lt;DisplayText&gt;Twinn (2000)&lt;/DisplayText&gt;&lt;record&gt;&lt;rec-number&gt;304&lt;/rec-number&gt;&lt;foreign-keys&gt;&lt;key app="EN" db-id="xtdfrx0xzz9dz3evevi5t9pfw0v2z5e02d2v" timestamp="1546544082"&gt;304&lt;/key&gt;&lt;/foreign-keys&gt;&lt;ref-type name="Journal Article"&gt;17&lt;/ref-type&gt;&lt;contributors&gt;&lt;authors&gt;&lt;author&gt;Twinn, Sheila&lt;/author&gt;&lt;/authors&gt;&lt;/contributors&gt;&lt;titles&gt;&lt;title&gt;The analysis of focus group data: a challenge to the rigour of qualitative research&lt;/title&gt;&lt;secondary-title&gt;NT Research&lt;/secondary-title&gt;&lt;/titles&gt;&lt;periodical&gt;&lt;full-title&gt;NT Research&lt;/full-title&gt;&lt;/periodical&gt;&lt;pages&gt;140-146&lt;/pages&gt;&lt;volume&gt;5&lt;/volume&gt;&lt;number&gt;2&lt;/number&gt;&lt;dates&gt;&lt;year&gt;2000&lt;/year&gt;&lt;/dates&gt;&lt;publisher&gt;Sage Publications Sage CA: Thousand Oaks, CA&lt;/publisher&gt;&lt;isbn&gt;1361-4096&lt;/isbn&gt;&lt;urls&gt;&lt;/urls&gt;&lt;/record&gt;&lt;/Cite&gt;&lt;/EndNote&gt;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Twinn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C57321" w:rsidRPr="009C4BF2">
        <w:rPr>
          <w:rFonts w:ascii="Times New Roman" w:hAnsi="Times New Roman" w:cs="Times New Roman"/>
          <w:lang w:val="en-GB"/>
        </w:rPr>
        <w:t xml:space="preserve">argued </w:t>
      </w:r>
      <w:r w:rsidRPr="009C4BF2">
        <w:rPr>
          <w:rFonts w:ascii="Times New Roman" w:hAnsi="Times New Roman" w:cs="Times New Roman"/>
          <w:lang w:val="en-GB"/>
        </w:rPr>
        <w:t xml:space="preserve">that the process of translating interview transcripts from one language to another may lead to loss of the potential meaning of the interview data. Moreover, it may have other risks. For example, it may be difficult for the researcher to find exactly appropriate words in English to present the original meaning of the interview data in Chinese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&lt;EndNote&gt;&lt;Cite&gt;&lt;Author&gt;Twinn&lt;/Author&gt;&lt;Year&gt;2000&lt;/Year&gt;&lt;RecNum&gt;304&lt;/RecNum&gt;&lt;DisplayText&gt;(Twinn, 2000)&lt;/DisplayText&gt;&lt;record&gt;&lt;rec-number&gt;304&lt;/rec-number&gt;&lt;foreign-keys&gt;&lt;key app="EN" db-id="xtdfrx0xzz9dz3evevi5t9pfw0v2z5e02d2v" timestamp="1546544082"&gt;304&lt;/key&gt;&lt;/foreign-keys&gt;&lt;ref-type name="Journal Article"&gt;17&lt;/ref-type&gt;&lt;contributors&gt;&lt;authors&gt;&lt;author&gt;Twinn, Sheila&lt;/author&gt;&lt;/authors&gt;&lt;/contributors&gt;&lt;titles&gt;&lt;title&gt;The analysis of focus group data: a challenge to the rigour of qualitative research&lt;/title&gt;&lt;secondary-title&gt;NT Research&lt;/secondary-title&gt;&lt;/titles&gt;&lt;periodical&gt;&lt;full-title&gt;NT Research&lt;/full-title&gt;&lt;/periodical&gt;&lt;pages&gt;140-146&lt;/pages&gt;&lt;volume&gt;5&lt;/volume&gt;&lt;number&gt;2&lt;/number&gt;&lt;dates&gt;&lt;year&gt;2000&lt;/year&gt;&lt;/dates&gt;&lt;publisher&gt;Sage Publications Sage CA: Thousand Oaks, CA&lt;/publisher&gt;&lt;isbn&gt;1361-4096&lt;/isbn&gt;&lt;urls&gt;&lt;/urls&gt;&lt;/record&gt;&lt;/Cite&gt;&lt;/EndNote&gt;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(Twinn,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may influence the development of appropriate codes and categories during the data analysis. Also, researchers might add their subjective understanding and explanations to the original meaning of the interview data during the process of translation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&lt;EndNote&gt;&lt;Cite&gt;&lt;Author&gt;Twinn&lt;/Author&gt;&lt;Year&gt;2000&lt;/Year&gt;&lt;RecNum&gt;304&lt;/RecNum&gt;&lt;DisplayText&gt;(Twinn, 2000)&lt;/DisplayText&gt;&lt;record&gt;&lt;rec-number&gt;304&lt;/rec-number&gt;&lt;foreign-keys&gt;&lt;key app="EN" db-id="xtdfrx0xzz9dz3evevi5t9pfw0v2z5e02d2v" timestamp="1546544082"&gt;304&lt;/key&gt;&lt;/foreign-keys&gt;&lt;ref-type name="Journal Article"&gt;17&lt;/ref-type&gt;&lt;contributors&gt;&lt;authors&gt;&lt;author&gt;Twinn, Sheila&lt;/author&gt;&lt;/authors&gt;&lt;/contributors&gt;&lt;titles&gt;&lt;title&gt;The analysis of focus group data: a challenge to the rigour of qualitative research&lt;/title&gt;&lt;secondary-title&gt;NT Research&lt;/secondary-title&gt;&lt;/titles&gt;&lt;periodical&gt;&lt;full-title&gt;NT Research&lt;/full-title&gt;&lt;/periodical&gt;&lt;pages&gt;140-146&lt;/pages&gt;&lt;volume&gt;5&lt;/volume&gt;&lt;number&gt;2&lt;/number&gt;&lt;dates&gt;&lt;year&gt;2000&lt;/year&gt;&lt;/dates&gt;&lt;publisher&gt;Sage Publications Sage CA: Thousand Oaks, CA&lt;/publisher&gt;&lt;isbn&gt;1361-4096&lt;/isbn&gt;&lt;urls&gt;&lt;/urls&gt;&lt;/record&gt;&lt;/Cite&gt;&lt;/EndNote&gt;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(Twinn,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due to the various risks of translating </w:t>
      </w:r>
      <w:r w:rsidR="0078519A" w:rsidRPr="009C4BF2">
        <w:rPr>
          <w:rFonts w:ascii="Times New Roman" w:hAnsi="Times New Roman" w:cs="Times New Roman"/>
          <w:lang w:val="en-GB"/>
        </w:rPr>
        <w:t>the</w:t>
      </w:r>
      <w:r w:rsidRPr="009C4BF2">
        <w:rPr>
          <w:rFonts w:ascii="Times New Roman" w:hAnsi="Times New Roman" w:cs="Times New Roman"/>
          <w:lang w:val="en-GB"/>
        </w:rPr>
        <w:t xml:space="preserve"> interview transcripts, the researcher conducted the interview data analysis in Chinese, which was the original language of the interviews, rather than translate </w:t>
      </w:r>
      <w:r w:rsidR="0078519A" w:rsidRPr="009C4BF2">
        <w:rPr>
          <w:rFonts w:ascii="Times New Roman" w:hAnsi="Times New Roman" w:cs="Times New Roman"/>
          <w:lang w:val="en-GB"/>
        </w:rPr>
        <w:t xml:space="preserve">all </w:t>
      </w:r>
      <w:r w:rsidRPr="009C4BF2">
        <w:rPr>
          <w:rFonts w:ascii="Times New Roman" w:hAnsi="Times New Roman" w:cs="Times New Roman"/>
          <w:lang w:val="en-GB"/>
        </w:rPr>
        <w:t xml:space="preserve">the interview transcripts. After identifying the codes, mapping each code to the a priori categories, and generating the new categories, the researcher translated all codes and selected code texts in English so that they could be discussed with the supervisors and presented in the findings. This approach enabled the researcher to reduce the mistakes of presenting the interview data during </w:t>
      </w:r>
      <w:r w:rsidR="0078519A" w:rsidRPr="009C4BF2">
        <w:rPr>
          <w:rFonts w:ascii="Times New Roman" w:hAnsi="Times New Roman" w:cs="Times New Roman"/>
          <w:lang w:val="en-GB"/>
        </w:rPr>
        <w:t xml:space="preserve">the </w:t>
      </w:r>
      <w:r w:rsidRPr="009C4BF2">
        <w:rPr>
          <w:rFonts w:ascii="Times New Roman" w:hAnsi="Times New Roman" w:cs="Times New Roman"/>
          <w:lang w:val="en-GB"/>
        </w:rPr>
        <w:t>translation process.</w:t>
      </w:r>
    </w:p>
    <w:p w14:paraId="137F387B" w14:textId="77777777" w:rsidR="006E218F" w:rsidRPr="009C4BF2" w:rsidRDefault="006E218F" w:rsidP="00DA53C9">
      <w:pPr>
        <w:rPr>
          <w:rFonts w:ascii="Times New Roman" w:hAnsi="Times New Roman" w:cs="Times New Roman"/>
          <w:lang w:val="en-GB"/>
        </w:rPr>
      </w:pPr>
    </w:p>
    <w:p w14:paraId="7EE0C02A" w14:textId="77777777" w:rsidR="000E191E" w:rsidRPr="009C4BF2" w:rsidRDefault="000E191E" w:rsidP="00DA53C9">
      <w:pPr>
        <w:rPr>
          <w:rFonts w:ascii="Times New Roman" w:hAnsi="Times New Roman" w:cs="Times New Roman"/>
          <w:lang w:val="en-GB"/>
        </w:rPr>
      </w:pPr>
    </w:p>
    <w:p w14:paraId="6A48D123" w14:textId="77777777" w:rsidR="00951BB3" w:rsidRPr="009C4BF2" w:rsidRDefault="00951BB3" w:rsidP="00CF6009">
      <w:pPr>
        <w:pStyle w:val="Heading2"/>
        <w:numPr>
          <w:ilvl w:val="1"/>
          <w:numId w:val="20"/>
        </w:numPr>
        <w:rPr>
          <w:rFonts w:ascii="Times New Roman" w:hAnsi="Times New Roman" w:cs="Times New Roman"/>
          <w:lang w:val="en-GB"/>
        </w:rPr>
      </w:pPr>
      <w:bookmarkStart w:id="270" w:name="_Toc17640437"/>
      <w:r w:rsidRPr="009C4BF2">
        <w:rPr>
          <w:rFonts w:ascii="Times New Roman" w:hAnsi="Times New Roman" w:cs="Times New Roman"/>
          <w:lang w:val="en-GB"/>
        </w:rPr>
        <w:t>Qualitative findings</w:t>
      </w:r>
      <w:bookmarkEnd w:id="270"/>
    </w:p>
    <w:p w14:paraId="068C28ED" w14:textId="77777777" w:rsidR="00951BB3" w:rsidRPr="009C4BF2" w:rsidRDefault="00951BB3" w:rsidP="00DA53C9">
      <w:pPr>
        <w:rPr>
          <w:rFonts w:ascii="Times New Roman" w:hAnsi="Times New Roman" w:cs="Times New Roman"/>
          <w:lang w:val="en-GB"/>
        </w:rPr>
      </w:pPr>
    </w:p>
    <w:p w14:paraId="4A0AAD37" w14:textId="072E95E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Apart from the central theme of acceptance, there was a set of categories identified from the UTAUT2 model, </w:t>
      </w:r>
      <w:r w:rsidR="00993D99" w:rsidRPr="009C4BF2">
        <w:rPr>
          <w:rFonts w:ascii="Times New Roman" w:hAnsi="Times New Roman" w:cs="Times New Roman"/>
          <w:lang w:val="en-GB"/>
        </w:rPr>
        <w:t xml:space="preserve">the </w:t>
      </w:r>
      <w:r w:rsidRPr="009C4BF2">
        <w:rPr>
          <w:rFonts w:ascii="Times New Roman" w:hAnsi="Times New Roman" w:cs="Times New Roman"/>
          <w:lang w:val="en-GB"/>
        </w:rPr>
        <w:t xml:space="preserve">literature on acceptance and </w:t>
      </w:r>
      <w:r w:rsidR="00993D99" w:rsidRPr="009C4BF2">
        <w:rPr>
          <w:rFonts w:ascii="Times New Roman" w:hAnsi="Times New Roman" w:cs="Times New Roman"/>
          <w:lang w:val="en-GB"/>
        </w:rPr>
        <w:t xml:space="preserve">the </w:t>
      </w:r>
      <w:r w:rsidRPr="009C4BF2">
        <w:rPr>
          <w:rFonts w:ascii="Times New Roman" w:hAnsi="Times New Roman" w:cs="Times New Roman"/>
          <w:lang w:val="en-GB"/>
        </w:rPr>
        <w:t xml:space="preserve">literature on smart cities. Service providers in Shenzhen transportation governments had various perceptions of facilitating user acceptance and a set of codes </w:t>
      </w:r>
      <w:r w:rsidR="00993D99" w:rsidRPr="009C4BF2">
        <w:rPr>
          <w:rFonts w:ascii="Times New Roman" w:hAnsi="Times New Roman" w:cs="Times New Roman"/>
          <w:lang w:val="en-GB"/>
        </w:rPr>
        <w:t xml:space="preserve">was </w:t>
      </w:r>
      <w:r w:rsidRPr="009C4BF2">
        <w:rPr>
          <w:rFonts w:ascii="Times New Roman" w:hAnsi="Times New Roman" w:cs="Times New Roman"/>
          <w:lang w:val="en-GB"/>
        </w:rPr>
        <w:t>identified accordingly in this thematic analysis related to the</w:t>
      </w:r>
      <w:r w:rsidR="00993D99" w:rsidRPr="009C4BF2">
        <w:rPr>
          <w:rFonts w:ascii="Times New Roman" w:hAnsi="Times New Roman" w:cs="Times New Roman"/>
          <w:lang w:val="en-GB"/>
        </w:rPr>
        <w:t xml:space="preserve"> a</w:t>
      </w:r>
      <w:r w:rsidRPr="009C4BF2">
        <w:rPr>
          <w:rFonts w:ascii="Times New Roman" w:hAnsi="Times New Roman" w:cs="Times New Roman"/>
          <w:i/>
          <w:lang w:val="en-GB"/>
        </w:rPr>
        <w:t xml:space="preserve"> </w:t>
      </w:r>
      <w:r w:rsidRPr="009C4BF2">
        <w:rPr>
          <w:rFonts w:ascii="Times New Roman" w:hAnsi="Times New Roman" w:cs="Times New Roman"/>
          <w:iCs/>
          <w:lang w:val="en-GB"/>
        </w:rPr>
        <w:t>priori</w:t>
      </w:r>
      <w:r w:rsidRPr="009C4BF2">
        <w:rPr>
          <w:rFonts w:ascii="Times New Roman" w:hAnsi="Times New Roman" w:cs="Times New Roman"/>
          <w:lang w:val="en-GB"/>
        </w:rPr>
        <w:t xml:space="preserve"> categories </w:t>
      </w:r>
      <w:r w:rsidR="00993D99" w:rsidRPr="009C4BF2">
        <w:rPr>
          <w:rFonts w:ascii="Times New Roman" w:hAnsi="Times New Roman" w:cs="Times New Roman"/>
          <w:lang w:val="en-GB"/>
        </w:rPr>
        <w:t xml:space="preserve">generated </w:t>
      </w:r>
      <w:r w:rsidRPr="009C4BF2">
        <w:rPr>
          <w:rFonts w:ascii="Times New Roman" w:hAnsi="Times New Roman" w:cs="Times New Roman"/>
          <w:lang w:val="en-GB"/>
        </w:rPr>
        <w:t xml:space="preserve">from </w:t>
      </w:r>
      <w:r w:rsidR="00993D99" w:rsidRPr="009C4BF2">
        <w:rPr>
          <w:rFonts w:ascii="Times New Roman" w:hAnsi="Times New Roman" w:cs="Times New Roman"/>
          <w:lang w:val="en-GB"/>
        </w:rPr>
        <w:t xml:space="preserve">the </w:t>
      </w:r>
      <w:r w:rsidRPr="009C4BF2">
        <w:rPr>
          <w:rFonts w:ascii="Times New Roman" w:hAnsi="Times New Roman" w:cs="Times New Roman"/>
          <w:lang w:val="en-GB"/>
        </w:rPr>
        <w:t>literature review</w:t>
      </w:r>
      <w:r w:rsidR="00993D99" w:rsidRPr="009C4BF2">
        <w:rPr>
          <w:rFonts w:ascii="Times New Roman" w:hAnsi="Times New Roman" w:cs="Times New Roman"/>
          <w:lang w:val="en-GB"/>
        </w:rPr>
        <w:t xml:space="preserve"> and</w:t>
      </w:r>
      <w:r w:rsidRPr="009C4BF2">
        <w:rPr>
          <w:rFonts w:ascii="Times New Roman" w:hAnsi="Times New Roman" w:cs="Times New Roman"/>
          <w:lang w:val="en-GB"/>
        </w:rPr>
        <w:t xml:space="preserve"> referring to the original factors in </w:t>
      </w:r>
      <w:r w:rsidR="00993D99" w:rsidRPr="009C4BF2">
        <w:rPr>
          <w:rFonts w:ascii="Times New Roman" w:hAnsi="Times New Roman" w:cs="Times New Roman"/>
          <w:lang w:val="en-GB"/>
        </w:rPr>
        <w:t xml:space="preserve">the </w:t>
      </w:r>
      <w:r w:rsidRPr="009C4BF2">
        <w:rPr>
          <w:rFonts w:ascii="Times New Roman" w:hAnsi="Times New Roman" w:cs="Times New Roman"/>
          <w:lang w:val="en-GB"/>
        </w:rPr>
        <w:t xml:space="preserve">UTAUT2 model (as presented in </w:t>
      </w:r>
      <w:r w:rsidR="00F13C9B" w:rsidRPr="009C4BF2">
        <w:rPr>
          <w:rFonts w:ascii="Times New Roman" w:hAnsi="Times New Roman" w:cs="Times New Roman"/>
          <w:lang w:val="en-GB"/>
        </w:rPr>
        <w:t>S</w:t>
      </w:r>
      <w:r w:rsidRPr="009C4BF2">
        <w:rPr>
          <w:rFonts w:ascii="Times New Roman" w:hAnsi="Times New Roman" w:cs="Times New Roman"/>
          <w:lang w:val="en-GB"/>
        </w:rPr>
        <w:t xml:space="preserve">ection 5.4.1). </w:t>
      </w:r>
      <w:r w:rsidR="000A7705" w:rsidRPr="009C4BF2">
        <w:rPr>
          <w:rFonts w:ascii="Times New Roman" w:hAnsi="Times New Roman" w:cs="Times New Roman"/>
          <w:lang w:val="en-GB"/>
        </w:rPr>
        <w:t>A</w:t>
      </w:r>
      <w:r w:rsidRPr="009C4BF2">
        <w:rPr>
          <w:rFonts w:ascii="Times New Roman" w:hAnsi="Times New Roman" w:cs="Times New Roman"/>
          <w:lang w:val="en-GB"/>
        </w:rPr>
        <w:t xml:space="preserve">nother set of codes was identified to develop new categories inductively on analysing the data, referring to the factors extending </w:t>
      </w:r>
      <w:r w:rsidR="000A7705" w:rsidRPr="009C4BF2">
        <w:rPr>
          <w:rFonts w:ascii="Times New Roman" w:hAnsi="Times New Roman" w:cs="Times New Roman"/>
          <w:lang w:val="en-GB"/>
        </w:rPr>
        <w:t xml:space="preserve">the </w:t>
      </w:r>
      <w:r w:rsidRPr="009C4BF2">
        <w:rPr>
          <w:rFonts w:ascii="Times New Roman" w:hAnsi="Times New Roman" w:cs="Times New Roman"/>
          <w:lang w:val="en-GB"/>
        </w:rPr>
        <w:t>UTAUT2 model.</w:t>
      </w:r>
    </w:p>
    <w:p w14:paraId="16A3FBC3" w14:textId="77777777" w:rsidR="00951BB3" w:rsidRPr="009C4BF2" w:rsidRDefault="00951BB3" w:rsidP="00DA53C9">
      <w:pPr>
        <w:rPr>
          <w:rFonts w:ascii="Times New Roman" w:hAnsi="Times New Roman" w:cs="Times New Roman"/>
          <w:lang w:val="en-GB"/>
        </w:rPr>
      </w:pPr>
    </w:p>
    <w:p w14:paraId="2BFE2715" w14:textId="53E55EEB"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Apart from these two types of factors directly influencing user acceptance, a set of issues influencing support provision for the acceptance of smart transportation projects was another significant aspect. The issues investigated </w:t>
      </w:r>
      <w:r w:rsidR="000A7705" w:rsidRPr="009C4BF2">
        <w:rPr>
          <w:rFonts w:ascii="Times New Roman" w:hAnsi="Times New Roman" w:cs="Times New Roman"/>
          <w:lang w:val="en-GB"/>
        </w:rPr>
        <w:t xml:space="preserve">were </w:t>
      </w:r>
      <w:r w:rsidRPr="009C4BF2">
        <w:rPr>
          <w:rFonts w:ascii="Times New Roman" w:hAnsi="Times New Roman" w:cs="Times New Roman"/>
          <w:lang w:val="en-GB"/>
        </w:rPr>
        <w:t xml:space="preserve">project management that affect </w:t>
      </w:r>
      <w:r w:rsidRPr="009C4BF2">
        <w:rPr>
          <w:rFonts w:ascii="Times New Roman" w:hAnsi="Times New Roman" w:cs="Times New Roman"/>
          <w:lang w:val="en-GB"/>
        </w:rPr>
        <w:lastRenderedPageBreak/>
        <w:t>service providers</w:t>
      </w:r>
      <w:r w:rsidR="000A7705" w:rsidRPr="009C4BF2">
        <w:rPr>
          <w:rFonts w:ascii="Times New Roman" w:hAnsi="Times New Roman" w:cs="Times New Roman"/>
          <w:lang w:val="en-GB"/>
        </w:rPr>
        <w:t>’</w:t>
      </w:r>
      <w:r w:rsidRPr="009C4BF2">
        <w:rPr>
          <w:rFonts w:ascii="Times New Roman" w:hAnsi="Times New Roman" w:cs="Times New Roman"/>
          <w:lang w:val="en-GB"/>
        </w:rPr>
        <w:t xml:space="preserve"> design and deliver</w:t>
      </w:r>
      <w:r w:rsidR="000A7705" w:rsidRPr="009C4BF2">
        <w:rPr>
          <w:rFonts w:ascii="Times New Roman" w:hAnsi="Times New Roman" w:cs="Times New Roman"/>
          <w:lang w:val="en-GB"/>
        </w:rPr>
        <w:t>y of</w:t>
      </w:r>
      <w:r w:rsidRPr="009C4BF2">
        <w:rPr>
          <w:rFonts w:ascii="Times New Roman" w:hAnsi="Times New Roman" w:cs="Times New Roman"/>
          <w:lang w:val="en-GB"/>
        </w:rPr>
        <w:t xml:space="preserve"> activities to support user acceptance, which can be considered as </w:t>
      </w:r>
      <w:r w:rsidR="000A7705" w:rsidRPr="009C4BF2">
        <w:rPr>
          <w:rFonts w:ascii="Times New Roman" w:hAnsi="Times New Roman" w:cs="Times New Roman"/>
          <w:lang w:val="en-GB"/>
        </w:rPr>
        <w:t xml:space="preserve">a </w:t>
      </w:r>
      <w:r w:rsidRPr="009C4BF2">
        <w:rPr>
          <w:rFonts w:ascii="Times New Roman" w:hAnsi="Times New Roman" w:cs="Times New Roman"/>
          <w:lang w:val="en-GB"/>
        </w:rPr>
        <w:t>contextual factor from the aspect of the smart transportation context.</w:t>
      </w:r>
    </w:p>
    <w:p w14:paraId="1220BD4F" w14:textId="77777777" w:rsidR="00951BB3" w:rsidRPr="009C4BF2" w:rsidRDefault="00951BB3" w:rsidP="00DA53C9">
      <w:pPr>
        <w:rPr>
          <w:rFonts w:ascii="Times New Roman" w:hAnsi="Times New Roman" w:cs="Times New Roman"/>
          <w:lang w:val="en-GB"/>
        </w:rPr>
      </w:pPr>
    </w:p>
    <w:p w14:paraId="0D0B3C05" w14:textId="3CF0A169" w:rsidR="00951BB3" w:rsidRPr="009C4BF2" w:rsidRDefault="00951BB3" w:rsidP="00CF6009">
      <w:pPr>
        <w:pStyle w:val="Heading3"/>
        <w:numPr>
          <w:ilvl w:val="2"/>
          <w:numId w:val="20"/>
        </w:numPr>
        <w:rPr>
          <w:rFonts w:ascii="Times New Roman" w:hAnsi="Times New Roman" w:cs="Times New Roman"/>
          <w:lang w:val="en-GB"/>
        </w:rPr>
      </w:pPr>
      <w:bookmarkStart w:id="271" w:name="_Toc2782449"/>
      <w:bookmarkStart w:id="272" w:name="_Toc17640438"/>
      <w:r w:rsidRPr="009C4BF2">
        <w:rPr>
          <w:rFonts w:ascii="Times New Roman" w:hAnsi="Times New Roman" w:cs="Times New Roman"/>
          <w:lang w:val="en-GB"/>
        </w:rPr>
        <w:t xml:space="preserve">Original factors in </w:t>
      </w:r>
      <w:r w:rsidR="00E41524" w:rsidRPr="009C4BF2">
        <w:rPr>
          <w:rFonts w:ascii="Times New Roman" w:hAnsi="Times New Roman" w:cs="Times New Roman"/>
          <w:lang w:val="en-GB"/>
        </w:rPr>
        <w:t xml:space="preserve">the </w:t>
      </w:r>
      <w:r w:rsidRPr="009C4BF2">
        <w:rPr>
          <w:rFonts w:ascii="Times New Roman" w:hAnsi="Times New Roman" w:cs="Times New Roman"/>
          <w:lang w:val="en-GB"/>
        </w:rPr>
        <w:t>UTAUT2 model</w:t>
      </w:r>
      <w:bookmarkEnd w:id="272"/>
    </w:p>
    <w:p w14:paraId="030A47C3" w14:textId="77777777" w:rsidR="00951BB3" w:rsidRPr="009C4BF2" w:rsidRDefault="00951BB3" w:rsidP="00DA53C9">
      <w:pPr>
        <w:pStyle w:val="Heading4"/>
        <w:rPr>
          <w:rFonts w:ascii="Times New Roman" w:hAnsi="Times New Roman" w:cs="Times New Roman"/>
          <w:lang w:val="en-GB"/>
        </w:rPr>
      </w:pPr>
      <w:bookmarkStart w:id="273" w:name="_Toc17640439"/>
      <w:r w:rsidRPr="009C4BF2">
        <w:rPr>
          <w:rFonts w:ascii="Times New Roman" w:hAnsi="Times New Roman" w:cs="Times New Roman"/>
          <w:lang w:val="en-GB"/>
        </w:rPr>
        <w:t>5.4.1.1 Performance expectancy</w:t>
      </w:r>
      <w:bookmarkEnd w:id="271"/>
      <w:bookmarkEnd w:id="273"/>
    </w:p>
    <w:p w14:paraId="3C6FC34E" w14:textId="77777777" w:rsidR="00951BB3" w:rsidRPr="009C4BF2" w:rsidRDefault="00951BB3" w:rsidP="00DA53C9">
      <w:pPr>
        <w:rPr>
          <w:rFonts w:ascii="Times New Roman" w:hAnsi="Times New Roman" w:cs="Times New Roman"/>
          <w:lang w:val="en-GB"/>
        </w:rPr>
      </w:pPr>
    </w:p>
    <w:p w14:paraId="26A45B69" w14:textId="616A0595"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The category of performance expectancy is one of the factors existing in the UTAUT2 model and tested by various researchers in different context</w:t>
      </w:r>
      <w:r w:rsidR="00E41524" w:rsidRPr="009C4BF2">
        <w:rPr>
          <w:rFonts w:ascii="Times New Roman" w:hAnsi="Times New Roman" w:cs="Times New Roman"/>
          <w:lang w:val="en-GB"/>
        </w:rPr>
        <w:t>s</w:t>
      </w:r>
      <w:r w:rsidRPr="009C4BF2">
        <w:rPr>
          <w:rFonts w:ascii="Times New Roman" w:hAnsi="Times New Roman" w:cs="Times New Roman"/>
          <w:lang w:val="en-GB"/>
        </w:rPr>
        <w:t xml:space="preserve"> as a significant influence on user acceptance. It relates to whether users can perceive the benefits for themselves in the performance of particular actions after using the new technology. From </w:t>
      </w:r>
      <w:r w:rsidR="00590C68" w:rsidRPr="009C4BF2">
        <w:rPr>
          <w:rFonts w:ascii="Times New Roman" w:hAnsi="Times New Roman" w:cs="Times New Roman"/>
          <w:lang w:val="en-GB"/>
        </w:rPr>
        <w:t xml:space="preserve">the </w:t>
      </w:r>
      <w:r w:rsidRPr="009C4BF2">
        <w:rPr>
          <w:rFonts w:ascii="Times New Roman" w:hAnsi="Times New Roman" w:cs="Times New Roman"/>
          <w:lang w:val="en-GB"/>
        </w:rPr>
        <w:t>service providers’ aspect, making users realise the usefulness and benefits of using the STMA was considered significant f</w:t>
      </w:r>
      <w:r w:rsidR="00590C68" w:rsidRPr="009C4BF2">
        <w:rPr>
          <w:rFonts w:ascii="Times New Roman" w:hAnsi="Times New Roman" w:cs="Times New Roman"/>
          <w:lang w:val="en-GB"/>
        </w:rPr>
        <w:t>or</w:t>
      </w:r>
      <w:r w:rsidRPr="009C4BF2">
        <w:rPr>
          <w:rFonts w:ascii="Times New Roman" w:hAnsi="Times New Roman" w:cs="Times New Roman"/>
          <w:lang w:val="en-GB"/>
        </w:rPr>
        <w:t xml:space="preserve"> improving user awareness of the new technology.</w:t>
      </w:r>
    </w:p>
    <w:p w14:paraId="0A538DFC" w14:textId="77777777" w:rsidR="00951BB3" w:rsidRPr="009C4BF2" w:rsidRDefault="00951BB3" w:rsidP="00DA53C9">
      <w:pPr>
        <w:rPr>
          <w:rFonts w:ascii="Times New Roman" w:hAnsi="Times New Roman" w:cs="Times New Roman"/>
          <w:lang w:val="en-GB"/>
        </w:rPr>
      </w:pPr>
    </w:p>
    <w:p w14:paraId="427AB0EC" w14:textId="77777777" w:rsidR="00951BB3" w:rsidRPr="009C4BF2" w:rsidRDefault="00951BB3" w:rsidP="00DA53C9">
      <w:pPr>
        <w:rPr>
          <w:rFonts w:ascii="Times New Roman" w:hAnsi="Times New Roman" w:cs="Times New Roman"/>
          <w:i/>
          <w:iCs/>
          <w:lang w:val="en-GB"/>
        </w:rPr>
      </w:pPr>
      <w:r w:rsidRPr="009C4BF2">
        <w:rPr>
          <w:rFonts w:ascii="Times New Roman" w:hAnsi="Times New Roman" w:cs="Times New Roman"/>
          <w:i/>
          <w:iCs/>
          <w:lang w:val="en-GB"/>
        </w:rPr>
        <w:t>The benefit of making the experience of travel more controllable by users</w:t>
      </w:r>
    </w:p>
    <w:p w14:paraId="77E2264C" w14:textId="77777777" w:rsidR="00951BB3" w:rsidRPr="009C4BF2" w:rsidRDefault="00951BB3" w:rsidP="00DA53C9">
      <w:pPr>
        <w:rPr>
          <w:rFonts w:ascii="Times New Roman" w:hAnsi="Times New Roman" w:cs="Times New Roman"/>
          <w:lang w:val="en-GB"/>
        </w:rPr>
      </w:pPr>
    </w:p>
    <w:p w14:paraId="39E42646" w14:textId="5A45C44A"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Service providers were considered </w:t>
      </w:r>
      <w:r w:rsidR="00C743F1" w:rsidRPr="009C4BF2">
        <w:rPr>
          <w:rFonts w:ascii="Times New Roman" w:hAnsi="Times New Roman" w:cs="Times New Roman"/>
          <w:lang w:val="en-GB"/>
        </w:rPr>
        <w:t>in relation to</w:t>
      </w:r>
      <w:r w:rsidRPr="009C4BF2">
        <w:rPr>
          <w:rFonts w:ascii="Times New Roman" w:hAnsi="Times New Roman" w:cs="Times New Roman"/>
          <w:lang w:val="en-GB"/>
        </w:rPr>
        <w:t xml:space="preserve"> the plan</w:t>
      </w:r>
      <w:r w:rsidR="00C743F1" w:rsidRPr="009C4BF2">
        <w:rPr>
          <w:rFonts w:ascii="Times New Roman" w:hAnsi="Times New Roman" w:cs="Times New Roman"/>
          <w:lang w:val="en-GB"/>
        </w:rPr>
        <w:t>ning</w:t>
      </w:r>
      <w:r w:rsidRPr="009C4BF2">
        <w:rPr>
          <w:rFonts w:ascii="Times New Roman" w:hAnsi="Times New Roman" w:cs="Times New Roman"/>
          <w:lang w:val="en-GB"/>
        </w:rPr>
        <w:t xml:space="preserve"> and design of a</w:t>
      </w:r>
      <w:r w:rsidR="00C743F1" w:rsidRPr="009C4BF2">
        <w:rPr>
          <w:rFonts w:ascii="Times New Roman" w:hAnsi="Times New Roman" w:cs="Times New Roman"/>
          <w:lang w:val="en-GB"/>
        </w:rPr>
        <w:t>n</w:t>
      </w:r>
      <w:r w:rsidRPr="009C4BF2">
        <w:rPr>
          <w:rFonts w:ascii="Times New Roman" w:hAnsi="Times New Roman" w:cs="Times New Roman"/>
          <w:lang w:val="en-GB"/>
        </w:rPr>
        <w:t xml:space="preserve"> STMA. The usefulness and benefits of using a</w:t>
      </w:r>
      <w:r w:rsidR="00C743F1" w:rsidRPr="009C4BF2">
        <w:rPr>
          <w:rFonts w:ascii="Times New Roman" w:hAnsi="Times New Roman" w:cs="Times New Roman"/>
          <w:lang w:val="en-GB"/>
        </w:rPr>
        <w:t>n</w:t>
      </w:r>
      <w:r w:rsidRPr="009C4BF2">
        <w:rPr>
          <w:rFonts w:ascii="Times New Roman" w:hAnsi="Times New Roman" w:cs="Times New Roman"/>
          <w:lang w:val="en-GB"/>
        </w:rPr>
        <w:t xml:space="preserve"> STMA referred to the initial planning and design of the application. From the interview data, most interviewees pointed out the importance and necessity of information on the benefits and advantages of using the new STMA in order to improve citizens’ awareness of the service and establish the intention of forming their behaviour to use it. Making the experience of travel more controllable was one of the most significant purposes of designing a</w:t>
      </w:r>
      <w:r w:rsidR="008B22B9" w:rsidRPr="009C4BF2">
        <w:rPr>
          <w:rFonts w:ascii="Times New Roman" w:hAnsi="Times New Roman" w:cs="Times New Roman"/>
          <w:lang w:val="en-GB"/>
        </w:rPr>
        <w:t>n</w:t>
      </w:r>
      <w:r w:rsidRPr="009C4BF2">
        <w:rPr>
          <w:rFonts w:ascii="Times New Roman" w:hAnsi="Times New Roman" w:cs="Times New Roman"/>
          <w:lang w:val="en-GB"/>
        </w:rPr>
        <w:t xml:space="preserve"> STMA</w:t>
      </w:r>
      <w:r w:rsidR="00B653A6" w:rsidRPr="009C4BF2">
        <w:rPr>
          <w:rFonts w:ascii="Times New Roman" w:hAnsi="Times New Roman" w:cs="Times New Roman"/>
          <w:lang w:val="en-GB"/>
        </w:rPr>
        <w:t>, as</w:t>
      </w:r>
      <w:r w:rsidRPr="009C4BF2">
        <w:rPr>
          <w:rFonts w:ascii="Times New Roman" w:hAnsi="Times New Roman" w:cs="Times New Roman"/>
          <w:lang w:val="en-GB"/>
        </w:rPr>
        <w:t xml:space="preserve"> identified by service providers. Citizens are end</w:t>
      </w:r>
      <w:r w:rsidR="007C22A1" w:rsidRPr="009C4BF2">
        <w:rPr>
          <w:rFonts w:ascii="Times New Roman" w:hAnsi="Times New Roman" w:cs="Times New Roman"/>
          <w:lang w:val="en-GB"/>
        </w:rPr>
        <w:t xml:space="preserve"> </w:t>
      </w:r>
      <w:r w:rsidRPr="009C4BF2">
        <w:rPr>
          <w:rFonts w:ascii="Times New Roman" w:hAnsi="Times New Roman" w:cs="Times New Roman"/>
          <w:lang w:val="en-GB"/>
        </w:rPr>
        <w:t xml:space="preserve">users of the city transportation system. In order to improve the citizens’ experience of daily travelling life, it was mentioned by </w:t>
      </w:r>
      <w:r w:rsidR="00B653A6" w:rsidRPr="009C4BF2">
        <w:rPr>
          <w:rFonts w:ascii="Times New Roman" w:hAnsi="Times New Roman" w:cs="Times New Roman"/>
          <w:lang w:val="en-GB"/>
        </w:rPr>
        <w:t xml:space="preserve">most </w:t>
      </w:r>
      <w:r w:rsidRPr="009C4BF2">
        <w:rPr>
          <w:rFonts w:ascii="Times New Roman" w:hAnsi="Times New Roman" w:cs="Times New Roman"/>
          <w:lang w:val="en-GB"/>
        </w:rPr>
        <w:t xml:space="preserve">interviewees that providing citizens </w:t>
      </w:r>
      <w:r w:rsidR="00B653A6" w:rsidRPr="009C4BF2">
        <w:rPr>
          <w:rFonts w:ascii="Times New Roman" w:hAnsi="Times New Roman" w:cs="Times New Roman"/>
          <w:lang w:val="en-GB"/>
        </w:rPr>
        <w:t xml:space="preserve">with the ability </w:t>
      </w:r>
      <w:r w:rsidRPr="009C4BF2">
        <w:rPr>
          <w:rFonts w:ascii="Times New Roman" w:hAnsi="Times New Roman" w:cs="Times New Roman"/>
          <w:lang w:val="en-GB"/>
        </w:rPr>
        <w:t>to control their daily travelling life was one of the main focuses in improving the city transportation situation. For example, the User Requirement Analyst stated that:</w:t>
      </w:r>
    </w:p>
    <w:p w14:paraId="009D1E3B" w14:textId="77777777" w:rsidR="00951BB3" w:rsidRPr="009C4BF2" w:rsidRDefault="00951BB3" w:rsidP="00DA53C9">
      <w:pPr>
        <w:rPr>
          <w:rFonts w:ascii="Times New Roman" w:hAnsi="Times New Roman" w:cs="Times New Roman"/>
          <w:lang w:val="en-GB"/>
        </w:rPr>
      </w:pPr>
    </w:p>
    <w:p w14:paraId="269D65E6"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First, publicising the function highlights the information about how this service makes your life more convenient, and what kind of benefits the users can get from this mobile application. For example, people can plan which transport to take to quickly arrive at their destination through getting the information on the estimated travel time of different transport. Another benefit is to get the exact arrival time of public transportation so that people can plan their travel time at home without having to wait at the bus station or metro station (SC3).</w:t>
      </w:r>
    </w:p>
    <w:p w14:paraId="7F5ADF53" w14:textId="77777777" w:rsidR="00951BB3" w:rsidRPr="009C4BF2" w:rsidRDefault="00951BB3" w:rsidP="00DA53C9">
      <w:pPr>
        <w:rPr>
          <w:rFonts w:ascii="Times New Roman" w:hAnsi="Times New Roman" w:cs="Times New Roman"/>
          <w:lang w:val="en-GB"/>
        </w:rPr>
      </w:pPr>
    </w:p>
    <w:p w14:paraId="5C367663"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lastRenderedPageBreak/>
        <w:t xml:space="preserve">As can be seen from this quote, highlighting the functions of the STMA was considered as the first objective of informing the public about the mobile application. That users could plan their journey was one highlighted benefit of the STMA considered by service providers. </w:t>
      </w:r>
    </w:p>
    <w:p w14:paraId="39C97ED5" w14:textId="69B34A5C" w:rsidR="00951BB3" w:rsidRPr="009C4BF2" w:rsidRDefault="00951BB3" w:rsidP="00DA53C9">
      <w:pPr>
        <w:rPr>
          <w:rFonts w:ascii="Times New Roman" w:hAnsi="Times New Roman" w:cs="Times New Roman"/>
          <w:lang w:val="en-GB"/>
        </w:rPr>
      </w:pPr>
    </w:p>
    <w:p w14:paraId="1E388D0E" w14:textId="77777777" w:rsidR="001F2F96" w:rsidRPr="009C4BF2" w:rsidRDefault="001F2F96" w:rsidP="00DA53C9">
      <w:pPr>
        <w:rPr>
          <w:rFonts w:ascii="Times New Roman" w:hAnsi="Times New Roman" w:cs="Times New Roman"/>
          <w:lang w:val="en-GB"/>
        </w:rPr>
      </w:pPr>
    </w:p>
    <w:p w14:paraId="0213798A" w14:textId="77777777" w:rsidR="00951BB3" w:rsidRPr="009C4BF2" w:rsidRDefault="00951BB3" w:rsidP="00DA53C9">
      <w:pPr>
        <w:rPr>
          <w:rFonts w:ascii="Times New Roman" w:hAnsi="Times New Roman" w:cs="Times New Roman"/>
          <w:i/>
          <w:iCs/>
          <w:lang w:val="en-GB"/>
        </w:rPr>
      </w:pPr>
      <w:r w:rsidRPr="009C4BF2">
        <w:rPr>
          <w:rFonts w:ascii="Times New Roman" w:hAnsi="Times New Roman" w:cs="Times New Roman"/>
          <w:i/>
          <w:iCs/>
          <w:lang w:val="en-GB"/>
        </w:rPr>
        <w:t>The benefit of timesaving on transportation for users</w:t>
      </w:r>
    </w:p>
    <w:p w14:paraId="402A5389" w14:textId="77777777" w:rsidR="00951BB3" w:rsidRPr="009C4BF2" w:rsidRDefault="00951BB3" w:rsidP="00DA53C9">
      <w:pPr>
        <w:rPr>
          <w:rFonts w:ascii="Times New Roman" w:hAnsi="Times New Roman" w:cs="Times New Roman"/>
          <w:lang w:val="en-GB"/>
        </w:rPr>
      </w:pPr>
    </w:p>
    <w:p w14:paraId="32D395A6" w14:textId="3EE2ECD1"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It is widely acknowledged that when people consider the benefits related to city transportation, convenience and timesaving are the reasons most frequently cited for people to take public or private transportation instead of walking. From </w:t>
      </w:r>
      <w:r w:rsidR="00497B68" w:rsidRPr="009C4BF2">
        <w:rPr>
          <w:rFonts w:ascii="Times New Roman" w:hAnsi="Times New Roman" w:cs="Times New Roman"/>
          <w:lang w:val="en-GB"/>
        </w:rPr>
        <w:t xml:space="preserve">the </w:t>
      </w:r>
      <w:r w:rsidRPr="009C4BF2">
        <w:rPr>
          <w:rFonts w:ascii="Times New Roman" w:hAnsi="Times New Roman" w:cs="Times New Roman"/>
          <w:lang w:val="en-GB"/>
        </w:rPr>
        <w:t xml:space="preserve">interview data, timesaving on transportation was highlighted </w:t>
      </w:r>
      <w:r w:rsidR="00497B68" w:rsidRPr="009C4BF2">
        <w:rPr>
          <w:rFonts w:ascii="Times New Roman" w:hAnsi="Times New Roman" w:cs="Times New Roman"/>
          <w:lang w:val="en-GB"/>
        </w:rPr>
        <w:t xml:space="preserve">as a significant benefit of using the STMA </w:t>
      </w:r>
      <w:r w:rsidRPr="009C4BF2">
        <w:rPr>
          <w:rFonts w:ascii="Times New Roman" w:hAnsi="Times New Roman" w:cs="Times New Roman"/>
          <w:lang w:val="en-GB"/>
        </w:rPr>
        <w:t xml:space="preserve">by the whole sample. This benefit was not only for users of public transportation but also for drivers of private cars. Time saved from planning to avoid traffic jams was </w:t>
      </w:r>
      <w:r w:rsidR="00497B68" w:rsidRPr="009C4BF2">
        <w:rPr>
          <w:rFonts w:ascii="Times New Roman" w:hAnsi="Times New Roman" w:cs="Times New Roman"/>
          <w:lang w:val="en-GB"/>
        </w:rPr>
        <w:t xml:space="preserve">reported </w:t>
      </w:r>
      <w:r w:rsidRPr="009C4BF2">
        <w:rPr>
          <w:rFonts w:ascii="Times New Roman" w:hAnsi="Times New Roman" w:cs="Times New Roman"/>
          <w:lang w:val="en-GB"/>
        </w:rPr>
        <w:t xml:space="preserve">by the Transportation Planning Engineer in </w:t>
      </w:r>
      <w:r w:rsidR="00DD60DC" w:rsidRPr="009C4BF2">
        <w:rPr>
          <w:rFonts w:ascii="Times New Roman" w:hAnsi="Times New Roman" w:cs="Times New Roman"/>
          <w:lang w:val="en-GB"/>
        </w:rPr>
        <w:t xml:space="preserve">Organisation </w:t>
      </w:r>
      <w:r w:rsidRPr="009C4BF2">
        <w:rPr>
          <w:rFonts w:ascii="Times New Roman" w:hAnsi="Times New Roman" w:cs="Times New Roman"/>
          <w:lang w:val="en-GB"/>
        </w:rPr>
        <w:t>B:</w:t>
      </w:r>
    </w:p>
    <w:p w14:paraId="7A20DAD7" w14:textId="77777777" w:rsidR="00951BB3" w:rsidRPr="009C4BF2" w:rsidRDefault="00951BB3" w:rsidP="00DA53C9">
      <w:pPr>
        <w:rPr>
          <w:rFonts w:ascii="Times New Roman" w:hAnsi="Times New Roman" w:cs="Times New Roman"/>
          <w:lang w:val="en-GB"/>
        </w:rPr>
      </w:pPr>
    </w:p>
    <w:p w14:paraId="59786CA1"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As I said before, the new mobile application can reduce time spent finding parking space on the road which can reduce traffic jams. From this vantage point, it potentially protects the environment. […] We also need to tell the public the benefit they can get from the reversible lane which reduces the pressure of traffic jams during peak-hours, which means saving time spent in traffic during peak hours. We need to help public users to analyse the benefits and shortcomings they may encounter and the rationale of this technology. (TPR2)</w:t>
      </w:r>
    </w:p>
    <w:p w14:paraId="7BEC4682" w14:textId="77777777" w:rsidR="00951BB3" w:rsidRPr="009C4BF2" w:rsidRDefault="00951BB3" w:rsidP="00DA53C9">
      <w:pPr>
        <w:rPr>
          <w:rFonts w:ascii="Times New Roman" w:hAnsi="Times New Roman" w:cs="Times New Roman"/>
          <w:sz w:val="20"/>
          <w:szCs w:val="20"/>
          <w:lang w:val="en-GB"/>
        </w:rPr>
      </w:pPr>
    </w:p>
    <w:p w14:paraId="3259EA41"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One of the Marketing Designers in Organisation A reinforced this:</w:t>
      </w:r>
    </w:p>
    <w:p w14:paraId="3E7C915C" w14:textId="77777777" w:rsidR="00951BB3" w:rsidRPr="009C4BF2" w:rsidRDefault="00951BB3" w:rsidP="00DA53C9">
      <w:pPr>
        <w:rPr>
          <w:rFonts w:ascii="Times New Roman" w:hAnsi="Times New Roman" w:cs="Times New Roman"/>
          <w:lang w:val="en-GB"/>
        </w:rPr>
      </w:pPr>
    </w:p>
    <w:p w14:paraId="4BE156C7"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We need to consider how to do publicity that draws public attention. For example, we need to consider what kind of benefits this project can bring to public users. We also need to consider how to make public users feel the new service is related to them when they first hear of </w:t>
      </w:r>
      <w:proofErr w:type="gramStart"/>
      <w:r w:rsidRPr="009C4BF2">
        <w:rPr>
          <w:rFonts w:ascii="Times New Roman" w:hAnsi="Times New Roman" w:cs="Times New Roman"/>
          <w:sz w:val="20"/>
          <w:szCs w:val="20"/>
          <w:lang w:val="en-GB"/>
        </w:rPr>
        <w:t>it, and</w:t>
      </w:r>
      <w:proofErr w:type="gramEnd"/>
      <w:r w:rsidRPr="009C4BF2">
        <w:rPr>
          <w:rFonts w:ascii="Times New Roman" w:hAnsi="Times New Roman" w:cs="Times New Roman"/>
          <w:sz w:val="20"/>
          <w:szCs w:val="20"/>
          <w:lang w:val="en-GB"/>
        </w:rPr>
        <w:t xml:space="preserve"> see how the new service can bring benefits to them, such as reducing the likelihood of a penalty, or of encountering traffic jams (MD1).</w:t>
      </w:r>
    </w:p>
    <w:p w14:paraId="1ECB00C3" w14:textId="77777777" w:rsidR="00951BB3" w:rsidRPr="009C4BF2" w:rsidRDefault="00951BB3" w:rsidP="00DA53C9">
      <w:pPr>
        <w:ind w:left="720"/>
        <w:rPr>
          <w:rFonts w:ascii="Times New Roman" w:hAnsi="Times New Roman" w:cs="Times New Roman"/>
          <w:sz w:val="20"/>
          <w:szCs w:val="20"/>
          <w:lang w:val="en-GB"/>
        </w:rPr>
      </w:pPr>
    </w:p>
    <w:p w14:paraId="6CE904F7" w14:textId="2F72B1C5"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It can be seen from the above that making users aware of the benefits </w:t>
      </w:r>
      <w:r w:rsidR="00497B68" w:rsidRPr="009C4BF2">
        <w:rPr>
          <w:rFonts w:ascii="Times New Roman" w:hAnsi="Times New Roman" w:cs="Times New Roman"/>
          <w:lang w:val="en-GB"/>
        </w:rPr>
        <w:t xml:space="preserve">of </w:t>
      </w:r>
      <w:r w:rsidRPr="009C4BF2">
        <w:rPr>
          <w:rFonts w:ascii="Times New Roman" w:hAnsi="Times New Roman" w:cs="Times New Roman"/>
          <w:lang w:val="en-GB"/>
        </w:rPr>
        <w:t xml:space="preserve">using the STMA was the preliminary objective the service providers had to achieve. They thought the information could improve users’ perceived usefulness of the service and </w:t>
      </w:r>
      <w:r w:rsidR="00497B68" w:rsidRPr="009C4BF2">
        <w:rPr>
          <w:rFonts w:ascii="Times New Roman" w:hAnsi="Times New Roman" w:cs="Times New Roman"/>
          <w:lang w:val="en-GB"/>
        </w:rPr>
        <w:t xml:space="preserve">its </w:t>
      </w:r>
      <w:r w:rsidRPr="009C4BF2">
        <w:rPr>
          <w:rFonts w:ascii="Times New Roman" w:hAnsi="Times New Roman" w:cs="Times New Roman"/>
          <w:lang w:val="en-GB"/>
        </w:rPr>
        <w:t>relative advantages in order to increase their intention to form their use behaviour.</w:t>
      </w:r>
    </w:p>
    <w:p w14:paraId="4270668D" w14:textId="77777777" w:rsidR="00951BB3" w:rsidRPr="009C4BF2" w:rsidRDefault="00951BB3" w:rsidP="00DA53C9">
      <w:pPr>
        <w:rPr>
          <w:rFonts w:ascii="Times New Roman" w:hAnsi="Times New Roman" w:cs="Times New Roman"/>
          <w:sz w:val="20"/>
          <w:szCs w:val="20"/>
          <w:lang w:val="en-GB"/>
        </w:rPr>
      </w:pPr>
    </w:p>
    <w:p w14:paraId="6D1AFB92" w14:textId="77777777" w:rsidR="00951BB3" w:rsidRPr="009C4BF2" w:rsidRDefault="00951BB3" w:rsidP="00DA53C9">
      <w:pPr>
        <w:rPr>
          <w:rFonts w:ascii="Times New Roman" w:hAnsi="Times New Roman" w:cs="Times New Roman"/>
          <w:lang w:val="en-GB"/>
        </w:rPr>
      </w:pPr>
    </w:p>
    <w:p w14:paraId="3F3213C3"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The effectiveness of the service in other city locations with serious traffic issues</w:t>
      </w:r>
    </w:p>
    <w:p w14:paraId="7F2D0643" w14:textId="77777777" w:rsidR="00951BB3" w:rsidRPr="009C4BF2" w:rsidRDefault="00951BB3" w:rsidP="00DA53C9">
      <w:pPr>
        <w:rPr>
          <w:rFonts w:ascii="Times New Roman" w:hAnsi="Times New Roman" w:cs="Times New Roman"/>
          <w:lang w:val="en-GB"/>
        </w:rPr>
      </w:pPr>
    </w:p>
    <w:p w14:paraId="7D564427" w14:textId="0AC16990"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Apart from informing citizens about the benefits of using the STMAs, the analysis of interview data</w:t>
      </w:r>
      <w:r w:rsidR="007D5F5D" w:rsidRPr="009C4BF2">
        <w:rPr>
          <w:rFonts w:ascii="Times New Roman" w:hAnsi="Times New Roman" w:cs="Times New Roman"/>
          <w:lang w:val="en-GB"/>
        </w:rPr>
        <w:t xml:space="preserve"> indicated that </w:t>
      </w:r>
      <w:r w:rsidRPr="009C4BF2">
        <w:rPr>
          <w:rFonts w:ascii="Times New Roman" w:hAnsi="Times New Roman" w:cs="Times New Roman"/>
          <w:lang w:val="en-GB"/>
        </w:rPr>
        <w:t>citizens</w:t>
      </w:r>
      <w:r w:rsidR="007D5F5D" w:rsidRPr="009C4BF2">
        <w:rPr>
          <w:rFonts w:ascii="Times New Roman" w:hAnsi="Times New Roman" w:cs="Times New Roman"/>
          <w:lang w:val="en-GB"/>
        </w:rPr>
        <w:t>’</w:t>
      </w:r>
      <w:r w:rsidRPr="009C4BF2">
        <w:rPr>
          <w:rFonts w:ascii="Times New Roman" w:hAnsi="Times New Roman" w:cs="Times New Roman"/>
          <w:lang w:val="en-GB"/>
        </w:rPr>
        <w:t xml:space="preserve"> behaviour intentions </w:t>
      </w:r>
      <w:r w:rsidR="007D5F5D" w:rsidRPr="009C4BF2">
        <w:rPr>
          <w:rFonts w:ascii="Times New Roman" w:hAnsi="Times New Roman" w:cs="Times New Roman"/>
          <w:lang w:val="en-GB"/>
        </w:rPr>
        <w:t xml:space="preserve">could be </w:t>
      </w:r>
      <w:r w:rsidRPr="009C4BF2">
        <w:rPr>
          <w:rFonts w:ascii="Times New Roman" w:hAnsi="Times New Roman" w:cs="Times New Roman"/>
          <w:lang w:val="en-GB"/>
        </w:rPr>
        <w:t>influenced by the information on usage effectiveness from other areas with serious problems, especially when citizens did not realise the benefits they would get from using the new service. The implementation of smart technology in areas with serious traffic problems was more useful in making citizens in those areas accept and adopt the new service due to the apparent effectiveness in solving these traffic problems. This was highlighted by the User Requirement Analyst in the Smart Company:</w:t>
      </w:r>
    </w:p>
    <w:p w14:paraId="71818A45" w14:textId="77777777" w:rsidR="00951BB3" w:rsidRPr="009C4BF2" w:rsidRDefault="00951BB3" w:rsidP="00DA53C9">
      <w:pPr>
        <w:rPr>
          <w:rFonts w:ascii="Times New Roman" w:hAnsi="Times New Roman" w:cs="Times New Roman"/>
          <w:lang w:val="en-GB"/>
        </w:rPr>
      </w:pPr>
    </w:p>
    <w:p w14:paraId="11A26DE2"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If the place is always busy with parking, such as a hospital or train station, users may care more about how to find a parking space. If a place is easy for parking and the prices are cheap, they will not care about the benefits this technology can bring (SC 3).</w:t>
      </w:r>
    </w:p>
    <w:p w14:paraId="1F5E3179" w14:textId="77777777" w:rsidR="00951BB3" w:rsidRPr="009C4BF2" w:rsidRDefault="00951BB3" w:rsidP="00DA53C9">
      <w:pPr>
        <w:ind w:left="720"/>
        <w:rPr>
          <w:rFonts w:ascii="Times New Roman" w:hAnsi="Times New Roman" w:cs="Times New Roman"/>
          <w:sz w:val="20"/>
          <w:szCs w:val="20"/>
          <w:lang w:val="en-GB"/>
        </w:rPr>
      </w:pPr>
    </w:p>
    <w:p w14:paraId="7B9CB589" w14:textId="38FB643F"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It is evident that the positive usage effect would be spread automatically to other areas in the same city as long as users in the problematic areas were satisfied by their experience of the STMA. Citizens may not be concerned or willing to change their behaviour to adopt a new STMA if they do not have a strong need to avoid traffic problems. </w:t>
      </w:r>
    </w:p>
    <w:p w14:paraId="45ED4D05" w14:textId="77777777" w:rsidR="00951BB3" w:rsidRPr="009C4BF2" w:rsidRDefault="00951BB3" w:rsidP="00DA53C9">
      <w:pPr>
        <w:rPr>
          <w:rFonts w:ascii="Times New Roman" w:hAnsi="Times New Roman" w:cs="Times New Roman"/>
          <w:lang w:val="en-GB"/>
        </w:rPr>
      </w:pPr>
    </w:p>
    <w:p w14:paraId="3BB08339" w14:textId="77777777" w:rsidR="00951BB3" w:rsidRPr="009C4BF2" w:rsidRDefault="00951BB3" w:rsidP="00DA53C9">
      <w:pPr>
        <w:rPr>
          <w:rFonts w:ascii="Times New Roman" w:hAnsi="Times New Roman" w:cs="Times New Roman"/>
          <w:lang w:val="en-GB"/>
        </w:rPr>
      </w:pPr>
    </w:p>
    <w:p w14:paraId="7DA6E357" w14:textId="77777777" w:rsidR="00951BB3" w:rsidRPr="009C4BF2" w:rsidRDefault="00951BB3" w:rsidP="00DD60DC">
      <w:pPr>
        <w:pStyle w:val="Heading4"/>
        <w:rPr>
          <w:rFonts w:ascii="Times New Roman" w:hAnsi="Times New Roman" w:cs="Times New Roman"/>
          <w:lang w:val="en-GB"/>
        </w:rPr>
      </w:pPr>
      <w:bookmarkStart w:id="274" w:name="_Toc2782450"/>
      <w:bookmarkStart w:id="275" w:name="_Toc17640440"/>
      <w:r w:rsidRPr="009C4BF2">
        <w:rPr>
          <w:rFonts w:ascii="Times New Roman" w:hAnsi="Times New Roman" w:cs="Times New Roman"/>
          <w:lang w:val="en-GB"/>
        </w:rPr>
        <w:t>5.4.1.2 Effort expectancy</w:t>
      </w:r>
      <w:bookmarkEnd w:id="274"/>
      <w:bookmarkEnd w:id="275"/>
    </w:p>
    <w:p w14:paraId="066C854F" w14:textId="77777777" w:rsidR="00951BB3" w:rsidRPr="009C4BF2" w:rsidRDefault="00951BB3" w:rsidP="00EF4391">
      <w:pPr>
        <w:keepNext/>
        <w:rPr>
          <w:rFonts w:ascii="Times New Roman" w:hAnsi="Times New Roman" w:cs="Times New Roman"/>
          <w:lang w:val="en-GB"/>
        </w:rPr>
      </w:pPr>
    </w:p>
    <w:p w14:paraId="0C42CF31"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Effort expectancy is also one of the </w:t>
      </w:r>
      <w:r w:rsidRPr="009C4BF2">
        <w:rPr>
          <w:rFonts w:ascii="Times New Roman" w:hAnsi="Times New Roman" w:cs="Times New Roman"/>
          <w:iCs/>
          <w:lang w:val="en-GB"/>
        </w:rPr>
        <w:t xml:space="preserve">a priori </w:t>
      </w:r>
      <w:r w:rsidRPr="009C4BF2">
        <w:rPr>
          <w:rFonts w:ascii="Times New Roman" w:hAnsi="Times New Roman" w:cs="Times New Roman"/>
          <w:lang w:val="en-GB"/>
        </w:rPr>
        <w:t xml:space="preserve">categories from the theoretical framework established in the literature review. Effort expectancy was considered as the effort required to complete a task after using the new technology evaluated by users. </w:t>
      </w:r>
    </w:p>
    <w:p w14:paraId="7A1333B5" w14:textId="77777777" w:rsidR="00951BB3" w:rsidRPr="009C4BF2" w:rsidRDefault="00951BB3" w:rsidP="00DA53C9">
      <w:pPr>
        <w:rPr>
          <w:rFonts w:ascii="Times New Roman" w:hAnsi="Times New Roman" w:cs="Times New Roman"/>
          <w:lang w:val="en-GB"/>
        </w:rPr>
      </w:pPr>
    </w:p>
    <w:p w14:paraId="4DB3ADB3"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Easy to use</w:t>
      </w:r>
    </w:p>
    <w:p w14:paraId="011B8B1E" w14:textId="77777777" w:rsidR="00951BB3" w:rsidRPr="009C4BF2" w:rsidRDefault="00951BB3" w:rsidP="00DA53C9">
      <w:pPr>
        <w:rPr>
          <w:rFonts w:ascii="Times New Roman" w:hAnsi="Times New Roman" w:cs="Times New Roman"/>
          <w:lang w:val="en-GB"/>
        </w:rPr>
      </w:pPr>
    </w:p>
    <w:p w14:paraId="18B49E45" w14:textId="3279365D" w:rsidR="00951BB3" w:rsidRPr="009C4BF2" w:rsidRDefault="00DD60DC" w:rsidP="00DA53C9">
      <w:pPr>
        <w:rPr>
          <w:rFonts w:ascii="Times New Roman" w:hAnsi="Times New Roman" w:cs="Times New Roman"/>
          <w:b/>
          <w:lang w:val="en-GB"/>
        </w:rPr>
      </w:pPr>
      <w:r w:rsidRPr="009C4BF2">
        <w:rPr>
          <w:rFonts w:ascii="Times New Roman" w:hAnsi="Times New Roman" w:cs="Times New Roman"/>
          <w:lang w:val="en-GB"/>
        </w:rPr>
        <w:t>U</w:t>
      </w:r>
      <w:r w:rsidR="00951BB3" w:rsidRPr="009C4BF2">
        <w:rPr>
          <w:rFonts w:ascii="Times New Roman" w:hAnsi="Times New Roman" w:cs="Times New Roman"/>
          <w:lang w:val="en-GB"/>
        </w:rPr>
        <w:t xml:space="preserve">sers may have a negative view of using the STMA if it requires </w:t>
      </w:r>
      <w:r w:rsidRPr="009C4BF2">
        <w:rPr>
          <w:rFonts w:ascii="Times New Roman" w:hAnsi="Times New Roman" w:cs="Times New Roman"/>
          <w:lang w:val="en-GB"/>
        </w:rPr>
        <w:t xml:space="preserve">them </w:t>
      </w:r>
      <w:r w:rsidR="00951BB3" w:rsidRPr="009C4BF2">
        <w:rPr>
          <w:rFonts w:ascii="Times New Roman" w:hAnsi="Times New Roman" w:cs="Times New Roman"/>
          <w:lang w:val="en-GB"/>
        </w:rPr>
        <w:t xml:space="preserve">to put considerable effort into learning how to use it. </w:t>
      </w:r>
      <w:r w:rsidRPr="009C4BF2">
        <w:rPr>
          <w:rFonts w:ascii="Times New Roman" w:hAnsi="Times New Roman" w:cs="Times New Roman"/>
          <w:lang w:val="en-GB"/>
        </w:rPr>
        <w:t xml:space="preserve">This </w:t>
      </w:r>
      <w:r w:rsidR="00951BB3" w:rsidRPr="009C4BF2">
        <w:rPr>
          <w:rFonts w:ascii="Times New Roman" w:hAnsi="Times New Roman" w:cs="Times New Roman"/>
          <w:lang w:val="en-GB"/>
        </w:rPr>
        <w:t>was mentioned by a few interviewees</w:t>
      </w:r>
      <w:r w:rsidRPr="009C4BF2">
        <w:rPr>
          <w:rFonts w:ascii="Times New Roman" w:hAnsi="Times New Roman" w:cs="Times New Roman"/>
          <w:lang w:val="en-GB"/>
        </w:rPr>
        <w:t>, such as</w:t>
      </w:r>
      <w:r w:rsidR="00951BB3" w:rsidRPr="009C4BF2">
        <w:rPr>
          <w:rFonts w:ascii="Times New Roman" w:hAnsi="Times New Roman" w:cs="Times New Roman"/>
          <w:lang w:val="en-GB"/>
        </w:rPr>
        <w:t xml:space="preserve"> the Project Designer in Organisation B: </w:t>
      </w:r>
    </w:p>
    <w:p w14:paraId="64288286" w14:textId="77777777" w:rsidR="00951BB3" w:rsidRPr="009C4BF2" w:rsidRDefault="00951BB3" w:rsidP="00DA53C9">
      <w:pPr>
        <w:ind w:left="720"/>
        <w:rPr>
          <w:rFonts w:ascii="Times New Roman" w:hAnsi="Times New Roman" w:cs="Times New Roman"/>
          <w:sz w:val="20"/>
          <w:szCs w:val="20"/>
          <w:lang w:val="en-GB"/>
        </w:rPr>
      </w:pPr>
    </w:p>
    <w:p w14:paraId="012442A3" w14:textId="0ECDC113"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When a new thing comes out, especially if there has been nothing similar before, how to make citizens accept it is the most difficult challenge for us. The second challenge is the mobile application itself. If people find the </w:t>
      </w:r>
      <w:r w:rsidR="0088643C"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is not easy to use, especially in the early stages, for example if the instructions on how to use it are too complicated, they will possibly give up trying to use it (SC1).</w:t>
      </w:r>
    </w:p>
    <w:p w14:paraId="671D0AE1" w14:textId="77777777" w:rsidR="00951BB3" w:rsidRPr="009C4BF2" w:rsidRDefault="00951BB3" w:rsidP="00DA53C9">
      <w:pPr>
        <w:ind w:left="720"/>
        <w:rPr>
          <w:rFonts w:ascii="Times New Roman" w:hAnsi="Times New Roman" w:cs="Times New Roman"/>
          <w:sz w:val="20"/>
          <w:szCs w:val="20"/>
          <w:lang w:val="en-GB"/>
        </w:rPr>
      </w:pPr>
    </w:p>
    <w:p w14:paraId="60374543" w14:textId="14552CC9"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It emerged from the above quote that the service provider considered </w:t>
      </w:r>
      <w:r w:rsidR="00905993" w:rsidRPr="009C4BF2">
        <w:rPr>
          <w:rFonts w:ascii="Times New Roman" w:hAnsi="Times New Roman" w:cs="Times New Roman"/>
          <w:lang w:val="en-GB"/>
        </w:rPr>
        <w:t>t</w:t>
      </w:r>
      <w:r w:rsidRPr="009C4BF2">
        <w:rPr>
          <w:rFonts w:ascii="Times New Roman" w:hAnsi="Times New Roman" w:cs="Times New Roman"/>
          <w:lang w:val="en-GB"/>
        </w:rPr>
        <w:t>he STMA</w:t>
      </w:r>
      <w:r w:rsidR="00905993" w:rsidRPr="009C4BF2">
        <w:rPr>
          <w:rFonts w:ascii="Times New Roman" w:hAnsi="Times New Roman" w:cs="Times New Roman"/>
          <w:lang w:val="en-GB"/>
        </w:rPr>
        <w:t xml:space="preserve">’s </w:t>
      </w:r>
      <w:r w:rsidRPr="009C4BF2">
        <w:rPr>
          <w:rFonts w:ascii="Times New Roman" w:hAnsi="Times New Roman" w:cs="Times New Roman"/>
          <w:lang w:val="en-GB"/>
        </w:rPr>
        <w:t>eas</w:t>
      </w:r>
      <w:r w:rsidR="00905993" w:rsidRPr="009C4BF2">
        <w:rPr>
          <w:rFonts w:ascii="Times New Roman" w:hAnsi="Times New Roman" w:cs="Times New Roman"/>
          <w:lang w:val="en-GB"/>
        </w:rPr>
        <w:t>e</w:t>
      </w:r>
      <w:r w:rsidRPr="009C4BF2">
        <w:rPr>
          <w:rFonts w:ascii="Times New Roman" w:hAnsi="Times New Roman" w:cs="Times New Roman"/>
          <w:lang w:val="en-GB"/>
        </w:rPr>
        <w:t xml:space="preserve"> </w:t>
      </w:r>
      <w:r w:rsidR="00905993" w:rsidRPr="009C4BF2">
        <w:rPr>
          <w:rFonts w:ascii="Times New Roman" w:hAnsi="Times New Roman" w:cs="Times New Roman"/>
          <w:lang w:val="en-GB"/>
        </w:rPr>
        <w:t xml:space="preserve">of </w:t>
      </w:r>
      <w:r w:rsidRPr="009C4BF2">
        <w:rPr>
          <w:rFonts w:ascii="Times New Roman" w:hAnsi="Times New Roman" w:cs="Times New Roman"/>
          <w:lang w:val="en-GB"/>
        </w:rPr>
        <w:t xml:space="preserve">use </w:t>
      </w:r>
      <w:r w:rsidR="00905993" w:rsidRPr="009C4BF2">
        <w:rPr>
          <w:rFonts w:ascii="Times New Roman" w:hAnsi="Times New Roman" w:cs="Times New Roman"/>
          <w:lang w:val="en-GB"/>
        </w:rPr>
        <w:t xml:space="preserve">to have </w:t>
      </w:r>
      <w:r w:rsidRPr="009C4BF2">
        <w:rPr>
          <w:rFonts w:ascii="Times New Roman" w:hAnsi="Times New Roman" w:cs="Times New Roman"/>
          <w:lang w:val="en-GB"/>
        </w:rPr>
        <w:t xml:space="preserve">a significant influence on users’ intention to use the STMA at the </w:t>
      </w:r>
      <w:r w:rsidR="00905993" w:rsidRPr="009C4BF2">
        <w:rPr>
          <w:rFonts w:ascii="Times New Roman" w:hAnsi="Times New Roman" w:cs="Times New Roman"/>
          <w:lang w:val="en-GB"/>
        </w:rPr>
        <w:t xml:space="preserve">initial </w:t>
      </w:r>
      <w:r w:rsidRPr="009C4BF2">
        <w:rPr>
          <w:rFonts w:ascii="Times New Roman" w:hAnsi="Times New Roman" w:cs="Times New Roman"/>
          <w:lang w:val="en-GB"/>
        </w:rPr>
        <w:t xml:space="preserve">stage of using it. This perception accords with one of the theoretical meanings of effort expectancy. </w:t>
      </w:r>
    </w:p>
    <w:p w14:paraId="2C4DBA7D" w14:textId="77777777" w:rsidR="00951BB3" w:rsidRPr="009C4BF2" w:rsidRDefault="00951BB3" w:rsidP="00DA53C9">
      <w:pPr>
        <w:rPr>
          <w:rFonts w:ascii="Times New Roman" w:hAnsi="Times New Roman" w:cs="Times New Roman"/>
          <w:lang w:val="en-GB"/>
        </w:rPr>
      </w:pPr>
    </w:p>
    <w:p w14:paraId="3CF8169E"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Convenient interaction with users</w:t>
      </w:r>
    </w:p>
    <w:p w14:paraId="148870A3" w14:textId="77777777" w:rsidR="00951BB3" w:rsidRPr="009C4BF2" w:rsidRDefault="00951BB3" w:rsidP="00DA53C9">
      <w:pPr>
        <w:rPr>
          <w:rFonts w:ascii="Times New Roman" w:hAnsi="Times New Roman" w:cs="Times New Roman"/>
          <w:lang w:val="en-GB"/>
        </w:rPr>
      </w:pPr>
    </w:p>
    <w:p w14:paraId="5155CA65" w14:textId="468643BF"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Another issue mentioned by the User Requirement Analyst in Organisation B was that if the mobile application had a complex interaction with users</w:t>
      </w:r>
      <w:r w:rsidR="00905993" w:rsidRPr="009C4BF2">
        <w:rPr>
          <w:rFonts w:ascii="Times New Roman" w:hAnsi="Times New Roman" w:cs="Times New Roman"/>
          <w:lang w:val="en-GB"/>
        </w:rPr>
        <w:t>,</w:t>
      </w:r>
      <w:r w:rsidRPr="009C4BF2">
        <w:rPr>
          <w:rFonts w:ascii="Times New Roman" w:hAnsi="Times New Roman" w:cs="Times New Roman"/>
          <w:lang w:val="en-GB"/>
        </w:rPr>
        <w:t xml:space="preserve"> such as asking users to operate too many steps to use it, the user might reject it. It was considered by service providers as one of the main reasons for not accepting the STMA by citizens. </w:t>
      </w:r>
    </w:p>
    <w:p w14:paraId="634272D6" w14:textId="77777777" w:rsidR="00951BB3" w:rsidRPr="009C4BF2" w:rsidRDefault="00951BB3" w:rsidP="00DA53C9">
      <w:pPr>
        <w:rPr>
          <w:rFonts w:ascii="Times New Roman" w:hAnsi="Times New Roman" w:cs="Times New Roman"/>
          <w:lang w:val="en-GB"/>
        </w:rPr>
      </w:pPr>
    </w:p>
    <w:p w14:paraId="073C5609"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From my point of view, the main reason for users’ resistance is because the product or service is not useful or good enough for them. However, there are some factors that may influence the effect of the mobile applications, such as the accuracy of information, the comprehensiveness of the functions, and the convenience of user interaction. Users may not like to have too many steps to complete when they use the application, such as registration (SC3).</w:t>
      </w:r>
    </w:p>
    <w:p w14:paraId="30BD4607" w14:textId="77777777" w:rsidR="00951BB3" w:rsidRPr="009C4BF2" w:rsidRDefault="00951BB3" w:rsidP="00DA53C9">
      <w:pPr>
        <w:rPr>
          <w:rFonts w:ascii="Times New Roman" w:hAnsi="Times New Roman" w:cs="Times New Roman"/>
          <w:lang w:val="en-GB"/>
        </w:rPr>
      </w:pPr>
    </w:p>
    <w:p w14:paraId="68343B34" w14:textId="60D56B5B"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As clearly shown here, inconvenient interaction between the service and users could directly cause users to have a negative perception that the service was complex</w:t>
      </w:r>
      <w:r w:rsidR="00EB496B" w:rsidRPr="009C4BF2">
        <w:rPr>
          <w:rFonts w:ascii="Times New Roman" w:hAnsi="Times New Roman" w:cs="Times New Roman"/>
          <w:lang w:val="en-GB"/>
        </w:rPr>
        <w:t xml:space="preserve"> and required </w:t>
      </w:r>
      <w:r w:rsidR="000A28A1" w:rsidRPr="009C4BF2">
        <w:rPr>
          <w:rFonts w:ascii="Times New Roman" w:hAnsi="Times New Roman" w:cs="Times New Roman"/>
          <w:lang w:val="en-GB"/>
        </w:rPr>
        <w:t>considerable effort</w:t>
      </w:r>
      <w:r w:rsidRPr="009C4BF2">
        <w:rPr>
          <w:rFonts w:ascii="Times New Roman" w:hAnsi="Times New Roman" w:cs="Times New Roman"/>
          <w:lang w:val="en-GB"/>
        </w:rPr>
        <w:t xml:space="preserve"> to use.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AuthorYear="1"&gt;&lt;Author&gt;Rogers&lt;/Author&gt;&lt;Year&gt;2010&lt;/Year&gt;&lt;RecNum&gt;260&lt;/RecNum&gt;&lt;DisplayText&gt;Rogers (2010)&lt;/DisplayText&gt;&lt;record&gt;&lt;rec-number&gt;260&lt;/rec-number&gt;&lt;foreign-keys&gt;&lt;key app="EN" db-id="xtdfrx0xzz9dz3evevi5t9pfw0v2z5e02d2v" timestamp="1546457248"&gt;260&lt;/key&gt;&lt;/foreign-keys&gt;&lt;ref-type name="Book"&gt;6&lt;/ref-type&gt;&lt;contributors&gt;&lt;authors&gt;&lt;author&gt;Rogers, Everett M.&lt;/author&gt;&lt;/authors&gt;&lt;/contributors&gt;&lt;titles&gt;&lt;title&gt;Diffusion of innovations&lt;/title&gt;&lt;/titles&gt;&lt;edition&gt;4th&lt;/edition&gt;&lt;dates&gt;&lt;year&gt;2010&lt;/year&gt;&lt;/dates&gt;&lt;pub-location&gt;New York&lt;/pub-location&gt;&lt;publisher&gt;Simon and Schuster&lt;/publisher&gt;&lt;isbn&gt;1451602472&lt;/isbn&gt;&lt;urls&gt;&lt;/urls&gt;&lt;/record&gt;&lt;/Cite&gt;&lt;/EndNote&gt;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Rogers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0A28A1" w:rsidRPr="009C4BF2">
        <w:rPr>
          <w:rFonts w:ascii="Times New Roman" w:hAnsi="Times New Roman" w:cs="Times New Roman"/>
          <w:lang w:val="en-GB"/>
        </w:rPr>
        <w:t xml:space="preserve">argued </w:t>
      </w:r>
      <w:r w:rsidRPr="009C4BF2">
        <w:rPr>
          <w:rFonts w:ascii="Times New Roman" w:hAnsi="Times New Roman" w:cs="Times New Roman"/>
          <w:lang w:val="en-GB"/>
        </w:rPr>
        <w:t>that the complexity of innovative technology might negatively influence the technology acceptance rate.</w:t>
      </w:r>
    </w:p>
    <w:p w14:paraId="36D030BA" w14:textId="77777777" w:rsidR="00951BB3" w:rsidRPr="009C4BF2" w:rsidRDefault="00951BB3" w:rsidP="00DA53C9">
      <w:pPr>
        <w:rPr>
          <w:rFonts w:ascii="Times New Roman" w:hAnsi="Times New Roman" w:cs="Times New Roman"/>
          <w:lang w:val="en-GB"/>
        </w:rPr>
      </w:pPr>
    </w:p>
    <w:p w14:paraId="6BEA2C8E" w14:textId="77777777" w:rsidR="00951BB3" w:rsidRPr="009C4BF2" w:rsidRDefault="00951BB3" w:rsidP="00DA53C9">
      <w:pPr>
        <w:rPr>
          <w:rFonts w:ascii="Times New Roman" w:hAnsi="Times New Roman" w:cs="Times New Roman"/>
          <w:lang w:val="en-GB"/>
        </w:rPr>
      </w:pPr>
    </w:p>
    <w:p w14:paraId="11BC2D63" w14:textId="77777777" w:rsidR="00951BB3" w:rsidRPr="009C4BF2" w:rsidRDefault="00951BB3" w:rsidP="00DA53C9">
      <w:pPr>
        <w:pStyle w:val="Heading4"/>
        <w:rPr>
          <w:rFonts w:ascii="Times New Roman" w:hAnsi="Times New Roman" w:cs="Times New Roman"/>
          <w:lang w:val="en-GB"/>
        </w:rPr>
      </w:pPr>
      <w:bookmarkStart w:id="276" w:name="_Toc2782451"/>
      <w:bookmarkStart w:id="277" w:name="_Toc17640441"/>
      <w:r w:rsidRPr="009C4BF2">
        <w:rPr>
          <w:rFonts w:ascii="Times New Roman" w:hAnsi="Times New Roman" w:cs="Times New Roman"/>
          <w:lang w:val="en-GB"/>
        </w:rPr>
        <w:t>5.4.1.3 Social influence</w:t>
      </w:r>
      <w:bookmarkEnd w:id="276"/>
      <w:bookmarkEnd w:id="277"/>
    </w:p>
    <w:p w14:paraId="7B25F4B8" w14:textId="77777777" w:rsidR="00951BB3" w:rsidRPr="009C4BF2" w:rsidRDefault="00951BB3" w:rsidP="00DA53C9">
      <w:pPr>
        <w:rPr>
          <w:rFonts w:ascii="Times New Roman" w:hAnsi="Times New Roman" w:cs="Times New Roman"/>
          <w:lang w:val="en-GB"/>
        </w:rPr>
      </w:pPr>
    </w:p>
    <w:p w14:paraId="7A2A3B2A" w14:textId="460D9F1D"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Social influence is considered as the perception outside the individual’s thinking that can affect the person</w:t>
      </w:r>
      <w:r w:rsidR="00192FDA" w:rsidRPr="009C4BF2">
        <w:rPr>
          <w:rFonts w:ascii="Times New Roman" w:hAnsi="Times New Roman" w:cs="Times New Roman"/>
          <w:lang w:val="en-GB"/>
        </w:rPr>
        <w:t>’s</w:t>
      </w:r>
      <w:r w:rsidRPr="009C4BF2">
        <w:rPr>
          <w:rFonts w:ascii="Times New Roman" w:hAnsi="Times New Roman" w:cs="Times New Roman"/>
          <w:lang w:val="en-GB"/>
        </w:rPr>
        <w:t xml:space="preserve"> deci</w:t>
      </w:r>
      <w:r w:rsidR="00192FDA" w:rsidRPr="009C4BF2">
        <w:rPr>
          <w:rFonts w:ascii="Times New Roman" w:hAnsi="Times New Roman" w:cs="Times New Roman"/>
          <w:lang w:val="en-GB"/>
        </w:rPr>
        <w:t>sion to</w:t>
      </w:r>
      <w:r w:rsidRPr="009C4BF2">
        <w:rPr>
          <w:rFonts w:ascii="Times New Roman" w:hAnsi="Times New Roman" w:cs="Times New Roman"/>
          <w:lang w:val="en-GB"/>
        </w:rPr>
        <w:t xml:space="preserve"> accept something new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&lt;EndNote&gt;&lt;Cite&gt;&lt;Author&gt;Rogers&lt;/Author&gt;&lt;Year&gt;2010&lt;/Year&gt;&lt;RecNum&gt;260&lt;/RecNum&gt;&lt;DisplayText&gt;(Rogers, 2010)&lt;/DisplayText&gt;&lt;record&gt;&lt;rec-number&gt;260&lt;/rec-number&gt;&lt;foreign-keys&gt;&lt;key app="EN" db-id="xtdfrx0xzz9dz3evevi5t9pfw0v2z5e02d2v" timestamp="1546457248"&gt;260&lt;/key&gt;&lt;/foreign-keys&gt;&lt;ref-type name="Book"&gt;6&lt;/ref-type&gt;&lt;contributors&gt;&lt;authors&gt;&lt;author&gt;Rogers, Everett M.&lt;/author&gt;&lt;/authors&gt;&lt;/contributors&gt;&lt;titles&gt;&lt;title&gt;Diffusion of innovations&lt;/title&gt;&lt;/titles&gt;&lt;edition&gt;4th&lt;/edition&gt;&lt;dates&gt;&lt;year&gt;2010&lt;/year&gt;&lt;/dates&gt;&lt;pub-location&gt;New York&lt;/pub-location&gt;&lt;publisher&gt;Simon and Schuster&lt;/publisher&gt;&lt;isbn&gt;1451602472&lt;/isbn&gt;&lt;urls&gt;&lt;/urls&gt;&lt;/record&gt;&lt;/Cite&gt;&lt;/EndNote&gt;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(Rogers,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the primary factor </w:t>
      </w:r>
      <w:r w:rsidRPr="009C4BF2">
        <w:rPr>
          <w:rFonts w:ascii="Times New Roman" w:hAnsi="Times New Roman" w:cs="Times New Roman"/>
          <w:lang w:val="en-GB"/>
        </w:rPr>
        <w:lastRenderedPageBreak/>
        <w:t xml:space="preserve">included in both UTAUT and UTAUT2 models in the literature. Faced with new technology, people would try to interact and communicate with other people in the same social groups for consultation purposes to reduce the psychological uncertainty entailed in adopting new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&lt;EndNote&gt;&lt;Cite&gt;&lt;Author&gt;Karahanna&lt;/Author&gt;&lt;Year&gt;1999&lt;/Year&gt;&lt;RecNum&gt;59&lt;/RecNum&gt;&lt;DisplayText&gt;(Karahanna, Straub, &amp;amp; Chervany, 1999)&lt;/DisplayText&gt;&lt;record&gt;&lt;rec-number&gt;59&lt;/rec-number&gt;&lt;foreign-keys&gt;&lt;key app="EN" db-id="xtdfrx0xzz9dz3evevi5t9pfw0v2z5e02d2v" timestamp="1545410764"&gt;59&lt;/key&gt;&lt;/foreign-keys&gt;&lt;ref-type name="Journal Article"&gt;17&lt;/ref-type&gt;&lt;contributors&gt;&lt;authors&gt;&lt;author&gt;Karahanna, Elena&lt;/author&gt;&lt;author&gt;Straub, Detmar W.&lt;/author&gt;&lt;author&gt;Chervany, Norman L.&lt;/author&gt;&lt;/authors&gt;&lt;/contributors&gt;&lt;titles&gt;&lt;title&gt;Information technology adoption across time: a cross-sectional comparison of pre-adoption and post-adoption beliefs&lt;/title&gt;&lt;secondary-title&gt;MIS quarterly&lt;/secondary-title&gt;&lt;/titles&gt;&lt;periodical&gt;&lt;full-title&gt;MIS quarterly&lt;/full-title&gt;&lt;/periodical&gt;&lt;pages&gt;183-213&lt;/pages&gt;&lt;volume&gt;23&lt;/volume&gt;&lt;number&gt;2&lt;/number&gt;&lt;dates&gt;&lt;year&gt;1999&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(Karahanna, Straub, &amp; Chervany, 1999)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social influence plays a crucial role in influencing user behaviour in terms of accepting and adopting an innovation not only in an organisational context but also in a city context. In the organisational context, </w:t>
      </w:r>
      <w:r w:rsidR="00192FDA" w:rsidRPr="009C4BF2">
        <w:rPr>
          <w:rFonts w:ascii="Times New Roman" w:hAnsi="Times New Roman" w:cs="Times New Roman"/>
          <w:lang w:val="en-GB"/>
        </w:rPr>
        <w:t xml:space="preserve">an </w:t>
      </w:r>
      <w:r w:rsidRPr="009C4BF2">
        <w:rPr>
          <w:rFonts w:ascii="Times New Roman" w:hAnsi="Times New Roman" w:cs="Times New Roman"/>
          <w:lang w:val="en-GB"/>
        </w:rPr>
        <w:t xml:space="preserve">individual may more easily accept the suggestion of using new technology from his or her colleagues or superiors, and then to build his or her behaviour intention. However, in the smart </w:t>
      </w:r>
      <w:r w:rsidR="0063202B" w:rsidRPr="009C4BF2">
        <w:rPr>
          <w:rFonts w:ascii="Times New Roman" w:hAnsi="Times New Roman" w:cs="Times New Roman"/>
          <w:lang w:val="en-GB"/>
        </w:rPr>
        <w:t>transportation</w:t>
      </w:r>
      <w:r w:rsidRPr="009C4BF2">
        <w:rPr>
          <w:rFonts w:ascii="Times New Roman" w:hAnsi="Times New Roman" w:cs="Times New Roman"/>
          <w:lang w:val="en-GB"/>
        </w:rPr>
        <w:t xml:space="preserve"> context, the implementation of a new smart service involves most if not the whole population in the same city. Individuals can be influenced in diverse ways depending on the information they receive, including the experience of other users around them</w:t>
      </w:r>
      <w:r w:rsidR="00702435" w:rsidRPr="009C4BF2">
        <w:rPr>
          <w:rFonts w:ascii="Times New Roman" w:hAnsi="Times New Roman" w:cs="Times New Roman"/>
          <w:lang w:val="en-GB"/>
        </w:rPr>
        <w:t>,</w:t>
      </w:r>
      <w:r w:rsidRPr="009C4BF2">
        <w:rPr>
          <w:rFonts w:ascii="Times New Roman" w:hAnsi="Times New Roman" w:cs="Times New Roman"/>
          <w:lang w:val="en-GB"/>
        </w:rPr>
        <w:t xml:space="preserve"> such as peers</w:t>
      </w:r>
      <w:r w:rsidR="00702435" w:rsidRPr="009C4BF2">
        <w:rPr>
          <w:rFonts w:ascii="Times New Roman" w:hAnsi="Times New Roman" w:cs="Times New Roman"/>
          <w:lang w:val="en-GB"/>
        </w:rPr>
        <w:t xml:space="preserve"> and </w:t>
      </w:r>
      <w:r w:rsidRPr="009C4BF2">
        <w:rPr>
          <w:rFonts w:ascii="Times New Roman" w:hAnsi="Times New Roman" w:cs="Times New Roman"/>
          <w:lang w:val="en-GB"/>
        </w:rPr>
        <w:t>famil</w:t>
      </w:r>
      <w:r w:rsidR="00702435" w:rsidRPr="009C4BF2">
        <w:rPr>
          <w:rFonts w:ascii="Times New Roman" w:hAnsi="Times New Roman" w:cs="Times New Roman"/>
          <w:lang w:val="en-GB"/>
        </w:rPr>
        <w:t>y members</w:t>
      </w:r>
      <w:r w:rsidRPr="009C4BF2">
        <w:rPr>
          <w:rFonts w:ascii="Times New Roman" w:hAnsi="Times New Roman" w:cs="Times New Roman"/>
          <w:lang w:val="en-GB"/>
        </w:rPr>
        <w:t>, and the influence from large numbers of users.</w:t>
      </w:r>
    </w:p>
    <w:p w14:paraId="412CB212" w14:textId="77777777" w:rsidR="00951BB3" w:rsidRPr="009C4BF2" w:rsidRDefault="00951BB3" w:rsidP="00DA53C9">
      <w:pPr>
        <w:rPr>
          <w:rFonts w:ascii="Times New Roman" w:hAnsi="Times New Roman" w:cs="Times New Roman"/>
          <w:lang w:val="en-GB"/>
        </w:rPr>
      </w:pPr>
    </w:p>
    <w:p w14:paraId="6AB82119"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Influence from peers</w:t>
      </w:r>
    </w:p>
    <w:p w14:paraId="34DA9DA4" w14:textId="77777777" w:rsidR="00951BB3" w:rsidRPr="009C4BF2" w:rsidRDefault="00951BB3" w:rsidP="00DA53C9">
      <w:pPr>
        <w:rPr>
          <w:rFonts w:ascii="Times New Roman" w:hAnsi="Times New Roman" w:cs="Times New Roman"/>
          <w:lang w:val="en-GB"/>
        </w:rPr>
      </w:pPr>
    </w:p>
    <w:p w14:paraId="41DE6316" w14:textId="74FB829F"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Individuals were susceptible to </w:t>
      </w:r>
      <w:r w:rsidR="00736E1C" w:rsidRPr="009C4BF2">
        <w:rPr>
          <w:rFonts w:ascii="Times New Roman" w:hAnsi="Times New Roman" w:cs="Times New Roman"/>
          <w:lang w:val="en-GB"/>
        </w:rPr>
        <w:t xml:space="preserve">the </w:t>
      </w:r>
      <w:r w:rsidRPr="009C4BF2">
        <w:rPr>
          <w:rFonts w:ascii="Times New Roman" w:hAnsi="Times New Roman" w:cs="Times New Roman"/>
          <w:lang w:val="en-GB"/>
        </w:rPr>
        <w:t xml:space="preserve">influence and acceptance of the opinions provided by peers. This was supported by most of the interviewees in both organisations. Peers were defined as the people in the same age group or </w:t>
      </w:r>
      <w:r w:rsidR="00FE7D5B" w:rsidRPr="009C4BF2">
        <w:rPr>
          <w:rFonts w:ascii="Times New Roman" w:hAnsi="Times New Roman" w:cs="Times New Roman"/>
          <w:lang w:val="en-GB"/>
        </w:rPr>
        <w:t xml:space="preserve">those with the </w:t>
      </w:r>
      <w:r w:rsidRPr="009C4BF2">
        <w:rPr>
          <w:rFonts w:ascii="Times New Roman" w:hAnsi="Times New Roman" w:cs="Times New Roman"/>
          <w:lang w:val="en-GB"/>
        </w:rPr>
        <w:t>same social status or the same capacities within a group. From the interview data, peers consisted of colleagues, friends or other familiar</w:t>
      </w:r>
      <w:r w:rsidR="00FE7D5B" w:rsidRPr="009C4BF2">
        <w:rPr>
          <w:rFonts w:ascii="Times New Roman" w:hAnsi="Times New Roman" w:cs="Times New Roman"/>
          <w:lang w:val="en-GB"/>
        </w:rPr>
        <w:t xml:space="preserve"> people</w:t>
      </w:r>
      <w:r w:rsidRPr="009C4BF2">
        <w:rPr>
          <w:rFonts w:ascii="Times New Roman" w:hAnsi="Times New Roman" w:cs="Times New Roman"/>
          <w:lang w:val="en-GB"/>
        </w:rPr>
        <w:t xml:space="preserve"> in their daily lives. An individual is more likely to follow the person in the same social group who is essential to him or her or the person who has a different influence </w:t>
      </w:r>
      <w:proofErr w:type="gramStart"/>
      <w:r w:rsidRPr="009C4BF2">
        <w:rPr>
          <w:rFonts w:ascii="Times New Roman" w:hAnsi="Times New Roman" w:cs="Times New Roman"/>
          <w:lang w:val="en-GB"/>
        </w:rPr>
        <w:t>to</w:t>
      </w:r>
      <w:proofErr w:type="gramEnd"/>
      <w:r w:rsidRPr="009C4BF2">
        <w:rPr>
          <w:rFonts w:ascii="Times New Roman" w:hAnsi="Times New Roman" w:cs="Times New Roman"/>
          <w:lang w:val="en-GB"/>
        </w:rPr>
        <w:t xml:space="preserve"> him or her in everyday life, especially in Chinese culture, where comparison among peers is a normal phenomenon. This influence can refer to social factors</w:t>
      </w:r>
      <w:r w:rsidR="00C750B7" w:rsidRPr="009C4BF2">
        <w:rPr>
          <w:rFonts w:ascii="Times New Roman" w:hAnsi="Times New Roman" w:cs="Times New Roman"/>
          <w:lang w:val="en-GB"/>
        </w:rPr>
        <w:t>,</w:t>
      </w:r>
      <w:r w:rsidRPr="009C4BF2">
        <w:rPr>
          <w:rFonts w:ascii="Times New Roman" w:hAnsi="Times New Roman" w:cs="Times New Roman"/>
          <w:lang w:val="en-GB"/>
        </w:rPr>
        <w:t xml:space="preserve"> </w:t>
      </w:r>
      <w:r w:rsidR="00C750B7" w:rsidRPr="009C4BF2">
        <w:rPr>
          <w:rFonts w:ascii="Times New Roman" w:hAnsi="Times New Roman" w:cs="Times New Roman"/>
          <w:lang w:val="en-GB"/>
        </w:rPr>
        <w:t xml:space="preserve">which </w:t>
      </w:r>
      <w:r w:rsidRPr="009C4BF2">
        <w:rPr>
          <w:rFonts w:ascii="Times New Roman" w:hAnsi="Times New Roman" w:cs="Times New Roman"/>
          <w:lang w:val="en-GB"/>
        </w:rPr>
        <w:t>is one of the constructs of social influence in the UTAUT model. Social factors refer to the personal internalisation that comes from the subjective cultur</w:t>
      </w:r>
      <w:r w:rsidR="00250FA3" w:rsidRPr="009C4BF2">
        <w:rPr>
          <w:rFonts w:ascii="Times New Roman" w:hAnsi="Times New Roman" w:cs="Times New Roman"/>
          <w:lang w:val="en-GB"/>
        </w:rPr>
        <w:t>e</w:t>
      </w:r>
      <w:r w:rsidRPr="009C4BF2">
        <w:rPr>
          <w:rFonts w:ascii="Times New Roman" w:hAnsi="Times New Roman" w:cs="Times New Roman"/>
          <w:lang w:val="en-GB"/>
        </w:rPr>
        <w:t xml:space="preserve"> in society and interpersonal identity formed from interactions with other people in some cases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&lt;EndNote&gt;&lt;Cite&gt;&lt;Author&gt;Thompson&lt;/Author&gt;&lt;Year&gt;1991&lt;/Year&gt;&lt;RecNum&gt;297&lt;/RecNum&gt;&lt;DisplayText&gt;(Thompson, Higgins, &amp;amp; Howell, 1991)&lt;/DisplayText&gt;&lt;record&gt;&lt;rec-number&gt;297&lt;/rec-number&gt;&lt;foreign-keys&gt;&lt;key app="EN" db-id="xtdfrx0xzz9dz3evevi5t9pfw0v2z5e02d2v" timestamp="1546543437"&gt;297&lt;/key&gt;&lt;/foreign-keys&gt;&lt;ref-type name="Journal Article"&gt;17&lt;/ref-type&gt;&lt;contributors&gt;&lt;authors&gt;&lt;author&gt;Thompson, Ronald L.&lt;/author&gt;&lt;author&gt;Higgins, Christopher A.&lt;/author&gt;&lt;author&gt;Howell, Jane M.&lt;/author&gt;&lt;/authors&gt;&lt;/contributors&gt;&lt;titles&gt;&lt;title&gt;Personal computing: toward a conceptual model of utilization&lt;/title&gt;&lt;secondary-title&gt;MIS quarterly&lt;/secondary-title&gt;&lt;/titles&gt;&lt;periodical&gt;&lt;full-title&gt;MIS quarterly&lt;/full-title&gt;&lt;/periodical&gt;&lt;pages&gt;125-143&lt;/pages&gt;&lt;volume&gt;15&lt;/volume&gt;&lt;number&gt;1&lt;/number&gt;&lt;dates&gt;&lt;year&gt;1991&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(Thompson, Higgins, &amp; Howell, 1991)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much more marked in the younger generation in China that, if the person around </w:t>
      </w:r>
      <w:r w:rsidR="002A7CF6" w:rsidRPr="009C4BF2">
        <w:rPr>
          <w:rFonts w:ascii="Times New Roman" w:hAnsi="Times New Roman" w:cs="Times New Roman"/>
          <w:lang w:val="en-GB"/>
        </w:rPr>
        <w:t>an individual</w:t>
      </w:r>
      <w:r w:rsidRPr="009C4BF2">
        <w:rPr>
          <w:rFonts w:ascii="Times New Roman" w:hAnsi="Times New Roman" w:cs="Times New Roman"/>
          <w:lang w:val="en-GB"/>
        </w:rPr>
        <w:t xml:space="preserve"> is using new technology, </w:t>
      </w:r>
      <w:r w:rsidR="002A7CF6" w:rsidRPr="009C4BF2">
        <w:rPr>
          <w:rFonts w:ascii="Times New Roman" w:hAnsi="Times New Roman" w:cs="Times New Roman"/>
          <w:lang w:val="en-GB"/>
        </w:rPr>
        <w:t xml:space="preserve">that individual </w:t>
      </w:r>
      <w:r w:rsidRPr="009C4BF2">
        <w:rPr>
          <w:rFonts w:ascii="Times New Roman" w:hAnsi="Times New Roman" w:cs="Times New Roman"/>
          <w:lang w:val="en-GB"/>
        </w:rPr>
        <w:t xml:space="preserve">may feel outdated for not using it. China has a less individualistic culture and is more collective than </w:t>
      </w:r>
      <w:r w:rsidR="002A7CF6" w:rsidRPr="009C4BF2">
        <w:rPr>
          <w:rFonts w:ascii="Times New Roman" w:hAnsi="Times New Roman" w:cs="Times New Roman"/>
          <w:lang w:val="en-GB"/>
        </w:rPr>
        <w:t xml:space="preserve">Western </w:t>
      </w:r>
      <w:r w:rsidRPr="009C4BF2">
        <w:rPr>
          <w:rFonts w:ascii="Times New Roman" w:hAnsi="Times New Roman" w:cs="Times New Roman"/>
          <w:lang w:val="en-GB"/>
        </w:rPr>
        <w:t xml:space="preserve">countries such as the US and </w:t>
      </w:r>
      <w:r w:rsidR="002A7CF6" w:rsidRPr="009C4BF2">
        <w:rPr>
          <w:rFonts w:ascii="Times New Roman" w:hAnsi="Times New Roman" w:cs="Times New Roman"/>
          <w:lang w:val="en-GB"/>
        </w:rPr>
        <w:t>the UK</w:t>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&lt;EndNote&gt;&lt;Cite&gt;&lt;Author&gt;Vanhée&lt;/Author&gt;&lt;Year&gt;2014&lt;/Year&gt;&lt;RecNum&gt;521&lt;/RecNum&gt;&lt;DisplayText&gt;(Vanhée, Dignum, &amp;amp; Ferber, 2014)&lt;/DisplayText&gt;&lt;record&gt;&lt;rec-number&gt;521&lt;/rec-number&gt;&lt;foreign-keys&gt;&lt;key app="EN" db-id="xtdfrx0xzz9dz3evevi5t9pfw0v2z5e02d2v" timestamp="1546877092"&gt;521&lt;/key&gt;&lt;/foreign-keys&gt;&lt;ref-type name="Conference Proceedings"&gt;10&lt;/ref-type&gt;&lt;contributors&gt;&lt;authors&gt;&lt;author&gt;Vanhée, Loïs&lt;/author&gt;&lt;author&gt;Dignum, Frank&lt;/author&gt;&lt;author&gt;Ferber, Jacques&lt;/author&gt;&lt;/authors&gt;&lt;/contributors&gt;&lt;titles&gt;&lt;title&gt;Modeling culturally-influenced decisions&lt;/title&gt;&lt;secondary-title&gt;International Workshop on Multi-Agent Systems and Agent-Based Simulation&lt;/secondary-title&gt;&lt;/titles&gt;&lt;pages&gt;55-71&lt;/pages&gt;&lt;dates&gt;&lt;year&gt;2014&lt;/year&gt;&lt;/dates&gt;&lt;publisher&gt;Springer&lt;/publisher&gt;&lt;urls&gt;&lt;/urls&gt;&lt;/record&gt;&lt;/Cite&gt;&lt;/EndNote&gt;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(Vanhée, Dignum, &amp; Ferber,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AuthorYear="1"&gt;&lt;Author&gt;Hofstede&lt;/Author&gt;&lt;Year&gt;2001&lt;/Year&gt;&lt;RecNum&gt;404&lt;/RecNum&gt;&lt;DisplayText&gt;Hofstede (2001)&lt;/DisplayText&gt;&lt;record&gt;&lt;rec-number&gt;404&lt;/rec-number&gt;&lt;foreign-keys&gt;&lt;key app="EN" db-id="xtdfrx0xzz9dz3evevi5t9pfw0v2z5e02d2v" timestamp="1546717152"&gt;404&lt;/key&gt;&lt;/foreign-keys&gt;&lt;ref-type name="Book"&gt;6&lt;/ref-type&gt;&lt;contributors&gt;&lt;authors&gt;&lt;author&gt;Hofstede, Geert&lt;/author&gt;&lt;/authors&gt;&lt;/contributors&gt;&lt;titles&gt;&lt;title&gt;Culture&amp;apos;s consequences: Comparing values, behaviors, institutions and organizations across nations&lt;/title&gt;&lt;/titles&gt;&lt;dates&gt;&lt;year&gt;2001&lt;/year&gt;&lt;/dates&gt;&lt;pub-location&gt;London&lt;/pub-location&gt;&lt;publisher&gt;Sage publications&lt;/publisher&gt;&lt;isbn&gt;1452207933&lt;/isbn&gt;&lt;urls&gt;&lt;/urls&gt;&lt;/record&gt;&lt;/Cite&gt;&lt;/EndNote&gt;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Hofstede (2001)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people in </w:t>
      </w:r>
      <w:r w:rsidR="002A7CF6" w:rsidRPr="009C4BF2">
        <w:rPr>
          <w:rFonts w:ascii="Times New Roman" w:hAnsi="Times New Roman" w:cs="Times New Roman"/>
          <w:lang w:val="en-GB"/>
        </w:rPr>
        <w:t xml:space="preserve">a </w:t>
      </w:r>
      <w:r w:rsidRPr="009C4BF2">
        <w:rPr>
          <w:rFonts w:ascii="Times New Roman" w:hAnsi="Times New Roman" w:cs="Times New Roman"/>
          <w:lang w:val="en-GB"/>
        </w:rPr>
        <w:t xml:space="preserve">collectivist society are more likely to treat the collective interest before individual interest in their group, while people in </w:t>
      </w:r>
      <w:r w:rsidR="002A7CF6" w:rsidRPr="009C4BF2">
        <w:rPr>
          <w:rFonts w:ascii="Times New Roman" w:hAnsi="Times New Roman" w:cs="Times New Roman"/>
          <w:lang w:val="en-GB"/>
        </w:rPr>
        <w:t xml:space="preserve">an </w:t>
      </w:r>
      <w:r w:rsidRPr="009C4BF2">
        <w:rPr>
          <w:rFonts w:ascii="Times New Roman" w:hAnsi="Times New Roman" w:cs="Times New Roman"/>
          <w:lang w:val="en-GB"/>
        </w:rPr>
        <w:t xml:space="preserve">individualistic society </w:t>
      </w:r>
      <w:r w:rsidRPr="009C4BF2">
        <w:rPr>
          <w:rFonts w:ascii="Times New Roman" w:hAnsi="Times New Roman" w:cs="Times New Roman"/>
          <w:lang w:val="en-GB"/>
        </w:rPr>
        <w:lastRenderedPageBreak/>
        <w:t>tend to take their own interests as a primary goal. The collectivist society is considered a low individualistic society, where people tend to link their personal identity with their social context rather than</w:t>
      </w:r>
      <w:r w:rsidR="002A7CF6" w:rsidRPr="009C4BF2">
        <w:rPr>
          <w:rFonts w:ascii="Times New Roman" w:hAnsi="Times New Roman" w:cs="Times New Roman"/>
          <w:lang w:val="en-GB"/>
        </w:rPr>
        <w:t xml:space="preserve"> with</w:t>
      </w:r>
      <w:r w:rsidRPr="009C4BF2">
        <w:rPr>
          <w:rFonts w:ascii="Times New Roman" w:hAnsi="Times New Roman" w:cs="Times New Roman"/>
          <w:lang w:val="en-GB"/>
        </w:rPr>
        <w:t xml:space="preserve"> their own personal context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&lt;EndNote&gt;&lt;Cite&gt;&lt;Author&gt;Hofstede&lt;/Author&gt;&lt;Year&gt;2001&lt;/Year&gt;&lt;RecNum&gt;404&lt;/RecNum&gt;&lt;DisplayText&gt;(Dickson et al., 2012; Hofstede, 2001)&lt;/DisplayText&gt;&lt;record&gt;&lt;rec-number&gt;404&lt;/rec-number&gt;&lt;foreign-keys&gt;&lt;key app="EN" db-id="xtdfrx0xzz9dz3evevi5t9pfw0v2z5e02d2v" timestamp="1546717152"&gt;404&lt;/key&gt;&lt;/foreign-keys&gt;&lt;ref-type name="Book"&gt;6&lt;/ref-type&gt;&lt;contributors&gt;&lt;authors&gt;&lt;author&gt;Hofstede, Geert&lt;/author&gt;&lt;/authors&gt;&lt;/contributors&gt;&lt;titles&gt;&lt;title&gt;Culture&amp;apos;s consequences: Comparing values, behaviors, institutions and organizations across nations&lt;/title&gt;&lt;/titles&gt;&lt;dates&gt;&lt;year&gt;2001&lt;/year&gt;&lt;/dates&gt;&lt;pub-location&gt;London&lt;/pub-location&gt;&lt;publisher&gt;Sage publications&lt;/publisher&gt;&lt;isbn&gt;1452207933&lt;/isbn&gt;&lt;urls&gt;&lt;/urls&gt;&lt;/record&gt;&lt;/Cite&gt;&lt;Cite&gt;&lt;Author&gt;Dickson&lt;/Author&gt;&lt;Year&gt;2012&lt;/Year&gt;&lt;RecNum&gt;406&lt;/RecNum&gt;&lt;record&gt;&lt;rec-number&gt;406&lt;/rec-number&gt;&lt;foreign-keys&gt;&lt;key app="EN" db-id="xtdfrx0xzz9dz3evevi5t9pfw0v2z5e02d2v" timestamp="1546717378"&gt;406&lt;/key&gt;&lt;/foreign-keys&gt;&lt;ref-type name="Journal Article"&gt;17&lt;/ref-type&gt;&lt;contributors&gt;&lt;authors&gt;&lt;author&gt;Dickson, Marcus W.&lt;/author&gt;&lt;author&gt;Castaño, Nathalie&lt;/author&gt;&lt;author&gt;Magomaeva, Asiyat&lt;/author&gt;&lt;author&gt;Den Hartog, Deanne N.&lt;/author&gt;&lt;/authors&gt;&lt;/contributors&gt;&lt;titles&gt;&lt;title&gt;Conceptualizing leadership across cultures&lt;/title&gt;&lt;secondary-title&gt;Journal of world business&lt;/secondary-title&gt;&lt;/titles&gt;&lt;periodical&gt;&lt;full-title&gt;Journal of world business&lt;/full-title&gt;&lt;/periodical&gt;&lt;pages&gt;483-492&lt;/pages&gt;&lt;volume&gt;47&lt;/volume&gt;&lt;number&gt;4&lt;/number&gt;&lt;dates&gt;&lt;year&gt;2012&lt;/year&gt;&lt;/dates&gt;&lt;publisher&gt;Elsevier&lt;/publisher&gt;&lt;isbn&gt;1090-9516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(Dickson et al., 2012; Hofstede, 2001)</w:t>
      </w:r>
      <w:r w:rsidRPr="009C4BF2">
        <w:rPr>
          <w:rFonts w:ascii="Times New Roman" w:hAnsi="Times New Roman" w:cs="Times New Roman"/>
          <w:lang w:val="en-GB"/>
        </w:rPr>
        <w:fldChar w:fldCharType="end"/>
      </w:r>
      <w:r w:rsidRPr="009C4BF2">
        <w:rPr>
          <w:rFonts w:ascii="Times New Roman" w:hAnsi="Times New Roman" w:cs="Times New Roman"/>
          <w:lang w:val="en-GB"/>
        </w:rPr>
        <w:t>. Moreover, citizens were more active in introducing the technology they were using as long as they got a satisfying experience after use. It was stated by one of the Senior Information Analysts in Organisation A:</w:t>
      </w:r>
    </w:p>
    <w:p w14:paraId="0B8C19EA" w14:textId="77777777" w:rsidR="00951BB3" w:rsidRPr="009C4BF2" w:rsidRDefault="00951BB3" w:rsidP="00DA53C9">
      <w:pPr>
        <w:rPr>
          <w:rFonts w:ascii="Times New Roman" w:hAnsi="Times New Roman" w:cs="Times New Roman"/>
          <w:lang w:val="en-GB"/>
        </w:rPr>
      </w:pPr>
    </w:p>
    <w:p w14:paraId="18CACE19"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People listen to the publicity information, but it is difficult for them to realise the benefits unless they have used it. Providing some rewards is used to persuade users to use it, for no matter what purpose. If they feel satisfied, they will recommend the service to others casually. It looks like the star effect that needs a leader to lead others to use it (ICAD1). </w:t>
      </w:r>
    </w:p>
    <w:p w14:paraId="37514F61" w14:textId="77777777" w:rsidR="00951BB3" w:rsidRPr="009C4BF2" w:rsidRDefault="00951BB3" w:rsidP="00DA53C9">
      <w:pPr>
        <w:rPr>
          <w:rFonts w:ascii="Times New Roman" w:hAnsi="Times New Roman" w:cs="Times New Roman"/>
          <w:lang w:val="en-GB"/>
        </w:rPr>
      </w:pPr>
    </w:p>
    <w:p w14:paraId="455EFBDA"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It is obvious that people were willing to believe others, not only about the positive usage suggestions but also the negative user experiences, especially when a person in a group gave bad comments on using new technology, in which case the adverse effect would spread quickly. It was stated by one of the R&amp;D Engineers in Organisation B:</w:t>
      </w:r>
    </w:p>
    <w:p w14:paraId="67F0BC33" w14:textId="77777777" w:rsidR="00951BB3" w:rsidRPr="009C4BF2" w:rsidRDefault="00951BB3" w:rsidP="00DA53C9">
      <w:pPr>
        <w:ind w:left="720"/>
        <w:rPr>
          <w:rFonts w:ascii="Times New Roman" w:hAnsi="Times New Roman" w:cs="Times New Roman"/>
          <w:sz w:val="20"/>
          <w:szCs w:val="20"/>
          <w:lang w:val="en-GB"/>
        </w:rPr>
      </w:pPr>
    </w:p>
    <w:p w14:paraId="1970E0D9"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Yes, it can influence the whole promotion of the service. Because if some people resist it, other people might start to doubt it, and then the sales volume will decrease, which will influence the whole development fund in turn (STI1).</w:t>
      </w:r>
    </w:p>
    <w:p w14:paraId="2170EDE1" w14:textId="77777777" w:rsidR="00951BB3" w:rsidRPr="009C4BF2" w:rsidRDefault="00951BB3" w:rsidP="00DA53C9">
      <w:pPr>
        <w:rPr>
          <w:rFonts w:ascii="Times New Roman" w:hAnsi="Times New Roman" w:cs="Times New Roman"/>
          <w:lang w:val="en-GB"/>
        </w:rPr>
      </w:pPr>
    </w:p>
    <w:p w14:paraId="04629C45" w14:textId="77777777" w:rsidR="00951BB3" w:rsidRPr="009C4BF2" w:rsidRDefault="00951BB3" w:rsidP="00EF4391">
      <w:pPr>
        <w:keepNext/>
        <w:rPr>
          <w:rFonts w:ascii="Times New Roman" w:hAnsi="Times New Roman" w:cs="Times New Roman"/>
          <w:i/>
          <w:lang w:val="en-GB"/>
        </w:rPr>
      </w:pPr>
      <w:r w:rsidRPr="009C4BF2">
        <w:rPr>
          <w:rFonts w:ascii="Times New Roman" w:hAnsi="Times New Roman" w:cs="Times New Roman"/>
          <w:i/>
          <w:lang w:val="en-GB"/>
        </w:rPr>
        <w:t>Influence from family</w:t>
      </w:r>
    </w:p>
    <w:p w14:paraId="5611BA23" w14:textId="77777777" w:rsidR="00951BB3" w:rsidRPr="009C4BF2" w:rsidRDefault="00951BB3" w:rsidP="00EF4391">
      <w:pPr>
        <w:keepNext/>
        <w:rPr>
          <w:rFonts w:ascii="Times New Roman" w:hAnsi="Times New Roman" w:cs="Times New Roman"/>
          <w:lang w:val="en-GB"/>
        </w:rPr>
      </w:pPr>
    </w:p>
    <w:p w14:paraId="011EBDF7" w14:textId="0CC8BD27"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Influence from famil</w:t>
      </w:r>
      <w:r w:rsidR="00506036" w:rsidRPr="009C4BF2">
        <w:rPr>
          <w:rFonts w:ascii="Times New Roman" w:hAnsi="Times New Roman" w:cs="Times New Roman"/>
          <w:lang w:val="en-GB"/>
        </w:rPr>
        <w:t>y members</w:t>
      </w:r>
      <w:r w:rsidRPr="009C4BF2">
        <w:rPr>
          <w:rFonts w:ascii="Times New Roman" w:hAnsi="Times New Roman" w:cs="Times New Roman"/>
          <w:lang w:val="en-GB"/>
        </w:rPr>
        <w:t xml:space="preserve"> was particularly important for users in the smart city context. The individual is more likely to trust the information about suggestions or recommendation provided by families. This influence refers to the subjective norm that is one of the constructs contained in social influence </w:t>
      </w:r>
      <w:r w:rsidR="00724968" w:rsidRPr="009C4BF2">
        <w:rPr>
          <w:rFonts w:ascii="Times New Roman" w:hAnsi="Times New Roman" w:cs="Times New Roman"/>
          <w:lang w:val="en-GB"/>
        </w:rPr>
        <w:t xml:space="preserve">in </w:t>
      </w:r>
      <w:r w:rsidRPr="009C4BF2">
        <w:rPr>
          <w:rFonts w:ascii="Times New Roman" w:hAnsi="Times New Roman" w:cs="Times New Roman"/>
          <w:lang w:val="en-GB"/>
        </w:rPr>
        <w:t xml:space="preserve">the UTAUT2 model. </w:t>
      </w:r>
      <w:r w:rsidR="00FA683E" w:rsidRPr="009C4BF2">
        <w:rPr>
          <w:rFonts w:ascii="Times New Roman" w:hAnsi="Times New Roman" w:cs="Times New Roman"/>
          <w:lang w:val="en-GB"/>
        </w:rPr>
        <w:t xml:space="preserve">The subjective norm is about person’s perception </w:t>
      </w:r>
      <w:r w:rsidRPr="009C4BF2">
        <w:rPr>
          <w:rFonts w:ascii="Times New Roman" w:hAnsi="Times New Roman" w:cs="Times New Roman"/>
          <w:lang w:val="en-GB"/>
        </w:rPr>
        <w:t xml:space="preserve">that he or she should adopt new behaviour from those people essential to him or her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the city context, family members are considered important people for individuals. Moreover, in Chinese culture, </w:t>
      </w:r>
      <w:r w:rsidR="004A55CA" w:rsidRPr="009C4BF2">
        <w:rPr>
          <w:rFonts w:ascii="Times New Roman" w:hAnsi="Times New Roman" w:cs="Times New Roman"/>
          <w:lang w:val="en-GB"/>
        </w:rPr>
        <w:t xml:space="preserve">children </w:t>
      </w:r>
      <w:r w:rsidR="00724968" w:rsidRPr="009C4BF2">
        <w:rPr>
          <w:rFonts w:ascii="Times New Roman" w:hAnsi="Times New Roman" w:cs="Times New Roman"/>
          <w:lang w:val="en-GB"/>
        </w:rPr>
        <w:t xml:space="preserve">are </w:t>
      </w:r>
      <w:r w:rsidRPr="009C4BF2">
        <w:rPr>
          <w:rFonts w:ascii="Times New Roman" w:hAnsi="Times New Roman" w:cs="Times New Roman"/>
          <w:lang w:val="en-GB"/>
        </w:rPr>
        <w:t>taught to listen to</w:t>
      </w:r>
      <w:r w:rsidR="004A55CA" w:rsidRPr="009C4BF2">
        <w:rPr>
          <w:rFonts w:ascii="Times New Roman" w:hAnsi="Times New Roman" w:cs="Times New Roman"/>
          <w:lang w:val="en-GB"/>
        </w:rPr>
        <w:t xml:space="preserve"> and show respect</w:t>
      </w:r>
      <w:r w:rsidRPr="009C4BF2">
        <w:rPr>
          <w:rFonts w:ascii="Times New Roman" w:hAnsi="Times New Roman" w:cs="Times New Roman"/>
          <w:lang w:val="en-GB"/>
        </w:rPr>
        <w:t xml:space="preserve"> </w:t>
      </w:r>
      <w:r w:rsidR="004A55CA" w:rsidRPr="009C4BF2">
        <w:rPr>
          <w:rFonts w:ascii="Times New Roman" w:hAnsi="Times New Roman" w:cs="Times New Roman"/>
          <w:lang w:val="en-GB"/>
        </w:rPr>
        <w:t xml:space="preserve">to </w:t>
      </w:r>
      <w:r w:rsidRPr="009C4BF2">
        <w:rPr>
          <w:rFonts w:ascii="Times New Roman" w:hAnsi="Times New Roman" w:cs="Times New Roman"/>
          <w:lang w:val="en-GB"/>
        </w:rPr>
        <w:t xml:space="preserve">their parents and </w:t>
      </w:r>
      <w:r w:rsidR="00F06EE5" w:rsidRPr="009C4BF2">
        <w:rPr>
          <w:rFonts w:ascii="Times New Roman" w:hAnsi="Times New Roman" w:cs="Times New Roman"/>
          <w:lang w:val="en-GB"/>
        </w:rPr>
        <w:t>older people</w:t>
      </w:r>
      <w:r w:rsidRPr="009C4BF2">
        <w:rPr>
          <w:rFonts w:ascii="Times New Roman" w:hAnsi="Times New Roman" w:cs="Times New Roman"/>
          <w:lang w:val="en-GB"/>
        </w:rPr>
        <w:t xml:space="preserve">. </w:t>
      </w:r>
      <w:r w:rsidR="008D699D" w:rsidRPr="009C4BF2">
        <w:rPr>
          <w:rFonts w:ascii="Times New Roman" w:hAnsi="Times New Roman" w:cs="Times New Roman"/>
          <w:lang w:val="en-GB"/>
        </w:rPr>
        <w:t>An individual is</w:t>
      </w:r>
      <w:r w:rsidRPr="009C4BF2">
        <w:rPr>
          <w:rFonts w:ascii="Times New Roman" w:hAnsi="Times New Roman" w:cs="Times New Roman"/>
          <w:lang w:val="en-GB"/>
        </w:rPr>
        <w:t xml:space="preserve"> more likely to follow their famil</w:t>
      </w:r>
      <w:r w:rsidR="008D699D" w:rsidRPr="009C4BF2">
        <w:rPr>
          <w:rFonts w:ascii="Times New Roman" w:hAnsi="Times New Roman" w:cs="Times New Roman"/>
          <w:lang w:val="en-GB"/>
        </w:rPr>
        <w:t>y</w:t>
      </w:r>
      <w:r w:rsidRPr="009C4BF2">
        <w:rPr>
          <w:rFonts w:ascii="Times New Roman" w:hAnsi="Times New Roman" w:cs="Times New Roman"/>
          <w:lang w:val="en-GB"/>
        </w:rPr>
        <w:t>’</w:t>
      </w:r>
      <w:r w:rsidR="008D699D" w:rsidRPr="009C4BF2">
        <w:rPr>
          <w:rFonts w:ascii="Times New Roman" w:hAnsi="Times New Roman" w:cs="Times New Roman"/>
          <w:lang w:val="en-GB"/>
        </w:rPr>
        <w:t>s</w:t>
      </w:r>
      <w:r w:rsidRPr="009C4BF2">
        <w:rPr>
          <w:rFonts w:ascii="Times New Roman" w:hAnsi="Times New Roman" w:cs="Times New Roman"/>
          <w:lang w:val="en-GB"/>
        </w:rPr>
        <w:t xml:space="preserve"> perception of using new smart technology as long as at least one of the family members has used it already. As most of the STMAs were implemented </w:t>
      </w:r>
      <w:r w:rsidRPr="009C4BF2">
        <w:rPr>
          <w:rFonts w:ascii="Times New Roman" w:hAnsi="Times New Roman" w:cs="Times New Roman"/>
          <w:lang w:val="en-GB"/>
        </w:rPr>
        <w:lastRenderedPageBreak/>
        <w:t>for the whole population in the city, it did not have any restrictions in terms of user attributes</w:t>
      </w:r>
      <w:r w:rsidR="008D699D" w:rsidRPr="009C4BF2">
        <w:rPr>
          <w:rFonts w:ascii="Times New Roman" w:hAnsi="Times New Roman" w:cs="Times New Roman"/>
          <w:lang w:val="en-GB"/>
        </w:rPr>
        <w:t xml:space="preserve">, as </w:t>
      </w:r>
      <w:r w:rsidRPr="009C4BF2">
        <w:rPr>
          <w:rFonts w:ascii="Times New Roman" w:hAnsi="Times New Roman" w:cs="Times New Roman"/>
          <w:lang w:val="en-GB"/>
        </w:rPr>
        <w:t xml:space="preserve">was pointed </w:t>
      </w:r>
      <w:r w:rsidR="008D699D" w:rsidRPr="009C4BF2">
        <w:rPr>
          <w:rFonts w:ascii="Times New Roman" w:hAnsi="Times New Roman" w:cs="Times New Roman"/>
          <w:lang w:val="en-GB"/>
        </w:rPr>
        <w:t xml:space="preserve">out </w:t>
      </w:r>
      <w:r w:rsidRPr="009C4BF2">
        <w:rPr>
          <w:rFonts w:ascii="Times New Roman" w:hAnsi="Times New Roman" w:cs="Times New Roman"/>
          <w:lang w:val="en-GB"/>
        </w:rPr>
        <w:t>by the R&amp;D Engineer in Organisation B:</w:t>
      </w:r>
    </w:p>
    <w:p w14:paraId="136A59C4" w14:textId="77777777" w:rsidR="00951BB3" w:rsidRPr="009C4BF2" w:rsidRDefault="00951BB3" w:rsidP="00DA53C9">
      <w:pPr>
        <w:rPr>
          <w:rFonts w:ascii="Times New Roman" w:hAnsi="Times New Roman" w:cs="Times New Roman"/>
          <w:lang w:val="en-GB"/>
        </w:rPr>
      </w:pPr>
    </w:p>
    <w:p w14:paraId="72026E0C"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In order to reduce this kind of issue happening, we always ask our families to use the application first in order to test </w:t>
      </w:r>
      <w:proofErr w:type="gramStart"/>
      <w:r w:rsidRPr="009C4BF2">
        <w:rPr>
          <w:rFonts w:ascii="Times New Roman" w:hAnsi="Times New Roman" w:cs="Times New Roman"/>
          <w:sz w:val="20"/>
          <w:szCs w:val="20"/>
          <w:lang w:val="en-GB"/>
        </w:rPr>
        <w:t>it, and</w:t>
      </w:r>
      <w:proofErr w:type="gramEnd"/>
      <w:r w:rsidRPr="009C4BF2">
        <w:rPr>
          <w:rFonts w:ascii="Times New Roman" w:hAnsi="Times New Roman" w:cs="Times New Roman"/>
          <w:sz w:val="20"/>
          <w:szCs w:val="20"/>
          <w:lang w:val="en-GB"/>
        </w:rPr>
        <w:t xml:space="preserve"> help us to identify problems that cannot be found by our IT engineers. We always introduce a new service to our families. They will introduce it to others if they are satisfied with it, and then the positive impact will spread one by one. It is because people are likely to trust recommendations by their family (STI3). </w:t>
      </w:r>
    </w:p>
    <w:p w14:paraId="6244B064" w14:textId="77777777" w:rsidR="00951BB3" w:rsidRPr="009C4BF2" w:rsidRDefault="00951BB3" w:rsidP="00DA53C9">
      <w:pPr>
        <w:rPr>
          <w:rFonts w:ascii="Times New Roman" w:hAnsi="Times New Roman" w:cs="Times New Roman"/>
          <w:lang w:val="en-GB"/>
        </w:rPr>
      </w:pPr>
    </w:p>
    <w:p w14:paraId="002FCF76" w14:textId="42CF8F7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From the above, it can be seen that if one family member </w:t>
      </w:r>
      <w:r w:rsidR="008D699D" w:rsidRPr="009C4BF2">
        <w:rPr>
          <w:rFonts w:ascii="Times New Roman" w:hAnsi="Times New Roman" w:cs="Times New Roman"/>
          <w:lang w:val="en-GB"/>
        </w:rPr>
        <w:t xml:space="preserve">had a satisfying experience of </w:t>
      </w:r>
      <w:r w:rsidRPr="009C4BF2">
        <w:rPr>
          <w:rFonts w:ascii="Times New Roman" w:hAnsi="Times New Roman" w:cs="Times New Roman"/>
          <w:lang w:val="en-GB"/>
        </w:rPr>
        <w:t>us</w:t>
      </w:r>
      <w:r w:rsidR="008D699D" w:rsidRPr="009C4BF2">
        <w:rPr>
          <w:rFonts w:ascii="Times New Roman" w:hAnsi="Times New Roman" w:cs="Times New Roman"/>
          <w:lang w:val="en-GB"/>
        </w:rPr>
        <w:t>ing</w:t>
      </w:r>
      <w:r w:rsidRPr="009C4BF2">
        <w:rPr>
          <w:rFonts w:ascii="Times New Roman" w:hAnsi="Times New Roman" w:cs="Times New Roman"/>
          <w:lang w:val="en-GB"/>
        </w:rPr>
        <w:t xml:space="preserve"> the new smart service, it would have a positive impact on the whole family</w:t>
      </w:r>
      <w:r w:rsidR="008D699D" w:rsidRPr="009C4BF2">
        <w:rPr>
          <w:rFonts w:ascii="Times New Roman" w:hAnsi="Times New Roman" w:cs="Times New Roman"/>
          <w:lang w:val="en-GB"/>
        </w:rPr>
        <w:t>,</w:t>
      </w:r>
      <w:r w:rsidRPr="009C4BF2">
        <w:rPr>
          <w:rFonts w:ascii="Times New Roman" w:hAnsi="Times New Roman" w:cs="Times New Roman"/>
          <w:lang w:val="en-GB"/>
        </w:rPr>
        <w:t xml:space="preserve"> and other members in the same family would consequently build their behaviour intention to use it.</w:t>
      </w:r>
    </w:p>
    <w:p w14:paraId="5BD52E14" w14:textId="77777777" w:rsidR="00951BB3" w:rsidRPr="009C4BF2" w:rsidRDefault="00951BB3" w:rsidP="00DA53C9">
      <w:pPr>
        <w:rPr>
          <w:rFonts w:ascii="Times New Roman" w:hAnsi="Times New Roman" w:cs="Times New Roman"/>
          <w:lang w:val="en-GB"/>
        </w:rPr>
      </w:pPr>
    </w:p>
    <w:p w14:paraId="1C5599F9"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Influence from public education</w:t>
      </w:r>
    </w:p>
    <w:p w14:paraId="1B009DBB" w14:textId="77777777" w:rsidR="00951BB3" w:rsidRPr="009C4BF2" w:rsidRDefault="00951BB3" w:rsidP="00DA53C9">
      <w:pPr>
        <w:rPr>
          <w:rFonts w:ascii="Times New Roman" w:hAnsi="Times New Roman" w:cs="Times New Roman"/>
          <w:lang w:val="en-GB"/>
        </w:rPr>
      </w:pPr>
    </w:p>
    <w:p w14:paraId="01AFD239" w14:textId="23E66D83"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Apart from influences from other people, public education also emerged as an essential influence affecting citizens’ behaviour intention. This influence was important due to the different education</w:t>
      </w:r>
      <w:r w:rsidR="008D699D" w:rsidRPr="009C4BF2">
        <w:rPr>
          <w:rFonts w:ascii="Times New Roman" w:hAnsi="Times New Roman" w:cs="Times New Roman"/>
          <w:lang w:val="en-GB"/>
        </w:rPr>
        <w:t>al</w:t>
      </w:r>
      <w:r w:rsidRPr="009C4BF2">
        <w:rPr>
          <w:rFonts w:ascii="Times New Roman" w:hAnsi="Times New Roman" w:cs="Times New Roman"/>
          <w:lang w:val="en-GB"/>
        </w:rPr>
        <w:t xml:space="preserve"> backgrounds of citizens that could influence their understanding of the service. Educating the public was a particular activity mentioned by interviewees, including public events to publicise information related to smart transportation information and the rationale of smart technology in order to improve citizens’ knowledge of smart transportation. This influence was based on the informational influence which happens when an individual considers the information received can enhance personal knowledge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&lt;EndNote&gt;&lt;Cite&gt;&lt;Author&gt;Deutsch&lt;/Author&gt;&lt;Year&gt;1955&lt;/Year&gt;&lt;RecNum&gt;452&lt;/RecNum&gt;&lt;DisplayText&gt;(Deutsch &amp;amp; Gerard, 1955)&lt;/DisplayText&gt;&lt;record&gt;&lt;rec-number&gt;452&lt;/rec-number&gt;&lt;foreign-keys&gt;&lt;key app="EN" db-id="xtdfrx0xzz9dz3evevi5t9pfw0v2z5e02d2v" timestamp="1546799892"&gt;452&lt;/key&gt;&lt;/foreign-keys&gt;&lt;ref-type name="Journal Article"&gt;17&lt;/ref-type&gt;&lt;contributors&gt;&lt;authors&gt;&lt;author&gt;Deutsch, Morton&lt;/author&gt;&lt;author&gt;Gerard, Harold B.&lt;/author&gt;&lt;/authors&gt;&lt;/contributors&gt;&lt;titles&gt;&lt;title&gt;A study of normative and informational social influences upon individual judgment&lt;/title&gt;&lt;secondary-title&gt;The journal of abnormal and social psychology&lt;/secondary-title&gt;&lt;/titles&gt;&lt;periodical&gt;&lt;full-title&gt;The journal of abnormal and social psychology&lt;/full-title&gt;&lt;/periodical&gt;&lt;pages&gt;629-636&lt;/pages&gt;&lt;volume&gt;51&lt;/volume&gt;&lt;number&gt;3&lt;/number&gt;&lt;dates&gt;&lt;year&gt;1955&lt;/year&gt;&lt;/dates&gt;&lt;publisher&gt;American Psychological Association&lt;/publisher&gt;&lt;isbn&gt;0096-851X&lt;/isbn&gt;&lt;urls&gt;&lt;/urls&gt;&lt;/record&gt;&lt;/Cite&gt;&lt;/EndNote&gt;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(Deutsch &amp; Gerard, 1955)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51208C87" w14:textId="77777777" w:rsidR="00951BB3" w:rsidRPr="009C4BF2" w:rsidRDefault="00951BB3" w:rsidP="00DA53C9">
      <w:pPr>
        <w:rPr>
          <w:rFonts w:ascii="Times New Roman" w:hAnsi="Times New Roman" w:cs="Times New Roman"/>
          <w:lang w:val="en-GB"/>
        </w:rPr>
      </w:pPr>
    </w:p>
    <w:p w14:paraId="68BBFD3F"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We always have standard publicity for new service information. Sometimes, we have particular publicity methods for a particular situation. For example, we have a regular event about traffic control. We need to inform citizens in advance and make a detailed plan. During the event, we always do some education, such as an introduction of traffic information and traffic rationale in order to improve the public’s traffic knowledge (SC4). </w:t>
      </w:r>
    </w:p>
    <w:p w14:paraId="0EEF4171" w14:textId="77777777" w:rsidR="00951BB3" w:rsidRPr="009C4BF2" w:rsidRDefault="00951BB3" w:rsidP="00DA53C9">
      <w:pPr>
        <w:rPr>
          <w:rFonts w:ascii="Times New Roman" w:hAnsi="Times New Roman" w:cs="Times New Roman"/>
          <w:lang w:val="en-GB"/>
        </w:rPr>
      </w:pPr>
    </w:p>
    <w:p w14:paraId="0BAE4094" w14:textId="7F67286D"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Another type of influence from public education was based on the normative influence </w:t>
      </w:r>
      <w:r w:rsidR="005F6E2E" w:rsidRPr="009C4BF2">
        <w:rPr>
          <w:rFonts w:ascii="Times New Roman" w:hAnsi="Times New Roman" w:cs="Times New Roman"/>
          <w:lang w:val="en-GB"/>
        </w:rPr>
        <w:t>that occurs</w:t>
      </w:r>
      <w:r w:rsidRPr="009C4BF2">
        <w:rPr>
          <w:rFonts w:ascii="Times New Roman" w:hAnsi="Times New Roman" w:cs="Times New Roman"/>
          <w:lang w:val="en-GB"/>
        </w:rPr>
        <w:t xml:space="preserve"> when an individual consider</w:t>
      </w:r>
      <w:r w:rsidR="005F6E2E" w:rsidRPr="009C4BF2">
        <w:rPr>
          <w:rFonts w:ascii="Times New Roman" w:hAnsi="Times New Roman" w:cs="Times New Roman"/>
          <w:lang w:val="en-GB"/>
        </w:rPr>
        <w:t>s</w:t>
      </w:r>
      <w:r w:rsidRPr="009C4BF2">
        <w:rPr>
          <w:rFonts w:ascii="Times New Roman" w:hAnsi="Times New Roman" w:cs="Times New Roman"/>
          <w:lang w:val="en-GB"/>
        </w:rPr>
        <w:t xml:space="preserve"> that meeting with others’ expectation could enable him or her to be rewarded or avoid punishment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&lt;EndNote&gt;&lt;Cite&gt;&lt;Author&gt;Deutsch&lt;/Author&gt;&lt;Year&gt;1955&lt;/Year&gt;&lt;RecNum&gt;452&lt;/RecNum&gt;&lt;DisplayText&gt;(Deutsch &amp;amp; Gerard, 1955)&lt;/DisplayText&gt;&lt;record&gt;&lt;rec-number&gt;452&lt;/rec-number&gt;&lt;foreign-keys&gt;&lt;key app="EN" db-id="xtdfrx0xzz9dz3evevi5t9pfw0v2z5e02d2v" timestamp="1546799892"&gt;452&lt;/key&gt;&lt;/foreign-keys&gt;&lt;ref-type name="Journal Article"&gt;17&lt;/ref-type&gt;&lt;contributors&gt;&lt;authors&gt;&lt;author&gt;Deutsch, Morton&lt;/author&gt;&lt;author&gt;Gerard, Harold B.&lt;/author&gt;&lt;/authors&gt;&lt;/contributors&gt;&lt;titles&gt;&lt;title&gt;A study of normative and informational social influences upon individual judgment&lt;/title&gt;&lt;secondary-title&gt;The journal of abnormal and social psychology&lt;/secondary-title&gt;&lt;/titles&gt;&lt;periodical&gt;&lt;full-title&gt;The journal of abnormal and social psychology&lt;/full-title&gt;&lt;/periodical&gt;&lt;pages&gt;629-636&lt;/pages&gt;&lt;volume&gt;51&lt;/volume&gt;&lt;number&gt;3&lt;/number&gt;&lt;dates&gt;&lt;year&gt;1955&lt;/year&gt;&lt;/dates&gt;&lt;publisher&gt;American Psychological Association&lt;/publisher&gt;&lt;isbn&gt;0096-851X&lt;/isbn&gt;&lt;urls&gt;&lt;/urls&gt;&lt;/record&gt;&lt;/Cite&gt;&lt;/EndNote&gt;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(Deutsch &amp; Gerard, 1955)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was mentioned by the Marketing Designer in the Marketing Department in Organisation A </w:t>
      </w:r>
      <w:r w:rsidRPr="009C4BF2">
        <w:rPr>
          <w:rFonts w:ascii="Times New Roman" w:hAnsi="Times New Roman" w:cs="Times New Roman"/>
          <w:lang w:val="en-GB"/>
        </w:rPr>
        <w:lastRenderedPageBreak/>
        <w:t xml:space="preserve">when discussing severe phenomena or illegal traffic actions </w:t>
      </w:r>
      <w:r w:rsidR="00074436" w:rsidRPr="009C4BF2">
        <w:rPr>
          <w:rFonts w:ascii="Times New Roman" w:hAnsi="Times New Roman" w:cs="Times New Roman"/>
          <w:lang w:val="en-GB"/>
        </w:rPr>
        <w:t xml:space="preserve">with </w:t>
      </w:r>
      <w:r w:rsidRPr="009C4BF2">
        <w:rPr>
          <w:rFonts w:ascii="Times New Roman" w:hAnsi="Times New Roman" w:cs="Times New Roman"/>
          <w:lang w:val="en-GB"/>
        </w:rPr>
        <w:t>traffic experts and invited audiences on TV shows and radio program</w:t>
      </w:r>
      <w:r w:rsidR="00074436" w:rsidRPr="009C4BF2">
        <w:rPr>
          <w:rFonts w:ascii="Times New Roman" w:hAnsi="Times New Roman" w:cs="Times New Roman"/>
          <w:lang w:val="en-GB"/>
        </w:rPr>
        <w:t>me</w:t>
      </w:r>
      <w:r w:rsidRPr="009C4BF2">
        <w:rPr>
          <w:rFonts w:ascii="Times New Roman" w:hAnsi="Times New Roman" w:cs="Times New Roman"/>
          <w:lang w:val="en-GB"/>
        </w:rPr>
        <w:t xml:space="preserve">s to get an agreement with the audience in order to influence their awareness on specific traffic actions or perceptions. This fact was pointed out by the User Manager in the Marketing Department: </w:t>
      </w:r>
    </w:p>
    <w:p w14:paraId="36F02DE8" w14:textId="77777777" w:rsidR="00951BB3" w:rsidRPr="009C4BF2" w:rsidRDefault="00951BB3" w:rsidP="00DA53C9">
      <w:pPr>
        <w:rPr>
          <w:rFonts w:ascii="Times New Roman" w:hAnsi="Times New Roman" w:cs="Times New Roman"/>
          <w:lang w:val="en-GB"/>
        </w:rPr>
      </w:pPr>
    </w:p>
    <w:p w14:paraId="371DE357" w14:textId="338E85CC"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However, we hold this event to reduce illegal transportation behaviours on the road. When citizens send photos to us, we immediately reply to them. Some illegal actions we will put on TV, radio program</w:t>
      </w:r>
      <w:r w:rsidR="00074436" w:rsidRPr="009C4BF2">
        <w:rPr>
          <w:rFonts w:ascii="Times New Roman" w:hAnsi="Times New Roman" w:cs="Times New Roman"/>
          <w:sz w:val="20"/>
          <w:szCs w:val="20"/>
          <w:lang w:val="en-GB"/>
        </w:rPr>
        <w:t>me</w:t>
      </w:r>
      <w:r w:rsidRPr="009C4BF2">
        <w:rPr>
          <w:rFonts w:ascii="Times New Roman" w:hAnsi="Times New Roman" w:cs="Times New Roman"/>
          <w:sz w:val="20"/>
          <w:szCs w:val="20"/>
          <w:lang w:val="en-GB"/>
        </w:rPr>
        <w:t>s or social media to discuss, and usually 99% of people will be against these illegal actions (MD3).</w:t>
      </w:r>
    </w:p>
    <w:p w14:paraId="10A75414" w14:textId="77777777" w:rsidR="00951BB3" w:rsidRPr="009C4BF2" w:rsidRDefault="00951BB3" w:rsidP="00DA53C9">
      <w:pPr>
        <w:rPr>
          <w:rFonts w:ascii="Times New Roman" w:hAnsi="Times New Roman" w:cs="Times New Roman"/>
          <w:lang w:val="en-GB"/>
        </w:rPr>
      </w:pPr>
    </w:p>
    <w:p w14:paraId="7E514413" w14:textId="59B0D1D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From the above quote, it can be seen that during the public event, the service providers exchanged and discussed perception with participants in order to make public users feel that the service providers were also considering their opinions rather than compelling them to passively accept the message about the new service. Moreover, the interviewee thought the face-to-face interaction at these public events </w:t>
      </w:r>
      <w:r w:rsidR="00074436" w:rsidRPr="009C4BF2">
        <w:rPr>
          <w:rFonts w:ascii="Times New Roman" w:hAnsi="Times New Roman" w:cs="Times New Roman"/>
          <w:lang w:val="en-GB"/>
        </w:rPr>
        <w:t xml:space="preserve">was </w:t>
      </w:r>
      <w:r w:rsidRPr="009C4BF2">
        <w:rPr>
          <w:rFonts w:ascii="Times New Roman" w:hAnsi="Times New Roman" w:cs="Times New Roman"/>
          <w:lang w:val="en-GB"/>
        </w:rPr>
        <w:t xml:space="preserve">a typical form of knowledge dissemination. This kind of education could reduce the number of public users who previously failed to understand the reasonableness of implementing the service in order to raise their intention of using the service. </w:t>
      </w:r>
    </w:p>
    <w:p w14:paraId="0EAD91AE" w14:textId="77777777" w:rsidR="00951BB3" w:rsidRPr="009C4BF2" w:rsidRDefault="00951BB3" w:rsidP="00DA53C9">
      <w:pPr>
        <w:rPr>
          <w:rFonts w:ascii="Times New Roman" w:hAnsi="Times New Roman" w:cs="Times New Roman"/>
          <w:lang w:val="en-GB"/>
        </w:rPr>
      </w:pPr>
    </w:p>
    <w:p w14:paraId="33BA6E98" w14:textId="77777777" w:rsidR="00951BB3" w:rsidRPr="009C4BF2" w:rsidRDefault="00951BB3" w:rsidP="00DA53C9">
      <w:pPr>
        <w:rPr>
          <w:rFonts w:ascii="Times New Roman" w:hAnsi="Times New Roman" w:cs="Times New Roman"/>
          <w:lang w:val="en-GB"/>
        </w:rPr>
      </w:pPr>
    </w:p>
    <w:p w14:paraId="12318168" w14:textId="6F6FBF6A" w:rsidR="00951BB3" w:rsidRPr="009C4BF2" w:rsidRDefault="00951BB3" w:rsidP="00DA53C9">
      <w:pPr>
        <w:pStyle w:val="Heading4"/>
        <w:rPr>
          <w:rFonts w:ascii="Times New Roman" w:hAnsi="Times New Roman" w:cs="Times New Roman"/>
          <w:lang w:val="en-GB"/>
        </w:rPr>
      </w:pPr>
      <w:bookmarkStart w:id="278" w:name="_Toc2782452"/>
      <w:bookmarkStart w:id="279" w:name="_Toc17640442"/>
      <w:r w:rsidRPr="009C4BF2">
        <w:rPr>
          <w:rFonts w:ascii="Times New Roman" w:hAnsi="Times New Roman" w:cs="Times New Roman"/>
          <w:lang w:val="en-GB"/>
        </w:rPr>
        <w:t xml:space="preserve">5.4.1.4 Facilitating </w:t>
      </w:r>
      <w:bookmarkEnd w:id="278"/>
      <w:r w:rsidR="00074436" w:rsidRPr="009C4BF2">
        <w:rPr>
          <w:rFonts w:ascii="Times New Roman" w:hAnsi="Times New Roman" w:cs="Times New Roman"/>
          <w:lang w:val="en-GB"/>
        </w:rPr>
        <w:t>conditions</w:t>
      </w:r>
      <w:bookmarkEnd w:id="279"/>
    </w:p>
    <w:p w14:paraId="103E3180" w14:textId="77777777" w:rsidR="00951BB3" w:rsidRPr="009C4BF2" w:rsidRDefault="00951BB3" w:rsidP="00DA53C9">
      <w:pPr>
        <w:rPr>
          <w:rFonts w:ascii="Times New Roman" w:hAnsi="Times New Roman" w:cs="Times New Roman"/>
          <w:lang w:val="en-GB"/>
        </w:rPr>
      </w:pPr>
    </w:p>
    <w:p w14:paraId="3CFDB040" w14:textId="1FCE7280"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The facilitating conditions in this research refer to citizens’ perception of available resources, knowledge and support </w:t>
      </w:r>
      <w:r w:rsidR="00902EA3" w:rsidRPr="009C4BF2">
        <w:rPr>
          <w:rFonts w:ascii="Times New Roman" w:hAnsi="Times New Roman" w:cs="Times New Roman"/>
          <w:lang w:val="en-GB"/>
        </w:rPr>
        <w:t>that</w:t>
      </w:r>
      <w:r w:rsidRPr="009C4BF2">
        <w:rPr>
          <w:rFonts w:ascii="Times New Roman" w:hAnsi="Times New Roman" w:cs="Times New Roman"/>
          <w:lang w:val="en-GB"/>
        </w:rPr>
        <w:t xml:space="preserve"> help </w:t>
      </w:r>
      <w:r w:rsidR="00902EA3" w:rsidRPr="009C4BF2">
        <w:rPr>
          <w:rFonts w:ascii="Times New Roman" w:hAnsi="Times New Roman" w:cs="Times New Roman"/>
          <w:lang w:val="en-GB"/>
        </w:rPr>
        <w:t>them</w:t>
      </w:r>
      <w:r w:rsidRPr="009C4BF2">
        <w:rPr>
          <w:rFonts w:ascii="Times New Roman" w:hAnsi="Times New Roman" w:cs="Times New Roman"/>
          <w:lang w:val="en-GB"/>
        </w:rPr>
        <w:t xml:space="preserve"> use the smart city services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Using STMAs requires some fundamental skills, </w:t>
      </w:r>
      <w:r w:rsidR="00902EA3" w:rsidRPr="009C4BF2">
        <w:rPr>
          <w:rFonts w:ascii="Times New Roman" w:hAnsi="Times New Roman" w:cs="Times New Roman"/>
          <w:lang w:val="en-GB"/>
        </w:rPr>
        <w:t>such as</w:t>
      </w:r>
      <w:r w:rsidRPr="009C4BF2">
        <w:rPr>
          <w:rFonts w:ascii="Times New Roman" w:hAnsi="Times New Roman" w:cs="Times New Roman"/>
          <w:lang w:val="en-GB"/>
        </w:rPr>
        <w:t xml:space="preserve"> knowing how to use a mobile device, how to connect the Internet, how to install the mobile applications and from where, and realising the knowledge required for using the applications. Moreover, apart from having the basic skills to enable users to use the service, it </w:t>
      </w:r>
      <w:r w:rsidR="00902EA3" w:rsidRPr="009C4BF2">
        <w:rPr>
          <w:rFonts w:ascii="Times New Roman" w:hAnsi="Times New Roman" w:cs="Times New Roman"/>
          <w:lang w:val="en-GB"/>
        </w:rPr>
        <w:t>is</w:t>
      </w:r>
      <w:r w:rsidRPr="009C4BF2">
        <w:rPr>
          <w:rFonts w:ascii="Times New Roman" w:hAnsi="Times New Roman" w:cs="Times New Roman"/>
          <w:lang w:val="en-GB"/>
        </w:rPr>
        <w:t xml:space="preserve"> beneficial if users can access a set of favourable facilitating conditions such as guidance, instruction or human support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&lt;EndNote&gt;&lt;Cite&gt;&lt;Author&gt;Venkatesh&lt;/Author&gt;&lt;Year&gt;2003&lt;/Year&gt;&lt;RecNum&gt;45&lt;/RecNum&gt;&lt;DisplayText&gt;(Martins, Oliveira, &amp;amp; Popovič, 2014; 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Cite&gt;&lt;Author&gt;Martins&lt;/Author&gt;&lt;Year&gt;2014&lt;/Year&gt;&lt;RecNum&gt;211&lt;/RecNum&gt;&lt;record&gt;&lt;rec-number&gt;211&lt;/rec-number&gt;&lt;foreign-keys&gt;&lt;key app="EN" db-id="xtdfrx0xzz9dz3evevi5t9pfw0v2z5e02d2v" timestamp="1546454573"&gt;211&lt;/key&gt;&lt;/foreign-keys&gt;&lt;ref-type name="Journal Article"&gt;17&lt;/ref-type&gt;&lt;contributors&gt;&lt;authors&gt;&lt;author&gt;Martins, Carolina&lt;/author&gt;&lt;author&gt;Oliveira, Tiago&lt;/author&gt;&lt;author&gt;Popovič, Aleš&lt;/author&gt;&lt;/authors&gt;&lt;/contributors&gt;&lt;titles&gt;&lt;title&gt;Understanding the Internet banking adoption: A unified theory of acceptance and use of technology and perceived risk application&lt;/title&gt;&lt;secondary-title&gt;International Journal of Information Management&lt;/secondary-title&gt;&lt;/titles&gt;&lt;periodical&gt;&lt;full-title&gt;International Journal of Information Management&lt;/full-title&gt;&lt;/periodical&gt;&lt;pages&gt;1-13&lt;/pages&gt;&lt;volume&gt;34&lt;/volume&gt;&lt;number&gt;1&lt;/number&gt;&lt;dates&gt;&lt;year&gt;2014&lt;/year&gt;&lt;/dates&gt;&lt;publisher&gt;Elsevier&lt;/publisher&gt;&lt;isbn&gt;0268-4012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(Martins, Oliveira, &amp; Popovič, 2014;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Especially in the voluntary and competitive environment, the facilitating conditions seem particularly important in influencing citizens’ intention to use and use behaviour. In the smart transportation context, a citizen who can receive support will have a direct influence on the </w:t>
      </w:r>
      <w:r w:rsidRPr="009C4BF2">
        <w:rPr>
          <w:rFonts w:ascii="Times New Roman" w:hAnsi="Times New Roman" w:cs="Times New Roman"/>
          <w:lang w:val="en-GB"/>
        </w:rPr>
        <w:lastRenderedPageBreak/>
        <w:t>process from intention to actual use of the service. For example, the support might be the information provided to guide him or her to select the service, particular instructions to show how to use the service, specific people to help and solve his or her usage problems immediately, and support chat provided to interact with customer service. From the analysis of interview data, the service providers conducted a set of activities that were necessary and significant in influencing users’ perception of usage guided by themselves. For example, they released a set of information related to the new S</w:t>
      </w:r>
      <w:r w:rsidR="00BE458B" w:rsidRPr="009C4BF2">
        <w:rPr>
          <w:rFonts w:ascii="Times New Roman" w:hAnsi="Times New Roman" w:cs="Times New Roman"/>
          <w:lang w:val="en-GB"/>
        </w:rPr>
        <w:t>TM</w:t>
      </w:r>
      <w:r w:rsidRPr="009C4BF2">
        <w:rPr>
          <w:rFonts w:ascii="Times New Roman" w:hAnsi="Times New Roman" w:cs="Times New Roman"/>
          <w:lang w:val="en-GB"/>
        </w:rPr>
        <w:t xml:space="preserve">A to guide public users to select that mobile application, provided guidance support to enable users to find help when they had difficulties using the mobile application, and provided a special offer for public users to try it. </w:t>
      </w:r>
    </w:p>
    <w:p w14:paraId="4EA55ECA" w14:textId="77777777" w:rsidR="004C6C6C" w:rsidRPr="009C4BF2" w:rsidRDefault="004C6C6C" w:rsidP="00DA53C9">
      <w:pPr>
        <w:rPr>
          <w:rFonts w:ascii="Times New Roman" w:hAnsi="Times New Roman" w:cs="Times New Roman"/>
          <w:lang w:val="en-GB"/>
        </w:rPr>
      </w:pPr>
    </w:p>
    <w:p w14:paraId="5FF44A14" w14:textId="5C58EC61" w:rsidR="00951BB3" w:rsidRPr="009C4BF2" w:rsidRDefault="00951BB3" w:rsidP="00EF4391">
      <w:pPr>
        <w:keepNext/>
        <w:rPr>
          <w:rFonts w:ascii="Times New Roman" w:hAnsi="Times New Roman" w:cs="Times New Roman"/>
          <w:i/>
          <w:lang w:val="en-GB"/>
        </w:rPr>
      </w:pPr>
      <w:r w:rsidRPr="009C4BF2">
        <w:rPr>
          <w:rFonts w:ascii="Times New Roman" w:hAnsi="Times New Roman" w:cs="Times New Roman"/>
          <w:i/>
          <w:lang w:val="en-GB"/>
        </w:rPr>
        <w:t xml:space="preserve">Guidance and support </w:t>
      </w:r>
    </w:p>
    <w:p w14:paraId="5A7125AB" w14:textId="77777777" w:rsidR="004C6C6C" w:rsidRPr="009C4BF2" w:rsidRDefault="004C6C6C" w:rsidP="00EF4391">
      <w:pPr>
        <w:keepNext/>
        <w:rPr>
          <w:rFonts w:ascii="Times New Roman" w:hAnsi="Times New Roman" w:cs="Times New Roman"/>
          <w:i/>
          <w:lang w:val="en-GB"/>
        </w:rPr>
      </w:pPr>
    </w:p>
    <w:p w14:paraId="39CACBD0" w14:textId="4766B4D1"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The support </w:t>
      </w:r>
      <w:r w:rsidR="00961CF3" w:rsidRPr="009C4BF2">
        <w:rPr>
          <w:rFonts w:ascii="Times New Roman" w:hAnsi="Times New Roman" w:cs="Times New Roman"/>
          <w:lang w:val="en-GB"/>
        </w:rPr>
        <w:t xml:space="preserve">provided to </w:t>
      </w:r>
      <w:r w:rsidRPr="009C4BF2">
        <w:rPr>
          <w:rFonts w:ascii="Times New Roman" w:hAnsi="Times New Roman" w:cs="Times New Roman"/>
          <w:lang w:val="en-GB"/>
        </w:rPr>
        <w:t>guid</w:t>
      </w:r>
      <w:r w:rsidR="00961CF3" w:rsidRPr="009C4BF2">
        <w:rPr>
          <w:rFonts w:ascii="Times New Roman" w:hAnsi="Times New Roman" w:cs="Times New Roman"/>
          <w:lang w:val="en-GB"/>
        </w:rPr>
        <w:t>e</w:t>
      </w:r>
      <w:r w:rsidRPr="009C4BF2">
        <w:rPr>
          <w:rFonts w:ascii="Times New Roman" w:hAnsi="Times New Roman" w:cs="Times New Roman"/>
          <w:lang w:val="en-GB"/>
        </w:rPr>
        <w:t xml:space="preserve"> users </w:t>
      </w:r>
      <w:r w:rsidR="00961CF3" w:rsidRPr="009C4BF2">
        <w:rPr>
          <w:rFonts w:ascii="Times New Roman" w:hAnsi="Times New Roman" w:cs="Times New Roman"/>
          <w:lang w:val="en-GB"/>
        </w:rPr>
        <w:t>of</w:t>
      </w:r>
      <w:r w:rsidRPr="009C4BF2">
        <w:rPr>
          <w:rFonts w:ascii="Times New Roman" w:hAnsi="Times New Roman" w:cs="Times New Roman"/>
          <w:lang w:val="en-GB"/>
        </w:rPr>
        <w:t xml:space="preserve"> the new S</w:t>
      </w:r>
      <w:r w:rsidR="00BE458B" w:rsidRPr="009C4BF2">
        <w:rPr>
          <w:rFonts w:ascii="Times New Roman" w:hAnsi="Times New Roman" w:cs="Times New Roman"/>
          <w:lang w:val="en-GB"/>
        </w:rPr>
        <w:t>TM</w:t>
      </w:r>
      <w:r w:rsidRPr="009C4BF2">
        <w:rPr>
          <w:rFonts w:ascii="Times New Roman" w:hAnsi="Times New Roman" w:cs="Times New Roman"/>
          <w:lang w:val="en-GB"/>
        </w:rPr>
        <w:t>A was necessary to influence the user’s first impression of using the S</w:t>
      </w:r>
      <w:r w:rsidR="00BE458B" w:rsidRPr="009C4BF2">
        <w:rPr>
          <w:rFonts w:ascii="Times New Roman" w:hAnsi="Times New Roman" w:cs="Times New Roman"/>
          <w:lang w:val="en-GB"/>
        </w:rPr>
        <w:t>TM</w:t>
      </w:r>
      <w:r w:rsidRPr="009C4BF2">
        <w:rPr>
          <w:rFonts w:ascii="Times New Roman" w:hAnsi="Times New Roman" w:cs="Times New Roman"/>
          <w:lang w:val="en-GB"/>
        </w:rPr>
        <w:t xml:space="preserve">A, and also </w:t>
      </w:r>
      <w:r w:rsidR="00961CF3" w:rsidRPr="009C4BF2">
        <w:rPr>
          <w:rFonts w:ascii="Times New Roman" w:hAnsi="Times New Roman" w:cs="Times New Roman"/>
          <w:lang w:val="en-GB"/>
        </w:rPr>
        <w:t xml:space="preserve">to </w:t>
      </w:r>
      <w:r w:rsidRPr="009C4BF2">
        <w:rPr>
          <w:rFonts w:ascii="Times New Roman" w:hAnsi="Times New Roman" w:cs="Times New Roman"/>
          <w:lang w:val="en-GB"/>
        </w:rPr>
        <w:t>determine the user’s intention to use it continuously. This was supported by most interviewees in both organisations. The majority of interviewees highlighted the necessity of providing guidance support for users. The support they provided could be classified into four types:</w:t>
      </w:r>
    </w:p>
    <w:p w14:paraId="33F9CFA4" w14:textId="77777777" w:rsidR="00951BB3" w:rsidRPr="009C4BF2" w:rsidRDefault="00951BB3" w:rsidP="00DA53C9">
      <w:pPr>
        <w:rPr>
          <w:rFonts w:ascii="Times New Roman" w:hAnsi="Times New Roman" w:cs="Times New Roman"/>
          <w:lang w:val="en-GB"/>
        </w:rPr>
      </w:pPr>
    </w:p>
    <w:p w14:paraId="119FA1B2" w14:textId="6E2A42B5" w:rsidR="00951BB3" w:rsidRPr="009C4BF2" w:rsidRDefault="00951BB3" w:rsidP="00CF6009">
      <w:pPr>
        <w:pStyle w:val="ListParagraph"/>
        <w:numPr>
          <w:ilvl w:val="0"/>
          <w:numId w:val="22"/>
        </w:numPr>
        <w:rPr>
          <w:rFonts w:ascii="Times New Roman" w:hAnsi="Times New Roman" w:cs="Times New Roman"/>
          <w:lang w:val="en-GB"/>
        </w:rPr>
      </w:pPr>
      <w:r w:rsidRPr="009C4BF2">
        <w:rPr>
          <w:rFonts w:ascii="Times New Roman" w:hAnsi="Times New Roman" w:cs="Times New Roman"/>
          <w:i/>
          <w:lang w:val="en-GB"/>
        </w:rPr>
        <w:t xml:space="preserve">User manual to guide users at the </w:t>
      </w:r>
      <w:r w:rsidR="00961CF3" w:rsidRPr="009C4BF2">
        <w:rPr>
          <w:rFonts w:ascii="Times New Roman" w:hAnsi="Times New Roman" w:cs="Times New Roman"/>
          <w:i/>
          <w:lang w:val="en-GB"/>
        </w:rPr>
        <w:t xml:space="preserve">initial </w:t>
      </w:r>
      <w:r w:rsidRPr="009C4BF2">
        <w:rPr>
          <w:rFonts w:ascii="Times New Roman" w:hAnsi="Times New Roman" w:cs="Times New Roman"/>
          <w:i/>
          <w:lang w:val="en-GB"/>
        </w:rPr>
        <w:t>stage.</w:t>
      </w:r>
      <w:r w:rsidRPr="009C4BF2">
        <w:rPr>
          <w:rFonts w:ascii="Times New Roman" w:hAnsi="Times New Roman" w:cs="Times New Roman"/>
          <w:lang w:val="en-GB"/>
        </w:rPr>
        <w:t xml:space="preserve"> The manual support highlighted as necessary support was used for specific services conducted in particular areas, such as the parking application used for parking on both sides of the road or in the parking lots, and the all-in-one machines used in the transportation departments for fast document approval, which were designed and improved based on the existing services. For example, the Transportation Planning Designers in Transportation Planning Research Institute in Organisation B explained:</w:t>
      </w:r>
    </w:p>
    <w:p w14:paraId="340AD858" w14:textId="77777777" w:rsidR="00951BB3" w:rsidRPr="009C4BF2" w:rsidRDefault="00951BB3" w:rsidP="00DA53C9">
      <w:pPr>
        <w:pStyle w:val="ListParagraph"/>
        <w:ind w:firstLine="480"/>
        <w:rPr>
          <w:rFonts w:ascii="Times New Roman" w:hAnsi="Times New Roman" w:cs="Times New Roman"/>
          <w:lang w:val="en-GB"/>
        </w:rPr>
      </w:pPr>
    </w:p>
    <w:p w14:paraId="1F1A8807"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We divided some busy parking areas and implemented this new technology in order to do a pilot test. Also, then we had staff on the roads in pilot test areas to help and guide users wanting to park on these roads about how to use the mobile application to pay the parking fee. […] We had staff on the lookout to help users when they had problems parking and also to remind drivers to use the new mobile application to pay the parking fees if they did not know about this service change (TPR1).</w:t>
      </w:r>
    </w:p>
    <w:p w14:paraId="57E14923" w14:textId="77777777" w:rsidR="00951BB3" w:rsidRPr="009C4BF2" w:rsidRDefault="00951BB3" w:rsidP="00DA53C9">
      <w:pPr>
        <w:ind w:left="720"/>
        <w:rPr>
          <w:rFonts w:ascii="Times New Roman" w:hAnsi="Times New Roman" w:cs="Times New Roman"/>
          <w:sz w:val="20"/>
          <w:szCs w:val="20"/>
          <w:lang w:val="en-GB"/>
        </w:rPr>
      </w:pPr>
    </w:p>
    <w:p w14:paraId="78BFA053" w14:textId="7EF55846" w:rsidR="00951BB3" w:rsidRPr="009C4BF2" w:rsidRDefault="00951BB3" w:rsidP="00DA53C9">
      <w:pPr>
        <w:pStyle w:val="ListParagraph"/>
        <w:ind w:left="360"/>
        <w:rPr>
          <w:rFonts w:ascii="Times New Roman" w:hAnsi="Times New Roman" w:cs="Times New Roman"/>
          <w:lang w:val="en-GB"/>
        </w:rPr>
      </w:pPr>
      <w:r w:rsidRPr="009C4BF2">
        <w:rPr>
          <w:rFonts w:ascii="Times New Roman" w:hAnsi="Times New Roman" w:cs="Times New Roman"/>
          <w:lang w:val="en-GB"/>
        </w:rPr>
        <w:lastRenderedPageBreak/>
        <w:t>The interviewee mentioned that they needed to provide staff to support using these kinds of services</w:t>
      </w:r>
      <w:r w:rsidR="000B3CCD" w:rsidRPr="009C4BF2">
        <w:rPr>
          <w:rFonts w:ascii="Times New Roman" w:hAnsi="Times New Roman" w:cs="Times New Roman"/>
          <w:lang w:val="en-GB"/>
        </w:rPr>
        <w:t>,</w:t>
      </w:r>
      <w:r w:rsidRPr="009C4BF2">
        <w:rPr>
          <w:rFonts w:ascii="Times New Roman" w:hAnsi="Times New Roman" w:cs="Times New Roman"/>
          <w:lang w:val="en-GB"/>
        </w:rPr>
        <w:t xml:space="preserve"> primarily at the </w:t>
      </w:r>
      <w:r w:rsidR="000B3CCD" w:rsidRPr="009C4BF2">
        <w:rPr>
          <w:rFonts w:ascii="Times New Roman" w:hAnsi="Times New Roman" w:cs="Times New Roman"/>
          <w:lang w:val="en-GB"/>
        </w:rPr>
        <w:t xml:space="preserve">initial </w:t>
      </w:r>
      <w:r w:rsidRPr="009C4BF2">
        <w:rPr>
          <w:rFonts w:ascii="Times New Roman" w:hAnsi="Times New Roman" w:cs="Times New Roman"/>
          <w:lang w:val="en-GB"/>
        </w:rPr>
        <w:t>stage of implementation. Otherwise</w:t>
      </w:r>
      <w:r w:rsidR="000B3CCD" w:rsidRPr="009C4BF2">
        <w:rPr>
          <w:rFonts w:ascii="Times New Roman" w:hAnsi="Times New Roman" w:cs="Times New Roman"/>
          <w:lang w:val="en-GB"/>
        </w:rPr>
        <w:t>,</w:t>
      </w:r>
      <w:r w:rsidRPr="009C4BF2">
        <w:rPr>
          <w:rFonts w:ascii="Times New Roman" w:hAnsi="Times New Roman" w:cs="Times New Roman"/>
          <w:lang w:val="en-GB"/>
        </w:rPr>
        <w:t xml:space="preserve"> users may not have known they were required to change to the new way </w:t>
      </w:r>
      <w:r w:rsidR="000B3CCD" w:rsidRPr="009C4BF2">
        <w:rPr>
          <w:rFonts w:ascii="Times New Roman" w:hAnsi="Times New Roman" w:cs="Times New Roman"/>
          <w:lang w:val="en-GB"/>
        </w:rPr>
        <w:t>of using</w:t>
      </w:r>
      <w:r w:rsidRPr="009C4BF2">
        <w:rPr>
          <w:rFonts w:ascii="Times New Roman" w:hAnsi="Times New Roman" w:cs="Times New Roman"/>
          <w:lang w:val="en-GB"/>
        </w:rPr>
        <w:t xml:space="preserve"> the service.</w:t>
      </w:r>
    </w:p>
    <w:p w14:paraId="6A767D78" w14:textId="77777777" w:rsidR="00951BB3" w:rsidRPr="009C4BF2" w:rsidRDefault="00951BB3" w:rsidP="00DA53C9">
      <w:pPr>
        <w:pStyle w:val="ListParagraph"/>
        <w:ind w:left="360" w:firstLine="480"/>
        <w:rPr>
          <w:rFonts w:ascii="Times New Roman" w:hAnsi="Times New Roman" w:cs="Times New Roman"/>
          <w:lang w:val="en-GB"/>
        </w:rPr>
      </w:pPr>
    </w:p>
    <w:p w14:paraId="5EB86565" w14:textId="112455D3" w:rsidR="00951BB3" w:rsidRPr="009C4BF2" w:rsidRDefault="00951BB3" w:rsidP="005D725E">
      <w:pPr>
        <w:pStyle w:val="ListParagraph"/>
        <w:numPr>
          <w:ilvl w:val="0"/>
          <w:numId w:val="22"/>
        </w:numPr>
        <w:rPr>
          <w:rFonts w:ascii="Times New Roman" w:hAnsi="Times New Roman" w:cs="Times New Roman"/>
          <w:lang w:val="en-GB"/>
        </w:rPr>
      </w:pPr>
      <w:r w:rsidRPr="009C4BF2">
        <w:rPr>
          <w:rFonts w:ascii="Times New Roman" w:hAnsi="Times New Roman" w:cs="Times New Roman"/>
          <w:i/>
          <w:lang w:val="en-GB"/>
        </w:rPr>
        <w:t>Instructions about how to make use of services.</w:t>
      </w:r>
      <w:r w:rsidRPr="009C4BF2">
        <w:rPr>
          <w:rFonts w:ascii="Times New Roman" w:hAnsi="Times New Roman" w:cs="Times New Roman"/>
          <w:lang w:val="en-GB"/>
        </w:rPr>
        <w:t xml:space="preserve"> The information on use flows of the service was the necessary assistance provided primarily for the mobile applications, as highlighted by most interviewees. </w:t>
      </w:r>
      <w:r w:rsidR="000B3CCD" w:rsidRPr="009C4BF2">
        <w:rPr>
          <w:rFonts w:ascii="Times New Roman" w:hAnsi="Times New Roman" w:cs="Times New Roman"/>
          <w:lang w:val="en-GB"/>
        </w:rPr>
        <w:t>S</w:t>
      </w:r>
      <w:r w:rsidRPr="009C4BF2">
        <w:rPr>
          <w:rFonts w:ascii="Times New Roman" w:hAnsi="Times New Roman" w:cs="Times New Roman"/>
          <w:lang w:val="en-GB"/>
        </w:rPr>
        <w:t xml:space="preserve">pecialised instruction was regarded as the information support to enable users to operate the service efficiently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6316B6BF" w14:textId="77777777" w:rsidR="00951BB3" w:rsidRPr="009C4BF2" w:rsidRDefault="00951BB3" w:rsidP="00DA53C9">
      <w:pPr>
        <w:pStyle w:val="ListParagraph"/>
        <w:ind w:firstLine="480"/>
        <w:rPr>
          <w:rFonts w:ascii="Times New Roman" w:hAnsi="Times New Roman" w:cs="Times New Roman"/>
          <w:lang w:val="en-GB"/>
        </w:rPr>
      </w:pPr>
    </w:p>
    <w:p w14:paraId="796D9C2B"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The technical assistance is significant for users, especially the guidance on using this mobile application for first-time users. We provide instructions on the mobile application about how to find parking lots information, how to book parking space in advance, and how to pay the parking fee (SC3).</w:t>
      </w:r>
    </w:p>
    <w:p w14:paraId="7D0D1534" w14:textId="77777777" w:rsidR="00951BB3" w:rsidRPr="009C4BF2" w:rsidRDefault="00951BB3" w:rsidP="00DA53C9">
      <w:pPr>
        <w:pStyle w:val="ListParagraph"/>
        <w:ind w:firstLine="480"/>
        <w:rPr>
          <w:rFonts w:ascii="Times New Roman" w:hAnsi="Times New Roman" w:cs="Times New Roman"/>
          <w:lang w:val="en-GB"/>
        </w:rPr>
      </w:pPr>
    </w:p>
    <w:p w14:paraId="79F36832" w14:textId="0262D785" w:rsidR="00951BB3" w:rsidRPr="009C4BF2" w:rsidRDefault="00951BB3" w:rsidP="00CF6009">
      <w:pPr>
        <w:pStyle w:val="ListParagraph"/>
        <w:numPr>
          <w:ilvl w:val="0"/>
          <w:numId w:val="22"/>
        </w:numPr>
        <w:rPr>
          <w:rFonts w:ascii="Times New Roman" w:hAnsi="Times New Roman" w:cs="Times New Roman"/>
          <w:lang w:val="en-GB"/>
        </w:rPr>
      </w:pPr>
      <w:r w:rsidRPr="009C4BF2">
        <w:rPr>
          <w:rFonts w:ascii="Times New Roman" w:hAnsi="Times New Roman" w:cs="Times New Roman"/>
          <w:i/>
          <w:lang w:val="en-GB"/>
        </w:rPr>
        <w:t>Comprehensive Frequently Asked Questions (FAQs) provided on the mobile application.</w:t>
      </w:r>
      <w:r w:rsidRPr="009C4BF2">
        <w:rPr>
          <w:rFonts w:ascii="Times New Roman" w:hAnsi="Times New Roman" w:cs="Times New Roman"/>
          <w:lang w:val="en-GB"/>
        </w:rPr>
        <w:t xml:space="preserve"> This support was used for relieving the work of customer service because users could directly find the questions or issues that they may frequently have cause to ask about when they used the service. A </w:t>
      </w:r>
      <w:r w:rsidR="000B3CCD" w:rsidRPr="009C4BF2">
        <w:rPr>
          <w:rFonts w:ascii="Times New Roman" w:hAnsi="Times New Roman" w:cs="Times New Roman"/>
          <w:lang w:val="en-GB"/>
        </w:rPr>
        <w:t xml:space="preserve">few </w:t>
      </w:r>
      <w:r w:rsidRPr="009C4BF2">
        <w:rPr>
          <w:rFonts w:ascii="Times New Roman" w:hAnsi="Times New Roman" w:cs="Times New Roman"/>
          <w:lang w:val="en-GB"/>
        </w:rPr>
        <w:t xml:space="preserve">interviewees mentioned the importance of providing FAQs on the application in order to reduce the workload for customer service. Otherwise, users might keep asking similar questions of customer service, which may reduce efficiency. </w:t>
      </w:r>
    </w:p>
    <w:p w14:paraId="09F12D32" w14:textId="77777777" w:rsidR="00951BB3" w:rsidRPr="009C4BF2" w:rsidRDefault="00951BB3" w:rsidP="00DA53C9">
      <w:pPr>
        <w:pStyle w:val="ListParagraph"/>
        <w:ind w:firstLine="480"/>
        <w:rPr>
          <w:rFonts w:ascii="Times New Roman" w:hAnsi="Times New Roman" w:cs="Times New Roman"/>
          <w:lang w:val="en-GB"/>
        </w:rPr>
      </w:pPr>
    </w:p>
    <w:p w14:paraId="045F815A"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second area of technical assistance is a more natural way of solving problems for users, for example, the comprehensive Frequently Asked Questions. We need to predict as many questions and problems as possible that users may </w:t>
      </w:r>
      <w:proofErr w:type="gramStart"/>
      <w:r w:rsidRPr="009C4BF2">
        <w:rPr>
          <w:rFonts w:ascii="Times New Roman" w:hAnsi="Times New Roman" w:cs="Times New Roman"/>
          <w:sz w:val="20"/>
          <w:szCs w:val="20"/>
          <w:lang w:val="en-GB"/>
        </w:rPr>
        <w:t>have, and</w:t>
      </w:r>
      <w:proofErr w:type="gramEnd"/>
      <w:r w:rsidRPr="009C4BF2">
        <w:rPr>
          <w:rFonts w:ascii="Times New Roman" w:hAnsi="Times New Roman" w:cs="Times New Roman"/>
          <w:sz w:val="20"/>
          <w:szCs w:val="20"/>
          <w:lang w:val="en-GB"/>
        </w:rPr>
        <w:t xml:space="preserve"> be able to give particular solutions (SC3).</w:t>
      </w:r>
    </w:p>
    <w:p w14:paraId="5EF21749" w14:textId="77777777" w:rsidR="00951BB3" w:rsidRPr="009C4BF2" w:rsidRDefault="00951BB3" w:rsidP="00DA53C9">
      <w:pPr>
        <w:rPr>
          <w:rFonts w:ascii="Times New Roman" w:hAnsi="Times New Roman" w:cs="Times New Roman"/>
          <w:lang w:val="en-GB"/>
        </w:rPr>
      </w:pPr>
    </w:p>
    <w:p w14:paraId="6C9037A8" w14:textId="41C3DADD" w:rsidR="00951BB3" w:rsidRPr="009C4BF2" w:rsidRDefault="00951BB3" w:rsidP="00CF6009">
      <w:pPr>
        <w:pStyle w:val="ListParagraph"/>
        <w:numPr>
          <w:ilvl w:val="0"/>
          <w:numId w:val="22"/>
        </w:numPr>
        <w:rPr>
          <w:rFonts w:ascii="Times New Roman" w:hAnsi="Times New Roman" w:cs="Times New Roman"/>
          <w:lang w:val="en-GB"/>
        </w:rPr>
      </w:pPr>
      <w:r w:rsidRPr="009C4BF2">
        <w:rPr>
          <w:rFonts w:ascii="Times New Roman" w:hAnsi="Times New Roman" w:cs="Times New Roman"/>
          <w:i/>
          <w:lang w:val="en-GB"/>
        </w:rPr>
        <w:t>Contact details.</w:t>
      </w:r>
      <w:r w:rsidRPr="009C4BF2">
        <w:rPr>
          <w:rFonts w:ascii="Times New Roman" w:hAnsi="Times New Roman" w:cs="Times New Roman"/>
          <w:lang w:val="en-GB"/>
        </w:rPr>
        <w:t xml:space="preserve"> The contact details mentioned by interviewees were telephone hotline and social media accounts that were provided for answering appropriate questions, especially when the user had urgent technical problems.</w:t>
      </w:r>
    </w:p>
    <w:p w14:paraId="73B428D5" w14:textId="6424C992" w:rsidR="00951BB3" w:rsidRPr="009C4BF2" w:rsidRDefault="00951BB3" w:rsidP="00DA53C9">
      <w:pPr>
        <w:rPr>
          <w:rFonts w:ascii="Times New Roman" w:hAnsi="Times New Roman" w:cs="Times New Roman"/>
          <w:b/>
          <w:bCs/>
          <w:lang w:val="en-GB"/>
        </w:rPr>
      </w:pPr>
    </w:p>
    <w:p w14:paraId="7255D8D4" w14:textId="31C86961" w:rsidR="00682321" w:rsidRPr="009C4BF2" w:rsidRDefault="00682321" w:rsidP="00DA53C9">
      <w:pPr>
        <w:rPr>
          <w:rFonts w:ascii="Times New Roman" w:hAnsi="Times New Roman" w:cs="Times New Roman"/>
          <w:b/>
          <w:bCs/>
          <w:lang w:val="en-GB"/>
        </w:rPr>
      </w:pPr>
    </w:p>
    <w:p w14:paraId="707F8800" w14:textId="692568AA" w:rsidR="00682321" w:rsidRPr="009C4BF2" w:rsidRDefault="00682321" w:rsidP="00DA53C9">
      <w:pPr>
        <w:rPr>
          <w:rFonts w:ascii="Times New Roman" w:hAnsi="Times New Roman" w:cs="Times New Roman"/>
          <w:b/>
          <w:bCs/>
          <w:lang w:val="en-GB"/>
        </w:rPr>
      </w:pPr>
    </w:p>
    <w:p w14:paraId="5B2D416F" w14:textId="77777777" w:rsidR="00682321" w:rsidRPr="009C4BF2" w:rsidRDefault="00682321" w:rsidP="00DA53C9">
      <w:pPr>
        <w:rPr>
          <w:rFonts w:ascii="Times New Roman" w:hAnsi="Times New Roman" w:cs="Times New Roman"/>
          <w:b/>
          <w:bCs/>
          <w:lang w:val="en-GB"/>
        </w:rPr>
      </w:pPr>
    </w:p>
    <w:p w14:paraId="618F5682" w14:textId="24F2C5C9"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lastRenderedPageBreak/>
        <w:t xml:space="preserve">A period of time </w:t>
      </w:r>
      <w:r w:rsidR="00145ED1" w:rsidRPr="009C4BF2">
        <w:rPr>
          <w:rFonts w:ascii="Times New Roman" w:hAnsi="Times New Roman" w:cs="Times New Roman"/>
          <w:i/>
          <w:lang w:val="en-GB"/>
        </w:rPr>
        <w:t>for</w:t>
      </w:r>
      <w:r w:rsidRPr="009C4BF2">
        <w:rPr>
          <w:rFonts w:ascii="Times New Roman" w:hAnsi="Times New Roman" w:cs="Times New Roman"/>
          <w:i/>
          <w:lang w:val="en-GB"/>
        </w:rPr>
        <w:t xml:space="preserve"> the trial operation</w:t>
      </w:r>
    </w:p>
    <w:p w14:paraId="52F69F0E" w14:textId="77777777" w:rsidR="00951BB3" w:rsidRPr="009C4BF2" w:rsidRDefault="00951BB3" w:rsidP="00DA53C9">
      <w:pPr>
        <w:rPr>
          <w:rFonts w:ascii="Times New Roman" w:hAnsi="Times New Roman" w:cs="Times New Roman"/>
          <w:lang w:val="en-GB"/>
        </w:rPr>
      </w:pPr>
    </w:p>
    <w:p w14:paraId="5A40B027" w14:textId="6BE78410"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It is reasonable to claim that most users may not be willing to adopt a behaviour change entailed in using new technology if they cannot try it </w:t>
      </w:r>
      <w:r w:rsidR="00145ED1" w:rsidRPr="009C4BF2">
        <w:rPr>
          <w:rFonts w:ascii="Times New Roman" w:hAnsi="Times New Roman" w:cs="Times New Roman"/>
          <w:lang w:val="en-GB"/>
        </w:rPr>
        <w:t xml:space="preserve">during </w:t>
      </w:r>
      <w:r w:rsidRPr="009C4BF2">
        <w:rPr>
          <w:rFonts w:ascii="Times New Roman" w:hAnsi="Times New Roman" w:cs="Times New Roman"/>
          <w:lang w:val="en-GB"/>
        </w:rPr>
        <w:t xml:space="preserve">a probationary period to decide whether it is useful in their own particular situation. The small-scale </w:t>
      </w:r>
      <w:r w:rsidR="0099550E" w:rsidRPr="009C4BF2">
        <w:rPr>
          <w:rFonts w:ascii="Times New Roman" w:hAnsi="Times New Roman" w:cs="Times New Roman"/>
          <w:lang w:val="en-GB"/>
        </w:rPr>
        <w:t xml:space="preserve">trial </w:t>
      </w:r>
      <w:r w:rsidRPr="009C4BF2">
        <w:rPr>
          <w:rFonts w:ascii="Times New Roman" w:hAnsi="Times New Roman" w:cs="Times New Roman"/>
          <w:lang w:val="en-GB"/>
        </w:rPr>
        <w:t xml:space="preserve">usually plays a significant role in the processes of determining to adopt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&lt;EndNote&gt;&lt;Cite&gt;&lt;Author&gt;Rogers&lt;/Author&gt;&lt;Year&gt;2010&lt;/Year&gt;&lt;RecNum&gt;260&lt;/RecNum&gt;&lt;DisplayText&gt;(Rogers, 2010)&lt;/DisplayText&gt;&lt;record&gt;&lt;rec-number&gt;260&lt;/rec-number&gt;&lt;foreign-keys&gt;&lt;key app="EN" db-id="xtdfrx0xzz9dz3evevi5t9pfw0v2z5e02d2v" timestamp="1546457248"&gt;260&lt;/key&gt;&lt;/foreign-keys&gt;&lt;ref-type name="Book"&gt;6&lt;/ref-type&gt;&lt;contributors&gt;&lt;authors&gt;&lt;author&gt;Rogers, Everett M.&lt;/author&gt;&lt;/authors&gt;&lt;/contributors&gt;&lt;titles&gt;&lt;title&gt;Diffusion of innovations&lt;/title&gt;&lt;/titles&gt;&lt;edition&gt;4th&lt;/edition&gt;&lt;dates&gt;&lt;year&gt;2010&lt;/year&gt;&lt;/dates&gt;&lt;pub-location&gt;New York&lt;/pub-location&gt;&lt;publisher&gt;Simon and Schuster&lt;/publisher&gt;&lt;isbn&gt;1451602472&lt;/isbn&gt;&lt;urls&gt;&lt;/urls&gt;&lt;/record&gt;&lt;/Cite&gt;&lt;/EndNote&gt;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(Rogers,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99550E" w:rsidRPr="009C4BF2">
        <w:rPr>
          <w:rFonts w:ascii="Times New Roman" w:hAnsi="Times New Roman" w:cs="Times New Roman"/>
          <w:lang w:val="en-GB"/>
        </w:rPr>
        <w:t xml:space="preserve">A </w:t>
      </w:r>
      <w:r w:rsidRPr="009C4BF2">
        <w:rPr>
          <w:rFonts w:ascii="Times New Roman" w:hAnsi="Times New Roman" w:cs="Times New Roman"/>
          <w:lang w:val="en-GB"/>
        </w:rPr>
        <w:t>trial operation was considered a necessary process by interviewees when implementing a new service for the public. The length of time for</w:t>
      </w:r>
      <w:r w:rsidR="0099550E" w:rsidRPr="009C4BF2">
        <w:rPr>
          <w:rFonts w:ascii="Times New Roman" w:hAnsi="Times New Roman" w:cs="Times New Roman"/>
          <w:lang w:val="en-GB"/>
        </w:rPr>
        <w:t xml:space="preserve"> the</w:t>
      </w:r>
      <w:r w:rsidRPr="009C4BF2">
        <w:rPr>
          <w:rFonts w:ascii="Times New Roman" w:hAnsi="Times New Roman" w:cs="Times New Roman"/>
          <w:lang w:val="en-GB"/>
        </w:rPr>
        <w:t xml:space="preserve"> trial operation depended on the user results. </w:t>
      </w:r>
    </w:p>
    <w:p w14:paraId="7EB2C0B9" w14:textId="77777777" w:rsidR="00951BB3" w:rsidRPr="009C4BF2" w:rsidRDefault="00951BB3" w:rsidP="00DA53C9">
      <w:pPr>
        <w:rPr>
          <w:rFonts w:ascii="Times New Roman" w:hAnsi="Times New Roman" w:cs="Times New Roman"/>
          <w:lang w:val="en-GB"/>
        </w:rPr>
      </w:pPr>
    </w:p>
    <w:p w14:paraId="2A988360"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We divided some busy parking areas and implemented this new technology in order to do a pilot test. […] If the place is always busy for parking, users may care more about how to find a parking space, such as at a hospital and train station. If a place is more comfortable for parking and prices are much cheaper, it is not necessary for users to use this mobile application and they will not care about the benefits this service can bring (SC3).</w:t>
      </w:r>
    </w:p>
    <w:p w14:paraId="37F4D19E" w14:textId="77777777" w:rsidR="00951BB3" w:rsidRPr="009C4BF2" w:rsidRDefault="00951BB3" w:rsidP="00DA53C9">
      <w:pPr>
        <w:ind w:left="720"/>
        <w:rPr>
          <w:rFonts w:ascii="Times New Roman" w:hAnsi="Times New Roman" w:cs="Times New Roman"/>
          <w:sz w:val="20"/>
          <w:szCs w:val="20"/>
          <w:lang w:val="en-GB"/>
        </w:rPr>
      </w:pPr>
    </w:p>
    <w:p w14:paraId="461A68C6" w14:textId="34979A1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From the above participant</w:t>
      </w:r>
      <w:r w:rsidR="0099550E" w:rsidRPr="009C4BF2">
        <w:rPr>
          <w:rFonts w:ascii="Times New Roman" w:hAnsi="Times New Roman" w:cs="Times New Roman"/>
          <w:lang w:val="en-GB"/>
        </w:rPr>
        <w:t>’s</w:t>
      </w:r>
      <w:r w:rsidRPr="009C4BF2">
        <w:rPr>
          <w:rFonts w:ascii="Times New Roman" w:hAnsi="Times New Roman" w:cs="Times New Roman"/>
          <w:lang w:val="en-GB"/>
        </w:rPr>
        <w:t xml:space="preserve"> thoughts, </w:t>
      </w:r>
      <w:r w:rsidR="0099550E" w:rsidRPr="009C4BF2">
        <w:rPr>
          <w:rFonts w:ascii="Times New Roman" w:hAnsi="Times New Roman" w:cs="Times New Roman"/>
          <w:lang w:val="en-GB"/>
        </w:rPr>
        <w:t xml:space="preserve">conducting </w:t>
      </w:r>
      <w:r w:rsidRPr="009C4BF2">
        <w:rPr>
          <w:rFonts w:ascii="Times New Roman" w:hAnsi="Times New Roman" w:cs="Times New Roman"/>
          <w:lang w:val="en-GB"/>
        </w:rPr>
        <w:t xml:space="preserve">the trial operation in areas with serious traffic problems would have more effective operation results because public users who lived in </w:t>
      </w:r>
      <w:r w:rsidR="00386607" w:rsidRPr="009C4BF2">
        <w:rPr>
          <w:rFonts w:ascii="Times New Roman" w:hAnsi="Times New Roman" w:cs="Times New Roman"/>
          <w:lang w:val="en-GB"/>
        </w:rPr>
        <w:t>such</w:t>
      </w:r>
      <w:r w:rsidRPr="009C4BF2">
        <w:rPr>
          <w:rFonts w:ascii="Times New Roman" w:hAnsi="Times New Roman" w:cs="Times New Roman"/>
          <w:lang w:val="en-GB"/>
        </w:rPr>
        <w:t xml:space="preserve"> place</w:t>
      </w:r>
      <w:r w:rsidR="00386607" w:rsidRPr="009C4BF2">
        <w:rPr>
          <w:rFonts w:ascii="Times New Roman" w:hAnsi="Times New Roman" w:cs="Times New Roman"/>
          <w:lang w:val="en-GB"/>
        </w:rPr>
        <w:t>s</w:t>
      </w:r>
      <w:r w:rsidRPr="009C4BF2">
        <w:rPr>
          <w:rFonts w:ascii="Times New Roman" w:hAnsi="Times New Roman" w:cs="Times New Roman"/>
          <w:lang w:val="en-GB"/>
        </w:rPr>
        <w:t xml:space="preserve"> would be more likely to realise the benefits </w:t>
      </w:r>
      <w:r w:rsidR="00386607" w:rsidRPr="009C4BF2">
        <w:rPr>
          <w:rFonts w:ascii="Times New Roman" w:hAnsi="Times New Roman" w:cs="Times New Roman"/>
          <w:lang w:val="en-GB"/>
        </w:rPr>
        <w:t xml:space="preserve">of </w:t>
      </w:r>
      <w:r w:rsidRPr="009C4BF2">
        <w:rPr>
          <w:rFonts w:ascii="Times New Roman" w:hAnsi="Times New Roman" w:cs="Times New Roman"/>
          <w:lang w:val="en-GB"/>
        </w:rPr>
        <w:t>using the service.</w:t>
      </w:r>
    </w:p>
    <w:p w14:paraId="7E324D9E" w14:textId="77777777" w:rsidR="00951BB3" w:rsidRPr="009C4BF2" w:rsidRDefault="00951BB3" w:rsidP="00DA53C9">
      <w:pPr>
        <w:rPr>
          <w:rFonts w:ascii="Times New Roman" w:hAnsi="Times New Roman" w:cs="Times New Roman"/>
          <w:lang w:val="en-GB"/>
        </w:rPr>
      </w:pPr>
    </w:p>
    <w:p w14:paraId="6AD8907F" w14:textId="77777777" w:rsidR="00951BB3" w:rsidRPr="009C4BF2" w:rsidRDefault="00951BB3" w:rsidP="00DA53C9">
      <w:pPr>
        <w:rPr>
          <w:rFonts w:ascii="Times New Roman" w:hAnsi="Times New Roman" w:cs="Times New Roman"/>
          <w:lang w:val="en-GB"/>
        </w:rPr>
      </w:pPr>
    </w:p>
    <w:p w14:paraId="112C39C5" w14:textId="77777777" w:rsidR="00951BB3" w:rsidRPr="009C4BF2" w:rsidRDefault="00951BB3" w:rsidP="00DA53C9">
      <w:pPr>
        <w:pStyle w:val="Heading4"/>
        <w:rPr>
          <w:rFonts w:ascii="Times New Roman" w:hAnsi="Times New Roman" w:cs="Times New Roman"/>
          <w:lang w:val="en-GB"/>
        </w:rPr>
      </w:pPr>
      <w:bookmarkStart w:id="280" w:name="_Toc2782453"/>
      <w:bookmarkStart w:id="281" w:name="_Toc17640443"/>
      <w:r w:rsidRPr="009C4BF2">
        <w:rPr>
          <w:rFonts w:ascii="Times New Roman" w:hAnsi="Times New Roman" w:cs="Times New Roman"/>
          <w:lang w:val="en-GB"/>
        </w:rPr>
        <w:t>5.4.1.5 Price Value</w:t>
      </w:r>
      <w:bookmarkEnd w:id="280"/>
      <w:bookmarkEnd w:id="281"/>
    </w:p>
    <w:p w14:paraId="68B1081D" w14:textId="77777777" w:rsidR="00951BB3" w:rsidRPr="009C4BF2" w:rsidRDefault="00951BB3" w:rsidP="00DA53C9">
      <w:pPr>
        <w:rPr>
          <w:rFonts w:ascii="Times New Roman" w:hAnsi="Times New Roman" w:cs="Times New Roman"/>
          <w:lang w:val="en-GB"/>
        </w:rPr>
      </w:pPr>
    </w:p>
    <w:p w14:paraId="6A9140A9" w14:textId="113CC18D"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Price value refers to users’ perception of the balance between the benefits they can get from the service and the monetary cost </w:t>
      </w:r>
      <w:r w:rsidR="00386607" w:rsidRPr="009C4BF2">
        <w:rPr>
          <w:rFonts w:ascii="Times New Roman" w:hAnsi="Times New Roman" w:cs="Times New Roman"/>
          <w:lang w:val="en-GB"/>
        </w:rPr>
        <w:t xml:space="preserve">of </w:t>
      </w:r>
      <w:r w:rsidRPr="009C4BF2">
        <w:rPr>
          <w:rFonts w:ascii="Times New Roman" w:hAnsi="Times New Roman" w:cs="Times New Roman"/>
          <w:lang w:val="en-GB"/>
        </w:rPr>
        <w:t xml:space="preserve">using it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price of using the service is related to the quality of the service and its influence on the value that users perceive they can receive from the service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&lt;EndNote&gt;&lt;Cite&gt;&lt;Author&gt;Zeithaml&lt;/Author&gt;&lt;Year&gt;1988&lt;/Year&gt;&lt;RecNum&gt;336&lt;/RecNum&gt;&lt;DisplayText&gt;(Zeithaml, 1988)&lt;/DisplayText&gt;&lt;record&gt;&lt;rec-number&gt;336&lt;/rec-number&gt;&lt;foreign-keys&gt;&lt;key app="EN" db-id="xtdfrx0xzz9dz3evevi5t9pfw0v2z5e02d2v" timestamp="1546544923"&gt;336&lt;/key&gt;&lt;/foreign-keys&gt;&lt;ref-type name="Journal Article"&gt;17&lt;/ref-type&gt;&lt;contributors&gt;&lt;authors&gt;&lt;author&gt;Zeithaml, Valarie A.&lt;/author&gt;&lt;/authors&gt;&lt;/contributors&gt;&lt;titles&gt;&lt;title&gt;Consumer perceptions of price, quality, and value: a means-end model and synthesis of evidence&lt;/title&gt;&lt;secondary-title&gt;The Journal of marketing&lt;/secondary-title&gt;&lt;/titles&gt;&lt;periodical&gt;&lt;full-title&gt;The Journal of marketing&lt;/full-title&gt;&lt;/periodical&gt;&lt;pages&gt;2-22&lt;/pages&gt;&lt;dates&gt;&lt;year&gt;1988&lt;/year&gt;&lt;/dates&gt;&lt;publisher&gt;JSTOR&lt;/publisher&gt;&lt;isbn&gt;0022-2429&lt;/isbn&gt;&lt;urls&gt;&lt;/urls&gt;&lt;/record&gt;&lt;/Cite&gt;&lt;/EndNote&gt;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(Zeithaml, 1988)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8E5B8A" w:rsidRPr="009C4BF2">
        <w:rPr>
          <w:rFonts w:ascii="Times New Roman" w:hAnsi="Times New Roman" w:cs="Times New Roman"/>
          <w:lang w:val="en-GB"/>
        </w:rPr>
        <w:t>V</w:t>
      </w:r>
      <w:r w:rsidRPr="009C4BF2">
        <w:rPr>
          <w:rFonts w:ascii="Times New Roman" w:hAnsi="Times New Roman" w:cs="Times New Roman"/>
          <w:lang w:val="en-GB"/>
        </w:rPr>
        <w:t xml:space="preserve">alue-based pricing is grounded on the value of a product or service that users perceive. The value of the product or service perceived by users can determine the users’ willingness to purchase and what constitutes a reasonable price to be charged by the product or service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&lt;EndNote&gt;&lt;Cite&gt;&lt;Author&gt;Hinterhuber&lt;/Author&gt;&lt;Year&gt;2004&lt;/Year&gt;&lt;RecNum&gt;457&lt;/RecNum&gt;&lt;DisplayText&gt;(Hinterhuber, 2004)&lt;/DisplayText&gt;&lt;record&gt;&lt;rec-number&gt;457&lt;/rec-number&gt;&lt;foreign-keys&gt;&lt;key app="EN" db-id="xtdfrx0xzz9dz3evevi5t9pfw0v2z5e02d2v" timestamp="1546800768"&gt;457&lt;/key&gt;&lt;/foreign-keys&gt;&lt;ref-type name="Journal Article"&gt;17&lt;/ref-type&gt;&lt;contributors&gt;&lt;authors&gt;&lt;author&gt;Hinterhuber, Andreas&lt;/author&gt;&lt;/authors&gt;&lt;/contributors&gt;&lt;titles&gt;&lt;title&gt;Towards value-based pricing—An integrative framework for decision making&lt;/title&gt;&lt;secondary-title&gt;Industrial Marketing Management&lt;/secondary-title&gt;&lt;/titles&gt;&lt;periodical&gt;&lt;full-title&gt;Industrial Marketing Management&lt;/full-title&gt;&lt;/periodical&gt;&lt;pages&gt;765-778&lt;/pages&gt;&lt;volume&gt;33&lt;/volume&gt;&lt;number&gt;8&lt;/number&gt;&lt;dates&gt;&lt;year&gt;2004&lt;/year&gt;&lt;/dates&gt;&lt;publisher&gt;Elsevier&lt;/publisher&gt;&lt;isbn&gt;0019-8501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(Hinterhuber,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If the benefits that the user can get from using the technology outweigh the </w:t>
      </w:r>
      <w:proofErr w:type="gramStart"/>
      <w:r w:rsidRPr="009C4BF2">
        <w:rPr>
          <w:rFonts w:ascii="Times New Roman" w:hAnsi="Times New Roman" w:cs="Times New Roman"/>
          <w:lang w:val="en-GB"/>
        </w:rPr>
        <w:t>money</w:t>
      </w:r>
      <w:proofErr w:type="gramEnd"/>
      <w:r w:rsidRPr="009C4BF2">
        <w:rPr>
          <w:rFonts w:ascii="Times New Roman" w:hAnsi="Times New Roman" w:cs="Times New Roman"/>
          <w:lang w:val="en-GB"/>
        </w:rPr>
        <w:t xml:space="preserve"> he or she spends on using it, the user is more likely to have the intention to use. As the STMAs provided by </w:t>
      </w:r>
      <w:r w:rsidR="008E5B8A" w:rsidRPr="009C4BF2">
        <w:rPr>
          <w:rFonts w:ascii="Times New Roman" w:hAnsi="Times New Roman" w:cs="Times New Roman"/>
          <w:lang w:val="en-GB"/>
        </w:rPr>
        <w:t xml:space="preserve">the </w:t>
      </w:r>
      <w:r w:rsidRPr="009C4BF2">
        <w:rPr>
          <w:rFonts w:ascii="Times New Roman" w:hAnsi="Times New Roman" w:cs="Times New Roman"/>
          <w:lang w:val="en-GB"/>
        </w:rPr>
        <w:t xml:space="preserve">Shenzhen government were free to use for citizens, there was no monetary cost to use the service. However, the STMAs allowed users to make some transport-related financial transactions on the applications, such as paying parking fees, paying a traffic fine </w:t>
      </w:r>
      <w:r w:rsidRPr="009C4BF2">
        <w:rPr>
          <w:rFonts w:ascii="Times New Roman" w:hAnsi="Times New Roman" w:cs="Times New Roman"/>
          <w:lang w:val="en-GB"/>
        </w:rPr>
        <w:lastRenderedPageBreak/>
        <w:t xml:space="preserve">and other transport service fees, instead of paying by cash in particular places. Due to this specific function, </w:t>
      </w:r>
      <w:r w:rsidR="008933AD" w:rsidRPr="009C4BF2">
        <w:rPr>
          <w:rFonts w:ascii="Times New Roman" w:hAnsi="Times New Roman" w:cs="Times New Roman"/>
          <w:lang w:val="en-GB"/>
        </w:rPr>
        <w:t>the STMAs involved</w:t>
      </w:r>
      <w:r w:rsidRPr="009C4BF2">
        <w:rPr>
          <w:rFonts w:ascii="Times New Roman" w:hAnsi="Times New Roman" w:cs="Times New Roman"/>
          <w:lang w:val="en-GB"/>
        </w:rPr>
        <w:t xml:space="preserve"> financial cost for users. From the analysis of interview data, incentive methods, such as discount</w:t>
      </w:r>
      <w:r w:rsidR="008933AD" w:rsidRPr="009C4BF2">
        <w:rPr>
          <w:rFonts w:ascii="Times New Roman" w:hAnsi="Times New Roman" w:cs="Times New Roman"/>
          <w:lang w:val="en-GB"/>
        </w:rPr>
        <w:t>s</w:t>
      </w:r>
      <w:r w:rsidRPr="009C4BF2">
        <w:rPr>
          <w:rFonts w:ascii="Times New Roman" w:hAnsi="Times New Roman" w:cs="Times New Roman"/>
          <w:lang w:val="en-GB"/>
        </w:rPr>
        <w:t xml:space="preserve"> or rewards, were applied by the service providers in order to help users build their intention to use. Therefore, the price value referred to the extra financial benefits users could get from using the STMA. There were two ways for service providers to provide extra benefits for users</w:t>
      </w:r>
      <w:r w:rsidR="00225F55" w:rsidRPr="009C4BF2">
        <w:rPr>
          <w:rFonts w:ascii="Times New Roman" w:hAnsi="Times New Roman" w:cs="Times New Roman"/>
          <w:lang w:val="en-GB"/>
        </w:rPr>
        <w:t>:</w:t>
      </w:r>
      <w:r w:rsidRPr="009C4BF2">
        <w:rPr>
          <w:rFonts w:ascii="Times New Roman" w:hAnsi="Times New Roman" w:cs="Times New Roman"/>
          <w:lang w:val="en-GB"/>
        </w:rPr>
        <w:t xml:space="preserve"> providing direct </w:t>
      </w:r>
      <w:proofErr w:type="gramStart"/>
      <w:r w:rsidRPr="009C4BF2">
        <w:rPr>
          <w:rFonts w:ascii="Times New Roman" w:hAnsi="Times New Roman" w:cs="Times New Roman"/>
          <w:lang w:val="en-GB"/>
        </w:rPr>
        <w:t>incentives</w:t>
      </w:r>
      <w:r w:rsidR="00225F55" w:rsidRPr="009C4BF2">
        <w:rPr>
          <w:rFonts w:ascii="Times New Roman" w:hAnsi="Times New Roman" w:cs="Times New Roman"/>
          <w:lang w:val="en-GB"/>
        </w:rPr>
        <w:t>,</w:t>
      </w:r>
      <w:r w:rsidRPr="009C4BF2">
        <w:rPr>
          <w:rFonts w:ascii="Times New Roman" w:hAnsi="Times New Roman" w:cs="Times New Roman"/>
          <w:lang w:val="en-GB"/>
        </w:rPr>
        <w:t xml:space="preserve"> and</w:t>
      </w:r>
      <w:proofErr w:type="gramEnd"/>
      <w:r w:rsidRPr="009C4BF2">
        <w:rPr>
          <w:rFonts w:ascii="Times New Roman" w:hAnsi="Times New Roman" w:cs="Times New Roman"/>
          <w:lang w:val="en-GB"/>
        </w:rPr>
        <w:t xml:space="preserve"> cooperating with other business to provide extra benefits.</w:t>
      </w:r>
    </w:p>
    <w:p w14:paraId="5134F98D" w14:textId="77777777" w:rsidR="007C1255" w:rsidRPr="009C4BF2" w:rsidRDefault="007C1255" w:rsidP="00DA53C9">
      <w:pPr>
        <w:rPr>
          <w:rFonts w:ascii="Times New Roman" w:hAnsi="Times New Roman" w:cs="Times New Roman"/>
          <w:lang w:val="en-GB"/>
        </w:rPr>
      </w:pPr>
    </w:p>
    <w:p w14:paraId="4E688061"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Providing incentives</w:t>
      </w:r>
    </w:p>
    <w:p w14:paraId="1A11D717" w14:textId="77777777" w:rsidR="00951BB3" w:rsidRPr="009C4BF2" w:rsidRDefault="00951BB3" w:rsidP="00DA53C9">
      <w:pPr>
        <w:rPr>
          <w:rFonts w:ascii="Times New Roman" w:hAnsi="Times New Roman" w:cs="Times New Roman"/>
          <w:lang w:val="en-GB"/>
        </w:rPr>
      </w:pPr>
    </w:p>
    <w:p w14:paraId="39755CA1" w14:textId="74413C3F"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It is widely acknowledged that providing rewards or extra benefits for using a product can speed up people’s usage desire</w:t>
      </w:r>
      <w:r w:rsidR="00225F55" w:rsidRPr="009C4BF2">
        <w:rPr>
          <w:rFonts w:ascii="Times New Roman" w:hAnsi="Times New Roman" w:cs="Times New Roman"/>
          <w:lang w:val="en-GB"/>
        </w:rPr>
        <w:t>,</w:t>
      </w:r>
      <w:r w:rsidRPr="009C4BF2">
        <w:rPr>
          <w:rFonts w:ascii="Times New Roman" w:hAnsi="Times New Roman" w:cs="Times New Roman"/>
          <w:lang w:val="en-GB"/>
        </w:rPr>
        <w:t xml:space="preserve"> especially among those who have already started using it. Evidence was found from the interview data to support this point. The more active stage of providing rewards mentioned by interviewees was at the beginning</w:t>
      </w:r>
      <w:r w:rsidR="00225F55" w:rsidRPr="009C4BF2">
        <w:rPr>
          <w:rFonts w:ascii="Times New Roman" w:hAnsi="Times New Roman" w:cs="Times New Roman"/>
          <w:lang w:val="en-GB"/>
        </w:rPr>
        <w:t>,</w:t>
      </w:r>
      <w:r w:rsidRPr="009C4BF2">
        <w:rPr>
          <w:rFonts w:ascii="Times New Roman" w:hAnsi="Times New Roman" w:cs="Times New Roman"/>
          <w:lang w:val="en-GB"/>
        </w:rPr>
        <w:t xml:space="preserve"> especially during </w:t>
      </w:r>
      <w:r w:rsidR="00225F55" w:rsidRPr="009C4BF2">
        <w:rPr>
          <w:rFonts w:ascii="Times New Roman" w:hAnsi="Times New Roman" w:cs="Times New Roman"/>
          <w:lang w:val="en-GB"/>
        </w:rPr>
        <w:t xml:space="preserve">the </w:t>
      </w:r>
      <w:r w:rsidRPr="009C4BF2">
        <w:rPr>
          <w:rFonts w:ascii="Times New Roman" w:hAnsi="Times New Roman" w:cs="Times New Roman"/>
          <w:lang w:val="en-GB"/>
        </w:rPr>
        <w:t xml:space="preserve">trial operation to attract citizens to move from having a desire to try the service to </w:t>
      </w:r>
      <w:r w:rsidR="00225F55" w:rsidRPr="009C4BF2">
        <w:rPr>
          <w:rFonts w:ascii="Times New Roman" w:hAnsi="Times New Roman" w:cs="Times New Roman"/>
          <w:lang w:val="en-GB"/>
        </w:rPr>
        <w:t xml:space="preserve">actually </w:t>
      </w:r>
      <w:r w:rsidRPr="009C4BF2">
        <w:rPr>
          <w:rFonts w:ascii="Times New Roman" w:hAnsi="Times New Roman" w:cs="Times New Roman"/>
          <w:lang w:val="en-GB"/>
        </w:rPr>
        <w:t>adopting it. The rewards system is usually used in the loyalty programme</w:t>
      </w:r>
      <w:r w:rsidR="00225F55" w:rsidRPr="009C4BF2">
        <w:rPr>
          <w:rFonts w:ascii="Times New Roman" w:hAnsi="Times New Roman" w:cs="Times New Roman"/>
          <w:lang w:val="en-GB"/>
        </w:rPr>
        <w:t>.</w:t>
      </w:r>
      <w:r w:rsidRPr="009C4BF2">
        <w:rPr>
          <w:rFonts w:ascii="Times New Roman" w:hAnsi="Times New Roman" w:cs="Times New Roman"/>
          <w:lang w:val="en-GB"/>
        </w:rPr>
        <w:t xml:space="preserve"> </w:t>
      </w:r>
      <w:r w:rsidR="00225F55" w:rsidRPr="009C4BF2">
        <w:rPr>
          <w:rFonts w:ascii="Times New Roman" w:hAnsi="Times New Roman" w:cs="Times New Roman"/>
          <w:lang w:val="en-GB"/>
        </w:rPr>
        <w:t>This is</w:t>
      </w:r>
      <w:r w:rsidRPr="009C4BF2">
        <w:rPr>
          <w:rFonts w:ascii="Times New Roman" w:hAnsi="Times New Roman" w:cs="Times New Roman"/>
          <w:lang w:val="en-GB"/>
        </w:rPr>
        <w:t xml:space="preserve"> a scheme </w:t>
      </w:r>
      <w:r w:rsidR="00225F55" w:rsidRPr="009C4BF2">
        <w:rPr>
          <w:rFonts w:ascii="Times New Roman" w:hAnsi="Times New Roman" w:cs="Times New Roman"/>
          <w:lang w:val="en-GB"/>
        </w:rPr>
        <w:t xml:space="preserve">by which </w:t>
      </w:r>
      <w:r w:rsidRPr="009C4BF2">
        <w:rPr>
          <w:rFonts w:ascii="Times New Roman" w:hAnsi="Times New Roman" w:cs="Times New Roman"/>
          <w:lang w:val="en-GB"/>
        </w:rPr>
        <w:t xml:space="preserve">companies provide rewards for their customers to encourage them to continue purchasing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&lt;EndNote&gt;&lt;Cite&gt;&lt;Author&gt;Buttle&lt;/Author&gt;&lt;Year&gt;2009&lt;/Year&gt;&lt;RecNum&gt;175&lt;/RecNum&gt;&lt;DisplayText&gt;(Buttle, 2009)&lt;/DisplayText&gt;&lt;record&gt;&lt;rec-number&gt;175&lt;/rec-number&gt;&lt;foreign-keys&gt;&lt;key app="EN" db-id="xtdfrx0xzz9dz3evevi5t9pfw0v2z5e02d2v" timestamp="1545942223"&gt;175&lt;/key&gt;&lt;/foreign-keys&gt;&lt;ref-type name="Book"&gt;6&lt;/ref-type&gt;&lt;contributors&gt;&lt;authors&gt;&lt;author&gt;Buttle, Francis&lt;/author&gt;&lt;/authors&gt;&lt;/contributors&gt;&lt;titles&gt;&lt;title&gt;Customer Relationship Management: Concepts and Technology&lt;/title&gt;&lt;/titles&gt;&lt;edition&gt;2nd&lt;/edition&gt;&lt;dates&gt;&lt;year&gt;2009&lt;/year&gt;&lt;/dates&gt;&lt;pub-location&gt;Sydney&lt;/pub-location&gt;&lt;publisher&gt;A Butterworth-Heinemann Title&lt;/publisher&gt;&lt;urls&gt;&lt;/urls&gt;&lt;/record&gt;&lt;/Cite&gt;&lt;/EndNote&gt;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(Buttle,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the loyalty programme is one of the essential strategies used in customer relationship management, the reward system as the crucial mechanism applied in loyalty programme is necessarily used to build a relationship with customers or users in order to retain them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&lt;EndNote&gt;&lt;Cite&gt;&lt;Author&gt;Usman&lt;/Author&gt;&lt;Year&gt;2012&lt;/Year&gt;&lt;RecNum&gt;305&lt;/RecNum&gt;&lt;DisplayText&gt;(Usman, Jalal, &amp;amp; Musa, 2012)&lt;/DisplayText&gt;&lt;record&gt;&lt;rec-number&gt;305&lt;/rec-number&gt;&lt;foreign-keys&gt;&lt;key app="EN" db-id="xtdfrx0xzz9dz3evevi5t9pfw0v2z5e02d2v" timestamp="1546544096"&gt;305&lt;/key&gt;&lt;/foreign-keys&gt;&lt;ref-type name="Journal Article"&gt;17&lt;/ref-type&gt;&lt;contributors&gt;&lt;authors&gt;&lt;author&gt;Usman, Usman Musa Zakari&lt;/author&gt;&lt;author&gt;Jalal, Abdullah Nabeel&lt;/author&gt;&lt;author&gt;Musa, Mahdi Alhaji&lt;/author&gt;&lt;/authors&gt;&lt;/contributors&gt;&lt;titles&gt;&lt;title&gt;The impact of electronic customer relationship management on consumer&amp;apos;s behavior&lt;/title&gt;&lt;secondary-title&gt;International Journal of Advances in Engineering &amp;amp; Technology&lt;/secondary-title&gt;&lt;/titles&gt;&lt;periodical&gt;&lt;full-title&gt;International Journal of Advances in Engineering &amp;amp; Technology&lt;/full-title&gt;&lt;/periodical&gt;&lt;pages&gt;500-504&lt;/pages&gt;&lt;volume&gt;3&lt;/volume&gt;&lt;number&gt;1&lt;/number&gt;&lt;dates&gt;&lt;year&gt;2012&lt;/year&gt;&lt;/dates&gt;&lt;publisher&gt;IAET Publishing Company&lt;/publisher&gt;&lt;isbn&gt;2231-1963&lt;/isbn&gt;&lt;urls&gt;&lt;/urls&gt;&lt;/record&gt;&lt;/Cite&gt;&lt;/EndNote&gt;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(Usman, Jalal, &amp; Musa,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purpose of customer relationship management is not only to retain existing customers for future purchases, but also to attract new customers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&lt;EndNote&gt;&lt;Cite&gt;&lt;Author&gt;Stefanou&lt;/Author&gt;&lt;Year&gt;2003&lt;/Year&gt;&lt;RecNum&gt;286&lt;/RecNum&gt;&lt;DisplayText&gt;(Stefanou, Sarmaniotis, &amp;amp; Stafyla, 2003)&lt;/DisplayText&gt;&lt;record&gt;&lt;rec-number&gt;286&lt;/rec-number&gt;&lt;foreign-keys&gt;&lt;key app="EN" db-id="xtdfrx0xzz9dz3evevi5t9pfw0v2z5e02d2v" timestamp="1546543200"&gt;286&lt;/key&gt;&lt;/foreign-keys&gt;&lt;ref-type name="Journal Article"&gt;17&lt;/ref-type&gt;&lt;contributors&gt;&lt;authors&gt;&lt;author&gt;Stefanou, Constantinos J.&lt;/author&gt;&lt;author&gt;Sarmaniotis, Christos&lt;/author&gt;&lt;author&gt;Stafyla, Amalia&lt;/author&gt;&lt;/authors&gt;&lt;/contributors&gt;&lt;titles&gt;&lt;title&gt;CRM and customer-centric knowledge management: an empirical research&lt;/title&gt;&lt;secondary-title&gt;Business Process Management Journal&lt;/secondary-title&gt;&lt;/titles&gt;&lt;periodical&gt;&lt;full-title&gt;Business Process Management Journal&lt;/full-title&gt;&lt;/periodical&gt;&lt;pages&gt;617-634&lt;/pages&gt;&lt;volume&gt;9&lt;/volume&gt;&lt;number&gt;5&lt;/number&gt;&lt;dates&gt;&lt;year&gt;2003&lt;/year&gt;&lt;/dates&gt;&lt;publisher&gt;MCB UP Ltd&lt;/publisher&gt;&lt;isbn&gt;1463-7154&lt;/isbn&gt;&lt;urls&gt;&lt;/urls&gt;&lt;/record&gt;&lt;/Cite&gt;&lt;/EndNote&gt;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(Stefanou, Sarmaniotis, &amp; Stafyla, 2003)</w:t>
      </w:r>
      <w:r w:rsidRPr="009C4BF2">
        <w:rPr>
          <w:rFonts w:ascii="Times New Roman" w:hAnsi="Times New Roman" w:cs="Times New Roman"/>
          <w:lang w:val="en-GB"/>
        </w:rPr>
        <w:fldChar w:fldCharType="end"/>
      </w:r>
      <w:r w:rsidRPr="009C4BF2">
        <w:rPr>
          <w:rFonts w:ascii="Times New Roman" w:hAnsi="Times New Roman" w:cs="Times New Roman"/>
          <w:lang w:val="en-GB"/>
        </w:rPr>
        <w:t>. Therefore, the incentive methods from the interview data were mainly used to attract citizens through tangible and intangible means and to consider the trade-off between their behavioural and monetary costs and the extra benefits and financial value for them. The incentives were mainly about providing a discount voucher for using the STMA, giving a prize</w:t>
      </w:r>
      <w:r w:rsidR="000E07BD" w:rsidRPr="009C4BF2">
        <w:rPr>
          <w:rFonts w:ascii="Times New Roman" w:hAnsi="Times New Roman" w:cs="Times New Roman"/>
          <w:lang w:val="en-GB"/>
        </w:rPr>
        <w:t>,</w:t>
      </w:r>
      <w:r w:rsidRPr="009C4BF2">
        <w:rPr>
          <w:rFonts w:ascii="Times New Roman" w:hAnsi="Times New Roman" w:cs="Times New Roman"/>
          <w:lang w:val="en-GB"/>
        </w:rPr>
        <w:t xml:space="preserve"> or providing </w:t>
      </w:r>
      <w:r w:rsidR="000E07BD" w:rsidRPr="009C4BF2">
        <w:rPr>
          <w:rFonts w:ascii="Times New Roman" w:hAnsi="Times New Roman" w:cs="Times New Roman"/>
          <w:lang w:val="en-GB"/>
        </w:rPr>
        <w:t xml:space="preserve">a </w:t>
      </w:r>
      <w:r w:rsidRPr="009C4BF2">
        <w:rPr>
          <w:rFonts w:ascii="Times New Roman" w:hAnsi="Times New Roman" w:cs="Times New Roman"/>
          <w:lang w:val="en-GB"/>
        </w:rPr>
        <w:t xml:space="preserve">privilege </w:t>
      </w:r>
      <w:r w:rsidR="000E07BD" w:rsidRPr="009C4BF2">
        <w:rPr>
          <w:rFonts w:ascii="Times New Roman" w:hAnsi="Times New Roman" w:cs="Times New Roman"/>
          <w:lang w:val="en-GB"/>
        </w:rPr>
        <w:t>for</w:t>
      </w:r>
      <w:r w:rsidRPr="009C4BF2">
        <w:rPr>
          <w:rFonts w:ascii="Times New Roman" w:hAnsi="Times New Roman" w:cs="Times New Roman"/>
          <w:lang w:val="en-GB"/>
        </w:rPr>
        <w:t xml:space="preserve"> using particular functions </w:t>
      </w:r>
      <w:r w:rsidR="000E07BD" w:rsidRPr="009C4BF2">
        <w:rPr>
          <w:rFonts w:ascii="Times New Roman" w:hAnsi="Times New Roman" w:cs="Times New Roman"/>
          <w:lang w:val="en-GB"/>
        </w:rPr>
        <w:t xml:space="preserve">by </w:t>
      </w:r>
      <w:r w:rsidRPr="009C4BF2">
        <w:rPr>
          <w:rFonts w:ascii="Times New Roman" w:hAnsi="Times New Roman" w:cs="Times New Roman"/>
          <w:lang w:val="en-GB"/>
        </w:rPr>
        <w:t>collecting membership points. For example, the User Requirement Analyst in Smart Company in Organisation B said:</w:t>
      </w:r>
    </w:p>
    <w:p w14:paraId="666F6D12" w14:textId="77777777" w:rsidR="00951BB3" w:rsidRPr="009C4BF2" w:rsidRDefault="00951BB3" w:rsidP="00DA53C9">
      <w:pPr>
        <w:ind w:left="720"/>
        <w:rPr>
          <w:rFonts w:ascii="Times New Roman" w:hAnsi="Times New Roman" w:cs="Times New Roman"/>
          <w:sz w:val="20"/>
          <w:szCs w:val="20"/>
          <w:lang w:val="en-GB"/>
        </w:rPr>
      </w:pPr>
    </w:p>
    <w:p w14:paraId="5BB82A8C" w14:textId="61ED1308" w:rsidR="00951BB3" w:rsidRPr="009C4BF2" w:rsidRDefault="00951BB3" w:rsidP="004341F5">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During the pilot test, users had a discount when they parked on these roads, and they could get more discount codes if they gave comments on using this new service. […] We give visible benefits to public users. For example, we held some events such as a lottery and collecting membership points. For the VIP users, they have priority when booking parking space during peak time. Moreover, at </w:t>
      </w:r>
      <w:r w:rsidRPr="009C4BF2">
        <w:rPr>
          <w:rFonts w:ascii="Times New Roman" w:hAnsi="Times New Roman" w:cs="Times New Roman"/>
          <w:sz w:val="20"/>
          <w:szCs w:val="20"/>
          <w:lang w:val="en-GB"/>
        </w:rPr>
        <w:lastRenderedPageBreak/>
        <w:t xml:space="preserve">the beginning of implementation, we also had a discount for parking. […] We held outside events in a large shopping mall to publicise and explain our new </w:t>
      </w:r>
      <w:r w:rsidR="004341F5" w:rsidRPr="009C4BF2">
        <w:rPr>
          <w:rFonts w:ascii="Times New Roman" w:hAnsi="Times New Roman" w:cs="Times New Roman"/>
          <w:sz w:val="20"/>
          <w:szCs w:val="20"/>
          <w:lang w:val="en-GB"/>
        </w:rPr>
        <w:t>mobile application</w:t>
      </w:r>
      <w:r w:rsidRPr="009C4BF2">
        <w:rPr>
          <w:rFonts w:ascii="Times New Roman" w:hAnsi="Times New Roman" w:cs="Times New Roman"/>
          <w:sz w:val="20"/>
          <w:szCs w:val="20"/>
          <w:lang w:val="en-GB"/>
        </w:rPr>
        <w:t xml:space="preserve">, and to ask people to try our new </w:t>
      </w:r>
      <w:r w:rsidR="004341F5"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 xml:space="preserve">on a mobile phone. People who gave their comments on using the </w:t>
      </w:r>
      <w:r w:rsidR="004341F5"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 xml:space="preserve">can get discount codes for parking when they use this </w:t>
      </w:r>
      <w:r w:rsidR="004341F5" w:rsidRPr="009C4BF2">
        <w:rPr>
          <w:rFonts w:ascii="Times New Roman" w:hAnsi="Times New Roman" w:cs="Times New Roman"/>
          <w:sz w:val="20"/>
          <w:szCs w:val="20"/>
          <w:lang w:val="en-GB"/>
        </w:rPr>
        <w:t>mobile application</w:t>
      </w:r>
      <w:r w:rsidRPr="009C4BF2">
        <w:rPr>
          <w:rFonts w:ascii="Times New Roman" w:hAnsi="Times New Roman" w:cs="Times New Roman"/>
          <w:sz w:val="20"/>
          <w:szCs w:val="20"/>
          <w:lang w:val="en-GB"/>
        </w:rPr>
        <w:t xml:space="preserve"> to pay the parking fee in the future. (SC3).</w:t>
      </w:r>
    </w:p>
    <w:p w14:paraId="434522FD" w14:textId="77777777" w:rsidR="00951BB3" w:rsidRPr="009C4BF2" w:rsidRDefault="00951BB3" w:rsidP="00DA53C9">
      <w:pPr>
        <w:ind w:left="720"/>
        <w:rPr>
          <w:rFonts w:ascii="Times New Roman" w:hAnsi="Times New Roman" w:cs="Times New Roman"/>
          <w:sz w:val="20"/>
          <w:szCs w:val="20"/>
          <w:lang w:val="en-GB"/>
        </w:rPr>
      </w:pPr>
    </w:p>
    <w:p w14:paraId="4E5C0D7D" w14:textId="26D15E6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clearly shown in this quote, the reward system was not only used for attracting citizens to build their behaviour intention, but also </w:t>
      </w:r>
      <w:r w:rsidR="00263C78" w:rsidRPr="009C4BF2">
        <w:rPr>
          <w:rFonts w:ascii="Times New Roman" w:hAnsi="Times New Roman" w:cs="Times New Roman"/>
          <w:lang w:val="en-GB"/>
        </w:rPr>
        <w:t xml:space="preserve">for </w:t>
      </w:r>
      <w:r w:rsidRPr="009C4BF2">
        <w:rPr>
          <w:rFonts w:ascii="Times New Roman" w:hAnsi="Times New Roman" w:cs="Times New Roman"/>
          <w:lang w:val="en-GB"/>
        </w:rPr>
        <w:t xml:space="preserve">affecting their actual use through asking them to give comments after usage to get rewards. Those rewards were a typical way for </w:t>
      </w:r>
      <w:r w:rsidR="00263C78" w:rsidRPr="009C4BF2">
        <w:rPr>
          <w:rFonts w:ascii="Times New Roman" w:hAnsi="Times New Roman" w:cs="Times New Roman"/>
          <w:lang w:val="en-GB"/>
        </w:rPr>
        <w:t xml:space="preserve">customer relationship management </w:t>
      </w:r>
      <w:r w:rsidRPr="009C4BF2">
        <w:rPr>
          <w:rFonts w:ascii="Times New Roman" w:hAnsi="Times New Roman" w:cs="Times New Roman"/>
          <w:lang w:val="en-GB"/>
        </w:rPr>
        <w:t>to facilitate users to continue using the mobile applications.</w:t>
      </w:r>
    </w:p>
    <w:p w14:paraId="3C7E5C7C" w14:textId="77777777" w:rsidR="00951BB3" w:rsidRPr="009C4BF2" w:rsidRDefault="00951BB3" w:rsidP="00DA53C9">
      <w:pPr>
        <w:rPr>
          <w:rFonts w:ascii="Times New Roman" w:hAnsi="Times New Roman" w:cs="Times New Roman"/>
          <w:lang w:val="en-GB"/>
        </w:rPr>
      </w:pPr>
    </w:p>
    <w:p w14:paraId="56AEE659"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Another Project Designer in the same department said:</w:t>
      </w:r>
    </w:p>
    <w:p w14:paraId="0EC7D45A" w14:textId="77777777" w:rsidR="00951BB3" w:rsidRPr="009C4BF2" w:rsidRDefault="00951BB3" w:rsidP="00DA53C9">
      <w:pPr>
        <w:rPr>
          <w:rFonts w:ascii="Times New Roman" w:hAnsi="Times New Roman" w:cs="Times New Roman"/>
          <w:lang w:val="en-GB"/>
        </w:rPr>
      </w:pPr>
    </w:p>
    <w:p w14:paraId="232A4961"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For example, the E-Parking App, in the pilot test, we chose the places with the busiest parking situations. We also reduced the penalty if they were not following the new parking rules in order to allow users to adjust to our new service. We try to find problems and solve them in the pilot test so that we can implement more smoothly to the whole city (SC1).</w:t>
      </w:r>
    </w:p>
    <w:p w14:paraId="284DC90F" w14:textId="77777777" w:rsidR="00951BB3" w:rsidRPr="009C4BF2" w:rsidRDefault="00951BB3" w:rsidP="00DA53C9">
      <w:pPr>
        <w:ind w:left="720"/>
        <w:rPr>
          <w:rFonts w:ascii="Times New Roman" w:hAnsi="Times New Roman" w:cs="Times New Roman"/>
          <w:sz w:val="20"/>
          <w:szCs w:val="20"/>
          <w:lang w:val="en-GB"/>
        </w:rPr>
      </w:pPr>
    </w:p>
    <w:p w14:paraId="4B270E7A" w14:textId="6B6F7FC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It clearly emerges from this that,</w:t>
      </w:r>
      <w:r w:rsidR="00263C78" w:rsidRPr="009C4BF2">
        <w:rPr>
          <w:rFonts w:ascii="Times New Roman" w:hAnsi="Times New Roman" w:cs="Times New Roman"/>
          <w:lang w:val="en-GB"/>
        </w:rPr>
        <w:t xml:space="preserve"> to stimulate users to adopt the STMA,</w:t>
      </w:r>
      <w:r w:rsidRPr="009C4BF2">
        <w:rPr>
          <w:rFonts w:ascii="Times New Roman" w:hAnsi="Times New Roman" w:cs="Times New Roman"/>
          <w:lang w:val="en-GB"/>
        </w:rPr>
        <w:t xml:space="preserve"> not only providing favo</w:t>
      </w:r>
      <w:r w:rsidR="00263C78" w:rsidRPr="009C4BF2">
        <w:rPr>
          <w:rFonts w:ascii="Times New Roman" w:hAnsi="Times New Roman" w:cs="Times New Roman"/>
          <w:lang w:val="en-GB"/>
        </w:rPr>
        <w:t>u</w:t>
      </w:r>
      <w:r w:rsidRPr="009C4BF2">
        <w:rPr>
          <w:rFonts w:ascii="Times New Roman" w:hAnsi="Times New Roman" w:cs="Times New Roman"/>
          <w:lang w:val="en-GB"/>
        </w:rPr>
        <w:t>rable discount</w:t>
      </w:r>
      <w:r w:rsidR="00263C78" w:rsidRPr="009C4BF2">
        <w:rPr>
          <w:rFonts w:ascii="Times New Roman" w:hAnsi="Times New Roman" w:cs="Times New Roman"/>
          <w:lang w:val="en-GB"/>
        </w:rPr>
        <w:t>s</w:t>
      </w:r>
      <w:r w:rsidRPr="009C4BF2">
        <w:rPr>
          <w:rFonts w:ascii="Times New Roman" w:hAnsi="Times New Roman" w:cs="Times New Roman"/>
          <w:lang w:val="en-GB"/>
        </w:rPr>
        <w:t xml:space="preserve"> and reward</w:t>
      </w:r>
      <w:r w:rsidR="00263C78" w:rsidRPr="009C4BF2">
        <w:rPr>
          <w:rFonts w:ascii="Times New Roman" w:hAnsi="Times New Roman" w:cs="Times New Roman"/>
          <w:lang w:val="en-GB"/>
        </w:rPr>
        <w:t>s</w:t>
      </w:r>
      <w:r w:rsidRPr="009C4BF2">
        <w:rPr>
          <w:rFonts w:ascii="Times New Roman" w:hAnsi="Times New Roman" w:cs="Times New Roman"/>
          <w:lang w:val="en-GB"/>
        </w:rPr>
        <w:t xml:space="preserve"> were helpful but </w:t>
      </w:r>
      <w:r w:rsidR="00263C78" w:rsidRPr="009C4BF2">
        <w:rPr>
          <w:rFonts w:ascii="Times New Roman" w:hAnsi="Times New Roman" w:cs="Times New Roman"/>
          <w:lang w:val="en-GB"/>
        </w:rPr>
        <w:t xml:space="preserve">so too were </w:t>
      </w:r>
      <w:r w:rsidRPr="009C4BF2">
        <w:rPr>
          <w:rFonts w:ascii="Times New Roman" w:hAnsi="Times New Roman" w:cs="Times New Roman"/>
          <w:lang w:val="en-GB"/>
        </w:rPr>
        <w:t>decreasing the penalty for breaking some of the transportation rules</w:t>
      </w:r>
      <w:r w:rsidR="00263C78" w:rsidRPr="009C4BF2">
        <w:rPr>
          <w:rFonts w:ascii="Times New Roman" w:hAnsi="Times New Roman" w:cs="Times New Roman"/>
          <w:lang w:val="en-GB"/>
        </w:rPr>
        <w:t>. The latter</w:t>
      </w:r>
      <w:r w:rsidRPr="009C4BF2">
        <w:rPr>
          <w:rFonts w:ascii="Times New Roman" w:hAnsi="Times New Roman" w:cs="Times New Roman"/>
          <w:lang w:val="en-GB"/>
        </w:rPr>
        <w:t xml:space="preserve"> was a kind of additional method to provide extra indirect benefit</w:t>
      </w:r>
      <w:r w:rsidR="00263C78" w:rsidRPr="009C4BF2">
        <w:rPr>
          <w:rFonts w:ascii="Times New Roman" w:hAnsi="Times New Roman" w:cs="Times New Roman"/>
          <w:lang w:val="en-GB"/>
        </w:rPr>
        <w:t>s</w:t>
      </w:r>
      <w:r w:rsidRPr="009C4BF2">
        <w:rPr>
          <w:rFonts w:ascii="Times New Roman" w:hAnsi="Times New Roman" w:cs="Times New Roman"/>
          <w:lang w:val="en-GB"/>
        </w:rPr>
        <w:t xml:space="preserve"> after using the mobile applications. These benefits were considered as tangible benefits that referred to monetary </w:t>
      </w:r>
      <w:proofErr w:type="gramStart"/>
      <w:r w:rsidRPr="009C4BF2">
        <w:rPr>
          <w:rFonts w:ascii="Times New Roman" w:hAnsi="Times New Roman" w:cs="Times New Roman"/>
          <w:lang w:val="en-GB"/>
        </w:rPr>
        <w:t>incentives</w:t>
      </w:r>
      <w:proofErr w:type="gramEnd"/>
      <w:r w:rsidRPr="009C4BF2">
        <w:rPr>
          <w:rFonts w:ascii="Times New Roman" w:hAnsi="Times New Roman" w:cs="Times New Roman"/>
          <w:lang w:val="en-GB"/>
        </w:rPr>
        <w:t xml:space="preserve"> users could receive immediately.</w:t>
      </w:r>
    </w:p>
    <w:p w14:paraId="346349D8" w14:textId="77777777" w:rsidR="00951BB3" w:rsidRPr="009C4BF2" w:rsidRDefault="00951BB3" w:rsidP="00DA53C9">
      <w:pPr>
        <w:rPr>
          <w:rFonts w:ascii="Times New Roman" w:hAnsi="Times New Roman" w:cs="Times New Roman"/>
          <w:lang w:val="en-GB"/>
        </w:rPr>
      </w:pPr>
    </w:p>
    <w:p w14:paraId="6014B00B"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Additionally, regarding implementing the incentive methods, the User Requirement Analyst in Smart Company said: </w:t>
      </w:r>
    </w:p>
    <w:p w14:paraId="14B28844" w14:textId="77777777" w:rsidR="00951BB3" w:rsidRPr="009C4BF2" w:rsidRDefault="00951BB3" w:rsidP="00DA53C9">
      <w:pPr>
        <w:ind w:left="720"/>
        <w:rPr>
          <w:rFonts w:ascii="Times New Roman" w:hAnsi="Times New Roman" w:cs="Times New Roman"/>
          <w:sz w:val="20"/>
          <w:szCs w:val="20"/>
          <w:lang w:val="en-GB"/>
        </w:rPr>
      </w:pPr>
    </w:p>
    <w:p w14:paraId="20224C42"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The first thing is to design the publicity plan. During this stage, we also do market research to investigate the recently popular and common promoting methods, such as which kinds of design, what kinds of incentive measures, and to find out whether the promotion measures are attractive for users (SC3).</w:t>
      </w:r>
    </w:p>
    <w:p w14:paraId="5ED43240" w14:textId="77777777" w:rsidR="00951BB3" w:rsidRPr="009C4BF2" w:rsidRDefault="00951BB3" w:rsidP="00DA53C9">
      <w:pPr>
        <w:ind w:left="720"/>
        <w:rPr>
          <w:rFonts w:ascii="Times New Roman" w:hAnsi="Times New Roman" w:cs="Times New Roman"/>
          <w:sz w:val="20"/>
          <w:szCs w:val="20"/>
          <w:lang w:val="en-GB"/>
        </w:rPr>
      </w:pPr>
    </w:p>
    <w:p w14:paraId="0D98BCE3" w14:textId="2F85CE89"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An essential preparation before implementing incentive methods was to conduct market research to learn the latest attractive promoti</w:t>
      </w:r>
      <w:r w:rsidR="00263C78" w:rsidRPr="009C4BF2">
        <w:rPr>
          <w:rFonts w:ascii="Times New Roman" w:hAnsi="Times New Roman" w:cs="Times New Roman"/>
          <w:lang w:val="en-GB"/>
        </w:rPr>
        <w:t>onal</w:t>
      </w:r>
      <w:r w:rsidRPr="009C4BF2">
        <w:rPr>
          <w:rFonts w:ascii="Times New Roman" w:hAnsi="Times New Roman" w:cs="Times New Roman"/>
          <w:lang w:val="en-GB"/>
        </w:rPr>
        <w:t xml:space="preserve"> methods to design and discuss whether </w:t>
      </w:r>
      <w:r w:rsidRPr="009C4BF2">
        <w:rPr>
          <w:rFonts w:ascii="Times New Roman" w:hAnsi="Times New Roman" w:cs="Times New Roman"/>
          <w:lang w:val="en-GB"/>
        </w:rPr>
        <w:lastRenderedPageBreak/>
        <w:t>they could work to stimulate users to use. This market research required the collection of users’ opinions of incentive methods; otherwise</w:t>
      </w:r>
      <w:r w:rsidR="00263C78" w:rsidRPr="009C4BF2">
        <w:rPr>
          <w:rFonts w:ascii="Times New Roman" w:hAnsi="Times New Roman" w:cs="Times New Roman"/>
          <w:lang w:val="en-GB"/>
        </w:rPr>
        <w:t>,</w:t>
      </w:r>
      <w:r w:rsidRPr="009C4BF2">
        <w:rPr>
          <w:rFonts w:ascii="Times New Roman" w:hAnsi="Times New Roman" w:cs="Times New Roman"/>
          <w:lang w:val="en-GB"/>
        </w:rPr>
        <w:t xml:space="preserve"> it would be a waste of resources if the results of incentive methods were not useful.</w:t>
      </w:r>
    </w:p>
    <w:p w14:paraId="1C5BD9A0" w14:textId="77777777" w:rsidR="00951BB3" w:rsidRPr="009C4BF2" w:rsidRDefault="00951BB3" w:rsidP="00DA53C9">
      <w:pPr>
        <w:rPr>
          <w:rFonts w:ascii="Times New Roman" w:hAnsi="Times New Roman" w:cs="Times New Roman"/>
          <w:lang w:val="en-GB"/>
        </w:rPr>
      </w:pPr>
    </w:p>
    <w:p w14:paraId="0AB88680"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Cooperating with third parties to provide benefits</w:t>
      </w:r>
    </w:p>
    <w:p w14:paraId="640C98E4" w14:textId="77777777" w:rsidR="00951BB3" w:rsidRPr="009C4BF2" w:rsidRDefault="00951BB3" w:rsidP="00DA53C9">
      <w:pPr>
        <w:rPr>
          <w:rFonts w:ascii="Times New Roman" w:hAnsi="Times New Roman" w:cs="Times New Roman"/>
          <w:lang w:val="en-GB"/>
        </w:rPr>
      </w:pPr>
    </w:p>
    <w:p w14:paraId="52524C1A" w14:textId="366EACB5"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the STMAs in this research focused on governmental projects, applying extra material benefits for users </w:t>
      </w:r>
      <w:r w:rsidR="008300DF" w:rsidRPr="009C4BF2">
        <w:rPr>
          <w:rFonts w:ascii="Times New Roman" w:hAnsi="Times New Roman" w:cs="Times New Roman"/>
          <w:lang w:val="en-GB"/>
        </w:rPr>
        <w:t xml:space="preserve">was </w:t>
      </w:r>
      <w:r w:rsidRPr="009C4BF2">
        <w:rPr>
          <w:rFonts w:ascii="Times New Roman" w:hAnsi="Times New Roman" w:cs="Times New Roman"/>
          <w:lang w:val="en-GB"/>
        </w:rPr>
        <w:t xml:space="preserve">limited by the funds available. </w:t>
      </w:r>
      <w:r w:rsidR="008300DF" w:rsidRPr="009C4BF2">
        <w:rPr>
          <w:rFonts w:ascii="Times New Roman" w:hAnsi="Times New Roman" w:cs="Times New Roman"/>
          <w:lang w:val="en-GB"/>
        </w:rPr>
        <w:t>T</w:t>
      </w:r>
      <w:r w:rsidRPr="009C4BF2">
        <w:rPr>
          <w:rFonts w:ascii="Times New Roman" w:hAnsi="Times New Roman" w:cs="Times New Roman"/>
          <w:lang w:val="en-GB"/>
        </w:rPr>
        <w:t>he interview data</w:t>
      </w:r>
      <w:r w:rsidR="008300DF" w:rsidRPr="009C4BF2">
        <w:rPr>
          <w:rFonts w:ascii="Times New Roman" w:hAnsi="Times New Roman" w:cs="Times New Roman"/>
          <w:lang w:val="en-GB"/>
        </w:rPr>
        <w:t xml:space="preserve"> analysis revealed that </w:t>
      </w:r>
      <w:r w:rsidRPr="009C4BF2">
        <w:rPr>
          <w:rFonts w:ascii="Times New Roman" w:hAnsi="Times New Roman" w:cs="Times New Roman"/>
          <w:lang w:val="en-GB"/>
        </w:rPr>
        <w:t xml:space="preserve">cooperating with other commercial companies to provide discounts and rewards was common to obtain more funds and to attract users, such as </w:t>
      </w:r>
      <w:r w:rsidR="008300DF" w:rsidRPr="009C4BF2">
        <w:rPr>
          <w:rFonts w:ascii="Times New Roman" w:hAnsi="Times New Roman" w:cs="Times New Roman"/>
          <w:lang w:val="en-GB"/>
        </w:rPr>
        <w:t xml:space="preserve">by </w:t>
      </w:r>
      <w:r w:rsidRPr="009C4BF2">
        <w:rPr>
          <w:rFonts w:ascii="Times New Roman" w:hAnsi="Times New Roman" w:cs="Times New Roman"/>
          <w:lang w:val="en-GB"/>
        </w:rPr>
        <w:t xml:space="preserve">giving a discount for vehicle insurance from insurance companies, </w:t>
      </w:r>
      <w:r w:rsidR="008300DF" w:rsidRPr="009C4BF2">
        <w:rPr>
          <w:rFonts w:ascii="Times New Roman" w:hAnsi="Times New Roman" w:cs="Times New Roman"/>
          <w:lang w:val="en-GB"/>
        </w:rPr>
        <w:t xml:space="preserve">or by </w:t>
      </w:r>
      <w:r w:rsidRPr="009C4BF2">
        <w:rPr>
          <w:rFonts w:ascii="Times New Roman" w:hAnsi="Times New Roman" w:cs="Times New Roman"/>
          <w:lang w:val="en-GB"/>
        </w:rPr>
        <w:t>providing parking vouchers from large shopping malls and private parking lots.</w:t>
      </w:r>
    </w:p>
    <w:p w14:paraId="3A3E6327" w14:textId="77777777" w:rsidR="00951BB3" w:rsidRPr="009C4BF2" w:rsidRDefault="00951BB3" w:rsidP="00DA53C9">
      <w:pPr>
        <w:rPr>
          <w:rFonts w:ascii="Times New Roman" w:hAnsi="Times New Roman" w:cs="Times New Roman"/>
          <w:lang w:val="en-GB"/>
        </w:rPr>
      </w:pPr>
    </w:p>
    <w:p w14:paraId="066EA39E" w14:textId="306D01F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If we ask citizens to download one App, they may not be willing to use it. However, we need to make them feel it’s convenient to use the service. We can cooperate with some favo</w:t>
      </w:r>
      <w:r w:rsidR="008300DF" w:rsidRPr="009C4BF2">
        <w:rPr>
          <w:rFonts w:ascii="Times New Roman" w:hAnsi="Times New Roman" w:cs="Times New Roman"/>
          <w:sz w:val="20"/>
          <w:szCs w:val="20"/>
          <w:lang w:val="en-GB"/>
        </w:rPr>
        <w:t>u</w:t>
      </w:r>
      <w:r w:rsidRPr="009C4BF2">
        <w:rPr>
          <w:rFonts w:ascii="Times New Roman" w:hAnsi="Times New Roman" w:cs="Times New Roman"/>
          <w:sz w:val="20"/>
          <w:szCs w:val="20"/>
          <w:lang w:val="en-GB"/>
        </w:rPr>
        <w:t xml:space="preserve">rite </w:t>
      </w:r>
      <w:r w:rsidR="008300DF" w:rsidRPr="009C4BF2">
        <w:rPr>
          <w:rFonts w:ascii="Times New Roman" w:hAnsi="Times New Roman" w:cs="Times New Roman"/>
          <w:sz w:val="20"/>
          <w:szCs w:val="20"/>
          <w:lang w:val="en-GB"/>
        </w:rPr>
        <w:t xml:space="preserve">mobile </w:t>
      </w:r>
      <w:r w:rsidR="0088643C" w:rsidRPr="009C4BF2">
        <w:rPr>
          <w:rFonts w:ascii="Times New Roman" w:hAnsi="Times New Roman" w:cs="Times New Roman"/>
          <w:sz w:val="20"/>
          <w:szCs w:val="20"/>
          <w:lang w:val="en-GB"/>
        </w:rPr>
        <w:t>applications</w:t>
      </w:r>
      <w:r w:rsidRPr="009C4BF2">
        <w:rPr>
          <w:rFonts w:ascii="Times New Roman" w:hAnsi="Times New Roman" w:cs="Times New Roman"/>
          <w:sz w:val="20"/>
          <w:szCs w:val="20"/>
          <w:lang w:val="en-GB"/>
        </w:rPr>
        <w:t xml:space="preserve"> and insert our functional interface into their platforms. Therefore, if users want to use our service, they can directly click the link on a </w:t>
      </w:r>
      <w:r w:rsidR="008300DF" w:rsidRPr="009C4BF2">
        <w:rPr>
          <w:rFonts w:ascii="Times New Roman" w:hAnsi="Times New Roman" w:cs="Times New Roman"/>
          <w:sz w:val="20"/>
          <w:szCs w:val="20"/>
          <w:lang w:val="en-GB"/>
        </w:rPr>
        <w:t xml:space="preserve">mobile </w:t>
      </w:r>
      <w:r w:rsidR="004341F5" w:rsidRPr="009C4BF2">
        <w:rPr>
          <w:rFonts w:ascii="Times New Roman" w:hAnsi="Times New Roman" w:cs="Times New Roman"/>
          <w:sz w:val="20"/>
          <w:szCs w:val="20"/>
          <w:lang w:val="en-GB"/>
        </w:rPr>
        <w:t xml:space="preserve">application </w:t>
      </w:r>
      <w:r w:rsidRPr="009C4BF2">
        <w:rPr>
          <w:rFonts w:ascii="Times New Roman" w:hAnsi="Times New Roman" w:cs="Times New Roman"/>
          <w:sz w:val="20"/>
          <w:szCs w:val="20"/>
          <w:lang w:val="en-GB"/>
        </w:rPr>
        <w:t xml:space="preserve">platform they already use instead of downloading another App. For example, there is a city service link on WeChat, and we have our transportation health service interface inside this link. It is more convenient for users. It means we try not to make trouble for </w:t>
      </w:r>
      <w:proofErr w:type="gramStart"/>
      <w:r w:rsidRPr="009C4BF2">
        <w:rPr>
          <w:rFonts w:ascii="Times New Roman" w:hAnsi="Times New Roman" w:cs="Times New Roman"/>
          <w:sz w:val="20"/>
          <w:szCs w:val="20"/>
          <w:lang w:val="en-GB"/>
        </w:rPr>
        <w:t>users</w:t>
      </w:r>
      <w:proofErr w:type="gramEnd"/>
      <w:r w:rsidRPr="009C4BF2">
        <w:rPr>
          <w:rFonts w:ascii="Times New Roman" w:hAnsi="Times New Roman" w:cs="Times New Roman"/>
          <w:sz w:val="20"/>
          <w:szCs w:val="20"/>
          <w:lang w:val="en-GB"/>
        </w:rPr>
        <w:t xml:space="preserve"> and we give them the choice of using the service through WeChat at their convenience (STD1).</w:t>
      </w:r>
    </w:p>
    <w:p w14:paraId="5D878CB5" w14:textId="77777777" w:rsidR="00951BB3" w:rsidRPr="009C4BF2" w:rsidRDefault="00951BB3" w:rsidP="00DA53C9">
      <w:pPr>
        <w:rPr>
          <w:rFonts w:ascii="Times New Roman" w:hAnsi="Times New Roman" w:cs="Times New Roman"/>
          <w:lang w:val="en-GB"/>
        </w:rPr>
      </w:pPr>
    </w:p>
    <w:p w14:paraId="342DF151" w14:textId="4129F7B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It can be seen from the above quote that another cooperative </w:t>
      </w:r>
      <w:r w:rsidR="008300DF" w:rsidRPr="009C4BF2">
        <w:rPr>
          <w:rFonts w:ascii="Times New Roman" w:hAnsi="Times New Roman" w:cs="Times New Roman"/>
          <w:lang w:val="en-GB"/>
        </w:rPr>
        <w:t xml:space="preserve">method </w:t>
      </w:r>
      <w:r w:rsidRPr="009C4BF2">
        <w:rPr>
          <w:rFonts w:ascii="Times New Roman" w:hAnsi="Times New Roman" w:cs="Times New Roman"/>
          <w:lang w:val="en-GB"/>
        </w:rPr>
        <w:t xml:space="preserve">was to provide additional functions from other companies or other applications, such as personal credibility by a credit agency, or </w:t>
      </w:r>
      <w:r w:rsidR="008300DF" w:rsidRPr="009C4BF2">
        <w:rPr>
          <w:rFonts w:ascii="Times New Roman" w:hAnsi="Times New Roman" w:cs="Times New Roman"/>
          <w:lang w:val="en-GB"/>
        </w:rPr>
        <w:t xml:space="preserve">a </w:t>
      </w:r>
      <w:r w:rsidRPr="009C4BF2">
        <w:rPr>
          <w:rFonts w:ascii="Times New Roman" w:hAnsi="Times New Roman" w:cs="Times New Roman"/>
          <w:lang w:val="en-GB"/>
        </w:rPr>
        <w:t xml:space="preserve">functional </w:t>
      </w:r>
      <w:r w:rsidR="008300DF" w:rsidRPr="009C4BF2">
        <w:rPr>
          <w:rFonts w:ascii="Times New Roman" w:hAnsi="Times New Roman" w:cs="Times New Roman"/>
          <w:lang w:val="en-GB"/>
        </w:rPr>
        <w:t xml:space="preserve">service </w:t>
      </w:r>
      <w:r w:rsidRPr="009C4BF2">
        <w:rPr>
          <w:rFonts w:ascii="Times New Roman" w:hAnsi="Times New Roman" w:cs="Times New Roman"/>
          <w:lang w:val="en-GB"/>
        </w:rPr>
        <w:t xml:space="preserve">interface on </w:t>
      </w:r>
      <w:r w:rsidR="008300DF" w:rsidRPr="009C4BF2">
        <w:rPr>
          <w:rFonts w:ascii="Times New Roman" w:hAnsi="Times New Roman" w:cs="Times New Roman"/>
          <w:lang w:val="en-GB"/>
        </w:rPr>
        <w:t xml:space="preserve">users’ </w:t>
      </w:r>
      <w:r w:rsidRPr="009C4BF2">
        <w:rPr>
          <w:rFonts w:ascii="Times New Roman" w:hAnsi="Times New Roman" w:cs="Times New Roman"/>
          <w:lang w:val="en-GB"/>
        </w:rPr>
        <w:t>favo</w:t>
      </w:r>
      <w:r w:rsidR="008300DF" w:rsidRPr="009C4BF2">
        <w:rPr>
          <w:rFonts w:ascii="Times New Roman" w:hAnsi="Times New Roman" w:cs="Times New Roman"/>
          <w:lang w:val="en-GB"/>
        </w:rPr>
        <w:t>u</w:t>
      </w:r>
      <w:r w:rsidRPr="009C4BF2">
        <w:rPr>
          <w:rFonts w:ascii="Times New Roman" w:hAnsi="Times New Roman" w:cs="Times New Roman"/>
          <w:lang w:val="en-GB"/>
        </w:rPr>
        <w:t xml:space="preserve">rite applications so that </w:t>
      </w:r>
      <w:r w:rsidR="008300DF" w:rsidRPr="009C4BF2">
        <w:rPr>
          <w:rFonts w:ascii="Times New Roman" w:hAnsi="Times New Roman" w:cs="Times New Roman"/>
          <w:lang w:val="en-GB"/>
        </w:rPr>
        <w:t>they</w:t>
      </w:r>
      <w:r w:rsidRPr="009C4BF2">
        <w:rPr>
          <w:rFonts w:ascii="Times New Roman" w:hAnsi="Times New Roman" w:cs="Times New Roman"/>
          <w:lang w:val="en-GB"/>
        </w:rPr>
        <w:t xml:space="preserve"> could enter the service from those mobile applications without downloading the application for this service. </w:t>
      </w:r>
    </w:p>
    <w:p w14:paraId="618F8A0A" w14:textId="77777777" w:rsidR="00951BB3" w:rsidRPr="009C4BF2" w:rsidRDefault="00951BB3" w:rsidP="00DA53C9">
      <w:pPr>
        <w:rPr>
          <w:rFonts w:ascii="Times New Roman" w:hAnsi="Times New Roman" w:cs="Times New Roman"/>
          <w:lang w:val="en-GB"/>
        </w:rPr>
      </w:pPr>
    </w:p>
    <w:p w14:paraId="5AAF84C3" w14:textId="7BC12930"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We have some embedded functions in other </w:t>
      </w:r>
      <w:r w:rsidR="008300DF" w:rsidRPr="009C4BF2">
        <w:rPr>
          <w:rFonts w:ascii="Times New Roman" w:hAnsi="Times New Roman" w:cs="Times New Roman"/>
          <w:sz w:val="20"/>
          <w:szCs w:val="20"/>
          <w:lang w:val="en-GB"/>
        </w:rPr>
        <w:t xml:space="preserve">mobile </w:t>
      </w:r>
      <w:r w:rsidR="0088643C" w:rsidRPr="009C4BF2">
        <w:rPr>
          <w:rFonts w:ascii="Times New Roman" w:hAnsi="Times New Roman" w:cs="Times New Roman"/>
          <w:sz w:val="20"/>
          <w:szCs w:val="20"/>
          <w:lang w:val="en-GB"/>
        </w:rPr>
        <w:t>applications</w:t>
      </w:r>
      <w:r w:rsidRPr="009C4BF2">
        <w:rPr>
          <w:rFonts w:ascii="Times New Roman" w:hAnsi="Times New Roman" w:cs="Times New Roman"/>
          <w:sz w:val="20"/>
          <w:szCs w:val="20"/>
          <w:lang w:val="en-GB"/>
        </w:rPr>
        <w:t xml:space="preserve">, for example, our smart traffic information, because in China, the most popular maps are Baidu Map and </w:t>
      </w:r>
      <w:proofErr w:type="spellStart"/>
      <w:r w:rsidRPr="009C4BF2">
        <w:rPr>
          <w:rFonts w:ascii="Times New Roman" w:hAnsi="Times New Roman" w:cs="Times New Roman"/>
          <w:sz w:val="20"/>
          <w:szCs w:val="20"/>
          <w:lang w:val="en-GB"/>
        </w:rPr>
        <w:t>Gaode</w:t>
      </w:r>
      <w:proofErr w:type="spellEnd"/>
      <w:r w:rsidRPr="009C4BF2">
        <w:rPr>
          <w:rFonts w:ascii="Times New Roman" w:hAnsi="Times New Roman" w:cs="Times New Roman"/>
          <w:sz w:val="20"/>
          <w:szCs w:val="20"/>
          <w:lang w:val="en-GB"/>
        </w:rPr>
        <w:t xml:space="preserve"> Map. Even though some experienced drivers may not use the GPS, the new drivers must use the GPS in the map. We input our smart traffic information, including the traffic accidents information and timely traffic situation, into these two maps, and then the GPS will automatically calculate and generate a new route for users based on the timely traffic situation. The information released by these kinds of maps </w:t>
      </w:r>
      <w:r w:rsidRPr="009C4BF2">
        <w:rPr>
          <w:rFonts w:ascii="Times New Roman" w:hAnsi="Times New Roman" w:cs="Times New Roman"/>
          <w:sz w:val="20"/>
          <w:szCs w:val="20"/>
          <w:lang w:val="en-GB"/>
        </w:rPr>
        <w:lastRenderedPageBreak/>
        <w:t xml:space="preserve">is more reliable and acceptable to users. In the meantime, we need to ensure the accuracy of the data uploaded into the </w:t>
      </w:r>
      <w:r w:rsidR="008300DF" w:rsidRPr="009C4BF2">
        <w:rPr>
          <w:rFonts w:ascii="Times New Roman" w:hAnsi="Times New Roman" w:cs="Times New Roman"/>
          <w:sz w:val="20"/>
          <w:szCs w:val="20"/>
          <w:lang w:val="en-GB"/>
        </w:rPr>
        <w:t xml:space="preserve">mobile </w:t>
      </w:r>
      <w:r w:rsidR="0088643C" w:rsidRPr="009C4BF2">
        <w:rPr>
          <w:rFonts w:ascii="Times New Roman" w:hAnsi="Times New Roman" w:cs="Times New Roman"/>
          <w:sz w:val="20"/>
          <w:szCs w:val="20"/>
          <w:lang w:val="en-GB"/>
        </w:rPr>
        <w:t>applications</w:t>
      </w:r>
      <w:r w:rsidRPr="009C4BF2">
        <w:rPr>
          <w:rFonts w:ascii="Times New Roman" w:hAnsi="Times New Roman" w:cs="Times New Roman"/>
          <w:sz w:val="20"/>
          <w:szCs w:val="20"/>
          <w:lang w:val="en-GB"/>
        </w:rPr>
        <w:t xml:space="preserve"> (STI4).</w:t>
      </w:r>
    </w:p>
    <w:p w14:paraId="1A851298" w14:textId="77777777" w:rsidR="00951BB3" w:rsidRPr="009C4BF2" w:rsidRDefault="00951BB3" w:rsidP="00DA53C9">
      <w:pPr>
        <w:rPr>
          <w:rFonts w:ascii="Times New Roman" w:hAnsi="Times New Roman" w:cs="Times New Roman"/>
          <w:lang w:val="en-GB"/>
        </w:rPr>
      </w:pPr>
    </w:p>
    <w:p w14:paraId="7E271E51" w14:textId="4E2B14C4"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The purpose of adding this kind of functional interface on other popular applications was to provide convenience for users and also </w:t>
      </w:r>
      <w:r w:rsidR="008300DF" w:rsidRPr="009C4BF2">
        <w:rPr>
          <w:rFonts w:ascii="Times New Roman" w:hAnsi="Times New Roman" w:cs="Times New Roman"/>
          <w:lang w:val="en-GB"/>
        </w:rPr>
        <w:t xml:space="preserve">to </w:t>
      </w:r>
      <w:r w:rsidRPr="009C4BF2">
        <w:rPr>
          <w:rFonts w:ascii="Times New Roman" w:hAnsi="Times New Roman" w:cs="Times New Roman"/>
          <w:lang w:val="en-GB"/>
        </w:rPr>
        <w:t xml:space="preserve">increase the reliability of the service due to </w:t>
      </w:r>
      <w:r w:rsidR="008300DF" w:rsidRPr="009C4BF2">
        <w:rPr>
          <w:rFonts w:ascii="Times New Roman" w:hAnsi="Times New Roman" w:cs="Times New Roman"/>
          <w:lang w:val="en-GB"/>
        </w:rPr>
        <w:t xml:space="preserve">users’ </w:t>
      </w:r>
      <w:r w:rsidRPr="009C4BF2">
        <w:rPr>
          <w:rFonts w:ascii="Times New Roman" w:hAnsi="Times New Roman" w:cs="Times New Roman"/>
          <w:lang w:val="en-GB"/>
        </w:rPr>
        <w:t xml:space="preserve">trust </w:t>
      </w:r>
      <w:r w:rsidR="008300DF" w:rsidRPr="009C4BF2">
        <w:rPr>
          <w:rFonts w:ascii="Times New Roman" w:hAnsi="Times New Roman" w:cs="Times New Roman"/>
          <w:lang w:val="en-GB"/>
        </w:rPr>
        <w:t>in</w:t>
      </w:r>
      <w:r w:rsidRPr="009C4BF2">
        <w:rPr>
          <w:rFonts w:ascii="Times New Roman" w:hAnsi="Times New Roman" w:cs="Times New Roman"/>
          <w:lang w:val="en-GB"/>
        </w:rPr>
        <w:t xml:space="preserve"> those applications. </w:t>
      </w:r>
    </w:p>
    <w:p w14:paraId="3DC3061B" w14:textId="77777777" w:rsidR="00951BB3" w:rsidRPr="009C4BF2" w:rsidRDefault="00951BB3" w:rsidP="00DA53C9">
      <w:pPr>
        <w:rPr>
          <w:rFonts w:ascii="Times New Roman" w:hAnsi="Times New Roman" w:cs="Times New Roman"/>
          <w:lang w:val="en-GB"/>
        </w:rPr>
      </w:pPr>
    </w:p>
    <w:p w14:paraId="7DCE1D3C" w14:textId="65C8891B"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Short-te</w:t>
      </w:r>
      <w:r w:rsidR="008300DF" w:rsidRPr="009C4BF2">
        <w:rPr>
          <w:rFonts w:ascii="Times New Roman" w:hAnsi="Times New Roman" w:cs="Times New Roman"/>
          <w:i/>
          <w:lang w:val="en-GB"/>
        </w:rPr>
        <w:t>rm</w:t>
      </w:r>
      <w:r w:rsidRPr="009C4BF2">
        <w:rPr>
          <w:rFonts w:ascii="Times New Roman" w:hAnsi="Times New Roman" w:cs="Times New Roman"/>
          <w:i/>
          <w:lang w:val="en-GB"/>
        </w:rPr>
        <w:t xml:space="preserve"> effect of incentives</w:t>
      </w:r>
    </w:p>
    <w:p w14:paraId="6744886C" w14:textId="77777777" w:rsidR="00951BB3" w:rsidRPr="009C4BF2" w:rsidRDefault="00951BB3" w:rsidP="00DA53C9">
      <w:pPr>
        <w:rPr>
          <w:rFonts w:ascii="Times New Roman" w:hAnsi="Times New Roman" w:cs="Times New Roman"/>
          <w:lang w:val="en-GB"/>
        </w:rPr>
      </w:pPr>
    </w:p>
    <w:p w14:paraId="4B327A5D" w14:textId="62A0724F"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It is argued that tangible incentive methods are more effective than intangible </w:t>
      </w:r>
      <w:r w:rsidR="008300DF" w:rsidRPr="009C4BF2">
        <w:rPr>
          <w:rFonts w:ascii="Times New Roman" w:hAnsi="Times New Roman" w:cs="Times New Roman"/>
          <w:lang w:val="en-GB"/>
        </w:rPr>
        <w:t xml:space="preserve">methods </w:t>
      </w:r>
      <w:r w:rsidR="00417A57" w:rsidRPr="009C4BF2">
        <w:rPr>
          <w:rFonts w:ascii="Times New Roman" w:hAnsi="Times New Roman" w:cs="Times New Roman"/>
          <w:lang w:val="en-GB"/>
        </w:rPr>
        <w:t>in</w:t>
      </w:r>
      <w:r w:rsidRPr="009C4BF2">
        <w:rPr>
          <w:rFonts w:ascii="Times New Roman" w:hAnsi="Times New Roman" w:cs="Times New Roman"/>
          <w:lang w:val="en-GB"/>
        </w:rPr>
        <w:t xml:space="preserve"> affecting customers’ short-term behaviour, while the intangible incentive methods can have a better effect on building and enhancing the relationship between company and customers</w:t>
      </w:r>
      <w:r w:rsidR="00417A57" w:rsidRPr="009C4BF2">
        <w:rPr>
          <w:rFonts w:ascii="Times New Roman" w:hAnsi="Times New Roman" w:cs="Times New Roman"/>
          <w:lang w:val="en-GB"/>
        </w:rPr>
        <w:t>,</w:t>
      </w:r>
      <w:r w:rsidRPr="009C4BF2">
        <w:rPr>
          <w:rFonts w:ascii="Times New Roman" w:hAnsi="Times New Roman" w:cs="Times New Roman"/>
          <w:lang w:val="en-GB"/>
        </w:rPr>
        <w:t xml:space="preserve"> </w:t>
      </w:r>
      <w:r w:rsidR="00417A57" w:rsidRPr="009C4BF2">
        <w:rPr>
          <w:rFonts w:ascii="Times New Roman" w:hAnsi="Times New Roman" w:cs="Times New Roman"/>
          <w:lang w:val="en-GB"/>
        </w:rPr>
        <w:t xml:space="preserve">which </w:t>
      </w:r>
      <w:r w:rsidRPr="009C4BF2">
        <w:rPr>
          <w:rFonts w:ascii="Times New Roman" w:hAnsi="Times New Roman" w:cs="Times New Roman"/>
          <w:lang w:val="en-GB"/>
        </w:rPr>
        <w:t xml:space="preserve">is usually used in loyalty programmes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&lt;EndNote&gt;&lt;Cite&gt;&lt;Author&gt;Roehm&lt;/Author&gt;&lt;Year&gt;2002&lt;/Year&gt;&lt;RecNum&gt;259&lt;/RecNum&gt;&lt;DisplayText&gt;(Roehm, Pullins, &amp;amp; Roehm Jr, 2002)&lt;/DisplayText&gt;&lt;record&gt;&lt;rec-number&gt;259&lt;/rec-number&gt;&lt;foreign-keys&gt;&lt;key app="EN" db-id="xtdfrx0xzz9dz3evevi5t9pfw0v2z5e02d2v" timestamp="1546457231"&gt;259&lt;/key&gt;&lt;/foreign-keys&gt;&lt;ref-type name="Journal Article"&gt;17&lt;/ref-type&gt;&lt;contributors&gt;&lt;authors&gt;&lt;author&gt;Roehm, Michelle L.&lt;/author&gt;&lt;author&gt;Pullins, Ellen Bolman&lt;/author&gt;&lt;author&gt;Roehm Jr, Harper A.&lt;/author&gt;&lt;/authors&gt;&lt;/contributors&gt;&lt;titles&gt;&lt;title&gt;Designing loyalty-building programs for packaged goods brands&lt;/title&gt;&lt;secondary-title&gt;Journal of Marketing Research&lt;/secondary-title&gt;&lt;/titles&gt;&lt;periodical&gt;&lt;full-title&gt;Journal of marketing research&lt;/full-title&gt;&lt;/periodical&gt;&lt;pages&gt;202-213&lt;/pages&gt;&lt;volume&gt;39&lt;/volume&gt;&lt;number&gt;2&lt;/number&gt;&lt;dates&gt;&lt;year&gt;2002&lt;/year&gt;&lt;/dates&gt;&lt;publisher&gt;American Marketing Association&lt;/publisher&gt;&lt;isbn&gt;0022-2437&lt;/isbn&gt;&lt;urls&gt;&lt;/urls&gt;&lt;/record&gt;&lt;/Cite&gt;&lt;/EndNote&gt;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(Roehm, Pullins, &amp; Roehm Jr, 2002)</w:t>
      </w:r>
      <w:r w:rsidRPr="009C4BF2">
        <w:rPr>
          <w:rFonts w:ascii="Times New Roman" w:hAnsi="Times New Roman" w:cs="Times New Roman"/>
          <w:lang w:val="en-GB"/>
        </w:rPr>
        <w:fldChar w:fldCharType="end"/>
      </w:r>
      <w:r w:rsidRPr="009C4BF2">
        <w:rPr>
          <w:rFonts w:ascii="Times New Roman" w:hAnsi="Times New Roman" w:cs="Times New Roman"/>
          <w:lang w:val="en-GB"/>
        </w:rPr>
        <w:t>. However, apart from the positive effects of encouraging citizens to use the service, a negative influence might result from applying incentive methods. The time</w:t>
      </w:r>
      <w:r w:rsidR="00417A57" w:rsidRPr="009C4BF2">
        <w:rPr>
          <w:rFonts w:ascii="Times New Roman" w:hAnsi="Times New Roman" w:cs="Times New Roman"/>
          <w:lang w:val="en-GB"/>
        </w:rPr>
        <w:t xml:space="preserve"> </w:t>
      </w:r>
      <w:r w:rsidRPr="009C4BF2">
        <w:rPr>
          <w:rFonts w:ascii="Times New Roman" w:hAnsi="Times New Roman" w:cs="Times New Roman"/>
          <w:lang w:val="en-GB"/>
        </w:rPr>
        <w:t>period of the incentive methods is another element that service providers need to consider. If the goal is to change users’ short-term behaviour, immediate or direct incentives are more appropriate, such as sales promotion</w:t>
      </w:r>
      <w:r w:rsidR="00D13079" w:rsidRPr="009C4BF2">
        <w:rPr>
          <w:rFonts w:ascii="Times New Roman" w:hAnsi="Times New Roman" w:cs="Times New Roman"/>
          <w:lang w:val="en-GB"/>
        </w:rPr>
        <w:t>s</w:t>
      </w:r>
      <w:r w:rsidRPr="009C4BF2">
        <w:rPr>
          <w:rFonts w:ascii="Times New Roman" w:hAnsi="Times New Roman" w:cs="Times New Roman"/>
          <w:lang w:val="en-GB"/>
        </w:rPr>
        <w:t xml:space="preserve">; on the other hand, if the goal is to make users change their behaviour in the long term, it is better to apply deferred methods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&lt;EndNote&gt;&lt;Cite&gt;&lt;Author&gt;Lara&lt;/Author&gt;&lt;Year&gt;2007&lt;/Year&gt;&lt;RecNum&gt;522&lt;/RecNum&gt;&lt;DisplayText&gt;(Lara &amp;amp; De Madariaga, 2007; Roehm et al., 2002)&lt;/DisplayText&gt;&lt;record&gt;&lt;rec-number&gt;522&lt;/rec-number&gt;&lt;foreign-keys&gt;&lt;key app="EN" db-id="xtdfrx0xzz9dz3evevi5t9pfw0v2z5e02d2v" timestamp="1546877548"&gt;522&lt;/key&gt;&lt;/foreign-keys&gt;&lt;ref-type name="Journal Article"&gt;17&lt;/ref-type&gt;&lt;contributors&gt;&lt;authors&gt;&lt;author&gt;Lara, Pedro Reinares&lt;/author&gt;&lt;author&gt;De Madariaga, Jesús García&lt;/author&gt;&lt;/authors&gt;&lt;/contributors&gt;&lt;titles&gt;&lt;title&gt;The importance of rewards in the management of multisponsor loyalty programmes&lt;/title&gt;&lt;secondary-title&gt;Journal of Database Marketing &amp;amp; Customer Strategy Management&lt;/secondary-title&gt;&lt;/titles&gt;&lt;periodical&gt;&lt;full-title&gt;Journal of Database Marketing &amp;amp; Customer Strategy Management&lt;/full-title&gt;&lt;/periodical&gt;&lt;pages&gt;37-48&lt;/pages&gt;&lt;volume&gt;15&lt;/volume&gt;&lt;number&gt;1&lt;/number&gt;&lt;dates&gt;&lt;year&gt;2007&lt;/year&gt;&lt;/dates&gt;&lt;publisher&gt;Springer&lt;/publisher&gt;&lt;isbn&gt;1741-2447&lt;/isbn&gt;&lt;urls&gt;&lt;/urls&gt;&lt;/record&gt;&lt;/Cite&gt;&lt;Cite&gt;&lt;Author&gt;Roehm&lt;/Author&gt;&lt;Year&gt;2002&lt;/Year&gt;&lt;RecNum&gt;259&lt;/RecNum&gt;&lt;record&gt;&lt;rec-number&gt;259&lt;/rec-number&gt;&lt;foreign-keys&gt;&lt;key app="EN" db-id="xtdfrx0xzz9dz3evevi5t9pfw0v2z5e02d2v" timestamp="1546457231"&gt;259&lt;/key&gt;&lt;/foreign-keys&gt;&lt;ref-type name="Journal Article"&gt;17&lt;/ref-type&gt;&lt;contributors&gt;&lt;authors&gt;&lt;author&gt;Roehm, Michelle L.&lt;/author&gt;&lt;author&gt;Pullins, Ellen Bolman&lt;/author&gt;&lt;author&gt;Roehm Jr, Harper A.&lt;/author&gt;&lt;/authors&gt;&lt;/contributors&gt;&lt;titles&gt;&lt;title&gt;Designing loyalty-building programs for packaged goods brands&lt;/title&gt;&lt;secondary-title&gt;Journal of Marketing Research&lt;/secondary-title&gt;&lt;/titles&gt;&lt;periodical&gt;&lt;full-title&gt;Journal of marketing research&lt;/full-title&gt;&lt;/periodical&gt;&lt;pages&gt;202-213&lt;/pages&gt;&lt;volume&gt;39&lt;/volume&gt;&lt;number&gt;2&lt;/number&gt;&lt;dates&gt;&lt;year&gt;2002&lt;/year&gt;&lt;/dates&gt;&lt;publisher&gt;American Marketing Association&lt;/publisher&gt;&lt;isbn&gt;0022-2437&lt;/isbn&gt;&lt;urls&gt;&lt;/urls&gt;&lt;/record&gt;&lt;/Cite&gt;&lt;/EndNote&gt;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(Lara &amp; De Madariaga, 2007; Roehm et al., 2002)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negative result could be that the effect of rewards only lasted for a short time. </w:t>
      </w:r>
      <w:r w:rsidR="00D13079" w:rsidRPr="009C4BF2">
        <w:rPr>
          <w:rFonts w:ascii="Times New Roman" w:hAnsi="Times New Roman" w:cs="Times New Roman"/>
          <w:lang w:val="en-GB"/>
        </w:rPr>
        <w:t>A</w:t>
      </w:r>
      <w:r w:rsidRPr="009C4BF2">
        <w:rPr>
          <w:rFonts w:ascii="Times New Roman" w:hAnsi="Times New Roman" w:cs="Times New Roman"/>
          <w:lang w:val="en-GB"/>
        </w:rPr>
        <w:t xml:space="preserve"> Senior Information Analysts in Organisation A</w:t>
      </w:r>
      <w:r w:rsidR="00D13079" w:rsidRPr="009C4BF2">
        <w:rPr>
          <w:rFonts w:ascii="Times New Roman" w:hAnsi="Times New Roman" w:cs="Times New Roman"/>
          <w:lang w:val="en-GB"/>
        </w:rPr>
        <w:t xml:space="preserve"> stated</w:t>
      </w:r>
      <w:r w:rsidRPr="009C4BF2">
        <w:rPr>
          <w:rFonts w:ascii="Times New Roman" w:hAnsi="Times New Roman" w:cs="Times New Roman"/>
          <w:lang w:val="en-GB"/>
        </w:rPr>
        <w:t>:</w:t>
      </w:r>
    </w:p>
    <w:p w14:paraId="6A8D2789" w14:textId="77777777" w:rsidR="00951BB3" w:rsidRPr="009C4BF2" w:rsidRDefault="00951BB3" w:rsidP="00DA53C9">
      <w:pPr>
        <w:rPr>
          <w:rFonts w:ascii="Times New Roman" w:hAnsi="Times New Roman" w:cs="Times New Roman"/>
          <w:lang w:val="en-GB"/>
        </w:rPr>
      </w:pPr>
    </w:p>
    <w:p w14:paraId="4432A63C"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We had a lot of promotion meetings, and the final decision was to enhance the publicity and offer some other rewards such as red packet and cinema tickets. If the information they report is useful, we will give them rewards. However, the problem here is that there are many people reporting the same problem. In order to solve this, we set a limit on the number of reporters for each reported problem. After that, it has an increase in registration numbers and the amount of information reported, but it is only kept for a while and then it reaches a choke point (ICAD1).</w:t>
      </w:r>
    </w:p>
    <w:p w14:paraId="6620221D" w14:textId="77777777" w:rsidR="00951BB3" w:rsidRPr="009C4BF2" w:rsidRDefault="00951BB3" w:rsidP="00DA53C9">
      <w:pPr>
        <w:rPr>
          <w:rFonts w:ascii="Times New Roman" w:hAnsi="Times New Roman" w:cs="Times New Roman"/>
          <w:lang w:val="en-GB"/>
        </w:rPr>
      </w:pPr>
    </w:p>
    <w:p w14:paraId="79C995F6"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Additionally, the Assistant Engineer in Smart Company in Organisation B said:</w:t>
      </w:r>
    </w:p>
    <w:p w14:paraId="458AFFFE" w14:textId="77777777" w:rsidR="00951BB3" w:rsidRPr="009C4BF2" w:rsidRDefault="00951BB3" w:rsidP="00DA53C9">
      <w:pPr>
        <w:rPr>
          <w:rFonts w:ascii="Times New Roman" w:hAnsi="Times New Roman" w:cs="Times New Roman"/>
          <w:lang w:val="en-GB"/>
        </w:rPr>
      </w:pPr>
    </w:p>
    <w:p w14:paraId="008B9668"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When we did the residents’ travel research, the incentives in the first week were that participants could draw a lottery after finishing questionnaires every day. However, one week later, the government changed the incentive rules to only one lottery per week because the participants were too </w:t>
      </w:r>
      <w:proofErr w:type="gramStart"/>
      <w:r w:rsidRPr="009C4BF2">
        <w:rPr>
          <w:rFonts w:ascii="Times New Roman" w:hAnsi="Times New Roman" w:cs="Times New Roman"/>
          <w:sz w:val="20"/>
          <w:szCs w:val="20"/>
          <w:lang w:val="en-GB"/>
        </w:rPr>
        <w:t>active</w:t>
      </w:r>
      <w:proofErr w:type="gramEnd"/>
      <w:r w:rsidRPr="009C4BF2">
        <w:rPr>
          <w:rFonts w:ascii="Times New Roman" w:hAnsi="Times New Roman" w:cs="Times New Roman"/>
          <w:sz w:val="20"/>
          <w:szCs w:val="20"/>
          <w:lang w:val="en-GB"/>
        </w:rPr>
        <w:t xml:space="preserve"> and the results exceeded the budget. This was a fault happening in the design stage, in that </w:t>
      </w:r>
      <w:r w:rsidRPr="009C4BF2">
        <w:rPr>
          <w:rFonts w:ascii="Times New Roman" w:hAnsi="Times New Roman" w:cs="Times New Roman"/>
          <w:sz w:val="20"/>
          <w:szCs w:val="20"/>
          <w:lang w:val="en-GB"/>
        </w:rPr>
        <w:lastRenderedPageBreak/>
        <w:t>they estimated the amount too low. Therefore, the effect would be worse if they stopped reward measures (SC2).</w:t>
      </w:r>
    </w:p>
    <w:p w14:paraId="0615D32D" w14:textId="77777777" w:rsidR="00951BB3" w:rsidRPr="009C4BF2" w:rsidRDefault="00951BB3" w:rsidP="00DA53C9">
      <w:pPr>
        <w:rPr>
          <w:rFonts w:ascii="Times New Roman" w:hAnsi="Times New Roman" w:cs="Times New Roman"/>
          <w:lang w:val="en-GB"/>
        </w:rPr>
      </w:pPr>
    </w:p>
    <w:p w14:paraId="0E530C17"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lang w:val="en-GB"/>
        </w:rPr>
        <w:t xml:space="preserve">It can be seen that another negative result was that the effect would be reduced or even worsened immediately after ceasing to provide incentives. For service providers, it is necessary to consider that the purpose of incentives is to change short-term behaviour or long-term behaviour and to decide the time and type of incentives accordingly. </w:t>
      </w:r>
    </w:p>
    <w:p w14:paraId="230389CF" w14:textId="77777777" w:rsidR="00951BB3" w:rsidRPr="009C4BF2" w:rsidRDefault="00951BB3" w:rsidP="00DA53C9">
      <w:pPr>
        <w:rPr>
          <w:rFonts w:ascii="Times New Roman" w:hAnsi="Times New Roman" w:cs="Times New Roman"/>
          <w:lang w:val="en-GB"/>
        </w:rPr>
      </w:pPr>
    </w:p>
    <w:p w14:paraId="59CA8E4A" w14:textId="77777777" w:rsidR="00951BB3" w:rsidRPr="009C4BF2" w:rsidRDefault="00951BB3" w:rsidP="00DA53C9">
      <w:pPr>
        <w:rPr>
          <w:rFonts w:ascii="Times New Roman" w:hAnsi="Times New Roman" w:cs="Times New Roman"/>
          <w:lang w:val="en-GB"/>
        </w:rPr>
      </w:pPr>
    </w:p>
    <w:p w14:paraId="4AC192DC" w14:textId="77777777" w:rsidR="00951BB3" w:rsidRPr="009C4BF2" w:rsidRDefault="00951BB3" w:rsidP="00DA53C9">
      <w:pPr>
        <w:pStyle w:val="Heading4"/>
        <w:rPr>
          <w:rFonts w:ascii="Times New Roman" w:hAnsi="Times New Roman" w:cs="Times New Roman"/>
          <w:lang w:val="en-GB"/>
        </w:rPr>
      </w:pPr>
      <w:bookmarkStart w:id="282" w:name="_Toc2782454"/>
      <w:bookmarkStart w:id="283" w:name="_Toc17640444"/>
      <w:r w:rsidRPr="009C4BF2">
        <w:rPr>
          <w:rFonts w:ascii="Times New Roman" w:hAnsi="Times New Roman" w:cs="Times New Roman"/>
          <w:lang w:val="en-GB"/>
        </w:rPr>
        <w:t>5.4.1.6 Habit</w:t>
      </w:r>
      <w:bookmarkEnd w:id="282"/>
      <w:bookmarkEnd w:id="283"/>
    </w:p>
    <w:p w14:paraId="7F2BE3ED" w14:textId="77777777" w:rsidR="00951BB3" w:rsidRPr="009C4BF2" w:rsidRDefault="00951BB3" w:rsidP="00DA53C9">
      <w:pPr>
        <w:rPr>
          <w:rFonts w:ascii="Times New Roman" w:hAnsi="Times New Roman" w:cs="Times New Roman"/>
          <w:lang w:val="en-GB"/>
        </w:rPr>
      </w:pPr>
    </w:p>
    <w:p w14:paraId="51D3EB6A" w14:textId="1B78A5F6"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Habit </w:t>
      </w:r>
      <w:r w:rsidR="00586C9F" w:rsidRPr="009C4BF2">
        <w:rPr>
          <w:rFonts w:ascii="Times New Roman" w:hAnsi="Times New Roman" w:cs="Times New Roman"/>
          <w:lang w:val="en-GB"/>
        </w:rPr>
        <w:t>was a new factor added</w:t>
      </w:r>
      <w:r w:rsidRPr="009C4BF2">
        <w:rPr>
          <w:rFonts w:ascii="Times New Roman" w:hAnsi="Times New Roman" w:cs="Times New Roman"/>
          <w:lang w:val="en-GB"/>
        </w:rPr>
        <w:t xml:space="preserve"> to the UTAUT2 model</w:t>
      </w:r>
      <w:r w:rsidR="00586C9F" w:rsidRPr="009C4BF2">
        <w:rPr>
          <w:rFonts w:ascii="Times New Roman" w:hAnsi="Times New Roman" w:cs="Times New Roman"/>
          <w:lang w:val="en-GB"/>
        </w:rPr>
        <w:t>. It</w:t>
      </w:r>
      <w:r w:rsidRPr="009C4BF2">
        <w:rPr>
          <w:rFonts w:ascii="Times New Roman" w:hAnsi="Times New Roman" w:cs="Times New Roman"/>
          <w:lang w:val="en-GB"/>
        </w:rPr>
        <w:t xml:space="preserve"> refers to the degree of performing automatic behaviour in using a technology because of learning based on a set of repetitions, which can influence technology acceptance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&lt;EndNote&gt;&lt;Cite&gt;&lt;Author&gt;Venkatesh&lt;/Author&gt;&lt;Year&gt;2012&lt;/Year&gt;&lt;RecNum&gt;44&lt;/RecNum&gt;&lt;DisplayText&gt;(Orbell et al., 2001; 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Cite&gt;&lt;Author&gt;Orbell&lt;/Author&gt;&lt;Year&gt;2001&lt;/Year&gt;&lt;RecNum&gt;235&lt;/RecNum&gt;&lt;record&gt;&lt;rec-number&gt;235&lt;/rec-number&gt;&lt;foreign-keys&gt;&lt;key app="EN" db-id="xtdfrx0xzz9dz3evevi5t9pfw0v2z5e02d2v" timestamp="1546456262"&gt;235&lt;/key&gt;&lt;/foreign-keys&gt;&lt;ref-type name="Journal Article"&gt;17&lt;/ref-type&gt;&lt;contributors&gt;&lt;authors&gt;&lt;author&gt;Orbell, Sheina&lt;/author&gt;&lt;author&gt;Blair, Catherine&lt;/author&gt;&lt;author&gt;Sherlock, Kellie&lt;/author&gt;&lt;author&gt;Conner, Mark&lt;/author&gt;&lt;/authors&gt;&lt;/contributors&gt;&lt;titles&gt;&lt;title&gt;The theory of planned behavior and ecstasy use: Roles for habit and perceived control over taking versus obtaining substances&lt;/title&gt;&lt;secondary-title&gt;Journal of Applied Social Psychology&lt;/secondary-title&gt;&lt;/titles&gt;&lt;periodical&gt;&lt;full-title&gt;Journal of Applied Social Psychology&lt;/full-title&gt;&lt;/periodical&gt;&lt;pages&gt;31-47&lt;/pages&gt;&lt;volume&gt;31&lt;/volume&gt;&lt;number&gt;1&lt;/number&gt;&lt;dates&gt;&lt;year&gt;2001&lt;/year&gt;&lt;/dates&gt;&lt;publisher&gt;Wiley Online Library&lt;/publisher&gt;&lt;isbn&gt;0021-9029&lt;/isbn&gt;&lt;urls&gt;&lt;/urls&gt;&lt;/record&gt;&lt;/Cite&gt;&lt;/EndNote&gt;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(Orbell et al., 2001;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other words, the habit can be defined as the automatic behaviour formed from a situation-behaviour to perform without personal instruction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&lt;EndNote&gt;&lt;Cite&gt;&lt;Author&gt;Chen&lt;/Author&gt;&lt;Year&gt;2017&lt;/Year&gt;&lt;RecNum&gt;90&lt;/RecNum&gt;&lt;DisplayText&gt;(Chen et al., 2017; Triandis, 1979)&lt;/DisplayText&gt;&lt;record&gt;&lt;rec-number&gt;90&lt;/rec-number&gt;&lt;foreign-keys&gt;&lt;key app="EN" db-id="xtdfrx0xzz9dz3evevi5t9pfw0v2z5e02d2v" timestamp="1545771795"&gt;90&lt;/key&gt;&lt;/foreign-keys&gt;&lt;ref-type name="Journal Article"&gt;17&lt;/ref-type&gt;&lt;contributors&gt;&lt;authors&gt;&lt;author&gt;Chen, Chien-fei&lt;/author&gt;&lt;author&gt;Xu, Xiaojing&lt;/author&gt;&lt;author&gt;Arpan, Laura&lt;/author&gt;&lt;/authors&gt;&lt;/contributors&gt;&lt;titles&gt;&lt;title&gt;Between the technology acceptance model and sustainable energy technology acceptance model: Investigating smart meter acceptance in the United States&lt;/title&gt;&lt;secondary-title&gt;Energy Research &amp;amp; Social Science&lt;/secondary-title&gt;&lt;/titles&gt;&lt;periodical&gt;&lt;full-title&gt;Energy Research &amp;amp; Social Science&lt;/full-title&gt;&lt;/periodical&gt;&lt;pages&gt;93-104&lt;/pages&gt;&lt;volume&gt;25&lt;/volume&gt;&lt;dates&gt;&lt;year&gt;2017&lt;/year&gt;&lt;/dates&gt;&lt;publisher&gt;Elsevier&lt;/publisher&gt;&lt;isbn&gt;2214-6296&lt;/isbn&gt;&lt;urls&gt;&lt;/urls&gt;&lt;/record&gt;&lt;/Cite&gt;&lt;Cite&gt;&lt;Author&gt;Triandis&lt;/Author&gt;&lt;Year&gt;1979&lt;/Year&gt;&lt;RecNum&gt;300&lt;/RecNum&gt;&lt;record&gt;&lt;rec-number&gt;300&lt;/rec-number&gt;&lt;foreign-keys&gt;&lt;key app="EN" db-id="xtdfrx0xzz9dz3evevi5t9pfw0v2z5e02d2v" timestamp="1546543902"&gt;300&lt;/key&gt;&lt;/foreign-keys&gt;&lt;ref-type name="Conference Proceedings"&gt;10&lt;/ref-type&gt;&lt;contributors&gt;&lt;authors&gt;&lt;author&gt;Triandis, Harry C.&lt;/author&gt;&lt;/authors&gt;&lt;/contributors&gt;&lt;titles&gt;&lt;title&gt;Values, attitudes, and interpersonal behavior&lt;/title&gt;&lt;secondary-title&gt;Nebraska symposium on motivation&lt;/secondary-title&gt;&lt;/titles&gt;&lt;periodical&gt;&lt;full-title&gt;Nebraska Symposium on Motivation&lt;/full-title&gt;&lt;/periodical&gt;&lt;dates&gt;&lt;year&gt;1979&lt;/year&gt;&lt;/dates&gt;&lt;publisher&gt;University of Nebraska Press&lt;/publisher&gt;&lt;isbn&gt;0070-2099&lt;/isbn&gt;&lt;urls&gt;&lt;/urls&gt;&lt;/record&gt;&lt;/Cite&gt;&lt;/EndNote&gt;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(Chen et al., 2017; Triandis, 1979)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586C9F" w:rsidRPr="009C4BF2">
        <w:rPr>
          <w:rFonts w:ascii="Times New Roman" w:hAnsi="Times New Roman" w:cs="Times New Roman"/>
          <w:lang w:val="en-GB"/>
        </w:rPr>
        <w:t xml:space="preserve">Based on </w:t>
      </w:r>
      <w:r w:rsidRPr="009C4BF2">
        <w:rPr>
          <w:rFonts w:ascii="Times New Roman" w:hAnsi="Times New Roman" w:cs="Times New Roman"/>
          <w:lang w:val="en-GB"/>
        </w:rPr>
        <w:t xml:space="preserve">the personal habit, the present and future behaviours entailed in technology usage can be predicted by service providers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&lt;EndNote&gt;&lt;Cite&gt;&lt;Author&gt;Bamberg&lt;/Author&gt;&lt;Year&gt;2003&lt;/Year&gt;&lt;RecNum&gt;23&lt;/RecNum&gt;&lt;DisplayText&gt;(Bamberg &amp;amp; Schmidt, 2003)&lt;/DisplayText&gt;&lt;record&gt;&lt;rec-number&gt;23&lt;/rec-number&gt;&lt;foreign-keys&gt;&lt;key app="EN" db-id="xtdfrx0xzz9dz3evevi5t9pfw0v2z5e02d2v" timestamp="1545067207"&gt;23&lt;/key&gt;&lt;/foreign-keys&gt;&lt;ref-type name="Journal Article"&gt;17&lt;/ref-type&gt;&lt;contributors&gt;&lt;authors&gt;&lt;author&gt;Bamberg, Sebastian&lt;/author&gt;&lt;author&gt;Schmidt, Peter&lt;/author&gt;&lt;/authors&gt;&lt;/contributors&gt;&lt;titles&gt;&lt;title&gt;Incentives, morality, or habit? Predicting students’ car use for university routes with the models of Ajzen, Schwartz, and Triandis&lt;/title&gt;&lt;secondary-title&gt;Environment and behavior&lt;/secondary-title&gt;&lt;/titles&gt;&lt;periodical&gt;&lt;full-title&gt;Environment and behavior&lt;/full-title&gt;&lt;/periodical&gt;&lt;pages&gt;264-285&lt;/pages&gt;&lt;volume&gt;35&lt;/volume&gt;&lt;number&gt;2&lt;/number&gt;&lt;dates&gt;&lt;year&gt;2003&lt;/year&gt;&lt;/dates&gt;&lt;publisher&gt;Sage Publications&lt;/publisher&gt;&lt;isbn&gt;0013-9165&lt;/isbn&gt;&lt;urls&gt;&lt;/urls&gt;&lt;/record&gt;&lt;/Cite&gt;&lt;/EndNote&gt;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(Bamberg &amp; Schmidt,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From the interview data analysis, citizens’ prior behaviour was identified by service providers as one of the most salient reasons for citizens not accepting the new STMAs. There were two reasons affecting citizens not changing their habits identified by service providers. One was because citizens had no time to change their current existing living behaviour; another reason was that citizens got used to living in the current transport situation. </w:t>
      </w:r>
    </w:p>
    <w:p w14:paraId="520B1822" w14:textId="5FE430C1" w:rsidR="003C165C" w:rsidRPr="009C4BF2" w:rsidRDefault="003C165C" w:rsidP="00DA53C9">
      <w:pPr>
        <w:rPr>
          <w:rFonts w:ascii="Times New Roman" w:hAnsi="Times New Roman" w:cs="Times New Roman"/>
          <w:lang w:val="en-GB"/>
        </w:rPr>
      </w:pPr>
    </w:p>
    <w:p w14:paraId="1D8B7021" w14:textId="77777777" w:rsidR="003C165C" w:rsidRPr="009C4BF2" w:rsidRDefault="003C165C" w:rsidP="00DA53C9">
      <w:pPr>
        <w:rPr>
          <w:rFonts w:ascii="Times New Roman" w:hAnsi="Times New Roman" w:cs="Times New Roman"/>
          <w:lang w:val="en-GB"/>
        </w:rPr>
      </w:pPr>
    </w:p>
    <w:p w14:paraId="42F2E462" w14:textId="77777777" w:rsidR="00951BB3" w:rsidRPr="009C4BF2" w:rsidRDefault="00951BB3" w:rsidP="00DA53C9">
      <w:pPr>
        <w:rPr>
          <w:rFonts w:ascii="Times New Roman" w:hAnsi="Times New Roman" w:cs="Times New Roman"/>
          <w:i/>
          <w:iCs/>
          <w:lang w:val="en-GB"/>
        </w:rPr>
      </w:pPr>
      <w:r w:rsidRPr="009C4BF2">
        <w:rPr>
          <w:rFonts w:ascii="Times New Roman" w:hAnsi="Times New Roman" w:cs="Times New Roman"/>
          <w:i/>
          <w:iCs/>
          <w:lang w:val="en-GB"/>
        </w:rPr>
        <w:t>No time to change existing living behaviour</w:t>
      </w:r>
    </w:p>
    <w:p w14:paraId="7B304B01" w14:textId="77777777" w:rsidR="00951BB3" w:rsidRPr="009C4BF2" w:rsidRDefault="00951BB3" w:rsidP="00DA53C9">
      <w:pPr>
        <w:rPr>
          <w:rFonts w:ascii="Times New Roman" w:hAnsi="Times New Roman" w:cs="Times New Roman"/>
          <w:lang w:val="en-GB"/>
        </w:rPr>
      </w:pPr>
    </w:p>
    <w:p w14:paraId="06BA698A" w14:textId="698A1C2B"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One of the Senior Data Analysts in </w:t>
      </w:r>
      <w:r w:rsidR="00241687" w:rsidRPr="009C4BF2">
        <w:rPr>
          <w:rFonts w:ascii="Times New Roman" w:hAnsi="Times New Roman" w:cs="Times New Roman"/>
          <w:lang w:val="en-GB"/>
        </w:rPr>
        <w:t xml:space="preserve">the </w:t>
      </w:r>
      <w:r w:rsidRPr="009C4BF2">
        <w:rPr>
          <w:rFonts w:ascii="Times New Roman" w:hAnsi="Times New Roman" w:cs="Times New Roman"/>
          <w:lang w:val="en-GB"/>
        </w:rPr>
        <w:t xml:space="preserve">Information Collection and Analysis Department stated that as some people were busy with their work, they might not care about the things irrelevant to their work, especially those requiring them to change their current behaviour in using transportation services.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AuthorYear="1"&gt;&lt;Author&gt;Maltz&lt;/Author&gt;&lt;Year&gt;2002&lt;/Year&gt;&lt;RecNum&gt;209&lt;/RecNum&gt;&lt;DisplayText&gt;Maltz (2002)&lt;/DisplayText&gt;&lt;record&gt;&lt;rec-number&gt;209&lt;/rec-number&gt;&lt;foreign-keys&gt;&lt;key app="EN" db-id="xtdfrx0xzz9dz3evevi5t9pfw0v2z5e02d2v" timestamp="1546454527"&gt;209&lt;/key&gt;&lt;/foreign-keys&gt;&lt;ref-type name="Book"&gt;6&lt;/ref-type&gt;&lt;contributors&gt;&lt;authors&gt;&lt;author&gt;Maltz, Maxwell&lt;/author&gt;&lt;/authors&gt;&lt;/contributors&gt;&lt;titles&gt;&lt;title&gt;New Psycho-Cybernetics&lt;/title&gt;&lt;/titles&gt;&lt;dates&gt;&lt;year&gt;2002&lt;/year&gt;&lt;/dates&gt;&lt;pub-location&gt;USA&lt;/pub-location&gt;&lt;publisher&gt;Penguin&lt;/publisher&gt;&lt;isbn&gt;1101660805&lt;/isbn&gt;&lt;urls&gt;&lt;/urls&gt;&lt;/record&gt;&lt;/Cite&gt;&lt;/EndNote&gt;</w:instrText>
      </w:r>
      <w:r w:rsidRPr="009C4BF2">
        <w:rPr>
          <w:rFonts w:ascii="Times New Roman" w:hAnsi="Times New Roman" w:cs="Times New Roman"/>
          <w:lang w:val="en-GB"/>
        </w:rPr>
        <w:fldChar w:fldCharType="separate"/>
      </w:r>
      <w:r w:rsidR="00E3115B" w:rsidRPr="009C4BF2">
        <w:rPr>
          <w:rFonts w:ascii="Times New Roman" w:hAnsi="Times New Roman" w:cs="Times New Roman"/>
          <w:noProof/>
          <w:lang w:val="en-GB"/>
        </w:rPr>
        <w:t>Maltz (2002)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could take at least 21 days for a person to change his or her current habit or even form a new one, which is a type of situation in </w:t>
      </w:r>
      <w:r w:rsidR="00241687" w:rsidRPr="009C4BF2">
        <w:rPr>
          <w:rFonts w:ascii="Times New Roman" w:hAnsi="Times New Roman" w:cs="Times New Roman"/>
          <w:lang w:val="en-GB"/>
        </w:rPr>
        <w:t>psycho</w:t>
      </w:r>
      <w:r w:rsidRPr="009C4BF2">
        <w:rPr>
          <w:rFonts w:ascii="Times New Roman" w:hAnsi="Times New Roman" w:cs="Times New Roman"/>
          <w:lang w:val="en-GB"/>
        </w:rPr>
        <w:t>-</w:t>
      </w:r>
      <w:r w:rsidR="00241687" w:rsidRPr="009C4BF2">
        <w:rPr>
          <w:rFonts w:ascii="Times New Roman" w:hAnsi="Times New Roman" w:cs="Times New Roman"/>
          <w:lang w:val="en-GB"/>
        </w:rPr>
        <w:t>cybernetics</w:t>
      </w:r>
      <w:r w:rsidRPr="009C4BF2">
        <w:rPr>
          <w:rFonts w:ascii="Times New Roman" w:hAnsi="Times New Roman" w:cs="Times New Roman"/>
          <w:lang w:val="en-GB"/>
        </w:rPr>
        <w:t xml:space="preserve">. If a person </w:t>
      </w:r>
      <w:r w:rsidR="00241687" w:rsidRPr="009C4BF2">
        <w:rPr>
          <w:rFonts w:ascii="Times New Roman" w:hAnsi="Times New Roman" w:cs="Times New Roman"/>
          <w:lang w:val="en-GB"/>
        </w:rPr>
        <w:t xml:space="preserve">thinks </w:t>
      </w:r>
      <w:r w:rsidRPr="009C4BF2">
        <w:rPr>
          <w:rFonts w:ascii="Times New Roman" w:hAnsi="Times New Roman" w:cs="Times New Roman"/>
          <w:lang w:val="en-GB"/>
        </w:rPr>
        <w:t xml:space="preserve">he or she </w:t>
      </w:r>
      <w:r w:rsidR="00241687" w:rsidRPr="009C4BF2">
        <w:rPr>
          <w:rFonts w:ascii="Times New Roman" w:hAnsi="Times New Roman" w:cs="Times New Roman"/>
          <w:lang w:val="en-GB"/>
        </w:rPr>
        <w:t xml:space="preserve">has </w:t>
      </w:r>
      <w:r w:rsidRPr="009C4BF2">
        <w:rPr>
          <w:rFonts w:ascii="Times New Roman" w:hAnsi="Times New Roman" w:cs="Times New Roman"/>
          <w:lang w:val="en-GB"/>
        </w:rPr>
        <w:t xml:space="preserve">no extra time to realise and </w:t>
      </w:r>
      <w:r w:rsidRPr="009C4BF2">
        <w:rPr>
          <w:rFonts w:ascii="Times New Roman" w:hAnsi="Times New Roman" w:cs="Times New Roman"/>
          <w:lang w:val="en-GB"/>
        </w:rPr>
        <w:lastRenderedPageBreak/>
        <w:t xml:space="preserve">learn something new, it means this person </w:t>
      </w:r>
      <w:r w:rsidR="00241687" w:rsidRPr="009C4BF2">
        <w:rPr>
          <w:rFonts w:ascii="Times New Roman" w:hAnsi="Times New Roman" w:cs="Times New Roman"/>
          <w:lang w:val="en-GB"/>
        </w:rPr>
        <w:t xml:space="preserve">is </w:t>
      </w:r>
      <w:r w:rsidRPr="009C4BF2">
        <w:rPr>
          <w:rFonts w:ascii="Times New Roman" w:hAnsi="Times New Roman" w:cs="Times New Roman"/>
          <w:lang w:val="en-GB"/>
        </w:rPr>
        <w:t xml:space="preserve">psychologically unwilling to face new, potentially life-changing developments. Thus, it is likely that this kind of person would be unconcerned with new smart transportation technology. </w:t>
      </w:r>
    </w:p>
    <w:p w14:paraId="386F967E" w14:textId="77777777" w:rsidR="00951BB3" w:rsidRPr="009C4BF2" w:rsidRDefault="00951BB3" w:rsidP="00DA53C9">
      <w:pPr>
        <w:rPr>
          <w:rFonts w:ascii="Times New Roman" w:hAnsi="Times New Roman" w:cs="Times New Roman"/>
          <w:lang w:val="en-GB"/>
        </w:rPr>
      </w:pPr>
    </w:p>
    <w:p w14:paraId="2BED44EE" w14:textId="77777777" w:rsidR="00951BB3" w:rsidRPr="009C4BF2" w:rsidRDefault="00951BB3" w:rsidP="00DA53C9">
      <w:pPr>
        <w:rPr>
          <w:rFonts w:ascii="Times New Roman" w:hAnsi="Times New Roman" w:cs="Times New Roman"/>
          <w:i/>
          <w:iCs/>
          <w:lang w:val="en-GB"/>
        </w:rPr>
      </w:pPr>
      <w:r w:rsidRPr="009C4BF2">
        <w:rPr>
          <w:rFonts w:ascii="Times New Roman" w:hAnsi="Times New Roman" w:cs="Times New Roman"/>
          <w:i/>
          <w:iCs/>
          <w:lang w:val="en-GB"/>
        </w:rPr>
        <w:t>Being used to living in the current transport situation</w:t>
      </w:r>
    </w:p>
    <w:p w14:paraId="487A1A2E" w14:textId="77777777" w:rsidR="00951BB3" w:rsidRPr="009C4BF2" w:rsidRDefault="00951BB3" w:rsidP="00DA53C9">
      <w:pPr>
        <w:rPr>
          <w:rFonts w:ascii="Times New Roman" w:hAnsi="Times New Roman" w:cs="Times New Roman"/>
          <w:lang w:val="en-GB"/>
        </w:rPr>
      </w:pPr>
    </w:p>
    <w:p w14:paraId="0F4B27A3" w14:textId="1FE6555A"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When the environment of users’ behaviour changes, users’ previous habits are affected, and their behaviours require rebuilding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&lt;EndNote&gt;&lt;Cite&gt;&lt;Author&gt;Verplanken&lt;/Author&gt;&lt;Year&gt;2008&lt;/Year&gt;&lt;RecNum&gt;313&lt;/RecNum&gt;&lt;DisplayText&gt;(Verplanken, Walker, Davis, &amp;amp; Jurasek, 2008)&lt;/DisplayText&gt;&lt;record&gt;&lt;rec-number&gt;313&lt;/rec-number&gt;&lt;foreign-keys&gt;&lt;key app="EN" db-id="xtdfrx0xzz9dz3evevi5t9pfw0v2z5e02d2v" timestamp="1546544405"&gt;313&lt;/key&gt;&lt;/foreign-keys&gt;&lt;ref-type name="Journal Article"&gt;17&lt;/ref-type&gt;&lt;contributors&gt;&lt;authors&gt;&lt;author&gt;Verplanken, Bas&lt;/author&gt;&lt;author&gt;Walker, Ian&lt;/author&gt;&lt;author&gt;Davis, Adrian&lt;/author&gt;&lt;author&gt;Jurasek, Michaela&lt;/author&gt;&lt;/authors&gt;&lt;/contributors&gt;&lt;titles&gt;&lt;title&gt;Context change and travel mode choice: Combining the habit discontinuity and self-activation hypotheses&lt;/title&gt;&lt;secondary-title&gt;Journal of Environmental Psychology&lt;/secondary-title&gt;&lt;/titles&gt;&lt;periodical&gt;&lt;full-title&gt;Journal of Environmental Psychology&lt;/full-title&gt;&lt;/periodical&gt;&lt;pages&gt;121-127&lt;/pages&gt;&lt;volume&gt;28&lt;/volume&gt;&lt;number&gt;2&lt;/number&gt;&lt;dates&gt;&lt;year&gt;2008&lt;/year&gt;&lt;/dates&gt;&lt;publisher&gt;Elsevier&lt;/publisher&gt;&lt;isbn&gt;0272-4944&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(Verplanken, Walker, Davis, &amp; Jurasek, 2008)</w:t>
      </w:r>
      <w:r w:rsidRPr="009C4BF2">
        <w:rPr>
          <w:rFonts w:ascii="Times New Roman" w:hAnsi="Times New Roman" w:cs="Times New Roman"/>
          <w:lang w:val="en-GB"/>
        </w:rPr>
        <w:fldChar w:fldCharType="end"/>
      </w:r>
      <w:r w:rsidRPr="009C4BF2">
        <w:rPr>
          <w:rFonts w:ascii="Times New Roman" w:hAnsi="Times New Roman" w:cs="Times New Roman"/>
          <w:lang w:val="en-GB"/>
        </w:rPr>
        <w:t>. Another reason for not accepting the new STMA was that some citizens were used to living in their current transport mode</w:t>
      </w:r>
      <w:r w:rsidR="00241687" w:rsidRPr="009C4BF2">
        <w:rPr>
          <w:rFonts w:ascii="Times New Roman" w:hAnsi="Times New Roman" w:cs="Times New Roman"/>
          <w:lang w:val="en-GB"/>
        </w:rPr>
        <w:t>, which</w:t>
      </w:r>
      <w:r w:rsidRPr="009C4BF2">
        <w:rPr>
          <w:rFonts w:ascii="Times New Roman" w:hAnsi="Times New Roman" w:cs="Times New Roman"/>
          <w:lang w:val="en-GB"/>
        </w:rPr>
        <w:t xml:space="preserve"> meant their old habits affected their intention to change their behaviours to adapt in the new behaviour environment. This was stated by the Senior Data Analysts in the Information Collection and Analysis Department.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AuthorYear="1"&gt;&lt;Author&gt;Ouellette&lt;/Author&gt;&lt;Year&gt;1998&lt;/Year&gt;&lt;RecNum&gt;236&lt;/RecNum&gt;&lt;DisplayText&gt;Ouellette and Wood (1998)&lt;/DisplayText&gt;&lt;record&gt;&lt;rec-number&gt;236&lt;/rec-number&gt;&lt;foreign-keys&gt;&lt;key app="EN" db-id="xtdfrx0xzz9dz3evevi5t9pfw0v2z5e02d2v" timestamp="1546456276"&gt;236&lt;/key&gt;&lt;/foreign-keys&gt;&lt;ref-type name="Journal Article"&gt;17&lt;/ref-type&gt;&lt;contributors&gt;&lt;authors&gt;&lt;author&gt;Ouellette, Judith A.&lt;/author&gt;&lt;author&gt;Wood, Wendy&lt;/author&gt;&lt;/authors&gt;&lt;/contributors&gt;&lt;titles&gt;&lt;title&gt;Habit and intention in everyday life: The multiple processes by which past behavior predicts future behavior&lt;/title&gt;&lt;secondary-title&gt;Psychological bulletin&lt;/secondary-title&gt;&lt;/titles&gt;&lt;periodical&gt;&lt;full-title&gt;Psychological bulletin&lt;/full-title&gt;&lt;/periodical&gt;&lt;pages&gt;54-74&lt;/pages&gt;&lt;volume&gt;124&lt;/volume&gt;&lt;number&gt;1&lt;/number&gt;&lt;dates&gt;&lt;year&gt;1998&lt;/year&gt;&lt;/dates&gt;&lt;publisher&gt;American Psychological Association&lt;/publisher&gt;&lt;isbn&gt;1939-1455&lt;/isbn&gt;&lt;urls&gt;&lt;/urls&gt;&lt;/record&gt;&lt;/Cite&gt;&lt;/EndNote&gt;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Ouellette and Wood (1998)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pointed out that users’ previous behaviour will be linked to their future behaviour based on the behaviour intentions influenced by social </w:t>
      </w:r>
      <w:r w:rsidR="00241687" w:rsidRPr="009C4BF2">
        <w:rPr>
          <w:rFonts w:ascii="Times New Roman" w:hAnsi="Times New Roman" w:cs="Times New Roman"/>
          <w:lang w:val="en-GB"/>
        </w:rPr>
        <w:t xml:space="preserve">cognition </w:t>
      </w:r>
      <w:r w:rsidRPr="009C4BF2">
        <w:rPr>
          <w:rFonts w:ascii="Times New Roman" w:hAnsi="Times New Roman" w:cs="Times New Roman"/>
          <w:lang w:val="en-GB"/>
        </w:rPr>
        <w:t>when users’ behaviour is required to take place in an unstable or new environment. However, if users’ behaviour is performed in frequent repetition, the degree of users’ habits can be reflected in the frequency of repeated behaviours. The users’ habit degree can directly influence their further behaviour performance; on the other hand, their behaviour intention will have lower influence relatively.</w:t>
      </w:r>
    </w:p>
    <w:p w14:paraId="513C5249" w14:textId="77777777" w:rsidR="00951BB3" w:rsidRPr="009C4BF2" w:rsidRDefault="00951BB3" w:rsidP="00DA53C9">
      <w:pPr>
        <w:rPr>
          <w:rFonts w:ascii="Times New Roman" w:hAnsi="Times New Roman" w:cs="Times New Roman"/>
          <w:lang w:val="en-GB"/>
        </w:rPr>
      </w:pPr>
    </w:p>
    <w:p w14:paraId="122D8B98" w14:textId="191A93F6"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It may be that citizens have different ways of working, and some of them do not care about it. Especially people living in the first-tier city; they get used to living with busy traffic every day. Maybe only the people not living in this city are unhappy with traffic jams. […] Some people have adapted to facing traffic jams, such as doing their work during a traffic jam, reading books, or making phone calls to do business with their customers. That means they can use the time spent in traffic jams efficiently, so they may not be concerned about whether the new technology can reduce traffic jams or not (ICAD1).</w:t>
      </w:r>
    </w:p>
    <w:p w14:paraId="78510E39" w14:textId="77777777" w:rsidR="00951BB3" w:rsidRPr="009C4BF2" w:rsidRDefault="00951BB3" w:rsidP="00DA53C9">
      <w:pPr>
        <w:rPr>
          <w:rFonts w:ascii="Times New Roman" w:hAnsi="Times New Roman" w:cs="Times New Roman"/>
          <w:lang w:val="en-GB"/>
        </w:rPr>
      </w:pPr>
    </w:p>
    <w:p w14:paraId="589B8FE6" w14:textId="5513C7A8"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It can be seen from the above quote that citizens had already formed their habits to reduce personal loss when they were faced with severe traffic. It is indicated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AuthorYear="1"&gt;&lt;Author&gt;Verplanken&lt;/Author&gt;&lt;Year&gt;1997&lt;/Year&gt;&lt;RecNum&gt;312&lt;/RecNum&gt;&lt;DisplayText&gt;Verplanken, Aarts, and Van Knippenberg (1997)&lt;/DisplayText&gt;&lt;record&gt;&lt;rec-number&gt;312&lt;/rec-number&gt;&lt;foreign-keys&gt;&lt;key app="EN" db-id="xtdfrx0xzz9dz3evevi5t9pfw0v2z5e02d2v" timestamp="1546544393"&gt;312&lt;/key&gt;&lt;/foreign-keys&gt;&lt;ref-type name="Journal Article"&gt;17&lt;/ref-type&gt;&lt;contributors&gt;&lt;authors&gt;&lt;author&gt;Verplanken, Bas&lt;/author&gt;&lt;author&gt;Aarts, Henk&lt;/author&gt;&lt;author&gt;Van Knippenberg, Ad&lt;/author&gt;&lt;/authors&gt;&lt;/contributors&gt;&lt;titles&gt;&lt;title&gt;Habit, information acquisition, and the process of making travel mode choices&lt;/title&gt;&lt;secondary-title&gt;European journal of social psychology&lt;/secondary-title&gt;&lt;/titles&gt;&lt;periodical&gt;&lt;full-title&gt;European journal of social psychology&lt;/full-title&gt;&lt;/periodical&gt;&lt;pages&gt;539-560&lt;/pages&gt;&lt;volume&gt;27&lt;/volume&gt;&lt;number&gt;5&lt;/number&gt;&lt;dates&gt;&lt;year&gt;1997&lt;/year&gt;&lt;/dates&gt;&lt;publisher&gt;Wiley Online Library&lt;/publisher&gt;&lt;isbn&gt;0046-2772&lt;/isbn&gt;&lt;urls&gt;&lt;/urls&gt;&lt;/record&gt;&lt;/Cite&gt;&lt;/EndNote&gt;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Verplanken, Aarts, and Van Knippenberg (1997)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strong </w:t>
      </w:r>
      <w:r w:rsidR="000F0FE0" w:rsidRPr="009C4BF2">
        <w:rPr>
          <w:rFonts w:ascii="Times New Roman" w:hAnsi="Times New Roman" w:cs="Times New Roman"/>
          <w:lang w:val="en-GB"/>
        </w:rPr>
        <w:t xml:space="preserve">travel </w:t>
      </w:r>
      <w:r w:rsidRPr="009C4BF2">
        <w:rPr>
          <w:rFonts w:ascii="Times New Roman" w:hAnsi="Times New Roman" w:cs="Times New Roman"/>
          <w:lang w:val="en-GB"/>
        </w:rPr>
        <w:t xml:space="preserve">habits could reduce users’ needs </w:t>
      </w:r>
      <w:r w:rsidR="000F0FE0" w:rsidRPr="009C4BF2">
        <w:rPr>
          <w:rFonts w:ascii="Times New Roman" w:hAnsi="Times New Roman" w:cs="Times New Roman"/>
          <w:lang w:val="en-GB"/>
        </w:rPr>
        <w:t xml:space="preserve">to acquire </w:t>
      </w:r>
      <w:r w:rsidRPr="009C4BF2">
        <w:rPr>
          <w:rFonts w:ascii="Times New Roman" w:hAnsi="Times New Roman" w:cs="Times New Roman"/>
          <w:lang w:val="en-GB"/>
        </w:rPr>
        <w:t xml:space="preserve">information on other selective transport options. Therefore, these citizens with strong travel mode habits were difficult to convince into renegotiating and changing their behaviour and accepting and adopting the new transportation service compared to the people with weak </w:t>
      </w:r>
      <w:r w:rsidRPr="009C4BF2">
        <w:rPr>
          <w:rFonts w:ascii="Times New Roman" w:hAnsi="Times New Roman" w:cs="Times New Roman"/>
          <w:lang w:val="en-GB"/>
        </w:rPr>
        <w:lastRenderedPageBreak/>
        <w:t xml:space="preserve">travel mode habits. Therefore, it can be seen that the prior behaviour was more affected by users’ acceptance of technology usage. </w:t>
      </w:r>
    </w:p>
    <w:p w14:paraId="62EC59AC" w14:textId="77777777" w:rsidR="00951BB3" w:rsidRPr="009C4BF2" w:rsidRDefault="00951BB3" w:rsidP="00DA53C9">
      <w:pPr>
        <w:rPr>
          <w:rFonts w:ascii="Times New Roman" w:hAnsi="Times New Roman" w:cs="Times New Roman"/>
          <w:lang w:val="en-GB"/>
        </w:rPr>
      </w:pPr>
    </w:p>
    <w:p w14:paraId="203903A3" w14:textId="77777777" w:rsidR="00951BB3" w:rsidRPr="009C4BF2" w:rsidRDefault="00951BB3" w:rsidP="00DA53C9">
      <w:pPr>
        <w:rPr>
          <w:rFonts w:ascii="Times New Roman" w:hAnsi="Times New Roman" w:cs="Times New Roman"/>
          <w:lang w:val="en-GB"/>
        </w:rPr>
      </w:pPr>
    </w:p>
    <w:p w14:paraId="464D4A1F" w14:textId="26825623" w:rsidR="00951BB3" w:rsidRPr="009C4BF2" w:rsidRDefault="00951BB3" w:rsidP="00CF6009">
      <w:pPr>
        <w:pStyle w:val="Heading3"/>
        <w:numPr>
          <w:ilvl w:val="2"/>
          <w:numId w:val="20"/>
        </w:numPr>
        <w:rPr>
          <w:rFonts w:ascii="Times New Roman" w:hAnsi="Times New Roman" w:cs="Times New Roman"/>
          <w:lang w:val="en-GB"/>
        </w:rPr>
      </w:pPr>
      <w:bookmarkStart w:id="284" w:name="_Toc2782455"/>
      <w:bookmarkStart w:id="285" w:name="_Toc17640445"/>
      <w:r w:rsidRPr="009C4BF2">
        <w:rPr>
          <w:rFonts w:ascii="Times New Roman" w:hAnsi="Times New Roman" w:cs="Times New Roman"/>
          <w:lang w:val="en-GB"/>
        </w:rPr>
        <w:t xml:space="preserve">Factors extending </w:t>
      </w:r>
      <w:r w:rsidR="00784005" w:rsidRPr="009C4BF2">
        <w:rPr>
          <w:rFonts w:ascii="Times New Roman" w:hAnsi="Times New Roman" w:cs="Times New Roman"/>
          <w:lang w:val="en-GB"/>
        </w:rPr>
        <w:t xml:space="preserve">the </w:t>
      </w:r>
      <w:r w:rsidRPr="009C4BF2">
        <w:rPr>
          <w:rFonts w:ascii="Times New Roman" w:hAnsi="Times New Roman" w:cs="Times New Roman"/>
          <w:lang w:val="en-GB"/>
        </w:rPr>
        <w:t>UTAUT2 model</w:t>
      </w:r>
      <w:bookmarkEnd w:id="284"/>
      <w:bookmarkEnd w:id="285"/>
      <w:r w:rsidRPr="009C4BF2">
        <w:rPr>
          <w:rFonts w:ascii="Times New Roman" w:hAnsi="Times New Roman" w:cs="Times New Roman"/>
          <w:lang w:val="en-GB"/>
        </w:rPr>
        <w:t xml:space="preserve"> </w:t>
      </w:r>
    </w:p>
    <w:p w14:paraId="1E217329" w14:textId="77777777" w:rsidR="00951BB3" w:rsidRPr="009C4BF2" w:rsidRDefault="00951BB3" w:rsidP="00DA53C9">
      <w:pPr>
        <w:rPr>
          <w:rFonts w:ascii="Times New Roman" w:hAnsi="Times New Roman" w:cs="Times New Roman"/>
          <w:lang w:val="en-GB"/>
        </w:rPr>
      </w:pPr>
    </w:p>
    <w:p w14:paraId="044BB4F4" w14:textId="64E1A324"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This section presents the factors identified to extend the UTAUT2 model </w:t>
      </w:r>
      <w:r w:rsidR="00BE6A2B" w:rsidRPr="009C4BF2">
        <w:rPr>
          <w:rFonts w:ascii="Times New Roman" w:hAnsi="Times New Roman" w:cs="Times New Roman"/>
          <w:lang w:val="en-GB"/>
        </w:rPr>
        <w:t xml:space="preserve">in relation </w:t>
      </w:r>
      <w:r w:rsidR="00221ED4" w:rsidRPr="009C4BF2">
        <w:rPr>
          <w:rFonts w:ascii="Times New Roman" w:hAnsi="Times New Roman" w:cs="Times New Roman"/>
          <w:lang w:val="en-GB"/>
        </w:rPr>
        <w:t xml:space="preserve">both </w:t>
      </w:r>
      <w:r w:rsidR="00BE6A2B" w:rsidRPr="009C4BF2">
        <w:rPr>
          <w:rFonts w:ascii="Times New Roman" w:hAnsi="Times New Roman" w:cs="Times New Roman"/>
          <w:lang w:val="en-GB"/>
        </w:rPr>
        <w:t xml:space="preserve">to </w:t>
      </w:r>
      <w:r w:rsidRPr="009C4BF2">
        <w:rPr>
          <w:rFonts w:ascii="Times New Roman" w:hAnsi="Times New Roman" w:cs="Times New Roman"/>
          <w:lang w:val="en-GB"/>
        </w:rPr>
        <w:t xml:space="preserve">indirectly influencing user acceptance, including the factors of project management that influenced service providers to deliver support </w:t>
      </w:r>
      <w:r w:rsidR="00221ED4" w:rsidRPr="009C4BF2">
        <w:rPr>
          <w:rFonts w:ascii="Times New Roman" w:hAnsi="Times New Roman" w:cs="Times New Roman"/>
          <w:lang w:val="en-GB"/>
        </w:rPr>
        <w:t xml:space="preserve">to facilitate </w:t>
      </w:r>
      <w:r w:rsidRPr="009C4BF2">
        <w:rPr>
          <w:rFonts w:ascii="Times New Roman" w:hAnsi="Times New Roman" w:cs="Times New Roman"/>
          <w:lang w:val="en-GB"/>
        </w:rPr>
        <w:t xml:space="preserve">user acceptance, and </w:t>
      </w:r>
      <w:r w:rsidR="00221ED4" w:rsidRPr="009C4BF2">
        <w:rPr>
          <w:rFonts w:ascii="Times New Roman" w:hAnsi="Times New Roman" w:cs="Times New Roman"/>
          <w:lang w:val="en-GB"/>
        </w:rPr>
        <w:t xml:space="preserve">to </w:t>
      </w:r>
      <w:r w:rsidRPr="009C4BF2">
        <w:rPr>
          <w:rFonts w:ascii="Times New Roman" w:hAnsi="Times New Roman" w:cs="Times New Roman"/>
          <w:lang w:val="en-GB"/>
        </w:rPr>
        <w:t>directly influencing user acceptance</w:t>
      </w:r>
      <w:r w:rsidR="00221ED4" w:rsidRPr="009C4BF2">
        <w:rPr>
          <w:rFonts w:ascii="Times New Roman" w:hAnsi="Times New Roman" w:cs="Times New Roman"/>
          <w:lang w:val="en-GB"/>
        </w:rPr>
        <w:t>,</w:t>
      </w:r>
      <w:r w:rsidRPr="009C4BF2">
        <w:rPr>
          <w:rFonts w:ascii="Times New Roman" w:hAnsi="Times New Roman" w:cs="Times New Roman"/>
          <w:lang w:val="en-GB"/>
        </w:rPr>
        <w:t xml:space="preserve"> including the factors of trust, network externalities, smart city environment, familiarity with issues</w:t>
      </w:r>
      <w:r w:rsidR="00221ED4" w:rsidRPr="009C4BF2">
        <w:rPr>
          <w:rFonts w:ascii="Times New Roman" w:hAnsi="Times New Roman" w:cs="Times New Roman"/>
          <w:lang w:val="en-GB"/>
        </w:rPr>
        <w:t>,</w:t>
      </w:r>
      <w:r w:rsidRPr="009C4BF2">
        <w:rPr>
          <w:rFonts w:ascii="Times New Roman" w:hAnsi="Times New Roman" w:cs="Times New Roman"/>
          <w:lang w:val="en-GB"/>
        </w:rPr>
        <w:t xml:space="preserve"> and utility data.</w:t>
      </w:r>
    </w:p>
    <w:p w14:paraId="79E7FA35" w14:textId="77777777" w:rsidR="007E2F26" w:rsidRPr="009C4BF2" w:rsidRDefault="007E2F26" w:rsidP="00DA53C9">
      <w:pPr>
        <w:rPr>
          <w:rFonts w:ascii="Times New Roman" w:hAnsi="Times New Roman" w:cs="Times New Roman"/>
          <w:lang w:val="en-GB"/>
        </w:rPr>
      </w:pPr>
    </w:p>
    <w:p w14:paraId="5BF5F1F9" w14:textId="3F3C8833" w:rsidR="00951BB3" w:rsidRPr="009C4BF2" w:rsidRDefault="00951BB3" w:rsidP="00DA53C9">
      <w:pPr>
        <w:pStyle w:val="Heading4"/>
        <w:rPr>
          <w:rFonts w:ascii="Times New Roman" w:hAnsi="Times New Roman" w:cs="Times New Roman"/>
          <w:lang w:val="en-GB"/>
        </w:rPr>
      </w:pPr>
      <w:bookmarkStart w:id="286" w:name="_Toc2782456"/>
      <w:bookmarkStart w:id="287" w:name="_Toc17640446"/>
      <w:r w:rsidRPr="009C4BF2">
        <w:rPr>
          <w:rFonts w:ascii="Times New Roman" w:hAnsi="Times New Roman" w:cs="Times New Roman"/>
          <w:lang w:val="en-GB"/>
        </w:rPr>
        <w:t xml:space="preserve">5.4.2.1 Project </w:t>
      </w:r>
      <w:bookmarkEnd w:id="286"/>
      <w:r w:rsidR="00221ED4" w:rsidRPr="009C4BF2">
        <w:rPr>
          <w:rFonts w:ascii="Times New Roman" w:hAnsi="Times New Roman" w:cs="Times New Roman"/>
          <w:lang w:val="en-GB"/>
        </w:rPr>
        <w:t>management</w:t>
      </w:r>
      <w:bookmarkEnd w:id="287"/>
      <w:r w:rsidR="00221ED4" w:rsidRPr="009C4BF2">
        <w:rPr>
          <w:rFonts w:ascii="Times New Roman" w:hAnsi="Times New Roman" w:cs="Times New Roman"/>
          <w:lang w:val="en-GB"/>
        </w:rPr>
        <w:t xml:space="preserve"> </w:t>
      </w:r>
    </w:p>
    <w:p w14:paraId="0550CADB" w14:textId="77777777" w:rsidR="00951BB3" w:rsidRPr="009C4BF2" w:rsidRDefault="00951BB3" w:rsidP="00DA53C9">
      <w:pPr>
        <w:rPr>
          <w:rFonts w:ascii="Times New Roman" w:hAnsi="Times New Roman" w:cs="Times New Roman"/>
          <w:lang w:val="en-GB"/>
        </w:rPr>
      </w:pPr>
    </w:p>
    <w:p w14:paraId="0782EE88" w14:textId="64A7F1D9" w:rsidR="00951BB3" w:rsidRPr="009C4BF2" w:rsidRDefault="00951BB3" w:rsidP="00DA53C9">
      <w:pPr>
        <w:rPr>
          <w:rFonts w:ascii="Times New Roman" w:hAnsi="Times New Roman" w:cs="Times New Roman"/>
          <w:i/>
          <w:iCs/>
          <w:lang w:val="en-GB"/>
        </w:rPr>
      </w:pPr>
      <w:r w:rsidRPr="009C4BF2">
        <w:rPr>
          <w:rFonts w:ascii="Times New Roman" w:hAnsi="Times New Roman" w:cs="Times New Roman"/>
          <w:lang w:val="en-GB"/>
        </w:rPr>
        <w:t xml:space="preserve">Based on the analysis of the interview data, </w:t>
      </w:r>
      <w:r w:rsidR="004E4071" w:rsidRPr="009C4BF2">
        <w:rPr>
          <w:rFonts w:ascii="Times New Roman" w:hAnsi="Times New Roman" w:cs="Times New Roman"/>
          <w:lang w:val="en-GB"/>
        </w:rPr>
        <w:t>seven</w:t>
      </w:r>
      <w:r w:rsidRPr="009C4BF2">
        <w:rPr>
          <w:rFonts w:ascii="Times New Roman" w:hAnsi="Times New Roman" w:cs="Times New Roman"/>
          <w:lang w:val="en-GB"/>
        </w:rPr>
        <w:t xml:space="preserve"> elements of project management in the government organisations were identified</w:t>
      </w:r>
      <w:r w:rsidR="00E773D1" w:rsidRPr="009C4BF2">
        <w:rPr>
          <w:rFonts w:ascii="Times New Roman" w:hAnsi="Times New Roman" w:cs="Times New Roman"/>
          <w:lang w:val="en-GB"/>
        </w:rPr>
        <w:t>:</w:t>
      </w:r>
      <w:r w:rsidRPr="009C4BF2">
        <w:rPr>
          <w:rFonts w:ascii="Times New Roman" w:hAnsi="Times New Roman" w:cs="Times New Roman"/>
          <w:lang w:val="en-GB"/>
        </w:rPr>
        <w:t xml:space="preserve"> lack of </w:t>
      </w:r>
      <w:r w:rsidR="00E773D1" w:rsidRPr="009C4BF2">
        <w:rPr>
          <w:rFonts w:ascii="Times New Roman" w:hAnsi="Times New Roman" w:cs="Times New Roman"/>
          <w:lang w:val="en-GB"/>
        </w:rPr>
        <w:t xml:space="preserve">organising </w:t>
      </w:r>
      <w:r w:rsidRPr="009C4BF2">
        <w:rPr>
          <w:rFonts w:ascii="Times New Roman" w:hAnsi="Times New Roman" w:cs="Times New Roman"/>
          <w:lang w:val="en-GB"/>
        </w:rPr>
        <w:t>vision or sense of mission</w:t>
      </w:r>
      <w:r w:rsidR="0030080B" w:rsidRPr="009C4BF2">
        <w:rPr>
          <w:rFonts w:ascii="Times New Roman" w:hAnsi="Times New Roman" w:cs="Times New Roman"/>
          <w:lang w:val="en-GB"/>
        </w:rPr>
        <w:t xml:space="preserve">; </w:t>
      </w:r>
      <w:r w:rsidRPr="009C4BF2">
        <w:rPr>
          <w:rFonts w:ascii="Times New Roman" w:hAnsi="Times New Roman" w:cs="Times New Roman"/>
          <w:lang w:val="en-GB"/>
        </w:rPr>
        <w:t>lack of human resources</w:t>
      </w:r>
      <w:r w:rsidR="0030080B" w:rsidRPr="009C4BF2">
        <w:rPr>
          <w:rFonts w:ascii="Times New Roman" w:hAnsi="Times New Roman" w:cs="Times New Roman"/>
          <w:lang w:val="en-GB"/>
        </w:rPr>
        <w:t xml:space="preserve">; </w:t>
      </w:r>
      <w:r w:rsidRPr="009C4BF2">
        <w:rPr>
          <w:rFonts w:ascii="Times New Roman" w:hAnsi="Times New Roman" w:cs="Times New Roman"/>
          <w:lang w:val="en-GB"/>
        </w:rPr>
        <w:t>lack of leaders’ attention and understanding</w:t>
      </w:r>
      <w:r w:rsidR="0030080B" w:rsidRPr="009C4BF2">
        <w:rPr>
          <w:rFonts w:ascii="Times New Roman" w:hAnsi="Times New Roman" w:cs="Times New Roman"/>
          <w:lang w:val="en-GB"/>
        </w:rPr>
        <w:t xml:space="preserve">; </w:t>
      </w:r>
      <w:r w:rsidRPr="009C4BF2">
        <w:rPr>
          <w:rFonts w:ascii="Times New Roman" w:hAnsi="Times New Roman" w:cs="Times New Roman"/>
          <w:lang w:val="en-GB"/>
        </w:rPr>
        <w:t>limited knowledge</w:t>
      </w:r>
      <w:r w:rsidR="0030080B" w:rsidRPr="009C4BF2">
        <w:rPr>
          <w:rFonts w:ascii="Times New Roman" w:hAnsi="Times New Roman" w:cs="Times New Roman"/>
          <w:lang w:val="en-GB"/>
        </w:rPr>
        <w:t xml:space="preserve">; </w:t>
      </w:r>
      <w:r w:rsidRPr="009C4BF2">
        <w:rPr>
          <w:rFonts w:ascii="Times New Roman" w:hAnsi="Times New Roman" w:cs="Times New Roman"/>
          <w:lang w:val="en-GB"/>
        </w:rPr>
        <w:t>low morale as a result of receiving bad comments from users</w:t>
      </w:r>
      <w:r w:rsidR="0030080B" w:rsidRPr="009C4BF2">
        <w:rPr>
          <w:rFonts w:ascii="Times New Roman" w:hAnsi="Times New Roman" w:cs="Times New Roman"/>
          <w:lang w:val="en-GB"/>
        </w:rPr>
        <w:t xml:space="preserve">; </w:t>
      </w:r>
      <w:r w:rsidRPr="009C4BF2">
        <w:rPr>
          <w:rFonts w:ascii="Times New Roman" w:hAnsi="Times New Roman" w:cs="Times New Roman"/>
          <w:lang w:val="en-GB"/>
        </w:rPr>
        <w:t>ineffective management of user feedback</w:t>
      </w:r>
      <w:r w:rsidR="0030080B" w:rsidRPr="009C4BF2">
        <w:rPr>
          <w:rFonts w:ascii="Times New Roman" w:hAnsi="Times New Roman" w:cs="Times New Roman"/>
          <w:lang w:val="en-GB"/>
        </w:rPr>
        <w:t xml:space="preserve">; </w:t>
      </w:r>
      <w:r w:rsidRPr="009C4BF2">
        <w:rPr>
          <w:rFonts w:ascii="Times New Roman" w:hAnsi="Times New Roman" w:cs="Times New Roman"/>
          <w:lang w:val="en-GB"/>
        </w:rPr>
        <w:t xml:space="preserve">and insufficient citizen engagement. These elements referred to the problems identified </w:t>
      </w:r>
      <w:r w:rsidR="0030080B" w:rsidRPr="009C4BF2">
        <w:rPr>
          <w:rFonts w:ascii="Times New Roman" w:hAnsi="Times New Roman" w:cs="Times New Roman"/>
          <w:lang w:val="en-GB"/>
        </w:rPr>
        <w:t xml:space="preserve">by </w:t>
      </w:r>
      <w:r w:rsidRPr="009C4BF2">
        <w:rPr>
          <w:rFonts w:ascii="Times New Roman" w:hAnsi="Times New Roman" w:cs="Times New Roman"/>
          <w:lang w:val="en-GB"/>
        </w:rPr>
        <w:t xml:space="preserve">government leaders about poor project management ability. It could influence the process of implementing the smart transportation project and affect the associated activities designed to facilitate citizens to accept the new STMA. Thus, these can be considered contextual factors that either directly </w:t>
      </w:r>
      <w:proofErr w:type="gramStart"/>
      <w:r w:rsidRPr="009C4BF2">
        <w:rPr>
          <w:rFonts w:ascii="Times New Roman" w:hAnsi="Times New Roman" w:cs="Times New Roman"/>
          <w:lang w:val="en-GB"/>
        </w:rPr>
        <w:t>and</w:t>
      </w:r>
      <w:proofErr w:type="gramEnd"/>
      <w:r w:rsidRPr="009C4BF2">
        <w:rPr>
          <w:rFonts w:ascii="Times New Roman" w:hAnsi="Times New Roman" w:cs="Times New Roman"/>
          <w:lang w:val="en-GB"/>
        </w:rPr>
        <w:t xml:space="preserve"> indirectly affect user acceptance in the smart city context. Thus, this section presents and discusses the qualitative research findings regarding the factor of project management.</w:t>
      </w:r>
    </w:p>
    <w:p w14:paraId="45058902" w14:textId="622371B2" w:rsidR="00951BB3" w:rsidRPr="009C4BF2" w:rsidRDefault="00951BB3" w:rsidP="00DA53C9">
      <w:pPr>
        <w:rPr>
          <w:rFonts w:ascii="Times New Roman" w:hAnsi="Times New Roman" w:cs="Times New Roman"/>
          <w:lang w:val="en-GB"/>
        </w:rPr>
      </w:pPr>
    </w:p>
    <w:p w14:paraId="04CDA783" w14:textId="77777777" w:rsidR="00AA27CB" w:rsidRPr="009C4BF2" w:rsidRDefault="00AA27CB" w:rsidP="00DA53C9">
      <w:pPr>
        <w:rPr>
          <w:rFonts w:ascii="Times New Roman" w:hAnsi="Times New Roman" w:cs="Times New Roman"/>
          <w:lang w:val="en-GB"/>
        </w:rPr>
      </w:pPr>
    </w:p>
    <w:p w14:paraId="0065F503"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Lack of organising vision or sense of mission</w:t>
      </w:r>
    </w:p>
    <w:p w14:paraId="62751B0D" w14:textId="77777777" w:rsidR="00951BB3" w:rsidRPr="009C4BF2" w:rsidRDefault="00951BB3" w:rsidP="00DA53C9">
      <w:pPr>
        <w:rPr>
          <w:rFonts w:ascii="Times New Roman" w:hAnsi="Times New Roman" w:cs="Times New Roman"/>
          <w:lang w:val="en-GB"/>
        </w:rPr>
      </w:pPr>
    </w:p>
    <w:p w14:paraId="419BACF2" w14:textId="5DC01CDC" w:rsidR="00951BB3" w:rsidRPr="009C4BF2" w:rsidRDefault="00754794" w:rsidP="005D725E">
      <w:pPr>
        <w:rPr>
          <w:rFonts w:ascii="Times New Roman" w:hAnsi="Times New Roman" w:cs="Times New Roman"/>
          <w:lang w:val="en-GB"/>
        </w:rPr>
      </w:pPr>
      <w:r w:rsidRPr="009C4BF2">
        <w:rPr>
          <w:rFonts w:ascii="Times New Roman" w:hAnsi="Times New Roman" w:cs="Times New Roman"/>
          <w:lang w:val="en-GB"/>
        </w:rPr>
        <w:t>A</w:t>
      </w:r>
      <w:r w:rsidR="00951BB3" w:rsidRPr="009C4BF2">
        <w:rPr>
          <w:rFonts w:ascii="Times New Roman" w:hAnsi="Times New Roman" w:cs="Times New Roman"/>
          <w:lang w:val="en-GB"/>
        </w:rPr>
        <w:t xml:space="preserve">n organisation should continually illustrate its purposes and objectives, summarising its roles and specifying its performance criteria. Aims and tasks should be redefined and retransmitted to all employees. It should facilitate the clearing up of any misunderstandings or reasonable conflicts </w:t>
      </w:r>
      <w:r w:rsidR="00951BB3"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&lt;EndNote&gt;&lt;Cite&gt;&lt;Author&gt;Pitt&lt;/Author&gt;&lt;Year&gt;2001&lt;/Year&gt;&lt;RecNum&gt;247&lt;/RecNum&gt;&lt;DisplayText&gt;(Pitt, Murgolo-Poore, &amp;amp; Dix, 2001)&lt;/DisplayText&gt;&lt;record&gt;&lt;rec-number&gt;247&lt;/rec-number&gt;&lt;foreign-keys&gt;&lt;key app="EN" db-id="xtdfrx0xzz9dz3evevi5t9pfw0v2z5e02d2v" timestamp="1546456592"&gt;247&lt;/key&gt;&lt;/foreign-keys&gt;&lt;ref-type name="Journal Article"&gt;17&lt;/ref-type&gt;&lt;contributors&gt;&lt;authors&gt;&lt;author&gt;Pitt, Leyland&lt;/author&gt;&lt;author&gt;Murgolo-Poore, Marie&lt;/author&gt;&lt;author&gt;Dix, Stephen&lt;/author&gt;&lt;/authors&gt;&lt;/contributors&gt;&lt;titles&gt;&lt;title&gt;Changing change management: The intranet as catalyst&lt;/title&gt;&lt;secondary-title&gt;Journal of Change Management&lt;/secondary-title&gt;&lt;/titles&gt;&lt;periodical&gt;&lt;full-title&gt;Journal of Change Management&lt;/full-title&gt;&lt;/periodical&gt;&lt;pages&gt;106-114&lt;/pages&gt;&lt;volume&gt;2&lt;/volume&gt;&lt;number&gt;2&lt;/number&gt;&lt;dates&gt;&lt;year&gt;2001&lt;/year&gt;&lt;/dates&gt;&lt;publisher&gt;Taylor &amp;amp; Francis&lt;/publisher&gt;&lt;isbn&gt;1469-7017&lt;/isbn&gt;&lt;urls&gt;&lt;/urls&gt;&lt;/record&gt;&lt;/Cite&gt;&lt;/EndNote&gt;</w:instrText>
      </w:r>
      <w:r w:rsidR="00951BB3" w:rsidRPr="009C4BF2">
        <w:rPr>
          <w:rFonts w:ascii="Times New Roman" w:hAnsi="Times New Roman" w:cs="Times New Roman"/>
          <w:lang w:val="en-GB"/>
        </w:rPr>
        <w:fldChar w:fldCharType="separate"/>
      </w:r>
      <w:r w:rsidR="00951BB3" w:rsidRPr="009C4BF2">
        <w:rPr>
          <w:rFonts w:ascii="Times New Roman" w:hAnsi="Times New Roman" w:cs="Times New Roman"/>
          <w:noProof/>
          <w:lang w:val="en-GB"/>
        </w:rPr>
        <w:t>(Pitt, Murgolo-Poore, &amp; Dix, 2001)</w:t>
      </w:r>
      <w:r w:rsidR="00951BB3" w:rsidRPr="009C4BF2">
        <w:rPr>
          <w:rFonts w:ascii="Times New Roman" w:hAnsi="Times New Roman" w:cs="Times New Roman"/>
          <w:lang w:val="en-GB"/>
        </w:rPr>
        <w:fldChar w:fldCharType="end"/>
      </w:r>
      <w:r w:rsidR="00951BB3" w:rsidRPr="009C4BF2">
        <w:rPr>
          <w:rFonts w:ascii="Times New Roman" w:hAnsi="Times New Roman" w:cs="Times New Roman"/>
          <w:lang w:val="en-GB"/>
        </w:rPr>
        <w:t xml:space="preserve">. The mission statement in </w:t>
      </w:r>
      <w:r w:rsidR="00951BB3" w:rsidRPr="009C4BF2">
        <w:rPr>
          <w:rFonts w:ascii="Times New Roman" w:hAnsi="Times New Roman" w:cs="Times New Roman"/>
          <w:lang w:val="en-GB"/>
        </w:rPr>
        <w:lastRenderedPageBreak/>
        <w:t xml:space="preserve">organisations can be defined as a tool for illustrating </w:t>
      </w:r>
      <w:r w:rsidRPr="009C4BF2">
        <w:rPr>
          <w:rFonts w:ascii="Times New Roman" w:hAnsi="Times New Roman" w:cs="Times New Roman"/>
          <w:lang w:val="en-GB"/>
        </w:rPr>
        <w:t xml:space="preserve">an </w:t>
      </w:r>
      <w:r w:rsidR="00951BB3" w:rsidRPr="009C4BF2">
        <w:rPr>
          <w:rFonts w:ascii="Times New Roman" w:hAnsi="Times New Roman" w:cs="Times New Roman"/>
          <w:lang w:val="en-GB"/>
        </w:rPr>
        <w:t>organisation</w:t>
      </w:r>
      <w:r w:rsidRPr="009C4BF2">
        <w:rPr>
          <w:rFonts w:ascii="Times New Roman" w:hAnsi="Times New Roman" w:cs="Times New Roman"/>
          <w:lang w:val="en-GB"/>
        </w:rPr>
        <w:t>’s</w:t>
      </w:r>
      <w:r w:rsidR="00951BB3" w:rsidRPr="009C4BF2">
        <w:rPr>
          <w:rFonts w:ascii="Times New Roman" w:hAnsi="Times New Roman" w:cs="Times New Roman"/>
          <w:lang w:val="en-GB"/>
        </w:rPr>
        <w:t xml:space="preserve"> operational strategies; and the level at which the mission is defined decides awareness and commitment to it </w:t>
      </w:r>
      <w:r w:rsidR="00951BB3"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&lt;EndNote&gt;&lt;Cite&gt;&lt;Author&gt;Paton&lt;/Author&gt;&lt;Year&gt;2008&lt;/Year&gt;&lt;RecNum&gt;523&lt;/RecNum&gt;&lt;DisplayText&gt;(Paton &amp;amp; McCalman, 2008)&lt;/DisplayText&gt;&lt;record&gt;&lt;rec-number&gt;523&lt;/rec-number&gt;&lt;foreign-keys&gt;&lt;key app="EN" db-id="xtdfrx0xzz9dz3evevi5t9pfw0v2z5e02d2v" timestamp="1546877839"&gt;523&lt;/key&gt;&lt;/foreign-keys&gt;&lt;ref-type name="Book"&gt;6&lt;/ref-type&gt;&lt;contributors&gt;&lt;authors&gt;&lt;author&gt;Paton, Robert A.&lt;/author&gt;&lt;author&gt;McCalman, James&lt;/author&gt;&lt;/authors&gt;&lt;/contributors&gt;&lt;titles&gt;&lt;title&gt;Change management: A guide to effective implementation&lt;/title&gt;&lt;/titles&gt;&lt;dates&gt;&lt;year&gt;2008&lt;/year&gt;&lt;/dates&gt;&lt;pub-location&gt;London&lt;/pub-location&gt;&lt;publisher&gt;Sage Publications Ltd&lt;/publisher&gt;&lt;isbn&gt;1849205256&lt;/isbn&gt;&lt;urls&gt;&lt;/urls&gt;&lt;/record&gt;&lt;/Cite&gt;&lt;/EndNote&gt;</w:instrText>
      </w:r>
      <w:r w:rsidR="00951BB3" w:rsidRPr="009C4BF2">
        <w:rPr>
          <w:rFonts w:ascii="Times New Roman" w:hAnsi="Times New Roman" w:cs="Times New Roman"/>
          <w:lang w:val="en-GB"/>
        </w:rPr>
        <w:fldChar w:fldCharType="separate"/>
      </w:r>
      <w:r w:rsidR="00951BB3" w:rsidRPr="009C4BF2">
        <w:rPr>
          <w:rFonts w:ascii="Times New Roman" w:hAnsi="Times New Roman" w:cs="Times New Roman"/>
          <w:noProof/>
          <w:lang w:val="en-GB"/>
        </w:rPr>
        <w:t>(Paton &amp; McCalman, 2008)</w:t>
      </w:r>
      <w:r w:rsidR="00951BB3" w:rsidRPr="009C4BF2">
        <w:rPr>
          <w:rFonts w:ascii="Times New Roman" w:hAnsi="Times New Roman" w:cs="Times New Roman"/>
          <w:lang w:val="en-GB"/>
        </w:rPr>
        <w:fldChar w:fldCharType="end"/>
      </w:r>
      <w:r w:rsidR="00951BB3" w:rsidRPr="009C4BF2">
        <w:rPr>
          <w:rFonts w:ascii="Times New Roman" w:hAnsi="Times New Roman" w:cs="Times New Roman"/>
          <w:lang w:val="en-GB"/>
        </w:rPr>
        <w:t>. Therefore, in order to develop its vision and mission, an organisation should consider the requirements and wants of the individuals within the organisation and be able to realise the internal problem</w:t>
      </w:r>
      <w:r w:rsidRPr="009C4BF2">
        <w:rPr>
          <w:rFonts w:ascii="Times New Roman" w:hAnsi="Times New Roman" w:cs="Times New Roman"/>
          <w:lang w:val="en-GB"/>
        </w:rPr>
        <w:t>s</w:t>
      </w:r>
      <w:r w:rsidR="00951BB3" w:rsidRPr="009C4BF2">
        <w:rPr>
          <w:rFonts w:ascii="Times New Roman" w:hAnsi="Times New Roman" w:cs="Times New Roman"/>
          <w:lang w:val="en-GB"/>
        </w:rPr>
        <w:t xml:space="preserve"> </w:t>
      </w:r>
      <w:r w:rsidRPr="009C4BF2">
        <w:rPr>
          <w:rFonts w:ascii="Times New Roman" w:hAnsi="Times New Roman" w:cs="Times New Roman"/>
          <w:lang w:val="en-GB"/>
        </w:rPr>
        <w:t xml:space="preserve">that </w:t>
      </w:r>
      <w:r w:rsidR="00951BB3" w:rsidRPr="009C4BF2">
        <w:rPr>
          <w:rFonts w:ascii="Times New Roman" w:hAnsi="Times New Roman" w:cs="Times New Roman"/>
          <w:lang w:val="en-GB"/>
        </w:rPr>
        <w:t xml:space="preserve">can affect the tasks being processed. However, there is a lack of this kind of vision and mission in Chinese government management. </w:t>
      </w:r>
      <w:r w:rsidRPr="009C4BF2">
        <w:rPr>
          <w:rFonts w:ascii="Times New Roman" w:hAnsi="Times New Roman" w:cs="Times New Roman"/>
          <w:lang w:val="en-GB"/>
        </w:rPr>
        <w:t xml:space="preserve">This </w:t>
      </w:r>
      <w:r w:rsidR="00951BB3" w:rsidRPr="009C4BF2">
        <w:rPr>
          <w:rFonts w:ascii="Times New Roman" w:hAnsi="Times New Roman" w:cs="Times New Roman"/>
          <w:lang w:val="en-GB"/>
        </w:rPr>
        <w:t>was mentioned by one of the Senior Information Analysts in the Information Collection and Analysis Department:</w:t>
      </w:r>
    </w:p>
    <w:p w14:paraId="0C46A55F" w14:textId="77777777" w:rsidR="00951BB3" w:rsidRPr="009C4BF2" w:rsidRDefault="00951BB3" w:rsidP="00DA53C9">
      <w:pPr>
        <w:rPr>
          <w:rFonts w:ascii="Times New Roman" w:hAnsi="Times New Roman" w:cs="Times New Roman"/>
          <w:lang w:val="en-GB"/>
        </w:rPr>
      </w:pPr>
    </w:p>
    <w:p w14:paraId="0D42DEBE"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The critical part is the coordination between our different departments: for example, no one is willing to go first to arrange the project, because we have our work every day in every department, so we cannot spare the time to cooperate with the new project at the beginning. There is so much work to do when the system is built. […] We reported this problem of unreasonable distribution of work before because the leaders did not understand how many specific tasks were demanded of each person; the leaders did not consider our report. Due to this, we may not report this kind of problem in the future (ICAD1).</w:t>
      </w:r>
    </w:p>
    <w:p w14:paraId="5967DF76" w14:textId="77777777" w:rsidR="00951BB3" w:rsidRPr="009C4BF2" w:rsidRDefault="00951BB3" w:rsidP="00DA53C9">
      <w:pPr>
        <w:rPr>
          <w:rFonts w:ascii="Times New Roman" w:hAnsi="Times New Roman" w:cs="Times New Roman"/>
          <w:lang w:val="en-GB"/>
        </w:rPr>
      </w:pPr>
    </w:p>
    <w:p w14:paraId="00F493CD" w14:textId="68449CA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From the above, it can be seen that government leaders </w:t>
      </w:r>
      <w:r w:rsidR="00AE0E32" w:rsidRPr="009C4BF2">
        <w:rPr>
          <w:rFonts w:ascii="Times New Roman" w:hAnsi="Times New Roman" w:cs="Times New Roman"/>
          <w:lang w:val="en-GB"/>
        </w:rPr>
        <w:t xml:space="preserve">do </w:t>
      </w:r>
      <w:r w:rsidRPr="009C4BF2">
        <w:rPr>
          <w:rFonts w:ascii="Times New Roman" w:hAnsi="Times New Roman" w:cs="Times New Roman"/>
          <w:lang w:val="en-GB"/>
        </w:rPr>
        <w:t>not understand or acknowledge the actual existing problem in their organisation, such as the lack of human resources. Moreover, another issue was that the government leaders did not have a clear vision of the specific tasks each staff should complete. Due to the lack of organising vision, it could lead to inefficient task completion in the implementation of smart transportation projects.</w:t>
      </w:r>
    </w:p>
    <w:p w14:paraId="41D6E275" w14:textId="77777777" w:rsidR="00951BB3" w:rsidRPr="009C4BF2" w:rsidRDefault="00951BB3" w:rsidP="00DA53C9">
      <w:pPr>
        <w:rPr>
          <w:rFonts w:ascii="Times New Roman" w:hAnsi="Times New Roman" w:cs="Times New Roman"/>
          <w:lang w:val="en-GB"/>
        </w:rPr>
      </w:pPr>
    </w:p>
    <w:p w14:paraId="6BBA8B2D" w14:textId="33AEDD56" w:rsidR="00951BB3" w:rsidRPr="009C4BF2" w:rsidRDefault="00951BB3" w:rsidP="00EC2D28">
      <w:pPr>
        <w:rPr>
          <w:rFonts w:ascii="Times New Roman" w:hAnsi="Times New Roman" w:cs="Times New Roman"/>
          <w:lang w:val="en-GB"/>
        </w:rPr>
      </w:pPr>
      <w:r w:rsidRPr="009C4BF2">
        <w:rPr>
          <w:rFonts w:ascii="Times New Roman" w:hAnsi="Times New Roman" w:cs="Times New Roman"/>
          <w:lang w:val="en-GB"/>
        </w:rPr>
        <w:t xml:space="preserve">Additionally, in the Chinese organisational context, leaders </w:t>
      </w:r>
      <w:r w:rsidR="00743B7D" w:rsidRPr="009C4BF2">
        <w:rPr>
          <w:rFonts w:ascii="Times New Roman" w:hAnsi="Times New Roman" w:cs="Times New Roman"/>
          <w:lang w:val="en-GB"/>
        </w:rPr>
        <w:t xml:space="preserve">incline to depend on their own previous experience, personal intuition and common knowledge when they need to make decision </w:t>
      </w:r>
      <w:r w:rsidRPr="009C4BF2">
        <w:rPr>
          <w:rFonts w:ascii="Times New Roman" w:hAnsi="Times New Roman" w:cs="Times New Roman"/>
          <w:lang w:val="en-GB"/>
        </w:rPr>
        <w:fldChar w:fldCharType="begin"/>
      </w:r>
      <w:r w:rsidR="00743B7D" w:rsidRPr="009C4BF2">
        <w:rPr>
          <w:rFonts w:ascii="Times New Roman" w:hAnsi="Times New Roman" w:cs="Times New Roman"/>
          <w:lang w:val="en-GB"/>
        </w:rPr>
        <w:instrText xml:space="preserve"> </w:instrText>
      </w:r>
      <w:r w:rsidR="005719A0" w:rsidRPr="009C4BF2">
        <w:rPr>
          <w:rFonts w:ascii="Times New Roman" w:hAnsi="Times New Roman" w:cs="Times New Roman"/>
          <w:lang w:val="en-GB"/>
        </w:rPr>
        <w:instrText xml:space="preserve"> ADDIN EN.CITE &lt;EndNote&gt;&lt;Cite&gt;&lt;Author&gt;Li&lt;/Author&gt;&lt;Year&gt;2011&lt;/Year&gt;&lt;RecNum&gt;562&lt;/RecNum&gt;&lt;DisplayText&gt;(Li, 2011)&lt;/DisplayText&gt;&lt;record&gt;&lt;rec-number&gt;562&lt;/rec-number&gt;&lt;foreign-keys&gt;&lt;key app="EN" db-id="xtdfrx0xzz9dz3evevi5t9pfw0v2z5e02d2v" timestamp="1550854515"&gt;562&lt;/key&gt;&lt;/foreign-keys&gt;&lt;ref-type name="Journal Article"&gt;17&lt;/ref-type&gt;&lt;contributors&gt;&lt;authors&gt;&lt;author&gt;Li, Yulong&lt;/author&gt;&lt;/authors&gt;&lt;/contributors&gt;&lt;titles&gt;&lt;title&gt;ERP adoption in Chinese small enterprise: an exploratory case study&lt;/title&gt;&lt;secondary-title&gt;Journal of Manufacturing Technology Management&lt;/secondary-title&gt;&lt;/titles&gt;&lt;periodical&gt;&lt;full-title&gt;Journal of Manufacturing Technology Management&lt;/full-title&gt;&lt;/periodical&gt;&lt;pages&gt;489-505&lt;/pages&gt;&lt;volume&gt;22&lt;/volume&gt;&lt;number&gt;4&lt;/number&gt;&lt;dates&gt;&lt;year&gt;2011&lt;/year&gt;&lt;/dates&gt;&lt;publisher&gt;Emerald Group Publishing Limited&lt;/publisher&gt;&lt;isbn&gt;1741-038X&lt;/isbn&gt;&lt;urls&gt;&lt;/urls&gt;&lt;/record&gt;&lt;/Cite&gt;&lt;/EndNote&gt;</w:instrText>
      </w:r>
      <w:r w:rsidRPr="009C4BF2">
        <w:rPr>
          <w:rFonts w:ascii="Times New Roman" w:hAnsi="Times New Roman" w:cs="Times New Roman"/>
          <w:lang w:val="en-GB"/>
        </w:rPr>
        <w:fldChar w:fldCharType="separate"/>
      </w:r>
      <w:r w:rsidR="00415944" w:rsidRPr="009C4BF2">
        <w:rPr>
          <w:rFonts w:ascii="Times New Roman" w:hAnsi="Times New Roman" w:cs="Times New Roman"/>
          <w:lang w:val="en-GB"/>
        </w:rPr>
        <w:t>(Li,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was a common phenomenon in Chinese government as well. The </w:t>
      </w:r>
      <w:r w:rsidR="005D5584" w:rsidRPr="009C4BF2">
        <w:rPr>
          <w:rFonts w:ascii="Times New Roman" w:hAnsi="Times New Roman" w:cs="Times New Roman"/>
          <w:lang w:val="en-GB"/>
        </w:rPr>
        <w:t>same</w:t>
      </w:r>
      <w:r w:rsidRPr="009C4BF2">
        <w:rPr>
          <w:rFonts w:ascii="Times New Roman" w:hAnsi="Times New Roman" w:cs="Times New Roman"/>
          <w:lang w:val="en-GB"/>
        </w:rPr>
        <w:t xml:space="preserve"> Senior Information Analyst in the Information Collection and Analysis Department elaborated on this issue:</w:t>
      </w:r>
    </w:p>
    <w:p w14:paraId="6E7A3F7F" w14:textId="77777777" w:rsidR="00951BB3" w:rsidRPr="009C4BF2" w:rsidRDefault="00951BB3" w:rsidP="00DA53C9">
      <w:pPr>
        <w:rPr>
          <w:rFonts w:ascii="Times New Roman" w:hAnsi="Times New Roman" w:cs="Times New Roman"/>
          <w:lang w:val="en-GB"/>
        </w:rPr>
      </w:pPr>
    </w:p>
    <w:p w14:paraId="62E2D89B"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However, in order to solve the situation of limited human resources, we use timely smart information and analyse the data instead of some of our management work, which can improve our work efficiency. However, there is a problem in that we have this new idea and technology, but the leaders in some of the sub-departments in some areas have not changed their management perception in order to accept this technology and have not even used it. The leaders have the right to decide </w:t>
      </w:r>
      <w:r w:rsidRPr="009C4BF2">
        <w:rPr>
          <w:rFonts w:ascii="Times New Roman" w:hAnsi="Times New Roman" w:cs="Times New Roman"/>
          <w:sz w:val="20"/>
          <w:szCs w:val="20"/>
          <w:lang w:val="en-GB"/>
        </w:rPr>
        <w:lastRenderedPageBreak/>
        <w:t>whether to take our ideas or not; most of the time, their decisions are based on their past experience, which means they have difficulty accepting some new things (ICAD1).</w:t>
      </w:r>
    </w:p>
    <w:p w14:paraId="19E70664" w14:textId="77777777" w:rsidR="00951BB3" w:rsidRPr="009C4BF2" w:rsidRDefault="00951BB3" w:rsidP="00DA53C9">
      <w:pPr>
        <w:rPr>
          <w:rFonts w:ascii="Times New Roman" w:hAnsi="Times New Roman" w:cs="Times New Roman"/>
          <w:lang w:val="en-GB"/>
        </w:rPr>
      </w:pPr>
    </w:p>
    <w:p w14:paraId="4EECE37F"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Lack of human resources</w:t>
      </w:r>
    </w:p>
    <w:p w14:paraId="70E06FAD" w14:textId="77777777" w:rsidR="00951BB3" w:rsidRPr="009C4BF2" w:rsidRDefault="00951BB3" w:rsidP="00DA53C9">
      <w:pPr>
        <w:rPr>
          <w:rFonts w:ascii="Times New Roman" w:hAnsi="Times New Roman" w:cs="Times New Roman"/>
          <w:lang w:val="en-GB"/>
        </w:rPr>
      </w:pPr>
    </w:p>
    <w:p w14:paraId="6D29394E" w14:textId="276037E0"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Lack of human resources was identified as one of the issues influencing service providers to effectively conduct the smart transportation project from the service providers’ perspective. Employees working in an unproductive workplace would become unproductive workers without enthusiasm </w:t>
      </w:r>
      <w:r w:rsidR="00727E22" w:rsidRPr="009C4BF2">
        <w:rPr>
          <w:rFonts w:ascii="Times New Roman" w:hAnsi="Times New Roman" w:cs="Times New Roman"/>
          <w:lang w:val="en-GB"/>
        </w:rPr>
        <w:t>to</w:t>
      </w:r>
      <w:r w:rsidRPr="009C4BF2">
        <w:rPr>
          <w:rFonts w:ascii="Times New Roman" w:hAnsi="Times New Roman" w:cs="Times New Roman"/>
          <w:lang w:val="en-GB"/>
        </w:rPr>
        <w:t xml:space="preserve"> </w:t>
      </w:r>
      <w:r w:rsidR="00727E22" w:rsidRPr="009C4BF2">
        <w:rPr>
          <w:rFonts w:ascii="Times New Roman" w:hAnsi="Times New Roman" w:cs="Times New Roman"/>
          <w:lang w:val="en-GB"/>
        </w:rPr>
        <w:t xml:space="preserve">complete </w:t>
      </w:r>
      <w:r w:rsidRPr="009C4BF2">
        <w:rPr>
          <w:rFonts w:ascii="Times New Roman" w:hAnsi="Times New Roman" w:cs="Times New Roman"/>
          <w:lang w:val="en-GB"/>
        </w:rPr>
        <w:t>their tasks or engage in their job responsibilities. The seriousness of not having enough staff, which affected daily task completion in the workplace</w:t>
      </w:r>
      <w:r w:rsidR="00727E22" w:rsidRPr="009C4BF2">
        <w:rPr>
          <w:rFonts w:ascii="Times New Roman" w:hAnsi="Times New Roman" w:cs="Times New Roman"/>
          <w:lang w:val="en-GB"/>
        </w:rPr>
        <w:t>,</w:t>
      </w:r>
      <w:r w:rsidRPr="009C4BF2">
        <w:rPr>
          <w:rFonts w:ascii="Times New Roman" w:hAnsi="Times New Roman" w:cs="Times New Roman"/>
          <w:lang w:val="en-GB"/>
        </w:rPr>
        <w:t xml:space="preserve"> was highlighted by one of the Senior Information Analysts in Organisation A:</w:t>
      </w:r>
    </w:p>
    <w:p w14:paraId="6188501B" w14:textId="77777777" w:rsidR="00951BB3" w:rsidRPr="009C4BF2" w:rsidRDefault="00951BB3" w:rsidP="00DA53C9">
      <w:pPr>
        <w:rPr>
          <w:rFonts w:ascii="Times New Roman" w:hAnsi="Times New Roman" w:cs="Times New Roman"/>
          <w:lang w:val="en-GB"/>
        </w:rPr>
      </w:pPr>
    </w:p>
    <w:p w14:paraId="457615DE"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Some things need to be maintained by staff every day, such as uploading data and maintaining data, checking posted information and so on, all of which needs human resources. </w:t>
      </w:r>
      <w:proofErr w:type="gramStart"/>
      <w:r w:rsidRPr="009C4BF2">
        <w:rPr>
          <w:rFonts w:ascii="Times New Roman" w:hAnsi="Times New Roman" w:cs="Times New Roman"/>
          <w:sz w:val="20"/>
          <w:szCs w:val="20"/>
          <w:lang w:val="en-GB"/>
        </w:rPr>
        <w:t>Actually</w:t>
      </w:r>
      <w:proofErr w:type="gramEnd"/>
      <w:r w:rsidRPr="009C4BF2">
        <w:rPr>
          <w:rFonts w:ascii="Times New Roman" w:hAnsi="Times New Roman" w:cs="Times New Roman"/>
          <w:sz w:val="20"/>
          <w:szCs w:val="20"/>
          <w:lang w:val="en-GB"/>
        </w:rPr>
        <w:t xml:space="preserve"> the fact is that we lack human resources especially in the management department. The problem of lack of human resource has existed for a long time (ICAD1).</w:t>
      </w:r>
    </w:p>
    <w:p w14:paraId="5E31BB5D" w14:textId="77777777" w:rsidR="00951BB3" w:rsidRPr="009C4BF2" w:rsidRDefault="00951BB3" w:rsidP="00DA53C9">
      <w:pPr>
        <w:rPr>
          <w:rFonts w:ascii="Times New Roman" w:hAnsi="Times New Roman" w:cs="Times New Roman"/>
          <w:lang w:val="en-GB"/>
        </w:rPr>
      </w:pPr>
    </w:p>
    <w:p w14:paraId="34EDD732" w14:textId="562EB4E0"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Additionally, the Transportation Planning Engineer in Organisation B further expla</w:t>
      </w:r>
      <w:r w:rsidR="005C1317" w:rsidRPr="009C4BF2">
        <w:rPr>
          <w:rFonts w:ascii="Times New Roman" w:hAnsi="Times New Roman" w:cs="Times New Roman"/>
          <w:lang w:val="en-GB"/>
        </w:rPr>
        <w:t>ined</w:t>
      </w:r>
      <w:r w:rsidRPr="009C4BF2">
        <w:rPr>
          <w:rFonts w:ascii="Times New Roman" w:hAnsi="Times New Roman" w:cs="Times New Roman"/>
          <w:lang w:val="en-GB"/>
        </w:rPr>
        <w:t xml:space="preserve"> the adverse effect of the lack of human resources for their implementation of the smart transportation project:</w:t>
      </w:r>
    </w:p>
    <w:p w14:paraId="23656F09" w14:textId="77777777" w:rsidR="00951BB3" w:rsidRPr="009C4BF2" w:rsidRDefault="00951BB3" w:rsidP="00DA53C9">
      <w:pPr>
        <w:rPr>
          <w:rFonts w:ascii="Times New Roman" w:hAnsi="Times New Roman" w:cs="Times New Roman"/>
          <w:lang w:val="en-GB"/>
        </w:rPr>
      </w:pPr>
    </w:p>
    <w:p w14:paraId="056165E5"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We did not do it, but I think if we have enough finances and human resources, we should divide our potential users into different groups, for the publicity to achieve a better effect (TPR4).</w:t>
      </w:r>
    </w:p>
    <w:p w14:paraId="048EA975" w14:textId="77777777" w:rsidR="00951BB3" w:rsidRPr="009C4BF2" w:rsidRDefault="00951BB3" w:rsidP="00DA53C9">
      <w:pPr>
        <w:rPr>
          <w:rFonts w:ascii="Times New Roman" w:hAnsi="Times New Roman" w:cs="Times New Roman"/>
          <w:lang w:val="en-GB"/>
        </w:rPr>
      </w:pPr>
    </w:p>
    <w:p w14:paraId="7007A7DF" w14:textId="4F916C18"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It is evident that the lack of human resources can lead to adverse effect</w:t>
      </w:r>
      <w:r w:rsidR="00A53153" w:rsidRPr="009C4BF2">
        <w:rPr>
          <w:rFonts w:ascii="Times New Roman" w:hAnsi="Times New Roman" w:cs="Times New Roman"/>
          <w:lang w:val="en-GB"/>
        </w:rPr>
        <w:t>s</w:t>
      </w:r>
      <w:r w:rsidRPr="009C4BF2">
        <w:rPr>
          <w:rFonts w:ascii="Times New Roman" w:hAnsi="Times New Roman" w:cs="Times New Roman"/>
          <w:lang w:val="en-GB"/>
        </w:rPr>
        <w:t xml:space="preserve"> such as decreased productivity. It is evident that a set of necessary tasks, which they thought they should do in order to ensure the better effectiveness of their tasks relating to improving public awareness, could not be done due to a lack of human resources. It is therefore essential and significant for government leaders to prioritise human resource planning in order to avoid this negative effect on productivity.</w:t>
      </w:r>
    </w:p>
    <w:p w14:paraId="113E4F0B" w14:textId="20E524E7" w:rsidR="00951BB3" w:rsidRPr="009C4BF2" w:rsidRDefault="00951BB3" w:rsidP="00DA53C9">
      <w:pPr>
        <w:rPr>
          <w:rFonts w:ascii="Times New Roman" w:hAnsi="Times New Roman" w:cs="Times New Roman"/>
          <w:lang w:val="en-GB"/>
        </w:rPr>
      </w:pPr>
    </w:p>
    <w:p w14:paraId="11C57B33" w14:textId="7A1CBC28" w:rsidR="00682321" w:rsidRPr="009C4BF2" w:rsidRDefault="00682321" w:rsidP="00DA53C9">
      <w:pPr>
        <w:rPr>
          <w:rFonts w:ascii="Times New Roman" w:hAnsi="Times New Roman" w:cs="Times New Roman"/>
          <w:lang w:val="en-GB"/>
        </w:rPr>
      </w:pPr>
    </w:p>
    <w:p w14:paraId="3B6B4E7B" w14:textId="77777777" w:rsidR="00682321" w:rsidRPr="009C4BF2" w:rsidRDefault="00682321" w:rsidP="00DA53C9">
      <w:pPr>
        <w:rPr>
          <w:rFonts w:ascii="Times New Roman" w:hAnsi="Times New Roman" w:cs="Times New Roman"/>
          <w:lang w:val="en-GB"/>
        </w:rPr>
      </w:pPr>
    </w:p>
    <w:p w14:paraId="1E6B0AFA"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lastRenderedPageBreak/>
        <w:t>Lack of leaders’ attention and understanding</w:t>
      </w:r>
    </w:p>
    <w:p w14:paraId="0B90D238" w14:textId="77777777" w:rsidR="00951BB3" w:rsidRPr="009C4BF2" w:rsidRDefault="00951BB3" w:rsidP="00DA53C9">
      <w:pPr>
        <w:rPr>
          <w:rFonts w:ascii="Times New Roman" w:hAnsi="Times New Roman" w:cs="Times New Roman"/>
          <w:lang w:val="en-GB"/>
        </w:rPr>
      </w:pPr>
    </w:p>
    <w:p w14:paraId="4DDD6710" w14:textId="02728948"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There is no doubt that the role of government leaders is crucial to ensure long-term smart city success. In the Chinese context, even though the services were designed by transportation governments, relevant policy support and agreement documents from related government leaders </w:t>
      </w:r>
      <w:r w:rsidR="0091063A" w:rsidRPr="009C4BF2">
        <w:rPr>
          <w:rFonts w:ascii="Times New Roman" w:hAnsi="Times New Roman" w:cs="Times New Roman"/>
          <w:lang w:val="en-GB"/>
        </w:rPr>
        <w:t xml:space="preserve">were </w:t>
      </w:r>
      <w:r w:rsidRPr="009C4BF2">
        <w:rPr>
          <w:rFonts w:ascii="Times New Roman" w:hAnsi="Times New Roman" w:cs="Times New Roman"/>
          <w:lang w:val="en-GB"/>
        </w:rPr>
        <w:t>still needed. For instance, parking price agreement from the Development and Reform Commission for the smart parking</w:t>
      </w:r>
      <w:r w:rsidR="0091063A" w:rsidRPr="009C4BF2">
        <w:rPr>
          <w:rFonts w:ascii="Times New Roman" w:hAnsi="Times New Roman" w:cs="Times New Roman"/>
          <w:lang w:val="en-GB"/>
        </w:rPr>
        <w:t xml:space="preserve"> service</w:t>
      </w:r>
      <w:r w:rsidRPr="009C4BF2">
        <w:rPr>
          <w:rFonts w:ascii="Times New Roman" w:hAnsi="Times New Roman" w:cs="Times New Roman"/>
          <w:lang w:val="en-GB"/>
        </w:rPr>
        <w:t xml:space="preserve">, permission for specific areas of land usage from the Land Office, or construction agreements on city designing and planning from the City Planning Commission had to be obtained. This is standard practice in China when </w:t>
      </w:r>
      <w:r w:rsidR="0091063A" w:rsidRPr="009C4BF2">
        <w:rPr>
          <w:rFonts w:ascii="Times New Roman" w:hAnsi="Times New Roman" w:cs="Times New Roman"/>
          <w:lang w:val="en-GB"/>
        </w:rPr>
        <w:t xml:space="preserve">a </w:t>
      </w:r>
      <w:r w:rsidRPr="009C4BF2">
        <w:rPr>
          <w:rFonts w:ascii="Times New Roman" w:hAnsi="Times New Roman" w:cs="Times New Roman"/>
          <w:lang w:val="en-GB"/>
        </w:rPr>
        <w:t>company wants to conduct a project for the city. It is</w:t>
      </w:r>
      <w:r w:rsidR="0091063A" w:rsidRPr="009C4BF2">
        <w:rPr>
          <w:rFonts w:ascii="Times New Roman" w:hAnsi="Times New Roman" w:cs="Times New Roman"/>
          <w:lang w:val="en-GB"/>
        </w:rPr>
        <w:t>,</w:t>
      </w:r>
      <w:r w:rsidRPr="009C4BF2">
        <w:rPr>
          <w:rFonts w:ascii="Times New Roman" w:hAnsi="Times New Roman" w:cs="Times New Roman"/>
          <w:lang w:val="en-GB"/>
        </w:rPr>
        <w:t xml:space="preserve"> however</w:t>
      </w:r>
      <w:r w:rsidR="0091063A" w:rsidRPr="009C4BF2">
        <w:rPr>
          <w:rFonts w:ascii="Times New Roman" w:hAnsi="Times New Roman" w:cs="Times New Roman"/>
          <w:lang w:val="en-GB"/>
        </w:rPr>
        <w:t>,</w:t>
      </w:r>
      <w:r w:rsidRPr="009C4BF2">
        <w:rPr>
          <w:rFonts w:ascii="Times New Roman" w:hAnsi="Times New Roman" w:cs="Times New Roman"/>
          <w:lang w:val="en-GB"/>
        </w:rPr>
        <w:t xml:space="preserve"> evident that government leaders frequently do not have sufficient understanding and knowledge </w:t>
      </w:r>
      <w:r w:rsidR="0091063A" w:rsidRPr="009C4BF2">
        <w:rPr>
          <w:rFonts w:ascii="Times New Roman" w:hAnsi="Times New Roman" w:cs="Times New Roman"/>
          <w:lang w:val="en-GB"/>
        </w:rPr>
        <w:t xml:space="preserve">of </w:t>
      </w:r>
      <w:r w:rsidRPr="009C4BF2">
        <w:rPr>
          <w:rFonts w:ascii="Times New Roman" w:hAnsi="Times New Roman" w:cs="Times New Roman"/>
          <w:lang w:val="en-GB"/>
        </w:rPr>
        <w:t xml:space="preserve">the implementation of smart technology. In particular, the interview data </w:t>
      </w:r>
      <w:r w:rsidR="00743B7D" w:rsidRPr="009C4BF2">
        <w:rPr>
          <w:rFonts w:ascii="Times New Roman" w:hAnsi="Times New Roman" w:cs="Times New Roman"/>
          <w:lang w:val="en-GB"/>
        </w:rPr>
        <w:t>showed</w:t>
      </w:r>
      <w:r w:rsidRPr="009C4BF2">
        <w:rPr>
          <w:rFonts w:ascii="Times New Roman" w:hAnsi="Times New Roman" w:cs="Times New Roman"/>
          <w:lang w:val="en-GB"/>
        </w:rPr>
        <w:t xml:space="preserve"> that leaders in the government departments related to smart transportation projects </w:t>
      </w:r>
      <w:r w:rsidR="00743B7D" w:rsidRPr="009C4BF2">
        <w:rPr>
          <w:rFonts w:ascii="Times New Roman" w:hAnsi="Times New Roman" w:cs="Times New Roman"/>
          <w:lang w:val="en-GB"/>
        </w:rPr>
        <w:t xml:space="preserve">had not identified </w:t>
      </w:r>
      <w:r w:rsidRPr="009C4BF2">
        <w:rPr>
          <w:rFonts w:ascii="Times New Roman" w:hAnsi="Times New Roman" w:cs="Times New Roman"/>
          <w:lang w:val="en-GB"/>
        </w:rPr>
        <w:t xml:space="preserve">and </w:t>
      </w:r>
      <w:r w:rsidR="00743B7D" w:rsidRPr="009C4BF2">
        <w:rPr>
          <w:rFonts w:ascii="Times New Roman" w:hAnsi="Times New Roman" w:cs="Times New Roman"/>
          <w:lang w:val="en-GB"/>
        </w:rPr>
        <w:t xml:space="preserve">understood the advantages </w:t>
      </w:r>
      <w:r w:rsidRPr="009C4BF2">
        <w:rPr>
          <w:rFonts w:ascii="Times New Roman" w:hAnsi="Times New Roman" w:cs="Times New Roman"/>
          <w:lang w:val="en-GB"/>
        </w:rPr>
        <w:t xml:space="preserve">and importance of particular smart technologies applied </w:t>
      </w:r>
      <w:r w:rsidR="0091063A" w:rsidRPr="009C4BF2">
        <w:rPr>
          <w:rFonts w:ascii="Times New Roman" w:hAnsi="Times New Roman" w:cs="Times New Roman"/>
          <w:lang w:val="en-GB"/>
        </w:rPr>
        <w:t xml:space="preserve">to </w:t>
      </w:r>
      <w:r w:rsidRPr="009C4BF2">
        <w:rPr>
          <w:rFonts w:ascii="Times New Roman" w:hAnsi="Times New Roman" w:cs="Times New Roman"/>
          <w:lang w:val="en-GB"/>
        </w:rPr>
        <w:t xml:space="preserve">smart transportation service. This was a common problem </w:t>
      </w:r>
      <w:r w:rsidR="0091063A" w:rsidRPr="009C4BF2">
        <w:rPr>
          <w:rFonts w:ascii="Times New Roman" w:hAnsi="Times New Roman" w:cs="Times New Roman"/>
          <w:lang w:val="en-GB"/>
        </w:rPr>
        <w:t xml:space="preserve">previously </w:t>
      </w:r>
      <w:r w:rsidR="005D7996" w:rsidRPr="009C4BF2">
        <w:rPr>
          <w:rFonts w:ascii="Times New Roman" w:hAnsi="Times New Roman" w:cs="Times New Roman"/>
          <w:lang w:val="en-GB"/>
        </w:rPr>
        <w:t xml:space="preserve">encountered by </w:t>
      </w:r>
      <w:r w:rsidRPr="009C4BF2">
        <w:rPr>
          <w:rFonts w:ascii="Times New Roman" w:hAnsi="Times New Roman" w:cs="Times New Roman"/>
          <w:lang w:val="en-GB"/>
        </w:rPr>
        <w:t xml:space="preserve">the service planners when implementing a new smart transportation project. Due to misunderstanding or lack of attention from leaders, getting support from related government departments was difficult. The Project Designer in the Smart Company in Organisation B </w:t>
      </w:r>
      <w:r w:rsidR="005D7996" w:rsidRPr="009C4BF2">
        <w:rPr>
          <w:rFonts w:ascii="Times New Roman" w:hAnsi="Times New Roman" w:cs="Times New Roman"/>
          <w:lang w:val="en-GB"/>
        </w:rPr>
        <w:t>commented on</w:t>
      </w:r>
      <w:r w:rsidRPr="009C4BF2">
        <w:rPr>
          <w:rFonts w:ascii="Times New Roman" w:hAnsi="Times New Roman" w:cs="Times New Roman"/>
          <w:lang w:val="en-GB"/>
        </w:rPr>
        <w:t xml:space="preserve"> this problem:</w:t>
      </w:r>
    </w:p>
    <w:p w14:paraId="41C7BDE9" w14:textId="77777777" w:rsidR="00951BB3" w:rsidRPr="009C4BF2" w:rsidRDefault="00951BB3" w:rsidP="00DA53C9">
      <w:pPr>
        <w:rPr>
          <w:rFonts w:ascii="Times New Roman" w:hAnsi="Times New Roman" w:cs="Times New Roman"/>
          <w:lang w:val="en-GB"/>
        </w:rPr>
      </w:pPr>
    </w:p>
    <w:p w14:paraId="26CD591B"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I think citizens cannot understand the various reasons behind our implementation. The government leaders in the transportation departments also have the issue of misunderstanding as well as the citizens. In order to solve this problem of misunderstanding, what we can do is to provide more public information and educate them with relevant knowledge regularly. […] The lack of understanding we talked about before comes from both citizens and relevant governments, especially the relevant government leaders. They may not be concerned about the signal timing plan; they care more about the development of city construction. Meanwhile, the pressure from public opinion is about the practical results of signal timing. Sometimes, we are in a difficult situation. Citizens always have a high expectation of our projects; however, sometimes, we cannot get the support we need from relevant governments to implement the projects (SC4).</w:t>
      </w:r>
    </w:p>
    <w:p w14:paraId="2EE022E6" w14:textId="77777777" w:rsidR="00951BB3" w:rsidRPr="009C4BF2" w:rsidRDefault="00951BB3" w:rsidP="00DA53C9">
      <w:pPr>
        <w:rPr>
          <w:rFonts w:ascii="Times New Roman" w:hAnsi="Times New Roman" w:cs="Times New Roman"/>
          <w:lang w:val="en-GB"/>
        </w:rPr>
      </w:pPr>
    </w:p>
    <w:p w14:paraId="67A78CF9"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The Traffic Control Designer in Organisation A mentioned that:</w:t>
      </w:r>
    </w:p>
    <w:p w14:paraId="21D807DF" w14:textId="77777777" w:rsidR="00951BB3" w:rsidRPr="009C4BF2" w:rsidRDefault="00951BB3" w:rsidP="00DA53C9">
      <w:pPr>
        <w:rPr>
          <w:rFonts w:ascii="Times New Roman" w:hAnsi="Times New Roman" w:cs="Times New Roman"/>
          <w:sz w:val="20"/>
          <w:szCs w:val="20"/>
          <w:lang w:val="en-GB"/>
        </w:rPr>
      </w:pPr>
    </w:p>
    <w:p w14:paraId="77B2C090"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Sometimes, we report that we need to set up a detecting system to assist with our new smart parking system. However, because of the funding problem, the design department cannot implement this </w:t>
      </w:r>
      <w:r w:rsidRPr="009C4BF2">
        <w:rPr>
          <w:rFonts w:ascii="Times New Roman" w:hAnsi="Times New Roman" w:cs="Times New Roman"/>
          <w:sz w:val="20"/>
          <w:szCs w:val="20"/>
          <w:lang w:val="en-GB"/>
        </w:rPr>
        <w:lastRenderedPageBreak/>
        <w:t>task. The funding problem always happens when we report to the upper level. This leads to the financial department not approving our application. We always face this problem; I think the managers at the upper level cannot understand the importance of our tasks sometimes (STD 2).</w:t>
      </w:r>
    </w:p>
    <w:p w14:paraId="4FE43D7B" w14:textId="77777777" w:rsidR="00743B7D" w:rsidRPr="009C4BF2" w:rsidRDefault="00743B7D" w:rsidP="00DA53C9">
      <w:pPr>
        <w:rPr>
          <w:rFonts w:ascii="Times New Roman" w:hAnsi="Times New Roman" w:cs="Times New Roman"/>
          <w:lang w:val="en-GB"/>
        </w:rPr>
      </w:pPr>
    </w:p>
    <w:p w14:paraId="4A374F7E" w14:textId="0D8D4A84" w:rsidR="00951BB3" w:rsidRPr="009C4BF2" w:rsidRDefault="00743B7D" w:rsidP="00DA53C9">
      <w:pPr>
        <w:rPr>
          <w:rFonts w:ascii="Times New Roman" w:hAnsi="Times New Roman" w:cs="Times New Roman"/>
          <w:lang w:val="en-GB"/>
        </w:rPr>
      </w:pPr>
      <w:r w:rsidRPr="009C4BF2">
        <w:rPr>
          <w:rFonts w:ascii="Times New Roman" w:hAnsi="Times New Roman" w:cs="Times New Roman"/>
          <w:lang w:val="en-GB"/>
        </w:rPr>
        <w:t>F</w:t>
      </w:r>
      <w:r w:rsidR="00951BB3" w:rsidRPr="009C4BF2">
        <w:rPr>
          <w:rFonts w:ascii="Times New Roman" w:hAnsi="Times New Roman" w:cs="Times New Roman"/>
          <w:lang w:val="en-GB"/>
        </w:rPr>
        <w:t xml:space="preserve">rom </w:t>
      </w:r>
      <w:r w:rsidRPr="009C4BF2">
        <w:rPr>
          <w:rFonts w:ascii="Times New Roman" w:hAnsi="Times New Roman" w:cs="Times New Roman"/>
          <w:lang w:val="en-GB"/>
        </w:rPr>
        <w:t xml:space="preserve">the above quote, it indicated </w:t>
      </w:r>
      <w:r w:rsidR="00951BB3" w:rsidRPr="009C4BF2">
        <w:rPr>
          <w:rFonts w:ascii="Times New Roman" w:hAnsi="Times New Roman" w:cs="Times New Roman"/>
          <w:lang w:val="en-GB"/>
        </w:rPr>
        <w:t xml:space="preserve">that the lack of attention and understanding of the project’s importance from government leaders not only affected the process of the project but also influenced getting support, such as funding, to implement activities </w:t>
      </w:r>
      <w:r w:rsidR="00BE205C" w:rsidRPr="009C4BF2">
        <w:rPr>
          <w:rFonts w:ascii="Times New Roman" w:hAnsi="Times New Roman" w:cs="Times New Roman"/>
          <w:lang w:val="en-GB"/>
        </w:rPr>
        <w:t xml:space="preserve">that </w:t>
      </w:r>
      <w:r w:rsidR="00951BB3" w:rsidRPr="009C4BF2">
        <w:rPr>
          <w:rFonts w:ascii="Times New Roman" w:hAnsi="Times New Roman" w:cs="Times New Roman"/>
          <w:lang w:val="en-GB"/>
        </w:rPr>
        <w:t xml:space="preserve">could facilitate citizens’ acceptance. </w:t>
      </w:r>
    </w:p>
    <w:p w14:paraId="3791EA2E" w14:textId="77777777" w:rsidR="00951BB3" w:rsidRPr="009C4BF2" w:rsidRDefault="00951BB3" w:rsidP="00DA53C9">
      <w:pPr>
        <w:rPr>
          <w:rFonts w:ascii="Times New Roman" w:hAnsi="Times New Roman" w:cs="Times New Roman"/>
          <w:lang w:val="en-GB"/>
        </w:rPr>
      </w:pPr>
    </w:p>
    <w:p w14:paraId="73D1C950" w14:textId="77777777" w:rsidR="00951BB3" w:rsidRPr="009C4BF2" w:rsidRDefault="00951BB3" w:rsidP="00EF4391">
      <w:pPr>
        <w:keepNext/>
        <w:rPr>
          <w:rFonts w:ascii="Times New Roman" w:hAnsi="Times New Roman" w:cs="Times New Roman"/>
          <w:i/>
          <w:lang w:val="en-GB"/>
        </w:rPr>
      </w:pPr>
      <w:r w:rsidRPr="009C4BF2">
        <w:rPr>
          <w:rFonts w:ascii="Times New Roman" w:hAnsi="Times New Roman" w:cs="Times New Roman"/>
          <w:i/>
          <w:lang w:val="en-GB"/>
        </w:rPr>
        <w:t>Limited knowledge</w:t>
      </w:r>
    </w:p>
    <w:p w14:paraId="6B8E9539" w14:textId="77777777" w:rsidR="00196E9A" w:rsidRPr="009C4BF2" w:rsidRDefault="00196E9A" w:rsidP="00EF4391">
      <w:pPr>
        <w:keepNext/>
        <w:rPr>
          <w:rFonts w:ascii="Times New Roman" w:hAnsi="Times New Roman" w:cs="Times New Roman"/>
          <w:lang w:val="en-GB"/>
        </w:rPr>
      </w:pPr>
    </w:p>
    <w:p w14:paraId="522503C3" w14:textId="65D4DD13"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 few interviewees mentioned that some of the questions asked by users were out</w:t>
      </w:r>
      <w:r w:rsidR="00BE205C" w:rsidRPr="009C4BF2">
        <w:rPr>
          <w:rFonts w:ascii="Times New Roman" w:hAnsi="Times New Roman" w:cs="Times New Roman"/>
          <w:lang w:val="en-GB"/>
        </w:rPr>
        <w:t>side</w:t>
      </w:r>
      <w:r w:rsidRPr="009C4BF2">
        <w:rPr>
          <w:rFonts w:ascii="Times New Roman" w:hAnsi="Times New Roman" w:cs="Times New Roman"/>
          <w:lang w:val="en-GB"/>
        </w:rPr>
        <w:t xml:space="preserve"> their knowledge area when they provided service assistance. It was one of the problems they met with after implementing the service. Interviewees thought that this problem usually happened in customer service after use by a citizen. Specific staff were made responsible for solving users’ problems when they received users’ questions from various platforms. However, those staff needed to ask for help from their colleagues in another department to solve the problem when the question was out</w:t>
      </w:r>
      <w:r w:rsidR="00BE205C" w:rsidRPr="009C4BF2">
        <w:rPr>
          <w:rFonts w:ascii="Times New Roman" w:hAnsi="Times New Roman" w:cs="Times New Roman"/>
          <w:lang w:val="en-GB"/>
        </w:rPr>
        <w:t>side</w:t>
      </w:r>
      <w:r w:rsidRPr="009C4BF2">
        <w:rPr>
          <w:rFonts w:ascii="Times New Roman" w:hAnsi="Times New Roman" w:cs="Times New Roman"/>
          <w:lang w:val="en-GB"/>
        </w:rPr>
        <w:t xml:space="preserve"> their area of expertise. For example, one of the Marketing Designers in Organisation A said:</w:t>
      </w:r>
    </w:p>
    <w:p w14:paraId="710E39DC" w14:textId="77777777" w:rsidR="00951BB3" w:rsidRPr="009C4BF2" w:rsidRDefault="00951BB3" w:rsidP="00DA53C9">
      <w:pPr>
        <w:rPr>
          <w:rFonts w:ascii="Times New Roman" w:hAnsi="Times New Roman" w:cs="Times New Roman"/>
          <w:lang w:val="en-GB"/>
        </w:rPr>
      </w:pPr>
    </w:p>
    <w:p w14:paraId="49CEADF3"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Yes, this is terrible ‘customer service’. Some questions are out of our business areas; if we have time, we will ask the related department for the right answer; if we do not have time, we will tell users to ask the particular department concerned (MD1).</w:t>
      </w:r>
    </w:p>
    <w:p w14:paraId="18F41507" w14:textId="77777777" w:rsidR="00951BB3" w:rsidRPr="009C4BF2" w:rsidRDefault="00951BB3" w:rsidP="00DA53C9">
      <w:pPr>
        <w:rPr>
          <w:rFonts w:ascii="Times New Roman" w:hAnsi="Times New Roman" w:cs="Times New Roman"/>
          <w:lang w:val="en-GB"/>
        </w:rPr>
      </w:pPr>
    </w:p>
    <w:p w14:paraId="66D76789" w14:textId="1721DB33"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It can be seen from this interviewee that the problem of limited knowledge could affect the efficiency of task completion. </w:t>
      </w:r>
      <w:r w:rsidR="00BE205C" w:rsidRPr="009C4BF2">
        <w:rPr>
          <w:rFonts w:ascii="Times New Roman" w:hAnsi="Times New Roman" w:cs="Times New Roman"/>
          <w:lang w:val="en-GB"/>
        </w:rPr>
        <w:t>L</w:t>
      </w:r>
      <w:r w:rsidRPr="009C4BF2">
        <w:rPr>
          <w:rFonts w:ascii="Times New Roman" w:hAnsi="Times New Roman" w:cs="Times New Roman"/>
          <w:lang w:val="en-GB"/>
        </w:rPr>
        <w:t>imited knowledge areas also influenced the comprehensiveness of preparation for potential problems or questions users might pose. This issue was mentioned by one of the R&amp;D Engineers in Organisation B:</w:t>
      </w:r>
    </w:p>
    <w:p w14:paraId="70ABE33C" w14:textId="77777777" w:rsidR="00951BB3" w:rsidRPr="009C4BF2" w:rsidRDefault="00951BB3" w:rsidP="00DA53C9">
      <w:pPr>
        <w:rPr>
          <w:rFonts w:ascii="Times New Roman" w:hAnsi="Times New Roman" w:cs="Times New Roman"/>
          <w:lang w:val="en-GB"/>
        </w:rPr>
      </w:pPr>
    </w:p>
    <w:p w14:paraId="0D39674A"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The second one may be that users face problems that we did not consider before, or we did not prepare for in advance, so the response time may be quite a lot longer than usual because customer service needs to ask particular departments for the answers or solutions (STI1).</w:t>
      </w:r>
    </w:p>
    <w:p w14:paraId="6E3C4A56" w14:textId="77777777" w:rsidR="00951BB3" w:rsidRPr="009C4BF2" w:rsidRDefault="00951BB3" w:rsidP="00DA53C9">
      <w:pPr>
        <w:rPr>
          <w:rFonts w:ascii="Times New Roman" w:hAnsi="Times New Roman" w:cs="Times New Roman"/>
          <w:lang w:val="en-GB"/>
        </w:rPr>
      </w:pPr>
    </w:p>
    <w:p w14:paraId="19FCB7E3" w14:textId="664E4DB5"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lastRenderedPageBreak/>
        <w:t xml:space="preserve">This preparation in advance was used to solve users’ questions more efficiently. However, the unforeseen questions due to unconsidered aspects </w:t>
      </w:r>
      <w:r w:rsidR="00BE205C" w:rsidRPr="009C4BF2">
        <w:rPr>
          <w:rFonts w:ascii="Times New Roman" w:hAnsi="Times New Roman" w:cs="Times New Roman"/>
          <w:lang w:val="en-GB"/>
        </w:rPr>
        <w:t xml:space="preserve">in </w:t>
      </w:r>
      <w:r w:rsidRPr="009C4BF2">
        <w:rPr>
          <w:rFonts w:ascii="Times New Roman" w:hAnsi="Times New Roman" w:cs="Times New Roman"/>
          <w:lang w:val="en-GB"/>
        </w:rPr>
        <w:t xml:space="preserve">the preparation stage could mean that answering users’ questions or complaints could take much longer than anticipated. This had a potentially adverse effect on users’ </w:t>
      </w:r>
      <w:r w:rsidR="00BE205C" w:rsidRPr="009C4BF2">
        <w:rPr>
          <w:rFonts w:ascii="Times New Roman" w:hAnsi="Times New Roman" w:cs="Times New Roman"/>
          <w:lang w:val="en-GB"/>
        </w:rPr>
        <w:t>satisfaction with using the service</w:t>
      </w:r>
      <w:r w:rsidRPr="009C4BF2">
        <w:rPr>
          <w:rFonts w:ascii="Times New Roman" w:hAnsi="Times New Roman" w:cs="Times New Roman"/>
          <w:lang w:val="en-GB"/>
        </w:rPr>
        <w:t xml:space="preserve">. </w:t>
      </w:r>
    </w:p>
    <w:p w14:paraId="6D5B9EE9" w14:textId="77777777" w:rsidR="00951BB3" w:rsidRPr="009C4BF2" w:rsidRDefault="00951BB3" w:rsidP="00DA53C9">
      <w:pPr>
        <w:rPr>
          <w:rFonts w:ascii="Times New Roman" w:hAnsi="Times New Roman" w:cs="Times New Roman"/>
          <w:lang w:val="en-GB"/>
        </w:rPr>
      </w:pPr>
    </w:p>
    <w:p w14:paraId="6EEC45E8" w14:textId="77777777" w:rsidR="00951BB3" w:rsidRPr="009C4BF2" w:rsidRDefault="00951BB3" w:rsidP="00EF4391">
      <w:pPr>
        <w:keepNext/>
        <w:rPr>
          <w:rFonts w:ascii="Times New Roman" w:hAnsi="Times New Roman" w:cs="Times New Roman"/>
          <w:i/>
          <w:lang w:val="en-GB"/>
        </w:rPr>
      </w:pPr>
      <w:r w:rsidRPr="009C4BF2">
        <w:rPr>
          <w:rFonts w:ascii="Times New Roman" w:hAnsi="Times New Roman" w:cs="Times New Roman"/>
          <w:i/>
          <w:lang w:val="en-GB"/>
        </w:rPr>
        <w:t>Low morale as a result of receiving bad comments from users</w:t>
      </w:r>
    </w:p>
    <w:p w14:paraId="7942B975" w14:textId="77777777" w:rsidR="00951BB3" w:rsidRPr="009C4BF2" w:rsidRDefault="00951BB3" w:rsidP="00EF4391">
      <w:pPr>
        <w:keepNext/>
        <w:rPr>
          <w:rFonts w:ascii="Times New Roman" w:hAnsi="Times New Roman" w:cs="Times New Roman"/>
          <w:lang w:val="en-GB"/>
        </w:rPr>
      </w:pPr>
    </w:p>
    <w:p w14:paraId="0FD1B82A"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 few interviewees talked about being prone to negative moods in the face of viewing bad comments from users, especially at the beginning of implementation. Even though it was common to see negative comments on the application of new technology, a large number of negative reviews would influence service providers’ psychological well-being, because they needed to evaluate those comments and to address the problems mentioned in the negative comments. This point was raised by the Transportation Strategy Designer in Organisation B:</w:t>
      </w:r>
    </w:p>
    <w:p w14:paraId="7B92E411" w14:textId="77777777" w:rsidR="00951BB3" w:rsidRPr="009C4BF2" w:rsidRDefault="00951BB3" w:rsidP="00DA53C9">
      <w:pPr>
        <w:rPr>
          <w:rFonts w:ascii="Times New Roman" w:hAnsi="Times New Roman" w:cs="Times New Roman"/>
          <w:lang w:val="en-GB"/>
        </w:rPr>
      </w:pPr>
    </w:p>
    <w:p w14:paraId="4D4464F3"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Another challenge is that there are too many negative comments on it that think the service is not good enough. Sometimes, users do not realise the benefits the new service can bring to them, or they do not want to understand the rationale of the new service; they subjectively make a judgement that the service is not useful. These kinds of complaints influence us and make us feel too upset to deal with users’ comments, because we cannot control users. I have received lots of complaints from my colleagues about these problems. We can only try to make them understand why we implement the service, for example, the mobile parking application. […] When we collect the feedback from users, some problems mentioned in the feedback are not the real problems the service has; this will nevertheless influence other users’ perception of the service. It makes us feel tired of explaining our rationale to users (TPR4).</w:t>
      </w:r>
    </w:p>
    <w:p w14:paraId="53E19305" w14:textId="77777777" w:rsidR="00951BB3" w:rsidRPr="009C4BF2" w:rsidRDefault="00951BB3" w:rsidP="00DA53C9">
      <w:pPr>
        <w:rPr>
          <w:rFonts w:ascii="Times New Roman" w:hAnsi="Times New Roman" w:cs="Times New Roman"/>
          <w:lang w:val="en-GB"/>
        </w:rPr>
      </w:pPr>
    </w:p>
    <w:p w14:paraId="0FD2115E" w14:textId="0050DC19"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It is widely acknowledged that negative psychology can affect an individual’s normal task completion. As the negative feedback reflected a dissatisfied usage experience from users, participants thought that the important thing for them was to keep a positive attitude in the face of a large number of bad comments in order to efficiently address them. The reasons for bad comments by public users could vary. They could arise not only</w:t>
      </w:r>
      <w:r w:rsidR="00BE205C" w:rsidRPr="009C4BF2">
        <w:rPr>
          <w:rFonts w:ascii="Times New Roman" w:hAnsi="Times New Roman" w:cs="Times New Roman"/>
          <w:lang w:val="en-GB"/>
        </w:rPr>
        <w:t xml:space="preserve"> because of</w:t>
      </w:r>
      <w:r w:rsidRPr="009C4BF2">
        <w:rPr>
          <w:rFonts w:ascii="Times New Roman" w:hAnsi="Times New Roman" w:cs="Times New Roman"/>
          <w:lang w:val="en-GB"/>
        </w:rPr>
        <w:t xml:space="preserve"> </w:t>
      </w:r>
      <w:r w:rsidR="00BE205C" w:rsidRPr="009C4BF2">
        <w:rPr>
          <w:rFonts w:ascii="Times New Roman" w:hAnsi="Times New Roman" w:cs="Times New Roman"/>
          <w:lang w:val="en-GB"/>
        </w:rPr>
        <w:t>poor</w:t>
      </w:r>
      <w:r w:rsidRPr="009C4BF2">
        <w:rPr>
          <w:rFonts w:ascii="Times New Roman" w:hAnsi="Times New Roman" w:cs="Times New Roman"/>
          <w:lang w:val="en-GB"/>
        </w:rPr>
        <w:t xml:space="preserve"> service quality in the technological aspects but also from the interaction between service planners and users. </w:t>
      </w:r>
    </w:p>
    <w:p w14:paraId="08F101DE" w14:textId="0A4984F9" w:rsidR="00951BB3" w:rsidRPr="009C4BF2" w:rsidRDefault="00951BB3" w:rsidP="00DA53C9">
      <w:pPr>
        <w:rPr>
          <w:rFonts w:ascii="Times New Roman" w:hAnsi="Times New Roman" w:cs="Times New Roman"/>
          <w:lang w:val="en-GB"/>
        </w:rPr>
      </w:pPr>
    </w:p>
    <w:p w14:paraId="417F032D" w14:textId="77777777" w:rsidR="00682321" w:rsidRPr="009C4BF2" w:rsidRDefault="00682321" w:rsidP="00DA53C9">
      <w:pPr>
        <w:rPr>
          <w:rFonts w:ascii="Times New Roman" w:hAnsi="Times New Roman" w:cs="Times New Roman"/>
          <w:lang w:val="en-GB"/>
        </w:rPr>
      </w:pPr>
    </w:p>
    <w:p w14:paraId="20E15666"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lastRenderedPageBreak/>
        <w:t xml:space="preserve">Similarly, another interviewee from the Smart Company in Organisation B said: </w:t>
      </w:r>
    </w:p>
    <w:p w14:paraId="7FBC5C18" w14:textId="77777777" w:rsidR="00951BB3" w:rsidRPr="009C4BF2" w:rsidRDefault="00951BB3" w:rsidP="00DA53C9">
      <w:pPr>
        <w:rPr>
          <w:rFonts w:ascii="Times New Roman" w:hAnsi="Times New Roman" w:cs="Times New Roman"/>
          <w:lang w:val="en-GB"/>
        </w:rPr>
      </w:pPr>
    </w:p>
    <w:p w14:paraId="78260B23"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For example, when we solved the traffic flow problem on the main road, we needed to extend the time of waiting for the red light on the branch roads. However, some drivers may not know the rationale for our design of traffic light. They only know the waiting time for a red light on the branch roads is now longer than before. They cannot understand why the improvement makes them wait longer. We consider efficiency improvement in total rather than the specific road. It may only cause a benefit loss for a small number of people and dissatisfy that small number. However, the whole traffic flow control in this area has been improved. […] We also meet the kind of problem where the actual result is not the same as our expectation. Sometimes, the more we do, the more voices against we may get. When the users do not understand us, it sometimes makes us doubt whether we are doing it the right way ourselves.  Because of the development in the ways of interacting among citizens, citizens have more outlets for giving feedback. Sometimes, that leads to an increasing number of complaints by citizens. This is one of our challenges (SC4).</w:t>
      </w:r>
    </w:p>
    <w:p w14:paraId="668638D2" w14:textId="77777777" w:rsidR="00951BB3" w:rsidRPr="009C4BF2" w:rsidRDefault="00951BB3" w:rsidP="00DA53C9">
      <w:pPr>
        <w:rPr>
          <w:rFonts w:ascii="Times New Roman" w:hAnsi="Times New Roman" w:cs="Times New Roman"/>
          <w:lang w:val="en-GB"/>
        </w:rPr>
      </w:pPr>
    </w:p>
    <w:p w14:paraId="463EBAE9" w14:textId="779B36D1"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It can be seen from this that the participant thought one of the reasons for providing negative comments by users was due to public users’ lack of understanding and realisation of the rationale of the smart transportation design. Users only see the immediate improvement they receive rather than considering the transportation situation as a whole. </w:t>
      </w:r>
      <w:r w:rsidR="00CF21A4" w:rsidRPr="009C4BF2">
        <w:rPr>
          <w:rFonts w:ascii="Times New Roman" w:hAnsi="Times New Roman" w:cs="Times New Roman"/>
          <w:lang w:val="en-GB"/>
        </w:rPr>
        <w:t>A</w:t>
      </w:r>
      <w:r w:rsidRPr="009C4BF2">
        <w:rPr>
          <w:rFonts w:ascii="Times New Roman" w:hAnsi="Times New Roman" w:cs="Times New Roman"/>
          <w:lang w:val="en-GB"/>
        </w:rPr>
        <w:t xml:space="preserve"> large number of negative comments could cause low morale among the service providers. Low morale could result in low productivity and loss of competitiveness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&lt;EndNote&gt;&lt;Cite&gt;&lt;Author&gt;Shaban&lt;/Author&gt;&lt;Year&gt;2017&lt;/Year&gt;&lt;RecNum&gt;272&lt;/RecNum&gt;&lt;DisplayText&gt;(Shaban, Al-Zubi, Ali, &amp;amp; Alqotaish, 2017)&lt;/DisplayText&gt;&lt;record&gt;&lt;rec-number&gt;272&lt;/rec-number&gt;&lt;foreign-keys&gt;&lt;key app="EN" db-id="xtdfrx0xzz9dz3evevi5t9pfw0v2z5e02d2v" timestamp="1546542788"&gt;272&lt;/key&gt;&lt;/foreign-keys&gt;&lt;ref-type name="Journal Article"&gt;17&lt;/ref-type&gt;&lt;contributors&gt;&lt;authors&gt;&lt;author&gt;Shaban, Osama Samih&lt;/author&gt;&lt;author&gt;Al-Zubi, Ziad&lt;/author&gt;&lt;author&gt;Ali, Nafez&lt;/author&gt;&lt;author&gt;Alqotaish, Atalla&lt;/author&gt;&lt;/authors&gt;&lt;/contributors&gt;&lt;titles&gt;&lt;title&gt;The Effect of Low Morale and Motivation on Employees’ Productivity &amp;amp; Competitiveness in Jordanian Industrial Companies&lt;/title&gt;&lt;secondary-title&gt;International Business Research&lt;/secondary-title&gt;&lt;/titles&gt;&lt;periodical&gt;&lt;full-title&gt;International Business Research&lt;/full-title&gt;&lt;/periodical&gt;&lt;pages&gt;1-7&lt;/pages&gt;&lt;volume&gt;10&lt;/volume&gt;&lt;number&gt;7&lt;/number&gt;&lt;dates&gt;&lt;year&gt;2017&lt;/year&gt;&lt;/dates&gt;&lt;isbn&gt;1913-9012&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(Shaban, Al-Zubi, Ali, &amp; Alqotaish,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132C2191" w14:textId="77777777" w:rsidR="009F1441" w:rsidRPr="009C4BF2" w:rsidRDefault="009F1441" w:rsidP="00DA53C9">
      <w:pPr>
        <w:rPr>
          <w:rFonts w:ascii="Times New Roman" w:hAnsi="Times New Roman" w:cs="Times New Roman"/>
          <w:lang w:val="en-GB"/>
        </w:rPr>
      </w:pPr>
    </w:p>
    <w:p w14:paraId="524983BD"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 xml:space="preserve">Ineffective management of user feedback </w:t>
      </w:r>
    </w:p>
    <w:p w14:paraId="694FCD2A" w14:textId="77777777" w:rsidR="00951BB3" w:rsidRPr="009C4BF2" w:rsidRDefault="00951BB3" w:rsidP="00DA53C9">
      <w:pPr>
        <w:rPr>
          <w:rFonts w:ascii="Times New Roman" w:hAnsi="Times New Roman" w:cs="Times New Roman"/>
          <w:lang w:val="en-GB"/>
        </w:rPr>
      </w:pPr>
    </w:p>
    <w:p w14:paraId="357EA67D" w14:textId="1FE3043C"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One of the Senior Information Analysts in Organisation A mentioned that they had not recorded users’ feedback automatically, which was an existing problem in their user feedback management. The feedback management system refers to a kind of system designed to enable companies to collect, organise and analyse customer feedback</w:t>
      </w:r>
      <w:r w:rsidR="00D83C24" w:rsidRPr="009C4BF2">
        <w:rPr>
          <w:rFonts w:ascii="Times New Roman" w:hAnsi="Times New Roman" w:cs="Times New Roman"/>
          <w:lang w:val="en-GB"/>
        </w:rPr>
        <w:t>,</w:t>
      </w:r>
      <w:r w:rsidRPr="009C4BF2">
        <w:rPr>
          <w:rFonts w:ascii="Times New Roman" w:hAnsi="Times New Roman" w:cs="Times New Roman"/>
          <w:lang w:val="en-GB"/>
        </w:rPr>
        <w:t xml:space="preserve"> including customers’ opinions, complaints, suggestions or requirements, and </w:t>
      </w:r>
      <w:r w:rsidR="00D83C24" w:rsidRPr="009C4BF2">
        <w:rPr>
          <w:rFonts w:ascii="Times New Roman" w:hAnsi="Times New Roman" w:cs="Times New Roman"/>
          <w:lang w:val="en-GB"/>
        </w:rPr>
        <w:t xml:space="preserve">to </w:t>
      </w:r>
      <w:r w:rsidRPr="009C4BF2">
        <w:rPr>
          <w:rFonts w:ascii="Times New Roman" w:hAnsi="Times New Roman" w:cs="Times New Roman"/>
          <w:lang w:val="en-GB"/>
        </w:rPr>
        <w:t xml:space="preserve">take ideas from customer feedback, and then factor those ideas into product improvement or further new product development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&lt;EndNote&gt;&lt;Cite&gt;&lt;Author&gt;Fundin&lt;/Author&gt;&lt;Year&gt;2003&lt;/Year&gt;&lt;RecNum&gt;171&lt;/RecNum&gt;&lt;DisplayText&gt;(Fundin &amp;amp; Bergman, 2003; Zairi, 2000)&lt;/DisplayText&gt;&lt;record&gt;&lt;rec-number&gt;171&lt;/rec-number&gt;&lt;foreign-keys&gt;&lt;key app="EN" db-id="xtdfrx0xzz9dz3evevi5t9pfw0v2z5e02d2v" timestamp="1545940754"&gt;171&lt;/key&gt;&lt;/foreign-keys&gt;&lt;ref-type name="Journal Article"&gt;17&lt;/ref-type&gt;&lt;contributors&gt;&lt;authors&gt;&lt;author&gt;Fundin, Anders P.&lt;/author&gt;&lt;author&gt;Bergman, Bo L. S.&lt;/author&gt;&lt;/authors&gt;&lt;/contributors&gt;&lt;titles&gt;&lt;title&gt;Exploring the customer feedback process&lt;/title&gt;&lt;secondary-title&gt;Measuring Business Excellence&lt;/secondary-title&gt;&lt;/titles&gt;&lt;periodical&gt;&lt;full-title&gt;Measuring Business Excellence&lt;/full-title&gt;&lt;/periodical&gt;&lt;pages&gt;55-65&lt;/pages&gt;&lt;volume&gt;7&lt;/volume&gt;&lt;number&gt;2&lt;/number&gt;&lt;dates&gt;&lt;year&gt;2003&lt;/year&gt;&lt;/dates&gt;&lt;publisher&gt;MCB UP Ltd&lt;/publisher&gt;&lt;isbn&gt;1368-3047&lt;/isbn&gt;&lt;urls&gt;&lt;/urls&gt;&lt;/record&gt;&lt;/Cite&gt;&lt;Cite&gt;&lt;Author&gt;Zairi&lt;/Author&gt;&lt;Year&gt;2000&lt;/Year&gt;&lt;RecNum&gt;172&lt;/RecNum&gt;&lt;record&gt;&lt;rec-number&gt;172&lt;/rec-number&gt;&lt;foreign-keys&gt;&lt;key app="EN" db-id="xtdfrx0xzz9dz3evevi5t9pfw0v2z5e02d2v" timestamp="1545940817"&gt;172&lt;/key&gt;&lt;/foreign-keys&gt;&lt;ref-type name="Journal Article"&gt;17&lt;/ref-type&gt;&lt;contributors&gt;&lt;authors&gt;&lt;author&gt;Zairi, Mohamed&lt;/author&gt;&lt;/authors&gt;&lt;/contributors&gt;&lt;titles&gt;&lt;title&gt;Managing customer dissatisfaction through effective complaints management systems&lt;/title&gt;&lt;secondary-title&gt;The TQM magazine&lt;/secondary-title&gt;&lt;/titles&gt;&lt;periodical&gt;&lt;full-title&gt;The TQM magazine&lt;/full-title&gt;&lt;/periodical&gt;&lt;pages&gt;331-337&lt;/pages&gt;&lt;volume&gt;12&lt;/volume&gt;&lt;number&gt;5&lt;/number&gt;&lt;dates&gt;&lt;year&gt;2000&lt;/year&gt;&lt;/dates&gt;&lt;publisher&gt;MCB UP Ltd&lt;/publisher&gt;&lt;isbn&gt;0954-478X&lt;/isbn&gt;&lt;urls&gt;&lt;/urls&gt;&lt;/record&gt;&lt;/Cite&gt;&lt;/EndNote&gt;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(Fundin &amp; Bergman, 2003; Zairi, 2000)</w:t>
      </w:r>
      <w:r w:rsidRPr="009C4BF2">
        <w:rPr>
          <w:rFonts w:ascii="Times New Roman" w:hAnsi="Times New Roman" w:cs="Times New Roman"/>
          <w:lang w:val="en-GB"/>
        </w:rPr>
        <w:fldChar w:fldCharType="end"/>
      </w:r>
      <w:r w:rsidRPr="009C4BF2">
        <w:rPr>
          <w:rFonts w:ascii="Times New Roman" w:hAnsi="Times New Roman" w:cs="Times New Roman"/>
          <w:lang w:val="en-GB"/>
        </w:rPr>
        <w:t>. This system can enable companies to satisfy customer requirements and respond to market change</w:t>
      </w:r>
      <w:r w:rsidR="00784005" w:rsidRPr="009C4BF2">
        <w:rPr>
          <w:rFonts w:ascii="Times New Roman" w:hAnsi="Times New Roman" w:cs="Times New Roman"/>
          <w:lang w:val="en-GB"/>
        </w:rPr>
        <w:t>s</w:t>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&lt;EndNote&gt;&lt;Cite&gt;&lt;Author&gt;Kumar&lt;/Author&gt;&lt;Year&gt;2018&lt;/Year&gt;&lt;RecNum&gt;173&lt;/RecNum&gt;&lt;DisplayText&gt;(Kumar &amp;amp; Reinartz, 2018)&lt;/DisplayText&gt;&lt;record&gt;&lt;rec-number&gt;173&lt;/rec-number&gt;&lt;foreign-keys&gt;&lt;key app="EN" db-id="xtdfrx0xzz9dz3evevi5t9pfw0v2z5e02d2v" timestamp="1545940880"&gt;173&lt;/key&gt;&lt;/foreign-keys&gt;&lt;ref-type name="Book"&gt;6&lt;/ref-type&gt;&lt;contributors&gt;&lt;authors&gt;&lt;author&gt;Kumar, Vineet&lt;/author&gt;&lt;author&gt;Reinartz, Werner&lt;/author&gt;&lt;/authors&gt;&lt;/contributors&gt;&lt;titles&gt;&lt;title&gt;Customer relationship management: Concept, strategy, and tools&lt;/title&gt;&lt;/titles&gt;&lt;edition&gt;3rd&lt;/edition&gt;&lt;dates&gt;&lt;year&gt;2018&lt;/year&gt;&lt;/dates&gt;&lt;pub-location&gt;Heidelberg, Berlin&lt;/pub-location&gt;&lt;publisher&gt;Springer&lt;/publisher&gt;&lt;isbn&gt;3662553813&lt;/isbn&gt;&lt;urls&gt;&lt;/urls&gt;&lt;/record&gt;&lt;/Cite&gt;&lt;/EndNote&gt;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(Kumar &amp; Reinartz,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56C5E845" w14:textId="77777777" w:rsidR="00951BB3" w:rsidRPr="009C4BF2" w:rsidRDefault="00951BB3" w:rsidP="00DA53C9">
      <w:pPr>
        <w:rPr>
          <w:rFonts w:ascii="Times New Roman" w:hAnsi="Times New Roman" w:cs="Times New Roman"/>
          <w:lang w:val="en-GB"/>
        </w:rPr>
      </w:pPr>
    </w:p>
    <w:p w14:paraId="016C7743"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I think our problem is that the information users have reported to us is not saved and classified automatically. We still use Excel software to record the users’ feedback. We should build a specific system to record users’ complaints and feedback by classification. We have not done it in enough detail. We only stand at the level of meeting their requirements and solving their problems. We have not achieved statistical data on frequent complaints or which opinions are less often reported than before (ICAD2).</w:t>
      </w:r>
    </w:p>
    <w:p w14:paraId="3927F0CD" w14:textId="77777777" w:rsidR="00951BB3" w:rsidRPr="009C4BF2" w:rsidRDefault="00951BB3" w:rsidP="00DA53C9">
      <w:pPr>
        <w:rPr>
          <w:rFonts w:ascii="Times New Roman" w:hAnsi="Times New Roman" w:cs="Times New Roman"/>
          <w:lang w:val="en-GB"/>
        </w:rPr>
      </w:pPr>
    </w:p>
    <w:p w14:paraId="4C4DA970" w14:textId="19581180"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The interviewee thought that it was necessary to have a feedback management system to classify and record users’ feedback in order to achieve a more efficient analysis of users’ comments and complaints. This kind of feedback management system could calculate the frequen</w:t>
      </w:r>
      <w:r w:rsidR="007316F9" w:rsidRPr="009C4BF2">
        <w:rPr>
          <w:rFonts w:ascii="Times New Roman" w:hAnsi="Times New Roman" w:cs="Times New Roman"/>
          <w:lang w:val="en-GB"/>
        </w:rPr>
        <w:t>cy of</w:t>
      </w:r>
      <w:r w:rsidRPr="009C4BF2">
        <w:rPr>
          <w:rFonts w:ascii="Times New Roman" w:hAnsi="Times New Roman" w:cs="Times New Roman"/>
          <w:lang w:val="en-GB"/>
        </w:rPr>
        <w:t xml:space="preserve"> questions and complaints made by users in order to better realise the shortcomings of the STMA </w:t>
      </w:r>
      <w:r w:rsidR="007316F9" w:rsidRPr="009C4BF2">
        <w:rPr>
          <w:rFonts w:ascii="Times New Roman" w:hAnsi="Times New Roman" w:cs="Times New Roman"/>
          <w:lang w:val="en-GB"/>
        </w:rPr>
        <w:t>and how to improve it</w:t>
      </w:r>
      <w:r w:rsidRPr="009C4BF2">
        <w:rPr>
          <w:rFonts w:ascii="Times New Roman" w:hAnsi="Times New Roman" w:cs="Times New Roman"/>
          <w:lang w:val="en-GB"/>
        </w:rPr>
        <w:t xml:space="preserve"> to increase users’ satisfaction.</w:t>
      </w:r>
    </w:p>
    <w:p w14:paraId="2F6DA633" w14:textId="77777777" w:rsidR="00951BB3" w:rsidRPr="009C4BF2" w:rsidRDefault="00951BB3" w:rsidP="00DA53C9">
      <w:pPr>
        <w:rPr>
          <w:rFonts w:ascii="Times New Roman" w:hAnsi="Times New Roman" w:cs="Times New Roman"/>
          <w:lang w:val="en-GB"/>
        </w:rPr>
      </w:pPr>
    </w:p>
    <w:p w14:paraId="1C8DCD1E" w14:textId="62A4224E" w:rsidR="00951BB3" w:rsidRPr="009C4BF2" w:rsidRDefault="00951BB3" w:rsidP="00DA53C9">
      <w:pPr>
        <w:rPr>
          <w:rFonts w:ascii="Times New Roman" w:hAnsi="Times New Roman" w:cs="Times New Roman"/>
          <w:i/>
          <w:iCs/>
          <w:lang w:val="en-GB"/>
        </w:rPr>
      </w:pPr>
      <w:r w:rsidRPr="009C4BF2">
        <w:rPr>
          <w:rFonts w:ascii="Times New Roman" w:hAnsi="Times New Roman" w:cs="Times New Roman"/>
          <w:i/>
          <w:iCs/>
          <w:lang w:val="en-GB"/>
        </w:rPr>
        <w:t xml:space="preserve">Insufficient citizen engagement </w:t>
      </w:r>
    </w:p>
    <w:p w14:paraId="0702C288" w14:textId="77777777" w:rsidR="00951BB3" w:rsidRPr="009C4BF2" w:rsidRDefault="00951BB3" w:rsidP="00DA53C9">
      <w:pPr>
        <w:rPr>
          <w:rFonts w:ascii="Times New Roman" w:hAnsi="Times New Roman" w:cs="Times New Roman"/>
          <w:lang w:val="en-GB"/>
        </w:rPr>
      </w:pPr>
    </w:p>
    <w:p w14:paraId="0FED8B97" w14:textId="192F98F5"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With the dramatic development of smart cities, there is an international trend towards involving citizens in the process of implementing a smart city project. Citizen involvement is regarded as citizen engagement and citizen participation, which are two hot issues attracting scholarly interest in recent years. These two terms are frequently used in smart city literature, and the relationship between them has become a key political topic in governance research. However, from the interviewees’ perspective, it was found that the governments were lacking in engagement </w:t>
      </w:r>
      <w:r w:rsidR="005831F6" w:rsidRPr="009C4BF2">
        <w:rPr>
          <w:rFonts w:ascii="Times New Roman" w:hAnsi="Times New Roman" w:cs="Times New Roman"/>
          <w:lang w:val="en-GB"/>
        </w:rPr>
        <w:t xml:space="preserve">with </w:t>
      </w:r>
      <w:r w:rsidRPr="009C4BF2">
        <w:rPr>
          <w:rFonts w:ascii="Times New Roman" w:hAnsi="Times New Roman" w:cs="Times New Roman"/>
          <w:lang w:val="en-GB"/>
        </w:rPr>
        <w:t>citizens during the process of implementing smart transportation projects</w:t>
      </w:r>
      <w:r w:rsidR="005831F6" w:rsidRPr="009C4BF2">
        <w:rPr>
          <w:rFonts w:ascii="Times New Roman" w:hAnsi="Times New Roman" w:cs="Times New Roman"/>
          <w:lang w:val="en-GB"/>
        </w:rPr>
        <w:t>,</w:t>
      </w:r>
      <w:r w:rsidRPr="009C4BF2">
        <w:rPr>
          <w:rFonts w:ascii="Times New Roman" w:hAnsi="Times New Roman" w:cs="Times New Roman"/>
          <w:lang w:val="en-GB"/>
        </w:rPr>
        <w:t xml:space="preserve"> with only a few promoti</w:t>
      </w:r>
      <w:r w:rsidR="005831F6" w:rsidRPr="009C4BF2">
        <w:rPr>
          <w:rFonts w:ascii="Times New Roman" w:hAnsi="Times New Roman" w:cs="Times New Roman"/>
          <w:lang w:val="en-GB"/>
        </w:rPr>
        <w:t>ng</w:t>
      </w:r>
      <w:r w:rsidRPr="009C4BF2">
        <w:rPr>
          <w:rFonts w:ascii="Times New Roman" w:hAnsi="Times New Roman" w:cs="Times New Roman"/>
          <w:lang w:val="en-GB"/>
        </w:rPr>
        <w:t xml:space="preserve"> citizens’ feedback participation.</w:t>
      </w:r>
    </w:p>
    <w:p w14:paraId="2710CB77" w14:textId="77777777" w:rsidR="00951BB3" w:rsidRPr="009C4BF2" w:rsidRDefault="00951BB3" w:rsidP="00DA53C9">
      <w:pPr>
        <w:rPr>
          <w:rFonts w:ascii="Times New Roman" w:hAnsi="Times New Roman" w:cs="Times New Roman"/>
          <w:lang w:val="en-GB"/>
        </w:rPr>
      </w:pPr>
    </w:p>
    <w:p w14:paraId="4A5A6321" w14:textId="67D9F695" w:rsidR="00951BB3" w:rsidRPr="009C4BF2" w:rsidRDefault="005831F6" w:rsidP="005D725E">
      <w:pPr>
        <w:rPr>
          <w:rFonts w:ascii="Times New Roman" w:hAnsi="Times New Roman" w:cs="Times New Roman"/>
          <w:lang w:val="en-GB"/>
        </w:rPr>
      </w:pPr>
      <w:r w:rsidRPr="009C4BF2">
        <w:rPr>
          <w:rFonts w:ascii="Times New Roman" w:hAnsi="Times New Roman" w:cs="Times New Roman"/>
          <w:lang w:val="en-GB"/>
        </w:rPr>
        <w:t>The p</w:t>
      </w:r>
      <w:r w:rsidR="00951BB3" w:rsidRPr="009C4BF2">
        <w:rPr>
          <w:rFonts w:ascii="Times New Roman" w:hAnsi="Times New Roman" w:cs="Times New Roman"/>
          <w:lang w:val="en-GB"/>
        </w:rPr>
        <w:t>revious literature</w:t>
      </w:r>
      <w:r w:rsidRPr="009C4BF2">
        <w:rPr>
          <w:rFonts w:ascii="Times New Roman" w:hAnsi="Times New Roman" w:cs="Times New Roman"/>
          <w:lang w:val="en-GB"/>
        </w:rPr>
        <w:t xml:space="preserve"> indicates that </w:t>
      </w:r>
      <w:r w:rsidR="00951BB3" w:rsidRPr="009C4BF2">
        <w:rPr>
          <w:rFonts w:ascii="Times New Roman" w:hAnsi="Times New Roman" w:cs="Times New Roman"/>
          <w:lang w:val="en-GB"/>
        </w:rPr>
        <w:t xml:space="preserve">citizen engagement has focused on involving citizens in the decision-making processes to increase </w:t>
      </w:r>
      <w:r w:rsidRPr="009C4BF2">
        <w:rPr>
          <w:rFonts w:ascii="Times New Roman" w:hAnsi="Times New Roman" w:cs="Times New Roman"/>
          <w:lang w:val="en-GB"/>
        </w:rPr>
        <w:t xml:space="preserve">their </w:t>
      </w:r>
      <w:r w:rsidR="00951BB3" w:rsidRPr="009C4BF2">
        <w:rPr>
          <w:rFonts w:ascii="Times New Roman" w:hAnsi="Times New Roman" w:cs="Times New Roman"/>
          <w:lang w:val="en-GB"/>
        </w:rPr>
        <w:t xml:space="preserve">influence on making public policy to achieve a positive effect on their living environment </w:t>
      </w:r>
      <w:r w:rsidR="00951BB3"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&lt;EndNote&gt;&lt;Cite&gt;&lt;Author&gt;Mazhar&lt;/Author&gt;&lt;Year&gt;2017&lt;/Year&gt;&lt;RecNum&gt;216&lt;/RecNum&gt;&lt;DisplayText&gt;(Gaventa &amp;amp; Barrett, 2010; Mazhar et al., 2017)&lt;/DisplayText&gt;&lt;record&gt;&lt;rec-number&gt;216&lt;/rec-number&gt;&lt;foreign-keys&gt;&lt;key app="EN" db-id="xtdfrx0xzz9dz3evevi5t9pfw0v2z5e02d2v" timestamp="1546454665"&gt;216&lt;/key&gt;&lt;/foreign-keys&gt;&lt;ref-type name="Conference Proceedings"&gt;10&lt;/ref-type&gt;&lt;contributors&gt;&lt;authors&gt;&lt;author&gt;Mazhar, M.&lt;/author&gt;&lt;author&gt;Kaveh, Bahareh&lt;/author&gt;&lt;author&gt;Sarshar, Marjan&lt;/author&gt;&lt;author&gt;Bull, Richard&lt;/author&gt;&lt;author&gt;Fayez, R.&lt;/author&gt;&lt;/authors&gt;&lt;/contributors&gt;&lt;titles&gt;&lt;title&gt;Community Engagement as a Tool to help deliver Smart City Innovation: A Case Study of Nottingham, United Kingdom&lt;/title&gt;&lt;secondary-title&gt;ECEEE Summer Study Conference Proceedings&lt;/secondary-title&gt;&lt;/titles&gt;&lt;pages&gt;807-820&lt;/pages&gt;&lt;dates&gt;&lt;year&gt;2017&lt;/year&gt;&lt;pub-dates&gt;&lt;date&gt;2017&lt;/date&gt;&lt;/pub-dates&gt;&lt;/dates&gt;&lt;urls&gt;&lt;/urls&gt;&lt;/record&gt;&lt;/Cite&gt;&lt;Cite&gt;&lt;Author&gt;Gaventa&lt;/Author&gt;&lt;Year&gt;2010&lt;/Year&gt;&lt;RecNum&gt;524&lt;/RecNum&gt;&lt;record&gt;&lt;rec-number&gt;524&lt;/rec-number&gt;&lt;foreign-keys&gt;&lt;key app="EN" db-id="xtdfrx0xzz9dz3evevi5t9pfw0v2z5e02d2v" timestamp="1546878054"&gt;524&lt;/key&gt;&lt;/foreign-keys&gt;&lt;ref-type name="Journal Article"&gt;17&lt;/ref-type&gt;&lt;contributors&gt;&lt;authors&gt;&lt;author&gt;Gaventa, John&lt;/author&gt;&lt;author&gt;Barrett, Gregory&lt;/author&gt;&lt;/authors&gt;&lt;/contributors&gt;&lt;titles&gt;&lt;title&gt;So what difference does it make? Mapping the outcomes of citizen engagement&lt;/title&gt;&lt;secondary-title&gt;IDS Working Papers&lt;/secondary-title&gt;&lt;/titles&gt;&lt;periodical&gt;&lt;full-title&gt;IDS Working Papers&lt;/full-title&gt;&lt;/periodical&gt;&lt;pages&gt;1-72&lt;/pages&gt;&lt;volume&gt;2010&lt;/volume&gt;&lt;number&gt;347&lt;/number&gt;&lt;dates&gt;&lt;year&gt;2010&lt;/year&gt;&lt;/dates&gt;&lt;publisher&gt;Wiley Online Library&lt;/publisher&gt;&lt;isbn&gt;1353-6141&lt;/isbn&gt;&lt;urls&gt;&lt;/urls&gt;&lt;/record&gt;&lt;/Cite&gt;&lt;/EndNote&gt;</w:instrText>
      </w:r>
      <w:r w:rsidR="00951BB3" w:rsidRPr="009C4BF2">
        <w:rPr>
          <w:rFonts w:ascii="Times New Roman" w:hAnsi="Times New Roman" w:cs="Times New Roman"/>
          <w:lang w:val="en-GB"/>
        </w:rPr>
        <w:fldChar w:fldCharType="separate"/>
      </w:r>
      <w:r w:rsidR="00951BB3" w:rsidRPr="009C4BF2">
        <w:rPr>
          <w:rFonts w:ascii="Times New Roman" w:hAnsi="Times New Roman" w:cs="Times New Roman"/>
          <w:noProof/>
          <w:lang w:val="en-GB"/>
        </w:rPr>
        <w:t>(Gaventa &amp; Barrett, 2010; Mazhar et al., 2017)</w:t>
      </w:r>
      <w:r w:rsidR="00951BB3" w:rsidRPr="009C4BF2">
        <w:rPr>
          <w:rFonts w:ascii="Times New Roman" w:hAnsi="Times New Roman" w:cs="Times New Roman"/>
          <w:lang w:val="en-GB"/>
        </w:rPr>
        <w:fldChar w:fldCharType="end"/>
      </w:r>
      <w:r w:rsidR="00951BB3" w:rsidRPr="009C4BF2">
        <w:rPr>
          <w:rFonts w:ascii="Times New Roman" w:hAnsi="Times New Roman" w:cs="Times New Roman"/>
          <w:lang w:val="en-GB"/>
        </w:rPr>
        <w:t>. Citizen participation, meanwhile, refers to citizens’ involvement in a set of policymaking activities</w:t>
      </w:r>
      <w:r w:rsidR="000B1D79" w:rsidRPr="009C4BF2">
        <w:rPr>
          <w:rFonts w:ascii="Times New Roman" w:hAnsi="Times New Roman" w:cs="Times New Roman"/>
          <w:lang w:val="en-GB"/>
        </w:rPr>
        <w:t>,</w:t>
      </w:r>
      <w:r w:rsidR="00951BB3" w:rsidRPr="009C4BF2">
        <w:rPr>
          <w:rFonts w:ascii="Times New Roman" w:hAnsi="Times New Roman" w:cs="Times New Roman"/>
          <w:lang w:val="en-GB"/>
        </w:rPr>
        <w:t xml:space="preserve"> such as the stages of designing, implementing, monitoring and evaluating policy in the service project</w:t>
      </w:r>
      <w:r w:rsidR="000B1D79" w:rsidRPr="009C4BF2">
        <w:rPr>
          <w:rFonts w:ascii="Times New Roman" w:hAnsi="Times New Roman" w:cs="Times New Roman"/>
          <w:lang w:val="en-GB"/>
        </w:rPr>
        <w:t>,</w:t>
      </w:r>
      <w:r w:rsidR="00951BB3" w:rsidRPr="009C4BF2">
        <w:rPr>
          <w:rFonts w:ascii="Times New Roman" w:hAnsi="Times New Roman" w:cs="Times New Roman"/>
          <w:lang w:val="en-GB"/>
        </w:rPr>
        <w:t xml:space="preserve"> in order to ensure government projects are oriented towards consider</w:t>
      </w:r>
      <w:r w:rsidR="000B1D79" w:rsidRPr="009C4BF2">
        <w:rPr>
          <w:rFonts w:ascii="Times New Roman" w:hAnsi="Times New Roman" w:cs="Times New Roman"/>
          <w:lang w:val="en-GB"/>
        </w:rPr>
        <w:t>ing</w:t>
      </w:r>
      <w:r w:rsidR="00951BB3" w:rsidRPr="009C4BF2">
        <w:rPr>
          <w:rFonts w:ascii="Times New Roman" w:hAnsi="Times New Roman" w:cs="Times New Roman"/>
          <w:lang w:val="en-GB"/>
        </w:rPr>
        <w:t xml:space="preserve"> the real needs of communities, build</w:t>
      </w:r>
      <w:r w:rsidR="000B1D79" w:rsidRPr="009C4BF2">
        <w:rPr>
          <w:rFonts w:ascii="Times New Roman" w:hAnsi="Times New Roman" w:cs="Times New Roman"/>
          <w:lang w:val="en-GB"/>
        </w:rPr>
        <w:t>ing</w:t>
      </w:r>
      <w:r w:rsidR="00951BB3" w:rsidRPr="009C4BF2">
        <w:rPr>
          <w:rFonts w:ascii="Times New Roman" w:hAnsi="Times New Roman" w:cs="Times New Roman"/>
          <w:lang w:val="en-GB"/>
        </w:rPr>
        <w:t xml:space="preserve"> citizens’ support</w:t>
      </w:r>
      <w:r w:rsidR="000B1D79" w:rsidRPr="009C4BF2">
        <w:rPr>
          <w:rFonts w:ascii="Times New Roman" w:hAnsi="Times New Roman" w:cs="Times New Roman"/>
          <w:lang w:val="en-GB"/>
        </w:rPr>
        <w:t>,</w:t>
      </w:r>
      <w:r w:rsidR="00951BB3" w:rsidRPr="009C4BF2">
        <w:rPr>
          <w:rFonts w:ascii="Times New Roman" w:hAnsi="Times New Roman" w:cs="Times New Roman"/>
          <w:lang w:val="en-GB"/>
        </w:rPr>
        <w:t xml:space="preserve"> and stimulat</w:t>
      </w:r>
      <w:r w:rsidR="000B1D79" w:rsidRPr="009C4BF2">
        <w:rPr>
          <w:rFonts w:ascii="Times New Roman" w:hAnsi="Times New Roman" w:cs="Times New Roman"/>
          <w:lang w:val="en-GB"/>
        </w:rPr>
        <w:t>ing</w:t>
      </w:r>
      <w:r w:rsidR="00951BB3" w:rsidRPr="009C4BF2">
        <w:rPr>
          <w:rFonts w:ascii="Times New Roman" w:hAnsi="Times New Roman" w:cs="Times New Roman"/>
          <w:lang w:val="en-GB"/>
        </w:rPr>
        <w:t xml:space="preserve"> group cohesiveness in the communities </w:t>
      </w:r>
      <w:r w:rsidR="00951BB3"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&lt;EndNote&gt;&lt;Cite&gt;&lt;Author&gt;Olimid&lt;/Author&gt;&lt;Year&gt;2014&lt;/Year&gt;&lt;RecNum&gt;176&lt;/RecNum&gt;&lt;DisplayText&gt;(Olimid, 2014; Scerri &amp;amp; James, 2009)&lt;/DisplayText&gt;&lt;record&gt;&lt;rec-number&gt;176&lt;/rec-number&gt;&lt;foreign-keys&gt;&lt;key app="EN" db-id="xtdfrx0xzz9dz3evevi5t9pfw0v2z5e02d2v" timestamp="1545944377"&gt;176&lt;/key&gt;&lt;/foreign-keys&gt;&lt;ref-type name="Journal Article"&gt;17&lt;/ref-type&gt;&lt;contributors&gt;&lt;authors&gt;&lt;author&gt;Olimid, Anca Parmena&lt;/author&gt;&lt;/authors&gt;&lt;/contributors&gt;&lt;titles&gt;&lt;title&gt;Civic Engagement and Citizen Participation in Local Governance: Innovations in Civil Society Research&lt;/title&gt;&lt;secondary-title&gt;Revista de Stiinte Politice&lt;/secondary-title&gt;&lt;/titles&gt;&lt;periodical&gt;&lt;full-title&gt;Revista de Stiinte Politice&lt;/full-title&gt;&lt;/periodical&gt;&lt;pages&gt;73-84&lt;/pages&gt;&lt;volume&gt;44&lt;/volume&gt;&lt;dates&gt;&lt;year&gt;2014&lt;/year&gt;&lt;/dates&gt;&lt;isbn&gt;1584-224X&lt;/isbn&gt;&lt;urls&gt;&lt;/urls&gt;&lt;/record&gt;&lt;/Cite&gt;&lt;Cite&gt;&lt;Author&gt;Scerri&lt;/Author&gt;&lt;Year&gt;2009&lt;/Year&gt;&lt;RecNum&gt;270&lt;/RecNum&gt;&lt;record&gt;&lt;rec-number&gt;270&lt;/rec-number&gt;&lt;foreign-keys&gt;&lt;key app="EN" db-id="xtdfrx0xzz9dz3evevi5t9pfw0v2z5e02d2v" timestamp="1546542755"&gt;270&lt;/key&gt;&lt;/foreign-keys&gt;&lt;ref-type name="Journal Article"&gt;17&lt;/ref-type&gt;&lt;contributors&gt;&lt;authors&gt;&lt;author&gt;Scerri, Andy&lt;/author&gt;&lt;author&gt;James, Paul&lt;/author&gt;&lt;/authors&gt;&lt;/contributors&gt;&lt;titles&gt;&lt;title&gt;Communities of citizens and ‘indicators’ of sustainability&lt;/title&gt;&lt;secondary-title&gt;Community Development Journal&lt;/secondary-title&gt;&lt;/titles&gt;&lt;periodical&gt;&lt;full-title&gt;Community Development Journal&lt;/full-title&gt;&lt;/periodical&gt;&lt;pages&gt;219-236&lt;/pages&gt;&lt;volume&gt;45&lt;/volume&gt;&lt;number&gt;2&lt;/number&gt;&lt;dates&gt;&lt;year&gt;2009&lt;/year&gt;&lt;/dates&gt;&lt;publisher&gt;Oxford University Press&lt;/publisher&gt;&lt;isbn&gt;1468-2656&lt;/isbn&gt;&lt;urls&gt;&lt;/urls&gt;&lt;/record&gt;&lt;/Cite&gt;&lt;/EndNote&gt;</w:instrText>
      </w:r>
      <w:r w:rsidR="00951BB3" w:rsidRPr="009C4BF2">
        <w:rPr>
          <w:rFonts w:ascii="Times New Roman" w:hAnsi="Times New Roman" w:cs="Times New Roman"/>
          <w:lang w:val="en-GB"/>
        </w:rPr>
        <w:fldChar w:fldCharType="separate"/>
      </w:r>
      <w:r w:rsidR="00951BB3" w:rsidRPr="009C4BF2">
        <w:rPr>
          <w:rFonts w:ascii="Times New Roman" w:hAnsi="Times New Roman" w:cs="Times New Roman"/>
          <w:noProof/>
          <w:lang w:val="en-GB"/>
        </w:rPr>
        <w:t>(Olimid, 2014; Scerri &amp; James, 2009)</w:t>
      </w:r>
      <w:r w:rsidR="00951BB3" w:rsidRPr="009C4BF2">
        <w:rPr>
          <w:rFonts w:ascii="Times New Roman" w:hAnsi="Times New Roman" w:cs="Times New Roman"/>
          <w:lang w:val="en-GB"/>
        </w:rPr>
        <w:fldChar w:fldCharType="end"/>
      </w:r>
      <w:r w:rsidR="00951BB3" w:rsidRPr="009C4BF2">
        <w:rPr>
          <w:rFonts w:ascii="Times New Roman" w:hAnsi="Times New Roman" w:cs="Times New Roman"/>
          <w:lang w:val="en-GB"/>
        </w:rPr>
        <w:t>.</w:t>
      </w:r>
    </w:p>
    <w:p w14:paraId="0899CD19" w14:textId="77777777" w:rsidR="00951BB3" w:rsidRPr="009C4BF2" w:rsidRDefault="00951BB3" w:rsidP="00DA53C9">
      <w:pPr>
        <w:rPr>
          <w:rFonts w:ascii="Times New Roman" w:hAnsi="Times New Roman" w:cs="Times New Roman"/>
          <w:lang w:val="en-GB"/>
        </w:rPr>
      </w:pPr>
    </w:p>
    <w:p w14:paraId="0F5DDEF9" w14:textId="0719D367"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lastRenderedPageBreak/>
        <w:t xml:space="preserve">Even though citizen engagement and citizen participation </w:t>
      </w:r>
      <w:r w:rsidR="002764F9" w:rsidRPr="009C4BF2">
        <w:rPr>
          <w:rFonts w:ascii="Times New Roman" w:hAnsi="Times New Roman" w:cs="Times New Roman"/>
          <w:lang w:val="en-GB"/>
        </w:rPr>
        <w:t xml:space="preserve">have </w:t>
      </w:r>
      <w:r w:rsidRPr="009C4BF2">
        <w:rPr>
          <w:rFonts w:ascii="Times New Roman" w:hAnsi="Times New Roman" w:cs="Times New Roman"/>
          <w:lang w:val="en-GB"/>
        </w:rPr>
        <w:t>the same aim</w:t>
      </w:r>
      <w:r w:rsidR="002764F9" w:rsidRPr="009C4BF2">
        <w:rPr>
          <w:rFonts w:ascii="Times New Roman" w:hAnsi="Times New Roman" w:cs="Times New Roman"/>
          <w:lang w:val="en-GB"/>
        </w:rPr>
        <w:t>s</w:t>
      </w:r>
      <w:r w:rsidRPr="009C4BF2">
        <w:rPr>
          <w:rFonts w:ascii="Times New Roman" w:hAnsi="Times New Roman" w:cs="Times New Roman"/>
          <w:lang w:val="en-GB"/>
        </w:rPr>
        <w:t xml:space="preserve"> to improve the delivery and performance of public service</w:t>
      </w:r>
      <w:r w:rsidR="002764F9" w:rsidRPr="009C4BF2">
        <w:rPr>
          <w:rFonts w:ascii="Times New Roman" w:hAnsi="Times New Roman" w:cs="Times New Roman"/>
          <w:lang w:val="en-GB"/>
        </w:rPr>
        <w:t>s</w:t>
      </w:r>
      <w:r w:rsidRPr="009C4BF2">
        <w:rPr>
          <w:rFonts w:ascii="Times New Roman" w:hAnsi="Times New Roman" w:cs="Times New Roman"/>
          <w:lang w:val="en-GB"/>
        </w:rPr>
        <w:t xml:space="preserve"> and policy generation, they are </w:t>
      </w:r>
      <w:r w:rsidR="003B3C31" w:rsidRPr="009C4BF2">
        <w:rPr>
          <w:rFonts w:ascii="Times New Roman" w:hAnsi="Times New Roman" w:cs="Times New Roman"/>
          <w:lang w:val="en-GB"/>
        </w:rPr>
        <w:t xml:space="preserve">initiated </w:t>
      </w:r>
      <w:r w:rsidRPr="009C4BF2">
        <w:rPr>
          <w:rFonts w:ascii="Times New Roman" w:hAnsi="Times New Roman" w:cs="Times New Roman"/>
          <w:lang w:val="en-GB"/>
        </w:rPr>
        <w:t>by different actors. Citizen engagement is initiated by the government, wh</w:t>
      </w:r>
      <w:r w:rsidR="003B3C31" w:rsidRPr="009C4BF2">
        <w:rPr>
          <w:rFonts w:ascii="Times New Roman" w:hAnsi="Times New Roman" w:cs="Times New Roman"/>
          <w:lang w:val="en-GB"/>
        </w:rPr>
        <w:t>ereas</w:t>
      </w:r>
      <w:r w:rsidRPr="009C4BF2">
        <w:rPr>
          <w:rFonts w:ascii="Times New Roman" w:hAnsi="Times New Roman" w:cs="Times New Roman"/>
          <w:lang w:val="en-GB"/>
        </w:rPr>
        <w:t xml:space="preserve"> citizen participation is initiated by the citizens themselves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&lt;EndNote&gt;&lt;Cite&gt;&lt;Author&gt;Olimid&lt;/Author&gt;&lt;Year&gt;2014&lt;/Year&gt;&lt;RecNum&gt;176&lt;/RecNum&gt;&lt;DisplayText&gt;(Olimid, 2014)&lt;/DisplayText&gt;&lt;record&gt;&lt;rec-number&gt;176&lt;/rec-number&gt;&lt;foreign-keys&gt;&lt;key app="EN" db-id="xtdfrx0xzz9dz3evevi5t9pfw0v2z5e02d2v" timestamp="1545944377"&gt;176&lt;/key&gt;&lt;/foreign-keys&gt;&lt;ref-type name="Journal Article"&gt;17&lt;/ref-type&gt;&lt;contributors&gt;&lt;authors&gt;&lt;author&gt;Olimid, Anca Parmena&lt;/author&gt;&lt;/authors&gt;&lt;/contributors&gt;&lt;titles&gt;&lt;title&gt;Civic Engagement and Citizen Participation in Local Governance: Innovations in Civil Society Research&lt;/title&gt;&lt;secondary-title&gt;Revista de Stiinte Politice&lt;/secondary-title&gt;&lt;/titles&gt;&lt;periodical&gt;&lt;full-title&gt;Revista de Stiinte Politice&lt;/full-title&gt;&lt;/periodical&gt;&lt;pages&gt;73-84&lt;/pages&gt;&lt;volume&gt;44&lt;/volume&gt;&lt;dates&gt;&lt;year&gt;2014&lt;/year&gt;&lt;/dates&gt;&lt;isbn&gt;1584-224X&lt;/isbn&gt;&lt;urls&gt;&lt;/urls&gt;&lt;/record&gt;&lt;/Cite&gt;&lt;/EndNote&gt;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(Olimid,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citizen engagement is a top-down </w:t>
      </w:r>
      <w:r w:rsidR="003B3C31" w:rsidRPr="009C4BF2">
        <w:rPr>
          <w:rFonts w:ascii="Times New Roman" w:hAnsi="Times New Roman" w:cs="Times New Roman"/>
          <w:lang w:val="en-GB"/>
        </w:rPr>
        <w:t>approach by</w:t>
      </w:r>
      <w:r w:rsidRPr="009C4BF2">
        <w:rPr>
          <w:rFonts w:ascii="Times New Roman" w:hAnsi="Times New Roman" w:cs="Times New Roman"/>
          <w:lang w:val="en-GB"/>
        </w:rPr>
        <w:t xml:space="preserve"> governments to encourage citizens to discuss policies and make a contribution to city projects. </w:t>
      </w:r>
      <w:r w:rsidR="003B3C31" w:rsidRPr="009C4BF2">
        <w:rPr>
          <w:rFonts w:ascii="Times New Roman" w:hAnsi="Times New Roman" w:cs="Times New Roman"/>
          <w:lang w:val="en-GB"/>
        </w:rPr>
        <w:t>C</w:t>
      </w:r>
      <w:r w:rsidRPr="009C4BF2">
        <w:rPr>
          <w:rFonts w:ascii="Times New Roman" w:hAnsi="Times New Roman" w:cs="Times New Roman"/>
          <w:lang w:val="en-GB"/>
        </w:rPr>
        <w:t>itizen participation</w:t>
      </w:r>
      <w:r w:rsidR="003B3C31" w:rsidRPr="009C4BF2">
        <w:rPr>
          <w:rFonts w:ascii="Times New Roman" w:hAnsi="Times New Roman" w:cs="Times New Roman"/>
          <w:lang w:val="en-GB"/>
        </w:rPr>
        <w:t>, on the other hand,</w:t>
      </w:r>
      <w:r w:rsidRPr="009C4BF2">
        <w:rPr>
          <w:rFonts w:ascii="Times New Roman" w:hAnsi="Times New Roman" w:cs="Times New Roman"/>
          <w:lang w:val="en-GB"/>
        </w:rPr>
        <w:t xml:space="preserve"> is initiated from the bottom up. </w:t>
      </w:r>
    </w:p>
    <w:p w14:paraId="1F3FB45A" w14:textId="77777777" w:rsidR="00951BB3" w:rsidRPr="009C4BF2" w:rsidRDefault="00951BB3" w:rsidP="00DA53C9">
      <w:pPr>
        <w:rPr>
          <w:rFonts w:ascii="Times New Roman" w:hAnsi="Times New Roman" w:cs="Times New Roman"/>
          <w:lang w:val="en-GB"/>
        </w:rPr>
      </w:pPr>
    </w:p>
    <w:p w14:paraId="69F69584" w14:textId="274ABB02" w:rsidR="00951BB3" w:rsidRPr="009C4BF2" w:rsidRDefault="003B3C31" w:rsidP="00DA53C9">
      <w:pPr>
        <w:rPr>
          <w:rFonts w:ascii="Times New Roman" w:hAnsi="Times New Roman" w:cs="Times New Roman"/>
          <w:lang w:val="en-GB"/>
        </w:rPr>
      </w:pPr>
      <w:r w:rsidRPr="009C4BF2">
        <w:rPr>
          <w:rFonts w:ascii="Times New Roman" w:hAnsi="Times New Roman" w:cs="Times New Roman"/>
          <w:lang w:val="en-GB"/>
        </w:rPr>
        <w:t>T</w:t>
      </w:r>
      <w:r w:rsidR="00951BB3" w:rsidRPr="009C4BF2">
        <w:rPr>
          <w:rFonts w:ascii="Times New Roman" w:hAnsi="Times New Roman" w:cs="Times New Roman"/>
          <w:lang w:val="en-GB"/>
        </w:rPr>
        <w:t>he data analysis</w:t>
      </w:r>
      <w:r w:rsidRPr="009C4BF2">
        <w:rPr>
          <w:rFonts w:ascii="Times New Roman" w:hAnsi="Times New Roman" w:cs="Times New Roman"/>
          <w:lang w:val="en-GB"/>
        </w:rPr>
        <w:t xml:space="preserve"> shows that </w:t>
      </w:r>
      <w:r w:rsidR="00951BB3" w:rsidRPr="009C4BF2">
        <w:rPr>
          <w:rFonts w:ascii="Times New Roman" w:hAnsi="Times New Roman" w:cs="Times New Roman"/>
          <w:lang w:val="en-GB"/>
        </w:rPr>
        <w:t>the government as service providers engaged citizens insufficiently in decision-making in the implementation of a smart transportation project. In Chinese culture, the government is more authoritarian</w:t>
      </w:r>
      <w:r w:rsidR="009C4452" w:rsidRPr="009C4BF2">
        <w:rPr>
          <w:rFonts w:ascii="Times New Roman" w:hAnsi="Times New Roman" w:cs="Times New Roman"/>
          <w:lang w:val="en-GB"/>
        </w:rPr>
        <w:t>,</w:t>
      </w:r>
      <w:r w:rsidR="00951BB3" w:rsidRPr="009C4BF2">
        <w:rPr>
          <w:rFonts w:ascii="Times New Roman" w:hAnsi="Times New Roman" w:cs="Times New Roman"/>
          <w:lang w:val="en-GB"/>
        </w:rPr>
        <w:t xml:space="preserve"> so they are more likely to directly inform citizens rather than involve them in making decisions during the project’s </w:t>
      </w:r>
      <w:r w:rsidR="0076797B" w:rsidRPr="009C4BF2">
        <w:rPr>
          <w:rFonts w:ascii="Times New Roman" w:hAnsi="Times New Roman" w:cs="Times New Roman"/>
          <w:lang w:val="en-GB"/>
        </w:rPr>
        <w:t xml:space="preserve">implementation </w:t>
      </w:r>
      <w:r w:rsidR="00951BB3" w:rsidRPr="009C4BF2">
        <w:rPr>
          <w:rFonts w:ascii="Times New Roman" w:hAnsi="Times New Roman" w:cs="Times New Roman"/>
          <w:lang w:val="en-GB"/>
        </w:rPr>
        <w:t>process. Chinese government managers are used to making decisions based on their subjective experiences, common sense</w:t>
      </w:r>
      <w:r w:rsidR="009C4452" w:rsidRPr="009C4BF2">
        <w:rPr>
          <w:rFonts w:ascii="Times New Roman" w:hAnsi="Times New Roman" w:cs="Times New Roman"/>
          <w:lang w:val="en-GB"/>
        </w:rPr>
        <w:t>,</w:t>
      </w:r>
      <w:r w:rsidR="00951BB3" w:rsidRPr="009C4BF2">
        <w:rPr>
          <w:rFonts w:ascii="Times New Roman" w:hAnsi="Times New Roman" w:cs="Times New Roman"/>
          <w:lang w:val="en-GB"/>
        </w:rPr>
        <w:t xml:space="preserve"> and subjective perspectives. </w:t>
      </w:r>
      <w:r w:rsidR="00743B7D" w:rsidRPr="009C4BF2">
        <w:rPr>
          <w:rFonts w:ascii="Times New Roman" w:hAnsi="Times New Roman" w:cs="Times New Roman"/>
          <w:lang w:val="en-GB"/>
        </w:rPr>
        <w:t>Ta</w:t>
      </w:r>
      <w:r w:rsidR="005C3BFD" w:rsidRPr="009C4BF2">
        <w:rPr>
          <w:rFonts w:ascii="Times New Roman" w:hAnsi="Times New Roman" w:cs="Times New Roman"/>
          <w:lang w:val="en-GB"/>
        </w:rPr>
        <w:t>l</w:t>
      </w:r>
      <w:r w:rsidR="00743B7D" w:rsidRPr="009C4BF2">
        <w:rPr>
          <w:rFonts w:ascii="Times New Roman" w:hAnsi="Times New Roman" w:cs="Times New Roman"/>
          <w:lang w:val="en-GB"/>
        </w:rPr>
        <w:t xml:space="preserve">king about this issue, </w:t>
      </w:r>
      <w:r w:rsidR="00951BB3" w:rsidRPr="009C4BF2">
        <w:rPr>
          <w:rFonts w:ascii="Times New Roman" w:hAnsi="Times New Roman" w:cs="Times New Roman"/>
          <w:lang w:val="en-GB"/>
        </w:rPr>
        <w:t>one of the Marketing Designers in Organisation A said:</w:t>
      </w:r>
    </w:p>
    <w:p w14:paraId="33D2EB54" w14:textId="77777777" w:rsidR="00951BB3" w:rsidRPr="009C4BF2" w:rsidRDefault="00951BB3" w:rsidP="00DA53C9">
      <w:pPr>
        <w:rPr>
          <w:rFonts w:ascii="Times New Roman" w:hAnsi="Times New Roman" w:cs="Times New Roman"/>
          <w:lang w:val="en-GB"/>
        </w:rPr>
      </w:pPr>
    </w:p>
    <w:p w14:paraId="3D9AD174" w14:textId="38FAA5C6" w:rsidR="00951BB3" w:rsidRPr="009C4BF2" w:rsidRDefault="00951BB3" w:rsidP="00526214">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Sometimes we collect opinions from public users before we implement the project. The government posts an announcement on the official government website about the project and then we have a procedure to collect users’ opinions about the announcement content. There is a vote for users, and they can also write their opinions. 60-90 days later, we will start the project. Moreover, if the project needs further legislation, we also need to announce this to the public. However, some projects may not need to make an announcement. For </w:t>
      </w:r>
      <w:r w:rsidR="00BC4456" w:rsidRPr="009C4BF2">
        <w:rPr>
          <w:rFonts w:ascii="Times New Roman" w:hAnsi="Times New Roman" w:cs="Times New Roman"/>
          <w:sz w:val="20"/>
          <w:szCs w:val="20"/>
          <w:lang w:val="en-GB"/>
        </w:rPr>
        <w:t>example,</w:t>
      </w:r>
      <w:r w:rsidRPr="009C4BF2">
        <w:rPr>
          <w:rFonts w:ascii="Times New Roman" w:hAnsi="Times New Roman" w:cs="Times New Roman"/>
          <w:sz w:val="20"/>
          <w:szCs w:val="20"/>
          <w:lang w:val="en-GB"/>
        </w:rPr>
        <w:t xml:space="preserve"> we use the Unmanned Aerial Vehicles to check traffic situations. […] When we implement a new policy or service, we always hold a press conference, and then we post public information through TV, newspaper, radio, and social networks with the information about the actual implementation date, place, project content and implementation details. […] When the project needs new regulations, we have a probation period for public users to adjust. After the probation period, we will impose a penalty for people who break the rules. I know that the companies making the smart transportation </w:t>
      </w:r>
      <w:r w:rsidR="00652B85" w:rsidRPr="009C4BF2">
        <w:rPr>
          <w:rFonts w:ascii="Times New Roman" w:hAnsi="Times New Roman" w:cs="Times New Roman"/>
          <w:sz w:val="20"/>
          <w:szCs w:val="20"/>
          <w:lang w:val="en-GB"/>
        </w:rPr>
        <w:t xml:space="preserve">mobile </w:t>
      </w:r>
      <w:r w:rsidRPr="009C4BF2">
        <w:rPr>
          <w:rFonts w:ascii="Times New Roman" w:hAnsi="Times New Roman" w:cs="Times New Roman"/>
          <w:sz w:val="20"/>
          <w:szCs w:val="20"/>
          <w:lang w:val="en-GB"/>
        </w:rPr>
        <w:t>application will use various ways to attract users. While we do it in a different way; we need to make citizens aware of the new laws or regulations in the service first. Then we will give a penalty if they cannot observe the rules (MD3).</w:t>
      </w:r>
    </w:p>
    <w:p w14:paraId="7762241B" w14:textId="77777777" w:rsidR="00951BB3" w:rsidRPr="009C4BF2" w:rsidRDefault="00951BB3" w:rsidP="00DA53C9">
      <w:pPr>
        <w:rPr>
          <w:rFonts w:ascii="Times New Roman" w:hAnsi="Times New Roman" w:cs="Times New Roman"/>
          <w:lang w:val="en-GB"/>
        </w:rPr>
      </w:pPr>
    </w:p>
    <w:p w14:paraId="0B101F44" w14:textId="19937858" w:rsidR="00951BB3" w:rsidRPr="009C4BF2" w:rsidRDefault="009C4452" w:rsidP="00DA53C9">
      <w:pPr>
        <w:rPr>
          <w:rFonts w:ascii="Times New Roman" w:hAnsi="Times New Roman" w:cs="Times New Roman"/>
          <w:lang w:val="en-GB"/>
        </w:rPr>
      </w:pPr>
      <w:r w:rsidRPr="009C4BF2">
        <w:rPr>
          <w:rFonts w:ascii="Times New Roman" w:hAnsi="Times New Roman" w:cs="Times New Roman"/>
          <w:lang w:val="en-GB"/>
        </w:rPr>
        <w:t>T</w:t>
      </w:r>
      <w:r w:rsidR="00951BB3" w:rsidRPr="009C4BF2">
        <w:rPr>
          <w:rFonts w:ascii="Times New Roman" w:hAnsi="Times New Roman" w:cs="Times New Roman"/>
          <w:lang w:val="en-GB"/>
        </w:rPr>
        <w:t>he above quote</w:t>
      </w:r>
      <w:r w:rsidRPr="009C4BF2">
        <w:rPr>
          <w:rFonts w:ascii="Times New Roman" w:hAnsi="Times New Roman" w:cs="Times New Roman"/>
          <w:lang w:val="en-GB"/>
        </w:rPr>
        <w:t xml:space="preserve"> indicates that</w:t>
      </w:r>
      <w:r w:rsidR="00951BB3" w:rsidRPr="009C4BF2">
        <w:rPr>
          <w:rFonts w:ascii="Times New Roman" w:hAnsi="Times New Roman" w:cs="Times New Roman"/>
          <w:lang w:val="en-GB"/>
        </w:rPr>
        <w:t xml:space="preserve"> the governments also involved citizens’ opinions when they needed to implement a new policy or enact legislation. However, the involvement of public opinion and interaction with the public were only used to persuade the public to understand </w:t>
      </w:r>
      <w:r w:rsidR="00951BB3" w:rsidRPr="009C4BF2">
        <w:rPr>
          <w:rFonts w:ascii="Times New Roman" w:hAnsi="Times New Roman" w:cs="Times New Roman"/>
          <w:lang w:val="en-GB"/>
        </w:rPr>
        <w:lastRenderedPageBreak/>
        <w:t xml:space="preserve">and accept their decisions, especially when the governments had </w:t>
      </w:r>
      <w:r w:rsidR="00A436A9" w:rsidRPr="009C4BF2">
        <w:rPr>
          <w:rFonts w:ascii="Times New Roman" w:hAnsi="Times New Roman" w:cs="Times New Roman"/>
          <w:lang w:val="en-GB"/>
        </w:rPr>
        <w:t xml:space="preserve">already </w:t>
      </w:r>
      <w:r w:rsidR="00951BB3" w:rsidRPr="009C4BF2">
        <w:rPr>
          <w:rFonts w:ascii="Times New Roman" w:hAnsi="Times New Roman" w:cs="Times New Roman"/>
          <w:lang w:val="en-GB"/>
        </w:rPr>
        <w:t xml:space="preserve">decided to implement the policy. Moreover, when the smart transportation project involved issues such as how much to charge for parking, they had specific official ways of negotiating with citizens in order to gain agreement with them on the charging </w:t>
      </w:r>
      <w:r w:rsidR="00343D3E" w:rsidRPr="009C4BF2">
        <w:rPr>
          <w:rFonts w:ascii="Times New Roman" w:hAnsi="Times New Roman" w:cs="Times New Roman"/>
          <w:lang w:val="en-GB"/>
        </w:rPr>
        <w:t>rates</w:t>
      </w:r>
      <w:r w:rsidR="00951BB3" w:rsidRPr="009C4BF2">
        <w:rPr>
          <w:rFonts w:ascii="Times New Roman" w:hAnsi="Times New Roman" w:cs="Times New Roman"/>
          <w:lang w:val="en-GB"/>
        </w:rPr>
        <w:t>. Otherwise, the service providers could not get approval from other relevant government departments; for example, parking fee</w:t>
      </w:r>
      <w:r w:rsidR="00343D3E" w:rsidRPr="009C4BF2">
        <w:rPr>
          <w:rFonts w:ascii="Times New Roman" w:hAnsi="Times New Roman" w:cs="Times New Roman"/>
          <w:lang w:val="en-GB"/>
        </w:rPr>
        <w:t>s</w:t>
      </w:r>
      <w:r w:rsidR="00951BB3" w:rsidRPr="009C4BF2">
        <w:rPr>
          <w:rFonts w:ascii="Times New Roman" w:hAnsi="Times New Roman" w:cs="Times New Roman"/>
          <w:lang w:val="en-GB"/>
        </w:rPr>
        <w:t xml:space="preserve"> </w:t>
      </w:r>
      <w:r w:rsidR="00343D3E" w:rsidRPr="009C4BF2">
        <w:rPr>
          <w:rFonts w:ascii="Times New Roman" w:hAnsi="Times New Roman" w:cs="Times New Roman"/>
          <w:lang w:val="en-GB"/>
        </w:rPr>
        <w:t xml:space="preserve">were </w:t>
      </w:r>
      <w:r w:rsidR="00951BB3" w:rsidRPr="009C4BF2">
        <w:rPr>
          <w:rFonts w:ascii="Times New Roman" w:hAnsi="Times New Roman" w:cs="Times New Roman"/>
          <w:lang w:val="en-GB"/>
        </w:rPr>
        <w:t xml:space="preserve">a finance problem decided by the Development and Reform Commission, and building legislation was related to the Office of Legislative Affairs. </w:t>
      </w:r>
    </w:p>
    <w:p w14:paraId="048C2622" w14:textId="77777777" w:rsidR="00951BB3" w:rsidRPr="009C4BF2" w:rsidRDefault="00951BB3" w:rsidP="00DA53C9">
      <w:pPr>
        <w:rPr>
          <w:rFonts w:ascii="Times New Roman" w:hAnsi="Times New Roman" w:cs="Times New Roman"/>
          <w:lang w:val="en-GB"/>
        </w:rPr>
      </w:pPr>
    </w:p>
    <w:p w14:paraId="0F9FA332"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We hold a public </w:t>
      </w:r>
      <w:proofErr w:type="gramStart"/>
      <w:r w:rsidRPr="009C4BF2">
        <w:rPr>
          <w:rFonts w:ascii="Times New Roman" w:hAnsi="Times New Roman" w:cs="Times New Roman"/>
          <w:sz w:val="20"/>
          <w:szCs w:val="20"/>
          <w:lang w:val="en-GB"/>
        </w:rPr>
        <w:t>meeting, and</w:t>
      </w:r>
      <w:proofErr w:type="gramEnd"/>
      <w:r w:rsidRPr="009C4BF2">
        <w:rPr>
          <w:rFonts w:ascii="Times New Roman" w:hAnsi="Times New Roman" w:cs="Times New Roman"/>
          <w:sz w:val="20"/>
          <w:szCs w:val="20"/>
          <w:lang w:val="en-GB"/>
        </w:rPr>
        <w:t xml:space="preserve"> invite various representative people from the different areas concerned, to discuss convenience for public users. For example, we need to explain to the representative people why we need to charge for parking, how the parking price criterion is calculated. If we explain the calculation methods for the parking price criterion clearly and reasonably, some of them will understand and agree with us. We have also publicized in various media to collect citizens’ feedback, not only about parking prices but also about project planning and designing, such as which road needs parking space, and how many parking spaces each road should have (TRP1).</w:t>
      </w:r>
    </w:p>
    <w:p w14:paraId="7A447B85" w14:textId="77777777" w:rsidR="00951BB3" w:rsidRPr="009C4BF2" w:rsidRDefault="00951BB3" w:rsidP="00DA53C9">
      <w:pPr>
        <w:rPr>
          <w:rFonts w:ascii="Times New Roman" w:hAnsi="Times New Roman" w:cs="Times New Roman"/>
          <w:lang w:val="en-GB"/>
        </w:rPr>
      </w:pPr>
    </w:p>
    <w:p w14:paraId="30438CA9" w14:textId="0BACFD8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As clearly shown here, the government involved citizens in discussing policymaking</w:t>
      </w:r>
      <w:r w:rsidR="00343D3E" w:rsidRPr="009C4BF2">
        <w:rPr>
          <w:rFonts w:ascii="Times New Roman" w:hAnsi="Times New Roman" w:cs="Times New Roman"/>
          <w:lang w:val="en-GB"/>
        </w:rPr>
        <w:t>,</w:t>
      </w:r>
      <w:r w:rsidRPr="009C4BF2">
        <w:rPr>
          <w:rFonts w:ascii="Times New Roman" w:hAnsi="Times New Roman" w:cs="Times New Roman"/>
          <w:lang w:val="en-GB"/>
        </w:rPr>
        <w:t xml:space="preserve"> particularly if the new smart service needed to charge citizens</w:t>
      </w:r>
      <w:r w:rsidR="00DC7028" w:rsidRPr="009C4BF2">
        <w:rPr>
          <w:rFonts w:ascii="Times New Roman" w:hAnsi="Times New Roman" w:cs="Times New Roman"/>
          <w:lang w:val="en-GB"/>
        </w:rPr>
        <w:t xml:space="preserve">; </w:t>
      </w:r>
      <w:r w:rsidRPr="009C4BF2">
        <w:rPr>
          <w:rFonts w:ascii="Times New Roman" w:hAnsi="Times New Roman" w:cs="Times New Roman"/>
          <w:lang w:val="en-GB"/>
        </w:rPr>
        <w:t xml:space="preserve">otherwise, citizens would be more likely to resist the service after implementation. As the government did not engage with citizens in its entire governance strategy during the project process, it seemed like a formalised procedure that was delimited by the city rules rather than the actual content of citizen engagement. Moreover, even though the government encouraged citizens to give opinions in the decision-making process of user requirements analysis, it did not provide tools to enable the public to access public information, </w:t>
      </w:r>
      <w:r w:rsidR="00DC7028" w:rsidRPr="009C4BF2">
        <w:rPr>
          <w:rFonts w:ascii="Times New Roman" w:hAnsi="Times New Roman" w:cs="Times New Roman"/>
          <w:lang w:val="en-GB"/>
        </w:rPr>
        <w:t xml:space="preserve">or to </w:t>
      </w:r>
      <w:r w:rsidRPr="009C4BF2">
        <w:rPr>
          <w:rFonts w:ascii="Times New Roman" w:hAnsi="Times New Roman" w:cs="Times New Roman"/>
          <w:lang w:val="en-GB"/>
        </w:rPr>
        <w:t xml:space="preserve">discuss and monitor the project process. Though they did inform the public about the project details, the information about the project had </w:t>
      </w:r>
      <w:r w:rsidR="00225F43" w:rsidRPr="009C4BF2">
        <w:rPr>
          <w:rFonts w:ascii="Times New Roman" w:hAnsi="Times New Roman" w:cs="Times New Roman"/>
          <w:lang w:val="en-GB"/>
        </w:rPr>
        <w:t xml:space="preserve">already </w:t>
      </w:r>
      <w:r w:rsidRPr="009C4BF2">
        <w:rPr>
          <w:rFonts w:ascii="Times New Roman" w:hAnsi="Times New Roman" w:cs="Times New Roman"/>
          <w:lang w:val="en-GB"/>
        </w:rPr>
        <w:t>been processed before the public were informed. In Chinese culture, government only publicise</w:t>
      </w:r>
      <w:r w:rsidR="00225F43" w:rsidRPr="009C4BF2">
        <w:rPr>
          <w:rFonts w:ascii="Times New Roman" w:hAnsi="Times New Roman" w:cs="Times New Roman"/>
          <w:lang w:val="en-GB"/>
        </w:rPr>
        <w:t>s</w:t>
      </w:r>
      <w:r w:rsidRPr="009C4BF2">
        <w:rPr>
          <w:rFonts w:ascii="Times New Roman" w:hAnsi="Times New Roman" w:cs="Times New Roman"/>
          <w:lang w:val="en-GB"/>
        </w:rPr>
        <w:t xml:space="preserve"> information that </w:t>
      </w:r>
      <w:r w:rsidR="007635F5" w:rsidRPr="009C4BF2">
        <w:rPr>
          <w:rFonts w:ascii="Times New Roman" w:hAnsi="Times New Roman" w:cs="Times New Roman"/>
          <w:lang w:val="en-GB"/>
        </w:rPr>
        <w:t xml:space="preserve">it </w:t>
      </w:r>
      <w:r w:rsidRPr="009C4BF2">
        <w:rPr>
          <w:rFonts w:ascii="Times New Roman" w:hAnsi="Times New Roman" w:cs="Times New Roman"/>
          <w:lang w:val="en-GB"/>
        </w:rPr>
        <w:t>think</w:t>
      </w:r>
      <w:r w:rsidR="007635F5" w:rsidRPr="009C4BF2">
        <w:rPr>
          <w:rFonts w:ascii="Times New Roman" w:hAnsi="Times New Roman" w:cs="Times New Roman"/>
          <w:lang w:val="en-GB"/>
        </w:rPr>
        <w:t>s</w:t>
      </w:r>
      <w:r w:rsidRPr="009C4BF2">
        <w:rPr>
          <w:rFonts w:ascii="Times New Roman" w:hAnsi="Times New Roman" w:cs="Times New Roman"/>
          <w:lang w:val="en-GB"/>
        </w:rPr>
        <w:t xml:space="preserve"> is beneficial for the government </w:t>
      </w:r>
      <w:r w:rsidR="00225F43" w:rsidRPr="009C4BF2">
        <w:rPr>
          <w:rFonts w:ascii="Times New Roman" w:hAnsi="Times New Roman" w:cs="Times New Roman"/>
          <w:lang w:val="en-GB"/>
        </w:rPr>
        <w:t>itself</w:t>
      </w:r>
      <w:r w:rsidR="007635F5" w:rsidRPr="009C4BF2">
        <w:rPr>
          <w:rFonts w:ascii="Times New Roman" w:hAnsi="Times New Roman" w:cs="Times New Roman"/>
          <w:lang w:val="en-GB"/>
        </w:rPr>
        <w:t>; it does not do so</w:t>
      </w:r>
      <w:r w:rsidRPr="009C4BF2">
        <w:rPr>
          <w:rFonts w:ascii="Times New Roman" w:hAnsi="Times New Roman" w:cs="Times New Roman"/>
          <w:lang w:val="en-GB"/>
        </w:rPr>
        <w:t xml:space="preserve"> in the interests of information transparency and enabling citizens to access government information. The transparency of data held by governments was an element affecting the citizens’ active engagement in the smart city services. Therefore, the above citizen involvement was more like the content of citizen participation in that the government encouraged citizens to voice their opinions at the user requirements stage. </w:t>
      </w:r>
    </w:p>
    <w:p w14:paraId="2A78063D" w14:textId="77777777" w:rsidR="00951BB3" w:rsidRPr="009C4BF2" w:rsidRDefault="00951BB3" w:rsidP="00DA53C9">
      <w:pPr>
        <w:rPr>
          <w:rFonts w:ascii="Times New Roman" w:hAnsi="Times New Roman" w:cs="Times New Roman"/>
          <w:lang w:val="en-GB"/>
        </w:rPr>
      </w:pPr>
    </w:p>
    <w:p w14:paraId="599419A4" w14:textId="4FBDDAB9"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lastRenderedPageBreak/>
        <w:t xml:space="preserve">Another way </w:t>
      </w:r>
      <w:r w:rsidR="007D6285" w:rsidRPr="009C4BF2">
        <w:rPr>
          <w:rFonts w:ascii="Times New Roman" w:hAnsi="Times New Roman" w:cs="Times New Roman"/>
          <w:lang w:val="en-GB"/>
        </w:rPr>
        <w:t>government</w:t>
      </w:r>
      <w:r w:rsidRPr="009C4BF2">
        <w:rPr>
          <w:rFonts w:ascii="Times New Roman" w:hAnsi="Times New Roman" w:cs="Times New Roman"/>
          <w:lang w:val="en-GB"/>
        </w:rPr>
        <w:t xml:space="preserve"> involved citizens was to encourage citizens to provide comments after use, which </w:t>
      </w:r>
      <w:r w:rsidR="007D6285" w:rsidRPr="009C4BF2">
        <w:rPr>
          <w:rFonts w:ascii="Times New Roman" w:hAnsi="Times New Roman" w:cs="Times New Roman"/>
          <w:lang w:val="en-GB"/>
        </w:rPr>
        <w:t xml:space="preserve">it was </w:t>
      </w:r>
      <w:r w:rsidRPr="009C4BF2">
        <w:rPr>
          <w:rFonts w:ascii="Times New Roman" w:hAnsi="Times New Roman" w:cs="Times New Roman"/>
          <w:lang w:val="en-GB"/>
        </w:rPr>
        <w:t xml:space="preserve">thought would improve the service based on users’ feedback. Diverse channels for feedback participation were a vital point mentioned by interviewees, such as checking </w:t>
      </w:r>
      <w:r w:rsidR="007D6285" w:rsidRPr="009C4BF2">
        <w:rPr>
          <w:rFonts w:ascii="Times New Roman" w:hAnsi="Times New Roman" w:cs="Times New Roman"/>
          <w:lang w:val="en-GB"/>
        </w:rPr>
        <w:t xml:space="preserve">public opinion analysis by </w:t>
      </w:r>
      <w:r w:rsidRPr="009C4BF2">
        <w:rPr>
          <w:rFonts w:ascii="Times New Roman" w:hAnsi="Times New Roman" w:cs="Times New Roman"/>
          <w:lang w:val="en-GB"/>
        </w:rPr>
        <w:t xml:space="preserve">searching keywords online, checking reviews online, </w:t>
      </w:r>
      <w:r w:rsidR="006E76F7" w:rsidRPr="009C4BF2">
        <w:rPr>
          <w:rFonts w:ascii="Times New Roman" w:hAnsi="Times New Roman" w:cs="Times New Roman"/>
          <w:lang w:val="en-GB"/>
        </w:rPr>
        <w:t xml:space="preserve">conducting </w:t>
      </w:r>
      <w:r w:rsidRPr="009C4BF2">
        <w:rPr>
          <w:rFonts w:ascii="Times New Roman" w:hAnsi="Times New Roman" w:cs="Times New Roman"/>
          <w:lang w:val="en-GB"/>
        </w:rPr>
        <w:t xml:space="preserve">questionnaires </w:t>
      </w:r>
      <w:r w:rsidR="006E76F7" w:rsidRPr="009C4BF2">
        <w:rPr>
          <w:rFonts w:ascii="Times New Roman" w:hAnsi="Times New Roman" w:cs="Times New Roman"/>
          <w:lang w:val="en-GB"/>
        </w:rPr>
        <w:t xml:space="preserve">via </w:t>
      </w:r>
      <w:r w:rsidRPr="009C4BF2">
        <w:rPr>
          <w:rFonts w:ascii="Times New Roman" w:hAnsi="Times New Roman" w:cs="Times New Roman"/>
          <w:lang w:val="en-GB"/>
        </w:rPr>
        <w:t xml:space="preserve">social media, </w:t>
      </w:r>
      <w:r w:rsidR="006E76F7" w:rsidRPr="009C4BF2">
        <w:rPr>
          <w:rFonts w:ascii="Times New Roman" w:hAnsi="Times New Roman" w:cs="Times New Roman"/>
          <w:lang w:val="en-GB"/>
        </w:rPr>
        <w:t xml:space="preserve">and </w:t>
      </w:r>
      <w:r w:rsidRPr="009C4BF2">
        <w:rPr>
          <w:rFonts w:ascii="Times New Roman" w:hAnsi="Times New Roman" w:cs="Times New Roman"/>
          <w:lang w:val="en-GB"/>
        </w:rPr>
        <w:t xml:space="preserve">checking comments on social media. Moreover, the government implemented civic activities to interact with citizens to encourage them to make comments, such as </w:t>
      </w:r>
      <w:r w:rsidR="007B6392" w:rsidRPr="009C4BF2">
        <w:rPr>
          <w:rFonts w:ascii="Times New Roman" w:hAnsi="Times New Roman" w:cs="Times New Roman"/>
          <w:lang w:val="en-GB"/>
        </w:rPr>
        <w:t xml:space="preserve">by </w:t>
      </w:r>
      <w:r w:rsidRPr="009C4BF2">
        <w:rPr>
          <w:rFonts w:ascii="Times New Roman" w:hAnsi="Times New Roman" w:cs="Times New Roman"/>
          <w:lang w:val="en-GB"/>
        </w:rPr>
        <w:t xml:space="preserve">holding a public meeting, </w:t>
      </w:r>
      <w:r w:rsidR="007B6392" w:rsidRPr="009C4BF2">
        <w:rPr>
          <w:rFonts w:ascii="Times New Roman" w:hAnsi="Times New Roman" w:cs="Times New Roman"/>
          <w:lang w:val="en-GB"/>
        </w:rPr>
        <w:t xml:space="preserve">arranging </w:t>
      </w:r>
      <w:r w:rsidRPr="009C4BF2">
        <w:rPr>
          <w:rFonts w:ascii="Times New Roman" w:hAnsi="Times New Roman" w:cs="Times New Roman"/>
          <w:lang w:val="en-GB"/>
        </w:rPr>
        <w:t xml:space="preserve">a public event in a shopping mall to allow some citizens to experience services, and providing rewards for filling in questionnaires. It can be seen that government focused more on encouraging citizens in feedback participation. </w:t>
      </w:r>
    </w:p>
    <w:p w14:paraId="21A88D5C" w14:textId="77777777" w:rsidR="00951BB3" w:rsidRPr="009C4BF2" w:rsidRDefault="00951BB3" w:rsidP="00DA53C9">
      <w:pPr>
        <w:rPr>
          <w:rFonts w:ascii="Times New Roman" w:hAnsi="Times New Roman" w:cs="Times New Roman"/>
          <w:lang w:val="en-GB"/>
        </w:rPr>
      </w:pPr>
    </w:p>
    <w:p w14:paraId="5A43C1A9" w14:textId="3C843A18"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As citizen participation was a significant instrument for the public to voice opinions about projects, the city could not be asked to present any formally official rules to support its conduct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&lt;EndNote&gt;&lt;Cite&gt;&lt;Author&gt;Granier&lt;/Author&gt;&lt;Year&gt;2016&lt;/Year&gt;&lt;RecNum&gt;177&lt;/RecNum&gt;&lt;DisplayText&gt;(Granier &amp;amp; Kudo, 2016)&lt;/DisplayText&gt;&lt;record&gt;&lt;rec-number&gt;177&lt;/rec-number&gt;&lt;foreign-keys&gt;&lt;key app="EN" db-id="xtdfrx0xzz9dz3evevi5t9pfw0v2z5e02d2v" timestamp="1545945488"&gt;177&lt;/key&gt;&lt;/foreign-keys&gt;&lt;ref-type name="Journal Article"&gt;17&lt;/ref-type&gt;&lt;contributors&gt;&lt;authors&gt;&lt;author&gt;Granier, Benoit&lt;/author&gt;&lt;author&gt;Kudo, Hiroko&lt;/author&gt;&lt;/authors&gt;&lt;/contributors&gt;&lt;titles&gt;&lt;title&gt;How are citizens involved in smart cities? Analysing citizen participation in Japanese``Smart Communities&amp;apos;&amp;apos;&lt;/title&gt;&lt;secondary-title&gt;Information Polity&lt;/secondary-title&gt;&lt;/titles&gt;&lt;periodical&gt;&lt;full-title&gt;Information Polity&lt;/full-title&gt;&lt;/periodical&gt;&lt;pages&gt;61-76&lt;/pages&gt;&lt;volume&gt;21&lt;/volume&gt;&lt;number&gt;1&lt;/number&gt;&lt;dates&gt;&lt;year&gt;2016&lt;/year&gt;&lt;/dates&gt;&lt;publisher&gt;IOS Press&lt;/publisher&gt;&lt;isbn&gt;1570-1255&lt;/isbn&gt;&lt;urls&gt;&lt;/urls&gt;&lt;/record&gt;&lt;/Cite&gt;&lt;/EndNote&gt;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(Granier &amp; Kudo,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has been indicated in previous research that active citizens involved in civic activities have the commitment to voice their opinions of public services in order to improve their quality of life </w:t>
      </w:r>
      <w:r w:rsidR="00FD0AE0" w:rsidRPr="009C4BF2">
        <w:rPr>
          <w:rFonts w:ascii="Times New Roman" w:hAnsi="Times New Roman" w:cs="Times New Roman"/>
          <w:lang w:val="en-GB"/>
        </w:rPr>
        <w:t xml:space="preserve">by </w:t>
      </w:r>
      <w:r w:rsidRPr="009C4BF2">
        <w:rPr>
          <w:rFonts w:ascii="Times New Roman" w:hAnsi="Times New Roman" w:cs="Times New Roman"/>
          <w:lang w:val="en-GB"/>
        </w:rPr>
        <w:t xml:space="preserve">attending both political and non-political events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&lt;EndNote&gt;&lt;Cite&gt;&lt;Author&gt;Eurich&lt;/Author&gt;&lt;Year&gt;2010&lt;/Year&gt;&lt;RecNum&gt;525&lt;/RecNum&gt;&lt;DisplayText&gt;(Eurich, Oertel, &amp;amp; Boutellier, 2010; Yeh, 2017)&lt;/DisplayText&gt;&lt;record&gt;&lt;rec-number&gt;525&lt;/rec-number&gt;&lt;foreign-keys&gt;&lt;key app="EN" db-id="xtdfrx0xzz9dz3evevi5t9pfw0v2z5e02d2v" timestamp="1546878195"&gt;525&lt;/key&gt;&lt;/foreign-keys&gt;&lt;ref-type name="Journal Article"&gt;17&lt;/ref-type&gt;&lt;contributors&gt;&lt;authors&gt;&lt;author&gt;Eurich, Markus&lt;/author&gt;&lt;author&gt;Oertel, Nina&lt;/author&gt;&lt;author&gt;Boutellier, Roman&lt;/author&gt;&lt;/authors&gt;&lt;/contributors&gt;&lt;titles&gt;&lt;title&gt;The impact of perceived privacy risks on organizations’ willingness to share item-level event data across the supply chain&lt;/title&gt;&lt;secondary-title&gt;Electronic Commerce Research&lt;/secondary-title&gt;&lt;/titles&gt;&lt;periodical&gt;&lt;full-title&gt;Electronic Commerce Research&lt;/full-title&gt;&lt;/periodical&gt;&lt;pages&gt;423-440&lt;/pages&gt;&lt;volume&gt;10&lt;/volume&gt;&lt;number&gt;3-4&lt;/number&gt;&lt;dates&gt;&lt;year&gt;2010&lt;/year&gt;&lt;/dates&gt;&lt;publisher&gt;Springer&lt;/publisher&gt;&lt;isbn&gt;1389-5753&lt;/isbn&gt;&lt;urls&gt;&lt;/urls&gt;&lt;/record&gt;&lt;/Cite&gt;&lt;Cite&gt;&lt;Author&gt;Yeh&lt;/Author&gt;&lt;Year&gt;2017&lt;/Year&gt;&lt;RecNum&gt;82&lt;/RecNum&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(Eurich, Oertel, &amp; Boutellier, 2010; Yeh,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Therefore, citizen involvement is related to citizen activities that comprise participation in public activities about community issues. However, </w:t>
      </w:r>
      <w:r w:rsidRPr="009C4BF2">
        <w:rPr>
          <w:rFonts w:ascii="Times New Roman" w:hAnsi="Times New Roman" w:cs="Times New Roman"/>
          <w:bCs/>
          <w:lang w:val="en-GB"/>
        </w:rPr>
        <w:t xml:space="preserve">it is argued that citizens’ engagement can have a strong influence on citizens’ participation. If citizens are not active in civic engagement, they will be less likely to communicate and connect in the same society, and less willing to engage in social or political actions </w:t>
      </w:r>
      <w:r w:rsidRPr="009C4BF2">
        <w:rPr>
          <w:rFonts w:ascii="Times New Roman" w:hAnsi="Times New Roman" w:cs="Times New Roman"/>
          <w:bCs/>
          <w:lang w:val="en-GB"/>
        </w:rPr>
        <w:fldChar w:fldCharType="begin"/>
      </w:r>
      <w:r w:rsidR="005A599E" w:rsidRPr="009C4BF2">
        <w:rPr>
          <w:rFonts w:ascii="Times New Roman" w:hAnsi="Times New Roman" w:cs="Times New Roman"/>
          <w:bCs/>
          <w:lang w:val="en-GB"/>
        </w:rPr>
        <w:instrText xml:space="preserve"> ADDIN EN.CITE &lt;EndNote&gt;&lt;Cite&gt;&lt;Author&gt;Yeh&lt;/Author&gt;&lt;Year&gt;2017&lt;/Year&gt;&lt;RecNum&gt;82&lt;/RecNum&gt;&lt;DisplayText&gt;(Yeh, 2017)&lt;/DisplayText&gt;&lt;record&gt;&lt;rec-number&gt;82&lt;/rec-number&gt;&lt;foreign-keys&gt;&lt;key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Pr="009C4BF2">
        <w:rPr>
          <w:rFonts w:ascii="Times New Roman" w:hAnsi="Times New Roman" w:cs="Times New Roman"/>
          <w:bCs/>
          <w:lang w:val="en-GB"/>
        </w:rPr>
        <w:fldChar w:fldCharType="separate"/>
      </w:r>
      <w:r w:rsidRPr="009C4BF2">
        <w:rPr>
          <w:rFonts w:ascii="Times New Roman" w:hAnsi="Times New Roman" w:cs="Times New Roman"/>
          <w:bCs/>
          <w:noProof/>
          <w:lang w:val="en-GB"/>
        </w:rPr>
        <w:t>(Yeh, 2017)</w:t>
      </w:r>
      <w:r w:rsidRPr="009C4BF2">
        <w:rPr>
          <w:rFonts w:ascii="Times New Roman" w:hAnsi="Times New Roman" w:cs="Times New Roman"/>
          <w:bCs/>
          <w:lang w:val="en-GB"/>
        </w:rPr>
        <w:fldChar w:fldCharType="end"/>
      </w:r>
      <w:r w:rsidRPr="009C4BF2">
        <w:rPr>
          <w:rFonts w:ascii="Times New Roman" w:hAnsi="Times New Roman" w:cs="Times New Roman"/>
          <w:bCs/>
          <w:lang w:val="en-GB"/>
        </w:rPr>
        <w:t xml:space="preserve">. Therefore, the lack of engagement </w:t>
      </w:r>
      <w:r w:rsidR="00F656BA" w:rsidRPr="009C4BF2">
        <w:rPr>
          <w:rFonts w:ascii="Times New Roman" w:hAnsi="Times New Roman" w:cs="Times New Roman"/>
          <w:bCs/>
          <w:lang w:val="en-GB"/>
        </w:rPr>
        <w:t xml:space="preserve">by </w:t>
      </w:r>
      <w:r w:rsidRPr="009C4BF2">
        <w:rPr>
          <w:rFonts w:ascii="Times New Roman" w:hAnsi="Times New Roman" w:cs="Times New Roman"/>
          <w:bCs/>
          <w:lang w:val="en-GB"/>
        </w:rPr>
        <w:t>citizens could be a constraint affecting citizens’ intention to further participate and contribute to the implementation of the project, which indirectly influences citizens’ acceptance of the service.</w:t>
      </w:r>
    </w:p>
    <w:p w14:paraId="746955EB" w14:textId="77777777" w:rsidR="00951BB3" w:rsidRPr="009C4BF2" w:rsidRDefault="00951BB3" w:rsidP="00DA53C9">
      <w:pPr>
        <w:rPr>
          <w:rFonts w:ascii="Times New Roman" w:hAnsi="Times New Roman" w:cs="Times New Roman"/>
          <w:lang w:val="en-GB"/>
        </w:rPr>
      </w:pPr>
    </w:p>
    <w:p w14:paraId="08121D4C" w14:textId="77777777" w:rsidR="00951BB3" w:rsidRPr="009C4BF2" w:rsidRDefault="00951BB3" w:rsidP="00DA53C9">
      <w:pPr>
        <w:rPr>
          <w:rFonts w:ascii="Times New Roman" w:hAnsi="Times New Roman" w:cs="Times New Roman"/>
          <w:lang w:val="en-GB"/>
        </w:rPr>
      </w:pPr>
    </w:p>
    <w:p w14:paraId="39FAA914" w14:textId="77777777" w:rsidR="00951BB3" w:rsidRPr="009C4BF2" w:rsidRDefault="00951BB3" w:rsidP="00CF6009">
      <w:pPr>
        <w:pStyle w:val="Heading4"/>
        <w:numPr>
          <w:ilvl w:val="3"/>
          <w:numId w:val="23"/>
        </w:numPr>
        <w:rPr>
          <w:rFonts w:ascii="Times New Roman" w:hAnsi="Times New Roman" w:cs="Times New Roman"/>
          <w:lang w:val="en-GB"/>
        </w:rPr>
      </w:pPr>
      <w:bookmarkStart w:id="288" w:name="_Toc2782457"/>
      <w:bookmarkStart w:id="289" w:name="_Toc17640447"/>
      <w:r w:rsidRPr="009C4BF2">
        <w:rPr>
          <w:rFonts w:ascii="Times New Roman" w:hAnsi="Times New Roman" w:cs="Times New Roman"/>
          <w:lang w:val="en-GB"/>
        </w:rPr>
        <w:t>Trust</w:t>
      </w:r>
      <w:bookmarkEnd w:id="288"/>
      <w:bookmarkEnd w:id="289"/>
    </w:p>
    <w:p w14:paraId="60352E25" w14:textId="77777777" w:rsidR="00951BB3" w:rsidRPr="009C4BF2" w:rsidRDefault="00951BB3" w:rsidP="00DA53C9">
      <w:pPr>
        <w:rPr>
          <w:rFonts w:ascii="Times New Roman" w:hAnsi="Times New Roman" w:cs="Times New Roman"/>
          <w:lang w:val="en-GB"/>
        </w:rPr>
      </w:pPr>
    </w:p>
    <w:p w14:paraId="73381F06" w14:textId="43C7A4B7"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Trust in the smart city context has </w:t>
      </w:r>
      <w:r w:rsidR="0054586C" w:rsidRPr="009C4BF2">
        <w:rPr>
          <w:rFonts w:ascii="Times New Roman" w:hAnsi="Times New Roman" w:cs="Times New Roman"/>
          <w:lang w:val="en-GB"/>
        </w:rPr>
        <w:t xml:space="preserve">a </w:t>
      </w:r>
      <w:r w:rsidRPr="009C4BF2">
        <w:rPr>
          <w:rFonts w:ascii="Times New Roman" w:hAnsi="Times New Roman" w:cs="Times New Roman"/>
          <w:lang w:val="en-GB"/>
        </w:rPr>
        <w:t xml:space="preserve">significant effect on citizens’ acceptance of new smart technology. It is considered a significant construct in predicting citizens’ behaviour intention to use a new smart transportation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&lt;EndNote&gt;&lt;Cite&gt;&lt;Author&gt;Slade&lt;/Author&gt;&lt;Year&gt;2015&lt;/Year&gt;&lt;RecNum&gt;281&lt;/RecNum&gt;&lt;DisplayText&gt;(Slade et al., 2015)&lt;/DisplayText&gt;&lt;record&gt;&lt;rec-number&gt;281&lt;/rec-number&gt;&lt;foreign-keys&gt;&lt;key app="EN" db-id="xtdfrx0xzz9dz3evevi5t9pfw0v2z5e02d2v" timestamp="1546543051"&gt;281&lt;/key&gt;&lt;/foreign-keys&gt;&lt;ref-type name="Journal Article"&gt;17&lt;/ref-type&gt;&lt;contributors&gt;&lt;authors&gt;&lt;author&gt;Slade, Emma&lt;/author&gt;&lt;author&gt;Williams, Michael&lt;/author&gt;&lt;author&gt;Dwivedi, Yogesh&lt;/author&gt;&lt;author&gt;Piercy, Niall&lt;/author&gt;&lt;/authors&gt;&lt;/contributors&gt;&lt;titles&gt;&lt;title&gt;Exploring consumer adoption of proximity mobile payments&lt;/title&gt;&lt;secondary-title&gt;Journal of Strategic Marketing&lt;/secondary-title&gt;&lt;/titles&gt;&lt;periodical&gt;&lt;full-title&gt;Journal of Strategic Marketing&lt;/full-title&gt;&lt;/periodical&gt;&lt;pages&gt;209-223&lt;/pages&gt;&lt;volume&gt;23&lt;/volume&gt;&lt;number&gt;3&lt;/number&gt;&lt;dates&gt;&lt;year&gt;2015&lt;/year&gt;&lt;/dates&gt;&lt;publisher&gt;Taylor &amp;amp; Francis&lt;/publisher&gt;&lt;isbn&gt;0965-254X&lt;/isbn&gt;&lt;urls&gt;&lt;/urls&gt;&lt;/record&gt;&lt;/Cite&gt;&lt;/EndNote&gt;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(Slade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Some researchers</w:t>
      </w:r>
      <w:r w:rsidR="00FD58B7" w:rsidRPr="009C4BF2">
        <w:rPr>
          <w:rFonts w:ascii="Times New Roman" w:hAnsi="Times New Roman" w:cs="Times New Roman"/>
          <w:lang w:val="en-GB"/>
        </w:rPr>
        <w:t xml:space="preserve"> have</w:t>
      </w:r>
      <w:r w:rsidRPr="009C4BF2">
        <w:rPr>
          <w:rFonts w:ascii="Times New Roman" w:hAnsi="Times New Roman" w:cs="Times New Roman"/>
          <w:lang w:val="en-GB"/>
        </w:rPr>
        <w:t xml:space="preserve"> indicate</w:t>
      </w:r>
      <w:r w:rsidR="00FD58B7" w:rsidRPr="009C4BF2">
        <w:rPr>
          <w:rFonts w:ascii="Times New Roman" w:hAnsi="Times New Roman" w:cs="Times New Roman"/>
          <w:lang w:val="en-GB"/>
        </w:rPr>
        <w:t>d</w:t>
      </w:r>
      <w:r w:rsidRPr="009C4BF2">
        <w:rPr>
          <w:rFonts w:ascii="Times New Roman" w:hAnsi="Times New Roman" w:cs="Times New Roman"/>
          <w:lang w:val="en-GB"/>
        </w:rPr>
        <w:t xml:space="preserve"> that the right information and better service quality can enhance </w:t>
      </w:r>
      <w:r w:rsidRPr="009C4BF2">
        <w:rPr>
          <w:rFonts w:ascii="Times New Roman" w:hAnsi="Times New Roman" w:cs="Times New Roman"/>
          <w:lang w:val="en-GB"/>
        </w:rPr>
        <w:lastRenderedPageBreak/>
        <w:t xml:space="preserve">users’ trust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&lt;EndNote&gt;&lt;Cite&gt;&lt;Author&gt;Zhou&lt;/Author&gt;&lt;Year&gt;2013&lt;/Year&gt;&lt;RecNum&gt;340&lt;/RecNum&gt;&lt;DisplayText&gt;(Zhou, 2013)&lt;/DisplayText&gt;&lt;record&gt;&lt;rec-number&gt;340&lt;/rec-number&gt;&lt;foreign-keys&gt;&lt;key app="EN" db-id="xtdfrx0xzz9dz3evevi5t9pfw0v2z5e02d2v" timestamp="1546544984"&gt;340&lt;/key&gt;&lt;/foreign-keys&gt;&lt;ref-type name="Journal Article"&gt;17&lt;/ref-type&gt;&lt;contributors&gt;&lt;authors&gt;&lt;author&gt;Zhou, Tao&lt;/author&gt;&lt;/authors&gt;&lt;/contributors&gt;&lt;titles&gt;&lt;title&gt;An empirical examination of continuance intention of mobile payment services&lt;/title&gt;&lt;secondary-title&gt;Decision support systems&lt;/secondary-title&gt;&lt;/titles&gt;&lt;periodical&gt;&lt;full-title&gt;Decision Support Systems&lt;/full-title&gt;&lt;/periodical&gt;&lt;pages&gt;1085-1091&lt;/pages&gt;&lt;volume&gt;54&lt;/volume&gt;&lt;number&gt;2&lt;/number&gt;&lt;dates&gt;&lt;year&gt;2013&lt;/year&gt;&lt;/dates&gt;&lt;publisher&gt;Elsevier&lt;/publisher&gt;&lt;isbn&gt;0167-9236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(Zhou, 2013)</w:t>
      </w:r>
      <w:r w:rsidRPr="009C4BF2">
        <w:rPr>
          <w:rFonts w:ascii="Times New Roman" w:hAnsi="Times New Roman" w:cs="Times New Roman"/>
          <w:lang w:val="en-GB"/>
        </w:rPr>
        <w:fldChar w:fldCharType="end"/>
      </w:r>
      <w:r w:rsidRPr="009C4BF2">
        <w:rPr>
          <w:rFonts w:ascii="Times New Roman" w:hAnsi="Times New Roman" w:cs="Times New Roman"/>
          <w:lang w:val="en-GB"/>
        </w:rPr>
        <w:t>. In this research, trust was divided into two aspects</w:t>
      </w:r>
      <w:r w:rsidR="00FD58B7" w:rsidRPr="009C4BF2">
        <w:rPr>
          <w:rFonts w:ascii="Times New Roman" w:hAnsi="Times New Roman" w:cs="Times New Roman"/>
          <w:lang w:val="en-GB"/>
        </w:rPr>
        <w:t>:</w:t>
      </w:r>
      <w:r w:rsidRPr="009C4BF2">
        <w:rPr>
          <w:rFonts w:ascii="Times New Roman" w:hAnsi="Times New Roman" w:cs="Times New Roman"/>
          <w:lang w:val="en-GB"/>
        </w:rPr>
        <w:t xml:space="preserve"> trust in government</w:t>
      </w:r>
      <w:r w:rsidR="00FD58B7" w:rsidRPr="009C4BF2">
        <w:rPr>
          <w:rFonts w:ascii="Times New Roman" w:hAnsi="Times New Roman" w:cs="Times New Roman"/>
          <w:lang w:val="en-GB"/>
        </w:rPr>
        <w:t>,</w:t>
      </w:r>
      <w:r w:rsidRPr="009C4BF2">
        <w:rPr>
          <w:rFonts w:ascii="Times New Roman" w:hAnsi="Times New Roman" w:cs="Times New Roman"/>
          <w:lang w:val="en-GB"/>
        </w:rPr>
        <w:t xml:space="preserve"> referring to government influence and reputation with the public</w:t>
      </w:r>
      <w:r w:rsidR="00FD58B7" w:rsidRPr="009C4BF2">
        <w:rPr>
          <w:rFonts w:ascii="Times New Roman" w:hAnsi="Times New Roman" w:cs="Times New Roman"/>
          <w:lang w:val="en-GB"/>
        </w:rPr>
        <w:t xml:space="preserve">; </w:t>
      </w:r>
      <w:r w:rsidRPr="009C4BF2">
        <w:rPr>
          <w:rFonts w:ascii="Times New Roman" w:hAnsi="Times New Roman" w:cs="Times New Roman"/>
          <w:lang w:val="en-GB"/>
        </w:rPr>
        <w:t>and trust in service</w:t>
      </w:r>
      <w:r w:rsidR="00FD58B7" w:rsidRPr="009C4BF2">
        <w:rPr>
          <w:rFonts w:ascii="Times New Roman" w:hAnsi="Times New Roman" w:cs="Times New Roman"/>
          <w:lang w:val="en-GB"/>
        </w:rPr>
        <w:t>,</w:t>
      </w:r>
      <w:r w:rsidRPr="009C4BF2">
        <w:rPr>
          <w:rFonts w:ascii="Times New Roman" w:hAnsi="Times New Roman" w:cs="Times New Roman"/>
          <w:lang w:val="en-GB"/>
        </w:rPr>
        <w:t xml:space="preserve"> referring to personal privacy concerns and smart transportation system security concerns</w:t>
      </w:r>
      <w:r w:rsidR="00EB1C5B" w:rsidRPr="009C4BF2">
        <w:rPr>
          <w:rFonts w:ascii="Times New Roman" w:hAnsi="Times New Roman" w:cs="Times New Roman"/>
          <w:lang w:val="en-GB"/>
        </w:rPr>
        <w:t>.</w:t>
      </w:r>
      <w:r w:rsidRPr="009C4BF2">
        <w:rPr>
          <w:rFonts w:ascii="Times New Roman" w:hAnsi="Times New Roman" w:cs="Times New Roman"/>
          <w:lang w:val="en-GB"/>
        </w:rPr>
        <w:t xml:space="preserve"> </w:t>
      </w:r>
      <w:r w:rsidR="00EB1C5B" w:rsidRPr="009C4BF2">
        <w:rPr>
          <w:rFonts w:ascii="Times New Roman" w:hAnsi="Times New Roman" w:cs="Times New Roman"/>
          <w:lang w:val="en-GB"/>
        </w:rPr>
        <w:t>These</w:t>
      </w:r>
      <w:r w:rsidRPr="009C4BF2">
        <w:rPr>
          <w:rFonts w:ascii="Times New Roman" w:hAnsi="Times New Roman" w:cs="Times New Roman"/>
          <w:lang w:val="en-GB"/>
        </w:rPr>
        <w:t xml:space="preserve"> are two crucial elements explored in the interview data.</w:t>
      </w:r>
    </w:p>
    <w:p w14:paraId="4B0B245D" w14:textId="77777777" w:rsidR="00951BB3" w:rsidRPr="009C4BF2" w:rsidRDefault="00951BB3" w:rsidP="00DA53C9">
      <w:pPr>
        <w:rPr>
          <w:rFonts w:ascii="Times New Roman" w:hAnsi="Times New Roman" w:cs="Times New Roman"/>
          <w:lang w:val="en-GB"/>
        </w:rPr>
      </w:pPr>
    </w:p>
    <w:p w14:paraId="057ECEF1" w14:textId="77777777" w:rsidR="00951BB3" w:rsidRPr="009C4BF2" w:rsidRDefault="00951BB3" w:rsidP="00DA53C9">
      <w:pPr>
        <w:rPr>
          <w:rFonts w:ascii="Times New Roman" w:hAnsi="Times New Roman" w:cs="Times New Roman"/>
          <w:i/>
          <w:lang w:val="en-GB"/>
        </w:rPr>
      </w:pPr>
      <w:bookmarkStart w:id="290" w:name="_Toc2782458"/>
      <w:r w:rsidRPr="009C4BF2">
        <w:rPr>
          <w:rFonts w:ascii="Times New Roman" w:hAnsi="Times New Roman" w:cs="Times New Roman"/>
          <w:i/>
          <w:lang w:val="en-GB"/>
        </w:rPr>
        <w:t>Trust in government</w:t>
      </w:r>
      <w:bookmarkEnd w:id="290"/>
    </w:p>
    <w:p w14:paraId="6CD5AE24" w14:textId="77777777" w:rsidR="00951BB3" w:rsidRPr="009C4BF2" w:rsidRDefault="00951BB3" w:rsidP="00DA53C9">
      <w:pPr>
        <w:rPr>
          <w:rFonts w:ascii="Times New Roman" w:hAnsi="Times New Roman" w:cs="Times New Roman"/>
          <w:lang w:val="en-GB"/>
        </w:rPr>
      </w:pPr>
    </w:p>
    <w:p w14:paraId="5C869CED" w14:textId="534877A4"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Governments play a crucial and determinant role in city development. As this research focused on the smart transportation service implemented by city governments, trust in government is considered as directly influencing citizens’ behaviour intention. </w:t>
      </w:r>
      <w:r w:rsidR="00EB1C5B" w:rsidRPr="009C4BF2">
        <w:rPr>
          <w:rFonts w:ascii="Times New Roman" w:hAnsi="Times New Roman" w:cs="Times New Roman"/>
          <w:lang w:val="en-GB"/>
        </w:rPr>
        <w:t>Most</w:t>
      </w:r>
      <w:r w:rsidRPr="009C4BF2">
        <w:rPr>
          <w:rFonts w:ascii="Times New Roman" w:hAnsi="Times New Roman" w:cs="Times New Roman"/>
          <w:lang w:val="en-GB"/>
        </w:rPr>
        <w:t xml:space="preserve"> interviewees thought that it was necessary to influence citizens through official government means because the effect of information diffused from these sources was more formal and powerful. Trust is a term with various conceptualisations.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AuthorYear="1"&gt;&lt;Author&gt;Venkatesh&lt;/Author&gt;&lt;Year&gt;2011&lt;/Year&gt;&lt;RecNum&gt;311&lt;/RecNum&gt;&lt;DisplayText&gt;Venkatesh et al. (2011)&lt;/DisplayText&gt;&lt;record&gt;&lt;rec-number&gt;311&lt;/rec-number&gt;&lt;foreign-keys&gt;&lt;key app="EN" db-id="xtdfrx0xzz9dz3evevi5t9pfw0v2z5e02d2v" timestamp="1546544294"&gt;311&lt;/key&gt;&lt;/foreign-keys&gt;&lt;ref-type name="Journal Article"&gt;17&lt;/ref-type&gt;&lt;contributors&gt;&lt;authors&gt;&lt;author&gt;Venkatesh, Viswanath&lt;/author&gt;&lt;author&gt;Thong, James Y. L.&lt;/author&gt;&lt;author&gt;Chan, Frank K. Y.&lt;/author&gt;&lt;author&gt;Hu, Paul Jen‐Hwa&lt;/author&gt;&lt;author&gt;Brown, Susan A.&lt;/author&gt;&lt;/authors&gt;&lt;/contributors&gt;&lt;titles&gt;&lt;title&gt;Extending the two‐stage information systems continuance model: Incorporating UTAUT predictors and the role of context&lt;/title&gt;&lt;secondary-title&gt;Information Systems Journal&lt;/secondary-title&gt;&lt;/titles&gt;&lt;periodical&gt;&lt;full-title&gt;Information Systems Journal&lt;/full-title&gt;&lt;/periodical&gt;&lt;pages&gt;527-555&lt;/pages&gt;&lt;volume&gt;21&lt;/volume&gt;&lt;number&gt;6&lt;/number&gt;&lt;dates&gt;&lt;year&gt;2011&lt;/year&gt;&lt;/dates&gt;&lt;publisher&gt;Wiley Online Library&lt;/publisher&gt;&lt;isbn&gt;1350-1917&lt;/isbn&gt;&lt;urls&gt;&lt;/urls&gt;&lt;/record&gt;&lt;/Cite&gt;&lt;/EndNote&gt;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AuthorYear="1"&gt;&lt;Author&gt;Mayer&lt;/Author&gt;&lt;Year&gt;1995&lt;/Year&gt;&lt;RecNum&gt;215&lt;/RecNum&gt;&lt;DisplayText&gt;Mayer, Davis, and Schoorman (1995)&lt;/DisplayText&gt;&lt;record&gt;&lt;rec-number&gt;215&lt;/rec-number&gt;&lt;foreign-keys&gt;&lt;key app="EN" db-id="xtdfrx0xzz9dz3evevi5t9pfw0v2z5e02d2v" timestamp="1546454642"&gt;215&lt;/key&gt;&lt;/foreign-keys&gt;&lt;ref-type name="Journal Article"&gt;17&lt;/ref-type&gt;&lt;contributors&gt;&lt;authors&gt;&lt;author&gt;Mayer, Roger C.&lt;/author&gt;&lt;author&gt;Davis, James H.&lt;/author&gt;&lt;author&gt;Schoorman, F. David&lt;/author&gt;&lt;/authors&gt;&lt;/contributors&gt;&lt;titles&gt;&lt;title&gt;An integrative model of organizational trust&lt;/title&gt;&lt;secondary-title&gt;Academy of management review&lt;/secondary-title&gt;&lt;/titles&gt;&lt;periodical&gt;&lt;full-title&gt;Academy of management review&lt;/full-title&gt;&lt;/periodical&gt;&lt;pages&gt;709-734&lt;/pages&gt;&lt;volume&gt;20&lt;/volume&gt;&lt;number&gt;3&lt;/number&gt;&lt;dates&gt;&lt;year&gt;1995&lt;/year&gt;&lt;/dates&gt;&lt;publisher&gt;Academy of Management Briarcliff Manor, NY 10510&lt;/publisher&gt;&lt;isbn&gt;0363-7425&lt;/isbn&gt;&lt;urls&gt;&lt;/urls&gt;&lt;/record&gt;&lt;/Cite&gt;&lt;/EndNote&gt;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Mayer, Davis, and Schoorman (1995)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trust can be understood from three aspects: the personal belief in the city government’s capacity to implement the smart services citizens expect; the personal belief that the city government will conduct the service based on citizens’ interests; </w:t>
      </w:r>
      <w:r w:rsidR="00177B0F" w:rsidRPr="009C4BF2">
        <w:rPr>
          <w:rFonts w:ascii="Times New Roman" w:hAnsi="Times New Roman" w:cs="Times New Roman"/>
          <w:lang w:val="en-GB"/>
        </w:rPr>
        <w:t xml:space="preserve">and </w:t>
      </w:r>
      <w:r w:rsidRPr="009C4BF2">
        <w:rPr>
          <w:rFonts w:ascii="Times New Roman" w:hAnsi="Times New Roman" w:cs="Times New Roman"/>
          <w:lang w:val="en-GB"/>
        </w:rPr>
        <w:t xml:space="preserve">the personal belief that the city government needs to be honest in its information </w:t>
      </w:r>
      <w:r w:rsidR="00177B0F" w:rsidRPr="009C4BF2">
        <w:rPr>
          <w:rFonts w:ascii="Times New Roman" w:hAnsi="Times New Roman" w:cs="Times New Roman"/>
          <w:lang w:val="en-GB"/>
        </w:rPr>
        <w:t xml:space="preserve">about </w:t>
      </w:r>
      <w:r w:rsidRPr="009C4BF2">
        <w:rPr>
          <w:rFonts w:ascii="Times New Roman" w:hAnsi="Times New Roman" w:cs="Times New Roman"/>
          <w:lang w:val="en-GB"/>
        </w:rPr>
        <w:t xml:space="preserve">the smart service’s content and </w:t>
      </w:r>
      <w:r w:rsidR="00177B0F" w:rsidRPr="009C4BF2">
        <w:rPr>
          <w:rFonts w:ascii="Times New Roman" w:hAnsi="Times New Roman" w:cs="Times New Roman"/>
          <w:lang w:val="en-GB"/>
        </w:rPr>
        <w:t xml:space="preserve">to </w:t>
      </w:r>
      <w:r w:rsidRPr="009C4BF2">
        <w:rPr>
          <w:rFonts w:ascii="Times New Roman" w:hAnsi="Times New Roman" w:cs="Times New Roman"/>
          <w:lang w:val="en-GB"/>
        </w:rPr>
        <w:t xml:space="preserve">keep its promises. From the analysis of interview data, it was identified that governments always use formal ways to publicise their projects, including posting an announcement on government websites and holding a press conference before implementing a project. These two ways were formal methods to influence the public in order to increase the power of the information from Chinese governments to increase their trust. Therefore, the crucial influence from government officials is particularly marked in the Chinese smart city context. </w:t>
      </w:r>
    </w:p>
    <w:p w14:paraId="18F099E0" w14:textId="77777777" w:rsidR="00951BB3" w:rsidRPr="009C4BF2" w:rsidRDefault="00951BB3" w:rsidP="00DA53C9">
      <w:pPr>
        <w:rPr>
          <w:rFonts w:ascii="Times New Roman" w:hAnsi="Times New Roman" w:cs="Times New Roman"/>
          <w:lang w:val="en-GB"/>
        </w:rPr>
      </w:pPr>
    </w:p>
    <w:p w14:paraId="34D1DECD" w14:textId="478CB6EF" w:rsidR="00951BB3" w:rsidRPr="009C4BF2" w:rsidRDefault="00951BB3" w:rsidP="00CF6009">
      <w:pPr>
        <w:pStyle w:val="ListParagraph"/>
        <w:numPr>
          <w:ilvl w:val="0"/>
          <w:numId w:val="22"/>
        </w:numPr>
        <w:rPr>
          <w:rFonts w:ascii="Times New Roman" w:hAnsi="Times New Roman" w:cs="Times New Roman"/>
          <w:iCs/>
          <w:lang w:val="en-GB"/>
        </w:rPr>
      </w:pPr>
      <w:r w:rsidRPr="009C4BF2">
        <w:rPr>
          <w:rFonts w:ascii="Times New Roman" w:hAnsi="Times New Roman" w:cs="Times New Roman"/>
          <w:iCs/>
          <w:lang w:val="en-GB"/>
        </w:rPr>
        <w:t>Government reputation</w:t>
      </w:r>
    </w:p>
    <w:p w14:paraId="725D2DF8" w14:textId="778F4533"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Government reputation is a particular issue influencing the public in China in that governments had always had a negative impact on citizens in the past, and the projects carried out by governments were marred by the formalism which meant the actual effect did not live up to the publicity. </w:t>
      </w:r>
      <w:r w:rsidR="00E07E23" w:rsidRPr="009C4BF2">
        <w:rPr>
          <w:rFonts w:ascii="Times New Roman" w:hAnsi="Times New Roman" w:cs="Times New Roman"/>
          <w:lang w:val="en-GB"/>
        </w:rPr>
        <w:t>O</w:t>
      </w:r>
      <w:r w:rsidRPr="009C4BF2">
        <w:rPr>
          <w:rFonts w:ascii="Times New Roman" w:hAnsi="Times New Roman" w:cs="Times New Roman"/>
          <w:lang w:val="en-GB"/>
        </w:rPr>
        <w:t>ne of the Senior Information Analysts in Organisation A</w:t>
      </w:r>
      <w:r w:rsidR="00E07E23" w:rsidRPr="009C4BF2">
        <w:rPr>
          <w:rFonts w:ascii="Times New Roman" w:hAnsi="Times New Roman" w:cs="Times New Roman"/>
          <w:lang w:val="en-GB"/>
        </w:rPr>
        <w:t xml:space="preserve"> commented</w:t>
      </w:r>
      <w:r w:rsidRPr="009C4BF2">
        <w:rPr>
          <w:rFonts w:ascii="Times New Roman" w:hAnsi="Times New Roman" w:cs="Times New Roman"/>
          <w:lang w:val="en-GB"/>
        </w:rPr>
        <w:t>:</w:t>
      </w:r>
    </w:p>
    <w:p w14:paraId="7BB97894" w14:textId="77777777" w:rsidR="00951BB3" w:rsidRPr="009C4BF2" w:rsidRDefault="00951BB3" w:rsidP="00DA53C9">
      <w:pPr>
        <w:ind w:left="720"/>
        <w:rPr>
          <w:rFonts w:ascii="Times New Roman" w:hAnsi="Times New Roman" w:cs="Times New Roman"/>
          <w:sz w:val="20"/>
          <w:szCs w:val="20"/>
          <w:lang w:val="en-GB"/>
        </w:rPr>
      </w:pPr>
    </w:p>
    <w:p w14:paraId="1553BEC7"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It only needs some doubt for government to lose credibility. There may be some voice against on the website, which might raise suspicion in itself, because in the past, criticism of a government project could not be expressed in official outlets (ICAD1).</w:t>
      </w:r>
    </w:p>
    <w:p w14:paraId="48CA9941" w14:textId="77777777" w:rsidR="00951BB3" w:rsidRPr="009C4BF2" w:rsidRDefault="00951BB3" w:rsidP="00DA53C9">
      <w:pPr>
        <w:ind w:left="720"/>
        <w:rPr>
          <w:rFonts w:ascii="Times New Roman" w:hAnsi="Times New Roman" w:cs="Times New Roman"/>
          <w:sz w:val="20"/>
          <w:szCs w:val="20"/>
          <w:lang w:val="en-GB"/>
        </w:rPr>
      </w:pPr>
    </w:p>
    <w:p w14:paraId="1F663EF6" w14:textId="4E5EBC0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This negative impact was not created in a short</w:t>
      </w:r>
      <w:r w:rsidR="00E516CF" w:rsidRPr="009C4BF2">
        <w:rPr>
          <w:rFonts w:ascii="Times New Roman" w:hAnsi="Times New Roman" w:cs="Times New Roman"/>
          <w:lang w:val="en-GB"/>
        </w:rPr>
        <w:t xml:space="preserve"> period</w:t>
      </w:r>
      <w:r w:rsidRPr="009C4BF2">
        <w:rPr>
          <w:rFonts w:ascii="Times New Roman" w:hAnsi="Times New Roman" w:cs="Times New Roman"/>
          <w:lang w:val="en-GB"/>
        </w:rPr>
        <w:t>. Therefore, it was not easy to change some of the citizens’ political bias</w:t>
      </w:r>
      <w:r w:rsidR="00E516CF" w:rsidRPr="009C4BF2">
        <w:rPr>
          <w:rFonts w:ascii="Times New Roman" w:hAnsi="Times New Roman" w:cs="Times New Roman"/>
          <w:lang w:val="en-GB"/>
        </w:rPr>
        <w:t>,</w:t>
      </w:r>
      <w:r w:rsidRPr="009C4BF2">
        <w:rPr>
          <w:rFonts w:ascii="Times New Roman" w:hAnsi="Times New Roman" w:cs="Times New Roman"/>
          <w:lang w:val="en-GB"/>
        </w:rPr>
        <w:t xml:space="preserve"> even though the project did not exaggerate its claims. It was a challenge but a necessity for Chinese city governments to rebuild their damaged reputation with some citizens due to the positive relationship between government reputation and trust; otherwise, citizens’ acceptance and usage of the new smart service would be adversely affected.</w:t>
      </w:r>
    </w:p>
    <w:p w14:paraId="110B1ADC" w14:textId="4B5B1C20" w:rsidR="00F223DB" w:rsidRPr="009C4BF2" w:rsidRDefault="00F223DB" w:rsidP="00DA53C9">
      <w:pPr>
        <w:rPr>
          <w:rFonts w:ascii="Times New Roman" w:hAnsi="Times New Roman" w:cs="Times New Roman"/>
          <w:lang w:val="en-GB"/>
        </w:rPr>
      </w:pPr>
    </w:p>
    <w:p w14:paraId="489DDD65" w14:textId="63E21125" w:rsidR="00F223DB" w:rsidRPr="009C4BF2" w:rsidRDefault="00951BB3" w:rsidP="00CF6009">
      <w:pPr>
        <w:pStyle w:val="ListParagraph"/>
        <w:numPr>
          <w:ilvl w:val="0"/>
          <w:numId w:val="22"/>
        </w:numPr>
        <w:rPr>
          <w:rFonts w:ascii="Times New Roman" w:hAnsi="Times New Roman" w:cs="Times New Roman"/>
          <w:iCs/>
          <w:lang w:val="en-GB"/>
        </w:rPr>
      </w:pPr>
      <w:r w:rsidRPr="009C4BF2">
        <w:rPr>
          <w:rFonts w:ascii="Times New Roman" w:hAnsi="Times New Roman" w:cs="Times New Roman"/>
          <w:iCs/>
          <w:lang w:val="en-GB"/>
        </w:rPr>
        <w:t>Citizens’ high expectations of governments’ projects</w:t>
      </w:r>
    </w:p>
    <w:p w14:paraId="6C51118A" w14:textId="147ADDDB"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China is a socialist country, Chinese governments lead the Chinese people to follow the path of socialism with Chinese characteristics. One of these is that the whole country should follow the leadership of the Chinese Communist Party. This is </w:t>
      </w:r>
      <w:r w:rsidR="001B5FB7" w:rsidRPr="009C4BF2">
        <w:rPr>
          <w:rFonts w:ascii="Times New Roman" w:hAnsi="Times New Roman" w:cs="Times New Roman"/>
          <w:lang w:val="en-GB"/>
        </w:rPr>
        <w:t xml:space="preserve">notably </w:t>
      </w:r>
      <w:r w:rsidRPr="009C4BF2">
        <w:rPr>
          <w:rFonts w:ascii="Times New Roman" w:hAnsi="Times New Roman" w:cs="Times New Roman"/>
          <w:lang w:val="en-GB"/>
        </w:rPr>
        <w:t xml:space="preserve">different from the culture of </w:t>
      </w:r>
      <w:r w:rsidR="001B5FB7" w:rsidRPr="009C4BF2">
        <w:rPr>
          <w:rFonts w:ascii="Times New Roman" w:hAnsi="Times New Roman" w:cs="Times New Roman"/>
          <w:lang w:val="en-GB"/>
        </w:rPr>
        <w:t xml:space="preserve">Western </w:t>
      </w:r>
      <w:r w:rsidRPr="009C4BF2">
        <w:rPr>
          <w:rFonts w:ascii="Times New Roman" w:hAnsi="Times New Roman" w:cs="Times New Roman"/>
          <w:lang w:val="en-GB"/>
        </w:rPr>
        <w:t xml:space="preserve">countries. Due to the particular Chinese situation, citizens have always paid </w:t>
      </w:r>
      <w:r w:rsidR="001B5FB7" w:rsidRPr="009C4BF2">
        <w:rPr>
          <w:rFonts w:ascii="Times New Roman" w:hAnsi="Times New Roman" w:cs="Times New Roman"/>
          <w:lang w:val="en-GB"/>
        </w:rPr>
        <w:t>great</w:t>
      </w:r>
      <w:r w:rsidRPr="009C4BF2">
        <w:rPr>
          <w:rFonts w:ascii="Times New Roman" w:hAnsi="Times New Roman" w:cs="Times New Roman"/>
          <w:lang w:val="en-GB"/>
        </w:rPr>
        <w:t xml:space="preserve"> attention</w:t>
      </w:r>
      <w:r w:rsidR="001B5FB7" w:rsidRPr="009C4BF2">
        <w:rPr>
          <w:rFonts w:ascii="Times New Roman" w:hAnsi="Times New Roman" w:cs="Times New Roman"/>
          <w:lang w:val="en-GB"/>
        </w:rPr>
        <w:t xml:space="preserve"> to</w:t>
      </w:r>
      <w:r w:rsidRPr="009C4BF2">
        <w:rPr>
          <w:rFonts w:ascii="Times New Roman" w:hAnsi="Times New Roman" w:cs="Times New Roman"/>
          <w:lang w:val="en-GB"/>
        </w:rPr>
        <w:t xml:space="preserve"> and had high expectations of government projects. </w:t>
      </w:r>
      <w:proofErr w:type="gramStart"/>
      <w:r w:rsidRPr="009C4BF2">
        <w:rPr>
          <w:rFonts w:ascii="Times New Roman" w:hAnsi="Times New Roman" w:cs="Times New Roman"/>
          <w:lang w:val="en-GB"/>
        </w:rPr>
        <w:t>This Chinese characteristic leads citizens</w:t>
      </w:r>
      <w:proofErr w:type="gramEnd"/>
      <w:r w:rsidRPr="009C4BF2">
        <w:rPr>
          <w:rFonts w:ascii="Times New Roman" w:hAnsi="Times New Roman" w:cs="Times New Roman"/>
          <w:lang w:val="en-GB"/>
        </w:rPr>
        <w:t xml:space="preserve"> to believe that the government should always keep citizens’ interests in mind and play a non-profit</w:t>
      </w:r>
      <w:r w:rsidR="00E95592" w:rsidRPr="009C4BF2">
        <w:rPr>
          <w:rFonts w:ascii="Times New Roman" w:hAnsi="Times New Roman" w:cs="Times New Roman"/>
          <w:lang w:val="en-GB"/>
        </w:rPr>
        <w:t>-</w:t>
      </w:r>
      <w:r w:rsidRPr="009C4BF2">
        <w:rPr>
          <w:rFonts w:ascii="Times New Roman" w:hAnsi="Times New Roman" w:cs="Times New Roman"/>
          <w:lang w:val="en-GB"/>
        </w:rPr>
        <w:t xml:space="preserve">oriented role in developing services to improve citizens’ lives. However, if they subjectively judge the service as useless, citizens may blame the governments’ ineptitude rather than considering other factors. </w:t>
      </w:r>
      <w:r w:rsidR="00E95592" w:rsidRPr="009C4BF2">
        <w:rPr>
          <w:rFonts w:ascii="Times New Roman" w:hAnsi="Times New Roman" w:cs="Times New Roman"/>
          <w:lang w:val="en-GB"/>
        </w:rPr>
        <w:t xml:space="preserve">This </w:t>
      </w:r>
      <w:r w:rsidRPr="009C4BF2">
        <w:rPr>
          <w:rFonts w:ascii="Times New Roman" w:hAnsi="Times New Roman" w:cs="Times New Roman"/>
          <w:lang w:val="en-GB"/>
        </w:rPr>
        <w:t xml:space="preserve">was highlighted by the Project Designer in Organisation B: </w:t>
      </w:r>
    </w:p>
    <w:p w14:paraId="7D1ADA48" w14:textId="77777777" w:rsidR="00951BB3" w:rsidRPr="009C4BF2" w:rsidRDefault="00951BB3" w:rsidP="00DA53C9">
      <w:pPr>
        <w:rPr>
          <w:rFonts w:ascii="Times New Roman" w:hAnsi="Times New Roman" w:cs="Times New Roman"/>
          <w:sz w:val="20"/>
          <w:szCs w:val="20"/>
          <w:lang w:val="en-GB"/>
        </w:rPr>
      </w:pPr>
    </w:p>
    <w:p w14:paraId="0A3505CE"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Citizens have high expectations of this project. However, there may be multiple reasons for traffic jams, such as the high levels of transport needs, problems with transport planning, transport infrastructure, traffic control and so on. The traffic control is the last part of the whole transport system. Therefore, traffic control is the part directly facing citizens. Citizens have immediate experience of traffic control. Sometimes, the traffic jams may not be caused by traffic control. However, citizens always think the problem of traffic jams stems from bad traffic control. Citizens always pay a lot of attention to transport development and have high expectations; however, the importance of transportation management by governments focuses on the aspect of construction (SC4). </w:t>
      </w:r>
    </w:p>
    <w:p w14:paraId="2F2C56E0" w14:textId="77777777" w:rsidR="00951BB3" w:rsidRPr="009C4BF2" w:rsidRDefault="00951BB3" w:rsidP="00DA53C9">
      <w:pPr>
        <w:rPr>
          <w:rFonts w:ascii="Times New Roman" w:hAnsi="Times New Roman" w:cs="Times New Roman"/>
          <w:lang w:val="en-GB"/>
        </w:rPr>
      </w:pPr>
    </w:p>
    <w:p w14:paraId="530D9B34" w14:textId="490916B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w:t>
      </w:r>
      <w:r w:rsidR="00E95592" w:rsidRPr="009C4BF2">
        <w:rPr>
          <w:rFonts w:ascii="Times New Roman" w:hAnsi="Times New Roman" w:cs="Times New Roman"/>
          <w:lang w:val="en-GB"/>
        </w:rPr>
        <w:t>this</w:t>
      </w:r>
      <w:r w:rsidRPr="009C4BF2">
        <w:rPr>
          <w:rFonts w:ascii="Times New Roman" w:hAnsi="Times New Roman" w:cs="Times New Roman"/>
          <w:lang w:val="en-GB"/>
        </w:rPr>
        <w:t xml:space="preserve"> quote</w:t>
      </w:r>
      <w:r w:rsidR="00E95592" w:rsidRPr="009C4BF2">
        <w:rPr>
          <w:rFonts w:ascii="Times New Roman" w:hAnsi="Times New Roman" w:cs="Times New Roman"/>
          <w:lang w:val="en-GB"/>
        </w:rPr>
        <w:t xml:space="preserve"> shows</w:t>
      </w:r>
      <w:r w:rsidRPr="009C4BF2">
        <w:rPr>
          <w:rFonts w:ascii="Times New Roman" w:hAnsi="Times New Roman" w:cs="Times New Roman"/>
          <w:lang w:val="en-GB"/>
        </w:rPr>
        <w:t xml:space="preserve">, it would be easier to leave citizens not knowing the actual reasons behind the problems and then feeling disappointed, due to their high expectation of the </w:t>
      </w:r>
      <w:r w:rsidRPr="009C4BF2">
        <w:rPr>
          <w:rFonts w:ascii="Times New Roman" w:hAnsi="Times New Roman" w:cs="Times New Roman"/>
          <w:lang w:val="en-GB"/>
        </w:rPr>
        <w:lastRenderedPageBreak/>
        <w:t>leadership of the Chinese Communist Party. It is fair to assume that this influence would reduce citizens’ trust in government.</w:t>
      </w:r>
    </w:p>
    <w:p w14:paraId="6715AA80" w14:textId="7A20B067" w:rsidR="00951BB3" w:rsidRPr="009C4BF2" w:rsidRDefault="00951BB3" w:rsidP="00DA53C9">
      <w:pPr>
        <w:rPr>
          <w:rFonts w:ascii="Times New Roman" w:hAnsi="Times New Roman" w:cs="Times New Roman"/>
          <w:lang w:val="en-GB"/>
        </w:rPr>
      </w:pPr>
    </w:p>
    <w:p w14:paraId="531C6936" w14:textId="77777777" w:rsidR="009B447C" w:rsidRPr="009C4BF2" w:rsidRDefault="009B447C" w:rsidP="00DA53C9">
      <w:pPr>
        <w:rPr>
          <w:rFonts w:ascii="Times New Roman" w:hAnsi="Times New Roman" w:cs="Times New Roman"/>
          <w:lang w:val="en-GB"/>
        </w:rPr>
      </w:pPr>
    </w:p>
    <w:p w14:paraId="453AEBC2" w14:textId="77777777" w:rsidR="00951BB3" w:rsidRPr="009C4BF2" w:rsidRDefault="00951BB3" w:rsidP="00DA53C9">
      <w:pPr>
        <w:rPr>
          <w:rFonts w:ascii="Times New Roman" w:hAnsi="Times New Roman" w:cs="Times New Roman"/>
          <w:i/>
          <w:lang w:val="en-GB"/>
        </w:rPr>
      </w:pPr>
      <w:bookmarkStart w:id="291" w:name="_Toc2782459"/>
      <w:r w:rsidRPr="009C4BF2">
        <w:rPr>
          <w:rFonts w:ascii="Times New Roman" w:hAnsi="Times New Roman" w:cs="Times New Roman"/>
          <w:i/>
          <w:lang w:val="en-GB"/>
        </w:rPr>
        <w:t>Trust in system</w:t>
      </w:r>
      <w:bookmarkEnd w:id="291"/>
    </w:p>
    <w:p w14:paraId="0073439A" w14:textId="77777777" w:rsidR="00951BB3" w:rsidRPr="009C4BF2" w:rsidRDefault="00951BB3" w:rsidP="00DA53C9">
      <w:pPr>
        <w:rPr>
          <w:rFonts w:ascii="Times New Roman" w:hAnsi="Times New Roman" w:cs="Times New Roman"/>
          <w:lang w:val="en-GB"/>
        </w:rPr>
      </w:pPr>
    </w:p>
    <w:p w14:paraId="60F5216B" w14:textId="39F74547"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As there is an increasing usage of mobile applications in </w:t>
      </w:r>
      <w:r w:rsidR="00F614FE" w:rsidRPr="009C4BF2">
        <w:rPr>
          <w:rFonts w:ascii="Times New Roman" w:hAnsi="Times New Roman" w:cs="Times New Roman"/>
          <w:lang w:val="en-GB"/>
        </w:rPr>
        <w:t>STMAs</w:t>
      </w:r>
      <w:r w:rsidRPr="009C4BF2">
        <w:rPr>
          <w:rFonts w:ascii="Times New Roman" w:hAnsi="Times New Roman" w:cs="Times New Roman"/>
          <w:lang w:val="en-GB"/>
        </w:rPr>
        <w:t xml:space="preserve"> to achieve timely transportation data for relevant transportation services (parking, planning a route, searching for personal traffic violation, and so on), trust is a significant element affecting users’ intention to use that is relevant to perceived privacy and security concerns. Trust is a crucial element in reducing uncertainty and vulnerability</w:t>
      </w:r>
      <w:r w:rsidR="00F614FE" w:rsidRPr="009C4BF2">
        <w:rPr>
          <w:rFonts w:ascii="Times New Roman" w:hAnsi="Times New Roman" w:cs="Times New Roman"/>
          <w:lang w:val="en-GB"/>
        </w:rPr>
        <w:t>,</w:t>
      </w:r>
      <w:r w:rsidRPr="009C4BF2">
        <w:rPr>
          <w:rFonts w:ascii="Times New Roman" w:hAnsi="Times New Roman" w:cs="Times New Roman"/>
          <w:lang w:val="en-GB"/>
        </w:rPr>
        <w:t xml:space="preserve"> especially when users are in a situation of having limited knowledge or previous experience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&lt;EndNote&gt;&lt;Cite&gt;&lt;Author&gt;Bradach&lt;/Author&gt;&lt;Year&gt;1989&lt;/Year&gt;&lt;RecNum&gt;131&lt;/RecNum&gt;&lt;DisplayText&gt;(Bradach &amp;amp; Eccles, 1989)&lt;/DisplayText&gt;&lt;record&gt;&lt;rec-number&gt;131&lt;/rec-number&gt;&lt;foreign-keys&gt;&lt;key app="EN" db-id="xtdfrx0xzz9dz3evevi5t9pfw0v2z5e02d2v" timestamp="1545779537"&gt;131&lt;/key&gt;&lt;/foreign-keys&gt;&lt;ref-type name="Journal Article"&gt;17&lt;/ref-type&gt;&lt;contributors&gt;&lt;authors&gt;&lt;author&gt;Bradach, Jeffrey L.&lt;/author&gt;&lt;author&gt;Eccles, Robert G.&lt;/author&gt;&lt;/authors&gt;&lt;/contributors&gt;&lt;titles&gt;&lt;title&gt;Price, authority, and trust: From ideal types to plural forms&lt;/title&gt;&lt;secondary-title&gt;Annual review of sociology&lt;/secondary-title&gt;&lt;/titles&gt;&lt;periodical&gt;&lt;full-title&gt;Annual review of sociology&lt;/full-title&gt;&lt;/periodical&gt;&lt;pages&gt;97-118&lt;/pages&gt;&lt;volume&gt;15&lt;/volume&gt;&lt;number&gt;1&lt;/number&gt;&lt;dates&gt;&lt;year&gt;1989&lt;/year&gt;&lt;/dates&gt;&lt;publisher&gt;Annual Reviews 4139 El Camino Way, PO Box 10139, Palo Alto, CA 94303-0139, USA&lt;/publisher&gt;&lt;isbn&gt;0360-0572&lt;/isbn&gt;&lt;urls&gt;&lt;/urls&gt;&lt;/record&gt;&lt;/Cite&gt;&lt;/EndNote&gt;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(Bradach &amp; Eccles, 1989)</w:t>
      </w:r>
      <w:r w:rsidRPr="009C4BF2">
        <w:rPr>
          <w:rFonts w:ascii="Times New Roman" w:hAnsi="Times New Roman" w:cs="Times New Roman"/>
          <w:lang w:val="en-GB"/>
        </w:rPr>
        <w:fldChar w:fldCharType="end"/>
      </w:r>
      <w:r w:rsidRPr="009C4BF2">
        <w:rPr>
          <w:rFonts w:ascii="Times New Roman" w:hAnsi="Times New Roman" w:cs="Times New Roman"/>
          <w:lang w:val="en-GB"/>
        </w:rPr>
        <w:t>. It is widely used in information system</w:t>
      </w:r>
      <w:r w:rsidR="00F614FE" w:rsidRPr="009C4BF2">
        <w:rPr>
          <w:rFonts w:ascii="Times New Roman" w:hAnsi="Times New Roman" w:cs="Times New Roman"/>
          <w:lang w:val="en-GB"/>
        </w:rPr>
        <w:t>s</w:t>
      </w:r>
      <w:r w:rsidRPr="009C4BF2">
        <w:rPr>
          <w:rFonts w:ascii="Times New Roman" w:hAnsi="Times New Roman" w:cs="Times New Roman"/>
          <w:lang w:val="en-GB"/>
        </w:rPr>
        <w:t xml:space="preserve"> when users raise concerns over risks to their privacy and transaction security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&lt;EndNote&gt;&lt;Cite&gt;&lt;Author&gt;Venkatesh&lt;/Author&gt;&lt;Year&gt;2011&lt;/Year&gt;&lt;RecNum&gt;311&lt;/RecNum&gt;&lt;DisplayText&gt;(Venkatesh et al., 2011)&lt;/DisplayText&gt;&lt;record&gt;&lt;rec-number&gt;311&lt;/rec-number&gt;&lt;foreign-keys&gt;&lt;key app="EN" db-id="xtdfrx0xzz9dz3evevi5t9pfw0v2z5e02d2v" timestamp="1546544294"&gt;311&lt;/key&gt;&lt;/foreign-keys&gt;&lt;ref-type name="Journal Article"&gt;17&lt;/ref-type&gt;&lt;contributors&gt;&lt;authors&gt;&lt;author&gt;Venkatesh, Viswanath&lt;/author&gt;&lt;author&gt;Thong, James Y. L.&lt;/author&gt;&lt;author&gt;Chan, Frank K. Y.&lt;/author&gt;&lt;author&gt;Hu, Paul Jen‐Hwa&lt;/author&gt;&lt;author&gt;Brown, Susan A.&lt;/author&gt;&lt;/authors&gt;&lt;/contributors&gt;&lt;titles&gt;&lt;title&gt;Extending the two‐stage information systems continuance model: Incorporating UTAUT predictors and the role of context&lt;/title&gt;&lt;secondary-title&gt;Information Systems Journal&lt;/secondary-title&gt;&lt;/titles&gt;&lt;periodical&gt;&lt;full-title&gt;Information Systems Journal&lt;/full-title&gt;&lt;/periodical&gt;&lt;pages&gt;527-555&lt;/pages&gt;&lt;volume&gt;21&lt;/volume&gt;&lt;number&gt;6&lt;/number&gt;&lt;dates&gt;&lt;year&gt;2011&lt;/year&gt;&lt;/dates&gt;&lt;publisher&gt;Wiley Online Library&lt;/publisher&gt;&lt;isbn&gt;1350-1917&lt;/isbn&gt;&lt;urls&gt;&lt;/urls&gt;&lt;/record&gt;&lt;/Cite&gt;&lt;/EndNote&gt;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this research, trust is considered the degree of willingness </w:t>
      </w:r>
      <w:r w:rsidR="00F614FE" w:rsidRPr="009C4BF2">
        <w:rPr>
          <w:rFonts w:ascii="Times New Roman" w:hAnsi="Times New Roman" w:cs="Times New Roman"/>
          <w:lang w:val="en-GB"/>
        </w:rPr>
        <w:t xml:space="preserve">of </w:t>
      </w:r>
      <w:r w:rsidRPr="009C4BF2">
        <w:rPr>
          <w:rFonts w:ascii="Times New Roman" w:hAnsi="Times New Roman" w:cs="Times New Roman"/>
          <w:lang w:val="en-GB"/>
        </w:rPr>
        <w:t xml:space="preserve">individuals to be sensitive to service providers and then give permission to providers to conduct significant actions on their behalf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&lt;EndNote&gt;&lt;Cite&gt;&lt;Author&gt;Van der Heijden&lt;/Author&gt;&lt;Year&gt;2003&lt;/Year&gt;&lt;RecNum&gt;306&lt;/RecNum&gt;&lt;DisplayText&gt;(Van der Heijden, Verhagen, &amp;amp; Creemers, 2003)&lt;/DisplayText&gt;&lt;record&gt;&lt;rec-number&gt;306&lt;/rec-number&gt;&lt;foreign-keys&gt;&lt;key app="EN" db-id="xtdfrx0xzz9dz3evevi5t9pfw0v2z5e02d2v" timestamp="1546544109"&gt;306&lt;/key&gt;&lt;/foreign-keys&gt;&lt;ref-type name="Journal Article"&gt;17&lt;/ref-type&gt;&lt;contributors&gt;&lt;authors&gt;&lt;author&gt;Van der Heijden, Hans&lt;/author&gt;&lt;author&gt;Verhagen, Tibert&lt;/author&gt;&lt;author&gt;Creemers, Marcel&lt;/author&gt;&lt;/authors&gt;&lt;/contributors&gt;&lt;titles&gt;&lt;title&gt;Understanding online purchase intentions: contributions from technology and trust perspectives&lt;/title&gt;&lt;secondary-title&gt;European journal of information systems&lt;/secondary-title&gt;&lt;/titles&gt;&lt;periodical&gt;&lt;full-title&gt;European Journal of Information Systems&lt;/full-title&gt;&lt;/periodical&gt;&lt;pages&gt;41-48&lt;/pages&gt;&lt;volume&gt;12&lt;/volume&gt;&lt;number&gt;1&lt;/number&gt;&lt;dates&gt;&lt;year&gt;2003&lt;/year&gt;&lt;/dates&gt;&lt;publisher&gt;Taylor &amp;amp; Francis&lt;/publisher&gt;&lt;isbn&gt;0960-085X&lt;/isbn&gt;&lt;urls&gt;&lt;/urls&gt;&lt;/record&gt;&lt;/Cite&gt;&lt;/EndNote&gt;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(Van der Heijden, Verhagen, &amp; Creemers,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370FE1BC" w14:textId="77777777" w:rsidR="00951BB3" w:rsidRPr="009C4BF2" w:rsidRDefault="00951BB3" w:rsidP="00DA53C9">
      <w:pPr>
        <w:rPr>
          <w:rFonts w:ascii="Times New Roman" w:hAnsi="Times New Roman" w:cs="Times New Roman"/>
          <w:lang w:val="en-GB"/>
        </w:rPr>
      </w:pPr>
    </w:p>
    <w:p w14:paraId="44B93DF8" w14:textId="1B2054B9" w:rsidR="00763DC9" w:rsidRPr="009C4BF2" w:rsidRDefault="00951BB3" w:rsidP="00CF6009">
      <w:pPr>
        <w:pStyle w:val="ListParagraph"/>
        <w:numPr>
          <w:ilvl w:val="0"/>
          <w:numId w:val="22"/>
        </w:numPr>
        <w:rPr>
          <w:rFonts w:ascii="Times New Roman" w:hAnsi="Times New Roman" w:cs="Times New Roman"/>
          <w:lang w:val="en-GB"/>
        </w:rPr>
      </w:pPr>
      <w:r w:rsidRPr="009C4BF2">
        <w:rPr>
          <w:rFonts w:ascii="Times New Roman" w:hAnsi="Times New Roman" w:cs="Times New Roman"/>
          <w:lang w:val="en-GB"/>
        </w:rPr>
        <w:t>Invasion of personal privacy</w:t>
      </w:r>
    </w:p>
    <w:p w14:paraId="63638808" w14:textId="5DC024BE"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The perception of privacy in previous studies is considered the degree of personal belief that privacy relating to personal information is protected and cannot be abused by a third party without individual authorisation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&lt;EndNote&gt;&lt;Cite&gt;&lt;Author&gt;Casalo&lt;/Author&gt;&lt;Year&gt;2007&lt;/Year&gt;&lt;RecNum&gt;145&lt;/RecNum&gt;&lt;DisplayText&gt;(Belanche-Gracia et al., 2015; Casalo, Flavián, &amp;amp; Guinalíu, 2007)&lt;/DisplayText&gt;&lt;record&gt;&lt;rec-number&gt;145&lt;/rec-number&gt;&lt;foreign-keys&gt;&lt;key app="EN" db-id="xtdfrx0xzz9dz3evevi5t9pfw0v2z5e02d2v" timestamp="1545780425"&gt;145&lt;/key&gt;&lt;/foreign-keys&gt;&lt;ref-type name="Journal Article"&gt;17&lt;/ref-type&gt;&lt;contributors&gt;&lt;authors&gt;&lt;author&gt;Casalo, Luis V.&lt;/author&gt;&lt;author&gt;Flavián, Carlos&lt;/author&gt;&lt;author&gt;Guinalíu, Miguel&lt;/author&gt;&lt;/authors&gt;&lt;/contributors&gt;&lt;titles&gt;&lt;title&gt;The role of security, privacy, usability and reputation in the development of online banking&lt;/title&gt;&lt;secondary-title&gt;Online Information Review&lt;/secondary-title&gt;&lt;/titles&gt;&lt;periodical&gt;&lt;full-title&gt;Online Information Review&lt;/full-title&gt;&lt;/periodical&gt;&lt;pages&gt;583-603&lt;/pages&gt;&lt;volume&gt;31&lt;/volume&gt;&lt;number&gt;5&lt;/number&gt;&lt;dates&gt;&lt;year&gt;2007&lt;/year&gt;&lt;/dates&gt;&lt;publisher&gt;Emerald Group Publishing Limited&lt;/publisher&gt;&lt;isbn&gt;1468-4527&lt;/isbn&gt;&lt;urls&gt;&lt;/urls&gt;&lt;/record&gt;&lt;/Cite&gt;&lt;Cite&gt;&lt;Author&gt;Belanche-Gracia&lt;/Author&gt;&lt;Year&gt;2015&lt;/Year&gt;&lt;RecNum&gt;32&lt;/RecNum&gt;&lt;record&gt;&lt;rec-number&gt;32&lt;/rec-number&gt;&lt;foreign-keys&gt;&lt;key app="EN" db-id="xtdfrx0xzz9dz3evevi5t9pfw0v2z5e02d2v" timestamp="1545067645"&gt;32&lt;/key&gt;&lt;/foreign-keys&gt;&lt;ref-type name="Journal Article"&gt;17&lt;/ref-type&gt;&lt;contributors&gt;&lt;authors&gt;&lt;author&gt;Belanche-Gracia, Daniel&lt;/author&gt;&lt;author&gt;Casaló-Ariño, Luis V.&lt;/author&gt;&lt;author&gt;Pérez-Rueda, Alfredo&lt;/author&gt;&lt;/authors&gt;&lt;/contributors&gt;&lt;titles&gt;&lt;title&gt;Determinants of multi-service smartcard success for smart cities development: A study based on citizens’ privacy and security perceptions&lt;/title&gt;&lt;secondary-title&gt;Government information quarterly&lt;/secondary-title&gt;&lt;/titles&gt;&lt;periodical&gt;&lt;full-title&gt;Government information quarterly&lt;/full-title&gt;&lt;/periodical&gt;&lt;pages&gt;154-163&lt;/pages&gt;&lt;volume&gt;32&lt;/volume&gt;&lt;number&gt;2&lt;/number&gt;&lt;dates&gt;&lt;year&gt;2015&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(Belanche-Gracia et al., 2015; Casalo, Flavián, &amp; Guinalíu,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degree of citizens’ attention to personal privacy will be increased on the </w:t>
      </w:r>
      <w:r w:rsidR="00A1040B" w:rsidRPr="009C4BF2">
        <w:rPr>
          <w:rFonts w:ascii="Times New Roman" w:hAnsi="Times New Roman" w:cs="Times New Roman"/>
          <w:lang w:val="en-GB"/>
        </w:rPr>
        <w:t>I</w:t>
      </w:r>
      <w:r w:rsidRPr="009C4BF2">
        <w:rPr>
          <w:rFonts w:ascii="Times New Roman" w:hAnsi="Times New Roman" w:cs="Times New Roman"/>
          <w:lang w:val="en-GB"/>
        </w:rPr>
        <w:t xml:space="preserve">nternet due to the personal information transferred to others without precise agreement, or the worrying possibility of personal information being stolen by hackers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&lt;EndNote&gt;&lt;Cite&gt;&lt;Author&gt;Interactive&lt;/Author&gt;&lt;Year&gt;2002&lt;/Year&gt;&lt;RecNum&gt;527&lt;/RecNum&gt;&lt;DisplayText&gt;(Interactive, 2002)&lt;/DisplayText&gt;&lt;record&gt;&lt;rec-number&gt;527&lt;/rec-number&gt;&lt;foreign-keys&gt;&lt;key app="EN" db-id="xtdfrx0xzz9dz3evevi5t9pfw0v2z5e02d2v" timestamp="1546878522"&gt;527&lt;/key&gt;&lt;/foreign-keys&gt;&lt;ref-type name="Journal Article"&gt;17&lt;/ref-type&gt;&lt;contributors&gt;&lt;authors&gt;&lt;author&gt;Interactive, Harris&lt;/author&gt;&lt;/authors&gt;&lt;/contributors&gt;&lt;titles&gt;&lt;title&gt;Privacy on and off the Internet: What consumers want&lt;/title&gt;&lt;secondary-title&gt;Privacy and American Business&lt;/secondary-title&gt;&lt;/titles&gt;&lt;periodical&gt;&lt;full-title&gt;Privacy and American Business&lt;/full-title&gt;&lt;/periodical&gt;&lt;pages&gt;1-127&lt;/pages&gt;&lt;dates&gt;&lt;year&gt;2002&lt;/year&gt;&lt;/dates&gt;&lt;urls&gt;&lt;/urls&gt;&lt;/record&gt;&lt;/Cite&gt;&lt;/EndNote&gt;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(Interactive, 2002)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 the smart transportation context, as most of the smart services are </w:t>
      </w:r>
      <w:r w:rsidR="00C21095" w:rsidRPr="009C4BF2">
        <w:rPr>
          <w:rFonts w:ascii="Times New Roman" w:hAnsi="Times New Roman" w:cs="Times New Roman"/>
          <w:lang w:val="en-GB"/>
        </w:rPr>
        <w:t>accessed via</w:t>
      </w:r>
      <w:r w:rsidRPr="009C4BF2">
        <w:rPr>
          <w:rFonts w:ascii="Times New Roman" w:hAnsi="Times New Roman" w:cs="Times New Roman"/>
          <w:lang w:val="en-GB"/>
        </w:rPr>
        <w:t xml:space="preserve"> the STMA, citizens may be required to register on the mobile application with their personal information through a wireless network, which can lead to privacy concerns for users </w:t>
      </w:r>
      <w:r w:rsidR="006F0D37" w:rsidRPr="009C4BF2">
        <w:rPr>
          <w:rFonts w:ascii="Times New Roman" w:hAnsi="Times New Roman" w:cs="Times New Roman"/>
          <w:lang w:val="en-GB"/>
        </w:rPr>
        <w:t xml:space="preserve">such </w:t>
      </w:r>
      <w:r w:rsidRPr="009C4BF2">
        <w:rPr>
          <w:rFonts w:ascii="Times New Roman" w:hAnsi="Times New Roman" w:cs="Times New Roman"/>
          <w:lang w:val="en-GB"/>
        </w:rPr>
        <w:t xml:space="preserve">that they may reject using it </w:t>
      </w:r>
      <w:r w:rsidR="006F0D37" w:rsidRPr="009C4BF2">
        <w:rPr>
          <w:rFonts w:ascii="Times New Roman" w:hAnsi="Times New Roman" w:cs="Times New Roman"/>
          <w:lang w:val="en-GB"/>
        </w:rPr>
        <w:t>if</w:t>
      </w:r>
      <w:r w:rsidRPr="009C4BF2">
        <w:rPr>
          <w:rFonts w:ascii="Times New Roman" w:hAnsi="Times New Roman" w:cs="Times New Roman"/>
          <w:lang w:val="en-GB"/>
        </w:rPr>
        <w:t xml:space="preserve"> they do not trust the service. </w:t>
      </w:r>
      <w:r w:rsidR="006F0D37" w:rsidRPr="009C4BF2">
        <w:rPr>
          <w:rFonts w:ascii="Times New Roman" w:hAnsi="Times New Roman" w:cs="Times New Roman"/>
          <w:lang w:val="en-GB"/>
        </w:rPr>
        <w:t>This</w:t>
      </w:r>
      <w:r w:rsidRPr="009C4BF2">
        <w:rPr>
          <w:rFonts w:ascii="Times New Roman" w:hAnsi="Times New Roman" w:cs="Times New Roman"/>
          <w:lang w:val="en-GB"/>
        </w:rPr>
        <w:t xml:space="preserve"> was </w:t>
      </w:r>
      <w:r w:rsidR="006F0D37" w:rsidRPr="009C4BF2">
        <w:rPr>
          <w:rFonts w:ascii="Times New Roman" w:hAnsi="Times New Roman" w:cs="Times New Roman"/>
          <w:lang w:val="en-GB"/>
        </w:rPr>
        <w:t>mentioned by interviewees</w:t>
      </w:r>
      <w:r w:rsidR="00DA1205" w:rsidRPr="009C4BF2">
        <w:rPr>
          <w:rFonts w:ascii="Times New Roman" w:hAnsi="Times New Roman" w:cs="Times New Roman"/>
          <w:lang w:val="en-GB"/>
        </w:rPr>
        <w:t xml:space="preserve"> as one of the reasons</w:t>
      </w:r>
      <w:r w:rsidRPr="009C4BF2">
        <w:rPr>
          <w:rFonts w:ascii="Times New Roman" w:hAnsi="Times New Roman" w:cs="Times New Roman"/>
          <w:lang w:val="en-GB"/>
        </w:rPr>
        <w:t xml:space="preserve"> </w:t>
      </w:r>
      <w:r w:rsidR="00DA1205" w:rsidRPr="009C4BF2">
        <w:rPr>
          <w:rFonts w:ascii="Times New Roman" w:hAnsi="Times New Roman" w:cs="Times New Roman"/>
          <w:lang w:val="en-GB"/>
        </w:rPr>
        <w:t xml:space="preserve">why </w:t>
      </w:r>
      <w:r w:rsidRPr="009C4BF2">
        <w:rPr>
          <w:rFonts w:ascii="Times New Roman" w:hAnsi="Times New Roman" w:cs="Times New Roman"/>
          <w:lang w:val="en-GB"/>
        </w:rPr>
        <w:t xml:space="preserve">citizens did not accept and use the service. For example, one of the Senior Information Analysts in Organisation A said: </w:t>
      </w:r>
    </w:p>
    <w:p w14:paraId="7C6688F9" w14:textId="77777777" w:rsidR="00951BB3" w:rsidRPr="009C4BF2" w:rsidRDefault="00951BB3" w:rsidP="00DA53C9">
      <w:pPr>
        <w:rPr>
          <w:rFonts w:ascii="Times New Roman" w:hAnsi="Times New Roman" w:cs="Times New Roman"/>
          <w:lang w:val="en-GB"/>
        </w:rPr>
      </w:pPr>
    </w:p>
    <w:p w14:paraId="04A1B225" w14:textId="73B28461" w:rsidR="00951BB3" w:rsidRPr="009C4BF2" w:rsidRDefault="00951BB3" w:rsidP="004341F5">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 xml:space="preserve">Actually, we don’t need too much personal information on the App. It is not like some </w:t>
      </w:r>
      <w:r w:rsidR="004341F5"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 xml:space="preserve">that needs you to confirm some terms and conditions (such as whether permitted to access your contacts, whether permitted to access your locations, whether permitted to access your photos), while our </w:t>
      </w:r>
      <w:r w:rsidR="004341F5"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is simple; it only needs users to link it with their WeChat account and to confirm their real identity (ICAD1).</w:t>
      </w:r>
    </w:p>
    <w:p w14:paraId="4A3BE851" w14:textId="77777777" w:rsidR="00951BB3" w:rsidRPr="009C4BF2" w:rsidRDefault="00951BB3" w:rsidP="00DA53C9">
      <w:pPr>
        <w:rPr>
          <w:rFonts w:ascii="Times New Roman" w:hAnsi="Times New Roman" w:cs="Times New Roman"/>
          <w:lang w:val="en-GB"/>
        </w:rPr>
      </w:pPr>
    </w:p>
    <w:p w14:paraId="774C5213"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Similarly, another interviewee said:</w:t>
      </w:r>
    </w:p>
    <w:p w14:paraId="45F59D43" w14:textId="77777777" w:rsidR="00951BB3" w:rsidRPr="009C4BF2" w:rsidRDefault="00951BB3" w:rsidP="00DA53C9">
      <w:pPr>
        <w:rPr>
          <w:rFonts w:ascii="Times New Roman" w:hAnsi="Times New Roman" w:cs="Times New Roman"/>
          <w:lang w:val="en-GB"/>
        </w:rPr>
      </w:pPr>
    </w:p>
    <w:p w14:paraId="7A9EDEA4"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Some users pointed out the privacy problem to us, but users can choose by themselves to use this service or not, it is not a compulsory service. There is no doubt that some people may think their photo and personal information could be disclosed by others (ICAD2).</w:t>
      </w:r>
    </w:p>
    <w:p w14:paraId="3BD02879" w14:textId="77777777" w:rsidR="00951BB3" w:rsidRPr="009C4BF2" w:rsidRDefault="00951BB3" w:rsidP="00DA53C9">
      <w:pPr>
        <w:rPr>
          <w:rFonts w:ascii="Times New Roman" w:hAnsi="Times New Roman" w:cs="Times New Roman"/>
          <w:lang w:val="en-GB"/>
        </w:rPr>
      </w:pPr>
    </w:p>
    <w:p w14:paraId="3BAD7D34" w14:textId="1D1CC22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It can be seen that even though citizens might have privacy concern</w:t>
      </w:r>
      <w:r w:rsidR="00DA1205" w:rsidRPr="009C4BF2">
        <w:rPr>
          <w:rFonts w:ascii="Times New Roman" w:hAnsi="Times New Roman" w:cs="Times New Roman"/>
          <w:lang w:val="en-GB"/>
        </w:rPr>
        <w:t>s</w:t>
      </w:r>
      <w:r w:rsidRPr="009C4BF2">
        <w:rPr>
          <w:rFonts w:ascii="Times New Roman" w:hAnsi="Times New Roman" w:cs="Times New Roman"/>
          <w:lang w:val="en-GB"/>
        </w:rPr>
        <w:t xml:space="preserve">, city governments considered that the smart transportation services were designed as voluntary rather than compulsory for usage by the public in order to reduce the extent of distrust </w:t>
      </w:r>
      <w:r w:rsidR="00E60339" w:rsidRPr="009C4BF2">
        <w:rPr>
          <w:rFonts w:ascii="Times New Roman" w:hAnsi="Times New Roman" w:cs="Times New Roman"/>
          <w:lang w:val="en-GB"/>
        </w:rPr>
        <w:t xml:space="preserve">by </w:t>
      </w:r>
      <w:r w:rsidRPr="009C4BF2">
        <w:rPr>
          <w:rFonts w:ascii="Times New Roman" w:hAnsi="Times New Roman" w:cs="Times New Roman"/>
          <w:lang w:val="en-GB"/>
        </w:rPr>
        <w:t xml:space="preserve">users. </w:t>
      </w:r>
    </w:p>
    <w:p w14:paraId="345E3DAB" w14:textId="77777777" w:rsidR="00951BB3" w:rsidRPr="009C4BF2" w:rsidRDefault="00951BB3" w:rsidP="00DA53C9">
      <w:pPr>
        <w:rPr>
          <w:rFonts w:ascii="Times New Roman" w:hAnsi="Times New Roman" w:cs="Times New Roman"/>
          <w:lang w:val="en-GB"/>
        </w:rPr>
      </w:pPr>
    </w:p>
    <w:p w14:paraId="6139F3C5" w14:textId="735101E5" w:rsidR="00951BB3" w:rsidRPr="009C4BF2" w:rsidRDefault="00951BB3" w:rsidP="00CF6009">
      <w:pPr>
        <w:pStyle w:val="ListParagraph"/>
        <w:numPr>
          <w:ilvl w:val="0"/>
          <w:numId w:val="22"/>
        </w:numPr>
        <w:rPr>
          <w:rFonts w:ascii="Times New Roman" w:hAnsi="Times New Roman" w:cs="Times New Roman"/>
          <w:lang w:val="en-GB"/>
        </w:rPr>
      </w:pPr>
      <w:r w:rsidRPr="009C4BF2">
        <w:rPr>
          <w:rFonts w:ascii="Times New Roman" w:hAnsi="Times New Roman" w:cs="Times New Roman"/>
          <w:lang w:val="en-GB"/>
        </w:rPr>
        <w:t>Payment security issue</w:t>
      </w:r>
    </w:p>
    <w:p w14:paraId="0749C91A" w14:textId="1BB60E38"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The security concern is generally considered an important element in financial transactions</w:t>
      </w:r>
      <w:r w:rsidR="00007533" w:rsidRPr="009C4BF2">
        <w:rPr>
          <w:rFonts w:ascii="Times New Roman" w:hAnsi="Times New Roman" w:cs="Times New Roman"/>
          <w:lang w:val="en-GB"/>
        </w:rPr>
        <w:t>,</w:t>
      </w:r>
      <w:r w:rsidRPr="009C4BF2">
        <w:rPr>
          <w:rFonts w:ascii="Times New Roman" w:hAnsi="Times New Roman" w:cs="Times New Roman"/>
          <w:lang w:val="en-GB"/>
        </w:rPr>
        <w:t xml:space="preserve"> especially when the financial transaction proceeds </w:t>
      </w:r>
      <w:r w:rsidR="00007533" w:rsidRPr="009C4BF2">
        <w:rPr>
          <w:rFonts w:ascii="Times New Roman" w:hAnsi="Times New Roman" w:cs="Times New Roman"/>
          <w:lang w:val="en-GB"/>
        </w:rPr>
        <w:t xml:space="preserve">via </w:t>
      </w:r>
      <w:r w:rsidRPr="009C4BF2">
        <w:rPr>
          <w:rFonts w:ascii="Times New Roman" w:hAnsi="Times New Roman" w:cs="Times New Roman"/>
          <w:lang w:val="en-GB"/>
        </w:rPr>
        <w:t xml:space="preserve">a wireless network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&lt;EndNote&gt;&lt;Cite&gt;&lt;Author&gt;Qasim&lt;/Author&gt;&lt;Year&gt;2016&lt;/Year&gt;&lt;RecNum&gt;111&lt;/RecNum&gt;&lt;DisplayText&gt;(Qasim &amp;amp; Abu-Shanab, 2016)&lt;/DisplayText&gt;&lt;record&gt;&lt;rec-number&gt;111&lt;/rec-number&gt;&lt;foreign-keys&gt;&lt;key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perceived security is the degree of personal belief that the technological system can guarantee the financial transaction or the secure transmission of sensitive bank details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&lt;EndNote&gt;&lt;Cite&gt;&lt;Author&gt;Casalo&lt;/Author&gt;&lt;Year&gt;2007&lt;/Year&gt;&lt;RecNum&gt;145&lt;/RecNum&gt;&lt;DisplayText&gt;(Casalo et al., 2007)&lt;/DisplayText&gt;&lt;record&gt;&lt;rec-number&gt;145&lt;/rec-number&gt;&lt;foreign-keys&gt;&lt;key app="EN" db-id="xtdfrx0xzz9dz3evevi5t9pfw0v2z5e02d2v" timestamp="1545780425"&gt;145&lt;/key&gt;&lt;/foreign-keys&gt;&lt;ref-type name="Journal Article"&gt;17&lt;/ref-type&gt;&lt;contributors&gt;&lt;authors&gt;&lt;author&gt;Casalo, Luis V.&lt;/author&gt;&lt;author&gt;Flavián, Carlos&lt;/author&gt;&lt;author&gt;Guinalíu, Miguel&lt;/author&gt;&lt;/authors&gt;&lt;/contributors&gt;&lt;titles&gt;&lt;title&gt;The role of security, privacy, usability and reputation in the development of online banking&lt;/title&gt;&lt;secondary-title&gt;Online Information Review&lt;/secondary-title&gt;&lt;/titles&gt;&lt;periodical&gt;&lt;full-title&gt;Online Information Review&lt;/full-title&gt;&lt;/periodical&gt;&lt;pages&gt;583-603&lt;/pages&gt;&lt;volume&gt;31&lt;/volume&gt;&lt;number&gt;5&lt;/number&gt;&lt;dates&gt;&lt;year&gt;2007&lt;/year&gt;&lt;/dates&gt;&lt;publisher&gt;Emerald Group Publishing Limited&lt;/publisher&gt;&lt;isbn&gt;1468-4527&lt;/isbn&gt;&lt;urls&gt;&lt;/urls&gt;&lt;/record&gt;&lt;/Cite&gt;&lt;/EndNote&gt;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(Casalo et al.,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can be seen that users may be worried about insecure payment transactions if they feel a perceived lack of security in using the new system. Therefore, lack of perceived security is considered an element </w:t>
      </w:r>
      <w:r w:rsidR="00007533" w:rsidRPr="009C4BF2">
        <w:rPr>
          <w:rFonts w:ascii="Times New Roman" w:hAnsi="Times New Roman" w:cs="Times New Roman"/>
          <w:lang w:val="en-GB"/>
        </w:rPr>
        <w:t xml:space="preserve">that </w:t>
      </w:r>
      <w:r w:rsidRPr="009C4BF2">
        <w:rPr>
          <w:rFonts w:ascii="Times New Roman" w:hAnsi="Times New Roman" w:cs="Times New Roman"/>
          <w:lang w:val="en-GB"/>
        </w:rPr>
        <w:t>can affect users’ willingness to continue using the new system. As some of the smart transportation services enable users to make payment transactions on the mobile applications, such as parking fee</w:t>
      </w:r>
      <w:r w:rsidR="00007533" w:rsidRPr="009C4BF2">
        <w:rPr>
          <w:rFonts w:ascii="Times New Roman" w:hAnsi="Times New Roman" w:cs="Times New Roman"/>
          <w:lang w:val="en-GB"/>
        </w:rPr>
        <w:t>s</w:t>
      </w:r>
      <w:r w:rsidRPr="009C4BF2">
        <w:rPr>
          <w:rFonts w:ascii="Times New Roman" w:hAnsi="Times New Roman" w:cs="Times New Roman"/>
          <w:lang w:val="en-GB"/>
        </w:rPr>
        <w:t xml:space="preserve"> or traffic violation f</w:t>
      </w:r>
      <w:r w:rsidR="00007533" w:rsidRPr="009C4BF2">
        <w:rPr>
          <w:rFonts w:ascii="Times New Roman" w:hAnsi="Times New Roman" w:cs="Times New Roman"/>
          <w:lang w:val="en-GB"/>
        </w:rPr>
        <w:t>ines</w:t>
      </w:r>
      <w:r w:rsidRPr="009C4BF2">
        <w:rPr>
          <w:rFonts w:ascii="Times New Roman" w:hAnsi="Times New Roman" w:cs="Times New Roman"/>
          <w:lang w:val="en-GB"/>
        </w:rPr>
        <w:t xml:space="preserve">, the level of trust in the system’s payment security can be </w:t>
      </w:r>
      <w:r w:rsidR="00007533" w:rsidRPr="009C4BF2">
        <w:rPr>
          <w:rFonts w:ascii="Times New Roman" w:hAnsi="Times New Roman" w:cs="Times New Roman"/>
          <w:lang w:val="en-GB"/>
        </w:rPr>
        <w:t xml:space="preserve">a </w:t>
      </w:r>
      <w:r w:rsidRPr="009C4BF2">
        <w:rPr>
          <w:rFonts w:ascii="Times New Roman" w:hAnsi="Times New Roman" w:cs="Times New Roman"/>
          <w:lang w:val="en-GB"/>
        </w:rPr>
        <w:t>crucial factor directly influencing citizens’ ongoing use of the STMAs. This issue was outlined by one of the R&amp;D Engineers in Organisation B:</w:t>
      </w:r>
    </w:p>
    <w:p w14:paraId="34B49994" w14:textId="77777777" w:rsidR="00951BB3" w:rsidRPr="009C4BF2" w:rsidRDefault="00951BB3" w:rsidP="00DA53C9">
      <w:pPr>
        <w:rPr>
          <w:rFonts w:ascii="Times New Roman" w:hAnsi="Times New Roman" w:cs="Times New Roman"/>
          <w:lang w:val="en-GB"/>
        </w:rPr>
      </w:pPr>
    </w:p>
    <w:p w14:paraId="0F747FE9" w14:textId="006CB735" w:rsidR="00951BB3" w:rsidRPr="009C4BF2" w:rsidRDefault="00951BB3" w:rsidP="004341F5">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They may feel unsafe about paying a parking fee on the </w:t>
      </w:r>
      <w:proofErr w:type="gramStart"/>
      <w:r w:rsidRPr="009C4BF2">
        <w:rPr>
          <w:rFonts w:ascii="Times New Roman" w:hAnsi="Times New Roman" w:cs="Times New Roman"/>
          <w:sz w:val="20"/>
          <w:szCs w:val="20"/>
          <w:lang w:val="en-GB"/>
        </w:rPr>
        <w:t>App, and</w:t>
      </w:r>
      <w:proofErr w:type="gramEnd"/>
      <w:r w:rsidRPr="009C4BF2">
        <w:rPr>
          <w:rFonts w:ascii="Times New Roman" w:hAnsi="Times New Roman" w:cs="Times New Roman"/>
          <w:sz w:val="20"/>
          <w:szCs w:val="20"/>
          <w:lang w:val="en-GB"/>
        </w:rPr>
        <w:t xml:space="preserve"> prefer cash payment. So, they worry about the security problem of the bank account on the App, and the privacy problem of personal information because they need to register on the </w:t>
      </w:r>
      <w:r w:rsidR="004341F5"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with their real car plate number (STI3).</w:t>
      </w:r>
    </w:p>
    <w:p w14:paraId="035BC984" w14:textId="77777777" w:rsidR="00951BB3" w:rsidRPr="009C4BF2" w:rsidRDefault="00951BB3" w:rsidP="00DA53C9">
      <w:pPr>
        <w:ind w:left="720"/>
        <w:rPr>
          <w:rFonts w:ascii="Times New Roman" w:hAnsi="Times New Roman" w:cs="Times New Roman"/>
          <w:sz w:val="20"/>
          <w:szCs w:val="20"/>
          <w:lang w:val="en-GB"/>
        </w:rPr>
      </w:pPr>
    </w:p>
    <w:p w14:paraId="734E8572" w14:textId="4DF11E79"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lastRenderedPageBreak/>
        <w:t xml:space="preserve">As shown in this quote, when the new service wanted to change the payment method from </w:t>
      </w:r>
      <w:r w:rsidR="003D38E4" w:rsidRPr="009C4BF2">
        <w:rPr>
          <w:rFonts w:ascii="Times New Roman" w:hAnsi="Times New Roman" w:cs="Times New Roman"/>
          <w:lang w:val="en-GB"/>
        </w:rPr>
        <w:t xml:space="preserve">a </w:t>
      </w:r>
      <w:r w:rsidRPr="009C4BF2">
        <w:rPr>
          <w:rFonts w:ascii="Times New Roman" w:hAnsi="Times New Roman" w:cs="Times New Roman"/>
          <w:lang w:val="en-GB"/>
        </w:rPr>
        <w:t xml:space="preserve">traditional cash transaction to </w:t>
      </w:r>
      <w:r w:rsidR="003D38E4" w:rsidRPr="009C4BF2">
        <w:rPr>
          <w:rFonts w:ascii="Times New Roman" w:hAnsi="Times New Roman" w:cs="Times New Roman"/>
          <w:lang w:val="en-GB"/>
        </w:rPr>
        <w:t xml:space="preserve">an </w:t>
      </w:r>
      <w:r w:rsidRPr="009C4BF2">
        <w:rPr>
          <w:rFonts w:ascii="Times New Roman" w:hAnsi="Times New Roman" w:cs="Times New Roman"/>
          <w:lang w:val="en-GB"/>
        </w:rPr>
        <w:t xml:space="preserve">online transaction, it was a common worry among users that the transactions might not be secure, especially </w:t>
      </w:r>
      <w:r w:rsidR="003D38E4" w:rsidRPr="009C4BF2">
        <w:rPr>
          <w:rFonts w:ascii="Times New Roman" w:hAnsi="Times New Roman" w:cs="Times New Roman"/>
          <w:lang w:val="en-GB"/>
        </w:rPr>
        <w:t>in the initial</w:t>
      </w:r>
      <w:r w:rsidRPr="009C4BF2">
        <w:rPr>
          <w:rFonts w:ascii="Times New Roman" w:hAnsi="Times New Roman" w:cs="Times New Roman"/>
          <w:lang w:val="en-GB"/>
        </w:rPr>
        <w:t xml:space="preserve"> stage of usage. Therefore, trust in a system with perceived privacy and perceived security are critical concerns for most citizens in influencing their continued intention to use the new service.</w:t>
      </w:r>
    </w:p>
    <w:p w14:paraId="266264F8" w14:textId="77777777" w:rsidR="00951BB3" w:rsidRPr="009C4BF2" w:rsidRDefault="00951BB3" w:rsidP="00DA53C9">
      <w:pPr>
        <w:rPr>
          <w:rFonts w:ascii="Times New Roman" w:hAnsi="Times New Roman" w:cs="Times New Roman"/>
          <w:lang w:val="en-GB"/>
        </w:rPr>
      </w:pPr>
    </w:p>
    <w:p w14:paraId="27C84FFE" w14:textId="77777777" w:rsidR="00951BB3" w:rsidRPr="009C4BF2" w:rsidRDefault="00951BB3" w:rsidP="00DA53C9">
      <w:pPr>
        <w:rPr>
          <w:rFonts w:ascii="Times New Roman" w:hAnsi="Times New Roman" w:cs="Times New Roman"/>
          <w:lang w:val="en-GB"/>
        </w:rPr>
      </w:pPr>
    </w:p>
    <w:p w14:paraId="4AB18B34" w14:textId="77777777" w:rsidR="00951BB3" w:rsidRPr="009C4BF2" w:rsidRDefault="00951BB3" w:rsidP="00DA53C9">
      <w:pPr>
        <w:pStyle w:val="Heading4"/>
        <w:rPr>
          <w:rFonts w:ascii="Times New Roman" w:hAnsi="Times New Roman" w:cs="Times New Roman"/>
          <w:lang w:val="en-GB"/>
        </w:rPr>
      </w:pPr>
      <w:bookmarkStart w:id="292" w:name="_Toc2782460"/>
      <w:bookmarkStart w:id="293" w:name="_Toc17640448"/>
      <w:r w:rsidRPr="009C4BF2">
        <w:rPr>
          <w:rFonts w:ascii="Times New Roman" w:hAnsi="Times New Roman" w:cs="Times New Roman"/>
          <w:lang w:val="en-GB"/>
        </w:rPr>
        <w:t>5.4.2.3 Network externality</w:t>
      </w:r>
      <w:bookmarkEnd w:id="292"/>
      <w:bookmarkEnd w:id="293"/>
      <w:r w:rsidRPr="009C4BF2">
        <w:rPr>
          <w:rFonts w:ascii="Times New Roman" w:hAnsi="Times New Roman" w:cs="Times New Roman"/>
          <w:lang w:val="en-GB"/>
        </w:rPr>
        <w:t xml:space="preserve"> </w:t>
      </w:r>
    </w:p>
    <w:p w14:paraId="1836321E" w14:textId="77777777" w:rsidR="00951BB3" w:rsidRPr="009C4BF2" w:rsidRDefault="00951BB3" w:rsidP="00DA53C9">
      <w:pPr>
        <w:rPr>
          <w:rFonts w:ascii="Times New Roman" w:hAnsi="Times New Roman" w:cs="Times New Roman"/>
          <w:lang w:val="en-GB"/>
        </w:rPr>
      </w:pPr>
    </w:p>
    <w:p w14:paraId="722D75C6" w14:textId="61768227"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The individual is more likely to believe a new technology is useful and to start his or her behaviour intention of adopting the technology if an increasing number of people in the same group or community are using that technology. This phenomenon refers to the network effect. The network effect is also defined as network externality. As the factor of network externalities was proposed to influence user acceptance in the literature review, the network externality is defined as the effect that the increasing number of users can have on increasing the perceived utility of the service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&lt;EndNote&gt;&lt;Cite&gt;&lt;Author&gt;Economides&lt;/Author&gt;&lt;Year&gt;1996&lt;/Year&gt;&lt;RecNum&gt;468&lt;/RecNum&gt;&lt;DisplayText&gt;(Economides, 1996)&lt;/DisplayText&gt;&lt;record&gt;&lt;rec-number&gt;468&lt;/rec-number&gt;&lt;foreign-keys&gt;&lt;key app="EN" db-id="xtdfrx0xzz9dz3evevi5t9pfw0v2z5e02d2v" timestamp="1546816663"&gt;468&lt;/key&gt;&lt;/foreign-keys&gt;&lt;ref-type name="Journal Article"&gt;17&lt;/ref-type&gt;&lt;contributors&gt;&lt;authors&gt;&lt;author&gt;Economides, Nicholas&lt;/author&gt;&lt;/authors&gt;&lt;/contributors&gt;&lt;titles&gt;&lt;title&gt;Network externalities, complementarities, and invitations to enter&lt;/title&gt;&lt;secondary-title&gt;European Journal of Political Economy&lt;/secondary-title&gt;&lt;/titles&gt;&lt;periodical&gt;&lt;full-title&gt;European Journal of Political Economy&lt;/full-title&gt;&lt;/periodical&gt;&lt;pages&gt;211-233&lt;/pages&gt;&lt;volume&gt;12&lt;/volume&gt;&lt;number&gt;2&lt;/number&gt;&lt;dates&gt;&lt;year&gt;1996&lt;/year&gt;&lt;/dates&gt;&lt;urls&gt;&lt;/urls&gt;&lt;/record&gt;&lt;/Cite&gt;&lt;/EndNote&gt;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(Economides, 1996)</w:t>
      </w:r>
      <w:r w:rsidRPr="009C4BF2">
        <w:rPr>
          <w:rFonts w:ascii="Times New Roman" w:hAnsi="Times New Roman" w:cs="Times New Roman"/>
          <w:lang w:val="en-GB"/>
        </w:rPr>
        <w:fldChar w:fldCharType="end"/>
      </w:r>
      <w:r w:rsidRPr="009C4BF2">
        <w:rPr>
          <w:rFonts w:ascii="Times New Roman" w:hAnsi="Times New Roman" w:cs="Times New Roman"/>
          <w:lang w:val="en-GB"/>
        </w:rPr>
        <w:t>. Th</w:t>
      </w:r>
      <w:r w:rsidR="00681618" w:rsidRPr="009C4BF2">
        <w:rPr>
          <w:rFonts w:ascii="Times New Roman" w:hAnsi="Times New Roman" w:cs="Times New Roman"/>
          <w:lang w:val="en-GB"/>
        </w:rPr>
        <w:t>is</w:t>
      </w:r>
      <w:r w:rsidRPr="009C4BF2">
        <w:rPr>
          <w:rFonts w:ascii="Times New Roman" w:hAnsi="Times New Roman" w:cs="Times New Roman"/>
          <w:lang w:val="en-GB"/>
        </w:rPr>
        <w:t xml:space="preserve"> means</w:t>
      </w:r>
      <w:r w:rsidR="00681618" w:rsidRPr="009C4BF2">
        <w:rPr>
          <w:rFonts w:ascii="Times New Roman" w:hAnsi="Times New Roman" w:cs="Times New Roman"/>
          <w:lang w:val="en-GB"/>
        </w:rPr>
        <w:t xml:space="preserve"> that</w:t>
      </w:r>
      <w:r w:rsidRPr="009C4BF2">
        <w:rPr>
          <w:rFonts w:ascii="Times New Roman" w:hAnsi="Times New Roman" w:cs="Times New Roman"/>
          <w:lang w:val="en-GB"/>
        </w:rPr>
        <w:t xml:space="preserve"> one person who uses a product or service has an influence on the value of the goods or service to others. The externality effect is considered to influence user acceptance in</w:t>
      </w:r>
      <w:r w:rsidR="00681618" w:rsidRPr="009C4BF2">
        <w:rPr>
          <w:rFonts w:ascii="Times New Roman" w:hAnsi="Times New Roman" w:cs="Times New Roman"/>
          <w:lang w:val="en-GB"/>
        </w:rPr>
        <w:t xml:space="preserve"> information systems</w:t>
      </w:r>
      <w:r w:rsidRPr="009C4BF2">
        <w:rPr>
          <w:rFonts w:ascii="Times New Roman" w:hAnsi="Times New Roman" w:cs="Times New Roman"/>
          <w:lang w:val="en-GB"/>
        </w:rPr>
        <w:t xml:space="preserve"> technology research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&lt;EndNote&gt;&lt;Cite&gt;&lt;Author&gt;Wang&lt;/Author&gt;&lt;Year&gt;2008&lt;/Year&gt;&lt;RecNum&gt;316&lt;/RecNum&gt;&lt;DisplayText&gt;(Wang, Lo, &amp;amp; Fang, 2008)&lt;/DisplayText&gt;&lt;record&gt;&lt;rec-number&gt;316&lt;/rec-number&gt;&lt;foreign-keys&gt;&lt;key app="EN" db-id="xtdfrx0xzz9dz3evevi5t9pfw0v2z5e02d2v" timestamp="1546544475"&gt;316&lt;/key&gt;&lt;/foreign-keys&gt;&lt;ref-type name="Journal Article"&gt;17&lt;/ref-type&gt;&lt;contributors&gt;&lt;authors&gt;&lt;author&gt;Wang, Chih‐Chien&lt;/author&gt;&lt;author&gt;Lo, Shao‐Kang&lt;/author&gt;&lt;author&gt;Fang, Wenchang&lt;/author&gt;&lt;/authors&gt;&lt;/contributors&gt;&lt;titles&gt;&lt;title&gt;Extending the technology acceptance model to mobile telecommunication innovation: The existence of network externalities&lt;/title&gt;&lt;secondary-title&gt;Journal of Consumer Behaviour: An International Research Review&lt;/secondary-title&gt;&lt;/titles&gt;&lt;periodical&gt;&lt;full-title&gt;Journal of Consumer Behaviour: An International Research Review&lt;/full-title&gt;&lt;/periodical&gt;&lt;pages&gt;101-110&lt;/pages&gt;&lt;volume&gt;7&lt;/volume&gt;&lt;number&gt;2&lt;/number&gt;&lt;dates&gt;&lt;year&gt;2008&lt;/year&gt;&lt;/dates&gt;&lt;publisher&gt;Wiley Online Library&lt;/publisher&gt;&lt;isbn&gt;1472-0817&lt;/isbn&gt;&lt;urls&gt;&lt;/urls&gt;&lt;/record&gt;&lt;/Cite&gt;&lt;/EndNote&gt;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(Wang, Lo, &amp; Fang, 2008)</w:t>
      </w:r>
      <w:r w:rsidRPr="009C4BF2">
        <w:rPr>
          <w:rFonts w:ascii="Times New Roman" w:hAnsi="Times New Roman" w:cs="Times New Roman"/>
          <w:lang w:val="en-GB"/>
        </w:rPr>
        <w:fldChar w:fldCharType="end"/>
      </w:r>
      <w:r w:rsidRPr="009C4BF2">
        <w:rPr>
          <w:rFonts w:ascii="Times New Roman" w:hAnsi="Times New Roman" w:cs="Times New Roman"/>
          <w:lang w:val="en-GB"/>
        </w:rPr>
        <w:t>. Due to mobile communication</w:t>
      </w:r>
      <w:r w:rsidR="00681618" w:rsidRPr="009C4BF2">
        <w:rPr>
          <w:rFonts w:ascii="Times New Roman" w:hAnsi="Times New Roman" w:cs="Times New Roman"/>
          <w:lang w:val="en-GB"/>
        </w:rPr>
        <w:t>s</w:t>
      </w:r>
      <w:r w:rsidRPr="009C4BF2">
        <w:rPr>
          <w:rFonts w:ascii="Times New Roman" w:hAnsi="Times New Roman" w:cs="Times New Roman"/>
          <w:lang w:val="en-GB"/>
        </w:rPr>
        <w:t xml:space="preserve">, it is assumed that the service network externalities can positively affect citizens to accept the STMAs. Thus, the service providers can focus on designing </w:t>
      </w:r>
      <w:r w:rsidR="00565017" w:rsidRPr="009C4BF2">
        <w:rPr>
          <w:rFonts w:ascii="Times New Roman" w:hAnsi="Times New Roman" w:cs="Times New Roman"/>
          <w:lang w:val="en-GB"/>
        </w:rPr>
        <w:t xml:space="preserve">a </w:t>
      </w:r>
      <w:r w:rsidRPr="009C4BF2">
        <w:rPr>
          <w:rFonts w:ascii="Times New Roman" w:hAnsi="Times New Roman" w:cs="Times New Roman"/>
          <w:lang w:val="en-GB"/>
        </w:rPr>
        <w:t>strategy to increase the initial number of service users and then use the total number of users to communicate the usefulness and utility of the service to other citizens and maintain standards to improve the service.</w:t>
      </w:r>
    </w:p>
    <w:p w14:paraId="550C14B4" w14:textId="77777777" w:rsidR="00951BB3" w:rsidRPr="009C4BF2" w:rsidRDefault="00951BB3" w:rsidP="00DA53C9">
      <w:pPr>
        <w:rPr>
          <w:rFonts w:ascii="Times New Roman" w:hAnsi="Times New Roman" w:cs="Times New Roman"/>
          <w:i/>
          <w:iCs/>
          <w:lang w:val="en-GB"/>
        </w:rPr>
      </w:pPr>
    </w:p>
    <w:p w14:paraId="4B832D42" w14:textId="77777777" w:rsidR="00951BB3" w:rsidRPr="009C4BF2" w:rsidRDefault="00951BB3" w:rsidP="00DA53C9">
      <w:pPr>
        <w:rPr>
          <w:rFonts w:ascii="Times New Roman" w:hAnsi="Times New Roman" w:cs="Times New Roman"/>
          <w:i/>
          <w:iCs/>
          <w:lang w:val="en-GB"/>
        </w:rPr>
      </w:pPr>
      <w:r w:rsidRPr="009C4BF2">
        <w:rPr>
          <w:rFonts w:ascii="Times New Roman" w:hAnsi="Times New Roman" w:cs="Times New Roman"/>
          <w:i/>
          <w:iCs/>
          <w:lang w:val="en-GB"/>
        </w:rPr>
        <w:t>Updated use result</w:t>
      </w:r>
    </w:p>
    <w:p w14:paraId="026C1E16" w14:textId="77777777" w:rsidR="00951BB3" w:rsidRPr="009C4BF2" w:rsidRDefault="00951BB3" w:rsidP="00DA53C9">
      <w:pPr>
        <w:rPr>
          <w:rFonts w:ascii="Times New Roman" w:hAnsi="Times New Roman" w:cs="Times New Roman"/>
          <w:lang w:val="en-GB"/>
        </w:rPr>
      </w:pPr>
    </w:p>
    <w:p w14:paraId="08CAF50F" w14:textId="4F93C579"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After building the network externalities, the number of users using a product or service becomes </w:t>
      </w:r>
      <w:r w:rsidR="00565017" w:rsidRPr="009C4BF2">
        <w:rPr>
          <w:rFonts w:ascii="Times New Roman" w:hAnsi="Times New Roman" w:cs="Times New Roman"/>
          <w:lang w:val="en-GB"/>
        </w:rPr>
        <w:t xml:space="preserve">a </w:t>
      </w:r>
      <w:r w:rsidRPr="009C4BF2">
        <w:rPr>
          <w:rFonts w:ascii="Times New Roman" w:hAnsi="Times New Roman" w:cs="Times New Roman"/>
          <w:lang w:val="en-GB"/>
        </w:rPr>
        <w:t xml:space="preserve">crucial factor determining the value of that product or service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&lt;EndNote&gt;&lt;Cite&gt;&lt;Author&gt;Wattal&lt;/Author&gt;&lt;Year&gt;2010&lt;/Year&gt;&lt;RecNum&gt;118&lt;/RecNum&gt;&lt;DisplayText&gt;(Wattal et al., 2010)&lt;/DisplayText&gt;&lt;record&gt;&lt;rec-number&gt;118&lt;/rec-number&gt;&lt;foreign-keys&gt;&lt;key app="EN" db-id="xtdfrx0xzz9dz3evevi5t9pfw0v2z5e02d2v" timestamp="1545774477"&gt;118&lt;/key&gt;&lt;/foreign-keys&gt;&lt;ref-type name="Journal Article"&gt;17&lt;/ref-type&gt;&lt;contributors&gt;&lt;authors&gt;&lt;author&gt;Wattal, Sunil&lt;/author&gt;&lt;author&gt;Racherla, Pradeep&lt;/author&gt;&lt;author&gt;Mandviwalla, Munir&lt;/author&gt;&lt;/authors&gt;&lt;/contributors&gt;&lt;titles&gt;&lt;title&gt;Network externalities and technology use: a quantitative analysis of intraorganizational blogs&lt;/title&gt;&lt;secondary-title&gt;Journal of Management Information Systems&lt;/secondary-title&gt;&lt;/titles&gt;&lt;periodical&gt;&lt;full-title&gt;Journal of Management Information Systems&lt;/full-title&gt;&lt;/periodical&gt;&lt;pages&gt;145-174&lt;/pages&gt;&lt;volume&gt;27&lt;/volume&gt;&lt;number&gt;1&lt;/number&gt;&lt;dates&gt;&lt;year&gt;2010&lt;/year&gt;&lt;/dates&gt;&lt;publisher&gt;Taylor &amp;amp; Francis&lt;/publisher&gt;&lt;isbn&gt;0742-1222&lt;/isbn&gt;&lt;urls&gt;&lt;/urls&gt;&lt;/record&gt;&lt;/Cite&gt;&lt;/EndNote&gt;</w:instrText>
      </w:r>
      <w:r w:rsidRPr="009C4BF2">
        <w:rPr>
          <w:rFonts w:ascii="Times New Roman" w:hAnsi="Times New Roman" w:cs="Times New Roman"/>
          <w:lang w:val="en-GB"/>
        </w:rPr>
        <w:fldChar w:fldCharType="separate"/>
      </w:r>
      <w:r w:rsidR="00905A03" w:rsidRPr="009C4BF2">
        <w:rPr>
          <w:rFonts w:ascii="Times New Roman" w:hAnsi="Times New Roman" w:cs="Times New Roman"/>
          <w:noProof/>
          <w:lang w:val="en-GB"/>
        </w:rPr>
        <w:t>(Wattal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Traffic Monitoring Manager in Organisation A mentioned that a large number of users using the service in the city could determine </w:t>
      </w:r>
      <w:r w:rsidR="001D2E96" w:rsidRPr="009C4BF2">
        <w:rPr>
          <w:rFonts w:ascii="Times New Roman" w:hAnsi="Times New Roman" w:cs="Times New Roman"/>
          <w:lang w:val="en-GB"/>
        </w:rPr>
        <w:t xml:space="preserve">whether </w:t>
      </w:r>
      <w:r w:rsidRPr="009C4BF2">
        <w:rPr>
          <w:rFonts w:ascii="Times New Roman" w:hAnsi="Times New Roman" w:cs="Times New Roman"/>
          <w:lang w:val="en-GB"/>
        </w:rPr>
        <w:t xml:space="preserve">other citizens who had not used the service </w:t>
      </w:r>
      <w:r w:rsidR="001D2E96" w:rsidRPr="009C4BF2">
        <w:rPr>
          <w:rFonts w:ascii="Times New Roman" w:hAnsi="Times New Roman" w:cs="Times New Roman"/>
          <w:lang w:val="en-GB"/>
        </w:rPr>
        <w:t xml:space="preserve">would </w:t>
      </w:r>
      <w:r w:rsidRPr="009C4BF2">
        <w:rPr>
          <w:rFonts w:ascii="Times New Roman" w:hAnsi="Times New Roman" w:cs="Times New Roman"/>
          <w:lang w:val="en-GB"/>
        </w:rPr>
        <w:t>change their mind</w:t>
      </w:r>
      <w:r w:rsidR="001D2E96" w:rsidRPr="009C4BF2">
        <w:rPr>
          <w:rFonts w:ascii="Times New Roman" w:hAnsi="Times New Roman" w:cs="Times New Roman"/>
          <w:lang w:val="en-GB"/>
        </w:rPr>
        <w:t>s</w:t>
      </w:r>
      <w:r w:rsidRPr="009C4BF2">
        <w:rPr>
          <w:rFonts w:ascii="Times New Roman" w:hAnsi="Times New Roman" w:cs="Times New Roman"/>
          <w:lang w:val="en-GB"/>
        </w:rPr>
        <w:t>:</w:t>
      </w:r>
    </w:p>
    <w:p w14:paraId="6D27E35E" w14:textId="77777777" w:rsidR="00951BB3" w:rsidRPr="009C4BF2" w:rsidRDefault="00951BB3" w:rsidP="00DA53C9">
      <w:pPr>
        <w:rPr>
          <w:rFonts w:ascii="Times New Roman" w:hAnsi="Times New Roman" w:cs="Times New Roman"/>
          <w:lang w:val="en-GB"/>
        </w:rPr>
      </w:pPr>
    </w:p>
    <w:p w14:paraId="2E4A7058"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As long as the information system is built, the relevant hardware is completed, and the quality of service is matched, citizens will see the effect of the new technology, and then they will start to adopt it. The more people use it; the better the overall effect. We will calculate the approximate number of users of our service and then show the updated results to the public. For example, if 100 potential users are being deterred from using it, there will be very little influence if only one person actually uses it. The important thing is to look at the degree of user participation, awareness, and acceptance (STD 1).</w:t>
      </w:r>
    </w:p>
    <w:p w14:paraId="78C4BD8D" w14:textId="77777777" w:rsidR="00951BB3" w:rsidRPr="009C4BF2" w:rsidRDefault="00951BB3" w:rsidP="00DA53C9">
      <w:pPr>
        <w:rPr>
          <w:rFonts w:ascii="Times New Roman" w:hAnsi="Times New Roman" w:cs="Times New Roman"/>
          <w:lang w:val="en-GB"/>
        </w:rPr>
      </w:pPr>
    </w:p>
    <w:p w14:paraId="61B33EC8" w14:textId="1044322F"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From the above, it can be seen that </w:t>
      </w:r>
      <w:r w:rsidR="001D2E96" w:rsidRPr="009C4BF2">
        <w:rPr>
          <w:rFonts w:ascii="Times New Roman" w:hAnsi="Times New Roman" w:cs="Times New Roman"/>
          <w:lang w:val="en-GB"/>
        </w:rPr>
        <w:t xml:space="preserve">service providers </w:t>
      </w:r>
      <w:r w:rsidRPr="009C4BF2">
        <w:rPr>
          <w:rFonts w:ascii="Times New Roman" w:hAnsi="Times New Roman" w:cs="Times New Roman"/>
          <w:lang w:val="en-GB"/>
        </w:rPr>
        <w:t>publicis</w:t>
      </w:r>
      <w:r w:rsidR="001D2E96" w:rsidRPr="009C4BF2">
        <w:rPr>
          <w:rFonts w:ascii="Times New Roman" w:hAnsi="Times New Roman" w:cs="Times New Roman"/>
          <w:lang w:val="en-GB"/>
        </w:rPr>
        <w:t>ed</w:t>
      </w:r>
      <w:r w:rsidRPr="009C4BF2">
        <w:rPr>
          <w:rFonts w:ascii="Times New Roman" w:hAnsi="Times New Roman" w:cs="Times New Roman"/>
          <w:lang w:val="en-GB"/>
        </w:rPr>
        <w:t xml:space="preserve"> the updated number of users to influence the citizens who had not used </w:t>
      </w:r>
      <w:r w:rsidR="001D2E96" w:rsidRPr="009C4BF2">
        <w:rPr>
          <w:rFonts w:ascii="Times New Roman" w:hAnsi="Times New Roman" w:cs="Times New Roman"/>
          <w:lang w:val="en-GB"/>
        </w:rPr>
        <w:t>the service</w:t>
      </w:r>
      <w:r w:rsidRPr="009C4BF2">
        <w:rPr>
          <w:rFonts w:ascii="Times New Roman" w:hAnsi="Times New Roman" w:cs="Times New Roman"/>
          <w:lang w:val="en-GB"/>
        </w:rPr>
        <w:t xml:space="preserve">, and </w:t>
      </w:r>
      <w:r w:rsidR="001D2E96" w:rsidRPr="009C4BF2">
        <w:rPr>
          <w:rFonts w:ascii="Times New Roman" w:hAnsi="Times New Roman" w:cs="Times New Roman"/>
          <w:lang w:val="en-GB"/>
        </w:rPr>
        <w:t xml:space="preserve">that </w:t>
      </w:r>
      <w:r w:rsidRPr="009C4BF2">
        <w:rPr>
          <w:rFonts w:ascii="Times New Roman" w:hAnsi="Times New Roman" w:cs="Times New Roman"/>
          <w:lang w:val="en-GB"/>
        </w:rPr>
        <w:t xml:space="preserve">they thought a large number of users could show a practical result of using the service. This result referred to the two types of influence from network externalities: that the number of users could directly increase in value for other users, and </w:t>
      </w:r>
      <w:r w:rsidR="00F37631" w:rsidRPr="009C4BF2">
        <w:rPr>
          <w:rFonts w:ascii="Times New Roman" w:hAnsi="Times New Roman" w:cs="Times New Roman"/>
          <w:lang w:val="en-GB"/>
        </w:rPr>
        <w:t xml:space="preserve">that it could </w:t>
      </w:r>
      <w:r w:rsidRPr="009C4BF2">
        <w:rPr>
          <w:rFonts w:ascii="Times New Roman" w:hAnsi="Times New Roman" w:cs="Times New Roman"/>
          <w:lang w:val="en-GB"/>
        </w:rPr>
        <w:t xml:space="preserve">indirectly </w:t>
      </w:r>
      <w:r w:rsidR="00F37631" w:rsidRPr="009C4BF2">
        <w:rPr>
          <w:rFonts w:ascii="Times New Roman" w:hAnsi="Times New Roman" w:cs="Times New Roman"/>
          <w:lang w:val="en-GB"/>
        </w:rPr>
        <w:t xml:space="preserve">increase </w:t>
      </w:r>
      <w:r w:rsidRPr="009C4BF2">
        <w:rPr>
          <w:rFonts w:ascii="Times New Roman" w:hAnsi="Times New Roman" w:cs="Times New Roman"/>
          <w:lang w:val="en-GB"/>
        </w:rPr>
        <w:t xml:space="preserve">the service utility. Therefore, in the smart transportation context, network externality can be considered as the strategy applied by service providers to focus on raising the number of users of the smart mobile applications in order to communicate to citizens that the STMA is well designed and established, and </w:t>
      </w:r>
      <w:r w:rsidR="00F37631" w:rsidRPr="009C4BF2">
        <w:rPr>
          <w:rFonts w:ascii="Times New Roman" w:hAnsi="Times New Roman" w:cs="Times New Roman"/>
          <w:lang w:val="en-GB"/>
        </w:rPr>
        <w:t xml:space="preserve">that </w:t>
      </w:r>
      <w:r w:rsidRPr="009C4BF2">
        <w:rPr>
          <w:rFonts w:ascii="Times New Roman" w:hAnsi="Times New Roman" w:cs="Times New Roman"/>
          <w:lang w:val="en-GB"/>
        </w:rPr>
        <w:t xml:space="preserve">the service is useful due to the increased number of users. </w:t>
      </w:r>
    </w:p>
    <w:p w14:paraId="2345FAFC" w14:textId="614F72C7" w:rsidR="00682321" w:rsidRPr="009C4BF2" w:rsidRDefault="00682321" w:rsidP="00DA53C9">
      <w:pPr>
        <w:rPr>
          <w:rFonts w:ascii="Times New Roman" w:hAnsi="Times New Roman" w:cs="Times New Roman"/>
          <w:lang w:val="en-GB"/>
        </w:rPr>
      </w:pPr>
    </w:p>
    <w:p w14:paraId="3FF32472" w14:textId="77777777" w:rsidR="00682321" w:rsidRPr="009C4BF2" w:rsidRDefault="00682321" w:rsidP="00DA53C9">
      <w:pPr>
        <w:rPr>
          <w:rFonts w:ascii="Times New Roman" w:hAnsi="Times New Roman" w:cs="Times New Roman"/>
          <w:lang w:val="en-GB"/>
        </w:rPr>
      </w:pPr>
    </w:p>
    <w:p w14:paraId="347C5A25" w14:textId="77777777" w:rsidR="00951BB3" w:rsidRPr="009C4BF2" w:rsidRDefault="00951BB3" w:rsidP="00DA53C9">
      <w:pPr>
        <w:pStyle w:val="Heading4"/>
        <w:rPr>
          <w:rFonts w:ascii="Times New Roman" w:hAnsi="Times New Roman" w:cs="Times New Roman"/>
          <w:lang w:val="en-GB"/>
        </w:rPr>
      </w:pPr>
      <w:bookmarkStart w:id="294" w:name="_Toc2782461"/>
      <w:bookmarkStart w:id="295" w:name="_Toc17640449"/>
      <w:r w:rsidRPr="009C4BF2">
        <w:rPr>
          <w:rFonts w:ascii="Times New Roman" w:hAnsi="Times New Roman" w:cs="Times New Roman"/>
          <w:lang w:val="en-GB"/>
        </w:rPr>
        <w:t>5.4.2.4 Smart city environment</w:t>
      </w:r>
      <w:bookmarkEnd w:id="294"/>
      <w:bookmarkEnd w:id="295"/>
      <w:r w:rsidRPr="009C4BF2">
        <w:rPr>
          <w:rFonts w:ascii="Times New Roman" w:hAnsi="Times New Roman" w:cs="Times New Roman"/>
          <w:lang w:val="en-GB"/>
        </w:rPr>
        <w:t xml:space="preserve"> </w:t>
      </w:r>
    </w:p>
    <w:p w14:paraId="219B0EF7" w14:textId="77777777" w:rsidR="00951BB3" w:rsidRPr="009C4BF2" w:rsidRDefault="00951BB3" w:rsidP="00DA53C9">
      <w:pPr>
        <w:rPr>
          <w:rFonts w:ascii="Times New Roman" w:hAnsi="Times New Roman" w:cs="Times New Roman"/>
          <w:lang w:val="en-GB"/>
        </w:rPr>
      </w:pPr>
    </w:p>
    <w:p w14:paraId="5499E52F" w14:textId="2E048CE3"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The category of the smart city environment was identified from the literature review of the smart city; it refers to how the users’ perception of </w:t>
      </w:r>
      <w:r w:rsidR="00F37631" w:rsidRPr="009C4BF2">
        <w:rPr>
          <w:rFonts w:ascii="Times New Roman" w:hAnsi="Times New Roman" w:cs="Times New Roman"/>
          <w:lang w:val="en-GB"/>
        </w:rPr>
        <w:t xml:space="preserve">the </w:t>
      </w:r>
      <w:r w:rsidRPr="009C4BF2">
        <w:rPr>
          <w:rFonts w:ascii="Times New Roman" w:hAnsi="Times New Roman" w:cs="Times New Roman"/>
          <w:lang w:val="en-GB"/>
        </w:rPr>
        <w:t xml:space="preserve">smart city influences the user to accept the new smart technology. </w:t>
      </w:r>
      <w:r w:rsidR="000F4B74" w:rsidRPr="009C4BF2">
        <w:rPr>
          <w:rFonts w:ascii="Times New Roman" w:hAnsi="Times New Roman" w:cs="Times New Roman"/>
          <w:lang w:val="en-GB"/>
        </w:rPr>
        <w:t>This arises from</w:t>
      </w:r>
      <w:r w:rsidRPr="009C4BF2">
        <w:rPr>
          <w:rFonts w:ascii="Times New Roman" w:hAnsi="Times New Roman" w:cs="Times New Roman"/>
          <w:lang w:val="en-GB"/>
        </w:rPr>
        <w:t xml:space="preserve"> the smart city having various domains</w:t>
      </w:r>
      <w:r w:rsidR="000F4B74" w:rsidRPr="009C4BF2">
        <w:rPr>
          <w:rFonts w:ascii="Times New Roman" w:hAnsi="Times New Roman" w:cs="Times New Roman"/>
          <w:lang w:val="en-GB"/>
        </w:rPr>
        <w:t>,</w:t>
      </w:r>
      <w:r w:rsidRPr="009C4BF2">
        <w:rPr>
          <w:rFonts w:ascii="Times New Roman" w:hAnsi="Times New Roman" w:cs="Times New Roman"/>
          <w:lang w:val="en-GB"/>
        </w:rPr>
        <w:t xml:space="preserve"> such as transportation, education, healthcare, energy, </w:t>
      </w:r>
      <w:r w:rsidR="000F4B74" w:rsidRPr="009C4BF2">
        <w:rPr>
          <w:rFonts w:ascii="Times New Roman" w:hAnsi="Times New Roman" w:cs="Times New Roman"/>
          <w:lang w:val="en-GB"/>
        </w:rPr>
        <w:t xml:space="preserve">and </w:t>
      </w:r>
      <w:r w:rsidRPr="009C4BF2">
        <w:rPr>
          <w:rFonts w:ascii="Times New Roman" w:hAnsi="Times New Roman" w:cs="Times New Roman"/>
          <w:lang w:val="en-GB"/>
        </w:rPr>
        <w:t>building management. It can be argued that if the user has previous experience of using smart services in other smart city areas, the perception of smart technology may influence a user’s perception of adopting a</w:t>
      </w:r>
      <w:r w:rsidR="000F4B74" w:rsidRPr="009C4BF2">
        <w:rPr>
          <w:rFonts w:ascii="Times New Roman" w:hAnsi="Times New Roman" w:cs="Times New Roman"/>
          <w:lang w:val="en-GB"/>
        </w:rPr>
        <w:t>n</w:t>
      </w:r>
      <w:r w:rsidRPr="009C4BF2">
        <w:rPr>
          <w:rFonts w:ascii="Times New Roman" w:hAnsi="Times New Roman" w:cs="Times New Roman"/>
          <w:lang w:val="en-GB"/>
        </w:rPr>
        <w:t xml:space="preserve"> STMA. From the interview data, another aspect of the smart city environment mentioned by service providers was whether the user considered himself or herself as a smart citizen. </w:t>
      </w:r>
    </w:p>
    <w:p w14:paraId="2EFA128B" w14:textId="77777777" w:rsidR="00951BB3" w:rsidRPr="009C4BF2" w:rsidRDefault="00951BB3" w:rsidP="00DA53C9">
      <w:pPr>
        <w:rPr>
          <w:rFonts w:ascii="Times New Roman" w:hAnsi="Times New Roman" w:cs="Times New Roman"/>
          <w:lang w:val="en-GB"/>
        </w:rPr>
      </w:pPr>
    </w:p>
    <w:p w14:paraId="4AA62980" w14:textId="77777777" w:rsidR="00951BB3" w:rsidRPr="009C4BF2" w:rsidRDefault="00951BB3" w:rsidP="00DA53C9">
      <w:pPr>
        <w:rPr>
          <w:rFonts w:ascii="Times New Roman" w:hAnsi="Times New Roman" w:cs="Times New Roman"/>
          <w:i/>
          <w:iCs/>
          <w:lang w:val="en-GB"/>
        </w:rPr>
      </w:pPr>
      <w:r w:rsidRPr="009C4BF2">
        <w:rPr>
          <w:rFonts w:ascii="Times New Roman" w:hAnsi="Times New Roman" w:cs="Times New Roman"/>
          <w:i/>
          <w:iCs/>
          <w:lang w:val="en-GB"/>
        </w:rPr>
        <w:t xml:space="preserve">The personal recognition of being a smart citizen </w:t>
      </w:r>
    </w:p>
    <w:p w14:paraId="6392E685" w14:textId="77777777" w:rsidR="00951BB3" w:rsidRPr="009C4BF2" w:rsidRDefault="00951BB3" w:rsidP="00DA53C9">
      <w:pPr>
        <w:rPr>
          <w:rFonts w:ascii="Times New Roman" w:hAnsi="Times New Roman" w:cs="Times New Roman"/>
          <w:lang w:val="en-GB"/>
        </w:rPr>
      </w:pPr>
    </w:p>
    <w:p w14:paraId="15A2600D" w14:textId="4F569BBF"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A </w:t>
      </w:r>
      <w:r w:rsidRPr="009C4BF2">
        <w:rPr>
          <w:rFonts w:ascii="Times New Roman" w:hAnsi="Times New Roman" w:cs="Times New Roman"/>
          <w:iCs/>
          <w:lang w:val="en-GB"/>
        </w:rPr>
        <w:t>smart citizen</w:t>
      </w:r>
      <w:r w:rsidRPr="009C4BF2">
        <w:rPr>
          <w:rFonts w:ascii="Times New Roman" w:hAnsi="Times New Roman" w:cs="Times New Roman"/>
          <w:lang w:val="en-GB"/>
        </w:rPr>
        <w:t xml:space="preserve"> can be defined as </w:t>
      </w:r>
      <w:r w:rsidR="00DB1403" w:rsidRPr="009C4BF2">
        <w:rPr>
          <w:rFonts w:ascii="Times New Roman" w:hAnsi="Times New Roman" w:cs="Times New Roman"/>
          <w:lang w:val="en-GB"/>
        </w:rPr>
        <w:t xml:space="preserve">a </w:t>
      </w:r>
      <w:r w:rsidRPr="009C4BF2">
        <w:rPr>
          <w:rFonts w:ascii="Times New Roman" w:hAnsi="Times New Roman" w:cs="Times New Roman"/>
          <w:lang w:val="en-GB"/>
        </w:rPr>
        <w:t xml:space="preserve">citizen </w:t>
      </w:r>
      <w:r w:rsidR="00DB1403" w:rsidRPr="009C4BF2">
        <w:rPr>
          <w:rFonts w:ascii="Times New Roman" w:hAnsi="Times New Roman" w:cs="Times New Roman"/>
          <w:lang w:val="en-GB"/>
        </w:rPr>
        <w:t xml:space="preserve">who takes </w:t>
      </w:r>
      <w:r w:rsidRPr="009C4BF2">
        <w:rPr>
          <w:rFonts w:ascii="Times New Roman" w:hAnsi="Times New Roman" w:cs="Times New Roman"/>
          <w:lang w:val="en-GB"/>
        </w:rPr>
        <w:t xml:space="preserve">responsibility for the city environment </w:t>
      </w:r>
      <w:r w:rsidR="00DB1403" w:rsidRPr="009C4BF2">
        <w:rPr>
          <w:rFonts w:ascii="Times New Roman" w:hAnsi="Times New Roman" w:cs="Times New Roman"/>
          <w:lang w:val="en-GB"/>
        </w:rPr>
        <w:t xml:space="preserve">by </w:t>
      </w:r>
      <w:r w:rsidRPr="009C4BF2">
        <w:rPr>
          <w:rFonts w:ascii="Times New Roman" w:hAnsi="Times New Roman" w:cs="Times New Roman"/>
          <w:lang w:val="en-GB"/>
        </w:rPr>
        <w:t xml:space="preserve">producing and using information from the smart systems in an effective way to establish </w:t>
      </w:r>
      <w:r w:rsidRPr="009C4BF2">
        <w:rPr>
          <w:rFonts w:ascii="Times New Roman" w:hAnsi="Times New Roman" w:cs="Times New Roman"/>
          <w:lang w:val="en-GB"/>
        </w:rPr>
        <w:lastRenderedPageBreak/>
        <w:t>and maintain their sustainable living environment</w:t>
      </w:r>
      <w:r w:rsidR="00FD3F4B" w:rsidRPr="009C4BF2">
        <w:rPr>
          <w:rFonts w:ascii="Times New Roman" w:hAnsi="Times New Roman" w:cs="Times New Roman"/>
          <w:lang w:val="en-GB"/>
        </w:rPr>
        <w:t xml:space="preserve"> </w:t>
      </w:r>
      <w:r w:rsidR="00FD3F4B"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&lt;EndNote&gt;&lt;Cite&gt;&lt;Author&gt;Cardullo&lt;/Author&gt;&lt;Year&gt;2017&lt;/Year&gt;&lt;RecNum&gt;586&lt;/RecNum&gt;&lt;DisplayText&gt;(Cardullo &amp;amp; Kitchin, 2017; Pouryazdan &amp;amp; Kantarci, 2016)&lt;/DisplayText&gt;&lt;record&gt;&lt;rec-number&gt;586&lt;/rec-number&gt;&lt;foreign-keys&gt;&lt;key app="EN" db-id="xtdfrx0xzz9dz3evevi5t9pfw0v2z5e02d2v" timestamp="1553623697"&gt;586&lt;/key&gt;&lt;/foreign-keys&gt;&lt;ref-type name="Conference Paper"&gt;47&lt;/ref-type&gt;&lt;contributors&gt;&lt;authors&gt;&lt;author&gt;Cardullo, Paolo&lt;/author&gt;&lt;author&gt;Kitchin, Rob&lt;/author&gt;&lt;/authors&gt;&lt;/contributors&gt;&lt;titles&gt;&lt;title&gt;Being a ‘citizen’in the smart city: Up and down the scaffold of smart citizen participation&lt;/title&gt;&lt;secondary-title&gt;The Programmable City Working Paper&lt;/secondary-title&gt;&lt;/titles&gt;&lt;pages&gt;1-24&lt;/pages&gt;&lt;dates&gt;&lt;year&gt;2017&lt;/year&gt;&lt;/dates&gt;&lt;pub-location&gt;County Kildare, Ireland&lt;/pub-location&gt;&lt;urls&gt;&lt;related-urls&gt;&lt;url&gt;http://mural.maynoothuniversity.ie/9228/1/RK-Being-2017.pdf&lt;/url&gt;&lt;/related-urls&gt;&lt;/urls&gt;&lt;/record&gt;&lt;/Cite&gt;&lt;Cite&gt;&lt;Author&gt;Pouryazdan&lt;/Author&gt;&lt;Year&gt;2016&lt;/Year&gt;&lt;RecNum&gt;587&lt;/RecNum&gt;&lt;record&gt;&lt;rec-number&gt;587&lt;/rec-number&gt;&lt;foreign-keys&gt;&lt;key app="EN" db-id="xtdfrx0xzz9dz3evevi5t9pfw0v2z5e02d2v" timestamp="1553623817"&gt;587&lt;/key&gt;&lt;/foreign-keys&gt;&lt;ref-type name="Journal Article"&gt;17&lt;/ref-type&gt;&lt;contributors&gt;&lt;authors&gt;&lt;author&gt;Pouryazdan, Maryam&lt;/author&gt;&lt;author&gt;Kantarci, Burak&lt;/author&gt;&lt;/authors&gt;&lt;/contributors&gt;&lt;titles&gt;&lt;title&gt;The smart citizen factor in trustworthy smart city crowdsensing&lt;/title&gt;&lt;secondary-title&gt;IT Professional&lt;/secondary-title&gt;&lt;/titles&gt;&lt;periodical&gt;&lt;full-title&gt;IT Professional&lt;/full-title&gt;&lt;/periodical&gt;&lt;pages&gt;26-33&lt;/pages&gt;&lt;volume&gt;18&lt;/volume&gt;&lt;number&gt;4&lt;/number&gt;&lt;dates&gt;&lt;year&gt;2016&lt;/year&gt;&lt;/dates&gt;&lt;publisher&gt;IEEE&lt;/publisher&gt;&lt;isbn&gt;1520-9202&lt;/isbn&gt;&lt;urls&gt;&lt;/urls&gt;&lt;/record&gt;&lt;/Cite&gt;&lt;/EndNote&gt;</w:instrText>
      </w:r>
      <w:r w:rsidR="00FD3F4B" w:rsidRPr="009C4BF2">
        <w:rPr>
          <w:rFonts w:ascii="Times New Roman" w:hAnsi="Times New Roman" w:cs="Times New Roman"/>
          <w:lang w:val="en-GB"/>
        </w:rPr>
        <w:fldChar w:fldCharType="separate"/>
      </w:r>
      <w:r w:rsidR="00FD3F4B" w:rsidRPr="009C4BF2">
        <w:rPr>
          <w:rFonts w:ascii="Times New Roman" w:hAnsi="Times New Roman" w:cs="Times New Roman"/>
          <w:noProof/>
          <w:lang w:val="en-GB"/>
        </w:rPr>
        <w:t>(Cardullo &amp; Kitchin, 2017; Pouryazdan &amp; Kantarci, 2016)</w:t>
      </w:r>
      <w:r w:rsidR="00FD3F4B"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requires citizens to participate in the implementation of smart city services and to treat themselves as one part of the smart city. </w:t>
      </w:r>
      <w:r w:rsidR="0038162F" w:rsidRPr="009C4BF2">
        <w:rPr>
          <w:rFonts w:ascii="Times New Roman" w:hAnsi="Times New Roman" w:cs="Times New Roman"/>
          <w:lang w:val="en-GB"/>
        </w:rPr>
        <w:t>T</w:t>
      </w:r>
      <w:r w:rsidRPr="009C4BF2">
        <w:rPr>
          <w:rFonts w:ascii="Times New Roman" w:hAnsi="Times New Roman" w:cs="Times New Roman"/>
          <w:lang w:val="en-GB"/>
        </w:rPr>
        <w:t>he sense of participation can make users feel responsible for the city and lead to a positive perception of the new smart city service. The Transportation Planning Designer in Organisation B stated this view:</w:t>
      </w:r>
    </w:p>
    <w:p w14:paraId="114B7D23" w14:textId="77777777" w:rsidR="00951BB3" w:rsidRPr="009C4BF2" w:rsidRDefault="00951BB3" w:rsidP="00DA53C9">
      <w:pPr>
        <w:rPr>
          <w:rFonts w:ascii="Times New Roman" w:hAnsi="Times New Roman" w:cs="Times New Roman"/>
          <w:lang w:val="en-GB"/>
        </w:rPr>
      </w:pPr>
    </w:p>
    <w:p w14:paraId="180C53DA"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Doing a pilot test is not only for publicity reasons, but also to modify our service based on the results of the pilot test and participants’ feedback in order to improve the efficiency of formal implementation. […] We had reward actions for users when we did the pilot test to encourage users to participate, and then used physical benefits to attract them to use the service and comment on their experience (TPR1).</w:t>
      </w:r>
    </w:p>
    <w:p w14:paraId="2BF98526" w14:textId="77777777" w:rsidR="00951BB3" w:rsidRPr="009C4BF2" w:rsidRDefault="00951BB3" w:rsidP="00DA53C9">
      <w:pPr>
        <w:rPr>
          <w:rFonts w:ascii="Times New Roman" w:hAnsi="Times New Roman" w:cs="Times New Roman"/>
          <w:sz w:val="20"/>
          <w:szCs w:val="20"/>
          <w:lang w:val="en-GB"/>
        </w:rPr>
      </w:pPr>
    </w:p>
    <w:p w14:paraId="1E75CA10"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Similarly, one of the Marketing Designers said:</w:t>
      </w:r>
    </w:p>
    <w:p w14:paraId="27D597B0" w14:textId="77777777" w:rsidR="00951BB3" w:rsidRPr="009C4BF2" w:rsidRDefault="00951BB3" w:rsidP="00DA53C9">
      <w:pPr>
        <w:rPr>
          <w:rFonts w:ascii="Times New Roman" w:hAnsi="Times New Roman" w:cs="Times New Roman"/>
          <w:sz w:val="20"/>
          <w:szCs w:val="20"/>
          <w:lang w:val="en-GB"/>
        </w:rPr>
      </w:pPr>
    </w:p>
    <w:p w14:paraId="4829068A"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From the aspect of publicity, apart from the publicity methods I mentioned before, registering our membership on our official website is another means of publicity. This is because most people use mobile phones every day, so we encourage them to register their membership because we can send information to their mobile phone about a new service or technology to members through text message or WeChat message. Therefore, only a few projects need incentives to attract users, and our transportation management idea is to combine prevention with renovation (MD3).</w:t>
      </w:r>
    </w:p>
    <w:p w14:paraId="68ECC089" w14:textId="77777777" w:rsidR="00951BB3" w:rsidRPr="009C4BF2" w:rsidRDefault="00951BB3" w:rsidP="00DA53C9">
      <w:pPr>
        <w:ind w:left="720"/>
        <w:rPr>
          <w:rFonts w:ascii="Times New Roman" w:hAnsi="Times New Roman" w:cs="Times New Roman"/>
          <w:sz w:val="20"/>
          <w:szCs w:val="20"/>
          <w:lang w:val="en-GB"/>
        </w:rPr>
      </w:pPr>
    </w:p>
    <w:p w14:paraId="5DA330E4" w14:textId="5A5C0EA9"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It clearly emerges from the above quotes that service providers tried to encourage citizens to actively participate in the procedure of developing a smart transportation service through such means as providing feedback from initial tests and joining the membership to interact with service providers. As a consequence, no matter what was used to encourage citizens to participate, the purpose was to make citizens feel part of the city development in order to increase intention to use the new smart transportation service. This factor could be hypothesised </w:t>
      </w:r>
      <w:r w:rsidR="00FF3AFB" w:rsidRPr="009C4BF2">
        <w:rPr>
          <w:rFonts w:ascii="Times New Roman" w:hAnsi="Times New Roman" w:cs="Times New Roman"/>
          <w:lang w:val="en-GB"/>
        </w:rPr>
        <w:t xml:space="preserve">as influencing </w:t>
      </w:r>
      <w:r w:rsidRPr="009C4BF2">
        <w:rPr>
          <w:rFonts w:ascii="Times New Roman" w:hAnsi="Times New Roman" w:cs="Times New Roman"/>
          <w:lang w:val="en-GB"/>
        </w:rPr>
        <w:t>user acceptance.</w:t>
      </w:r>
    </w:p>
    <w:p w14:paraId="589794F6" w14:textId="77777777" w:rsidR="00951BB3" w:rsidRPr="009C4BF2" w:rsidRDefault="00951BB3" w:rsidP="00DA53C9">
      <w:pPr>
        <w:rPr>
          <w:rFonts w:ascii="Times New Roman" w:hAnsi="Times New Roman" w:cs="Times New Roman"/>
          <w:lang w:val="en-GB"/>
        </w:rPr>
      </w:pPr>
    </w:p>
    <w:p w14:paraId="4A3A7E0E" w14:textId="77777777" w:rsidR="00951BB3" w:rsidRPr="009C4BF2" w:rsidRDefault="00951BB3" w:rsidP="00DA53C9">
      <w:pPr>
        <w:rPr>
          <w:rFonts w:ascii="Times New Roman" w:hAnsi="Times New Roman" w:cs="Times New Roman"/>
          <w:lang w:val="en-GB"/>
        </w:rPr>
      </w:pPr>
    </w:p>
    <w:p w14:paraId="4102AD03" w14:textId="77777777" w:rsidR="00951BB3" w:rsidRPr="009C4BF2" w:rsidRDefault="00951BB3" w:rsidP="00DA53C9">
      <w:pPr>
        <w:pStyle w:val="Heading4"/>
        <w:rPr>
          <w:rFonts w:ascii="Times New Roman" w:hAnsi="Times New Roman" w:cs="Times New Roman"/>
          <w:lang w:val="en-GB"/>
        </w:rPr>
      </w:pPr>
      <w:bookmarkStart w:id="296" w:name="_Toc2782462"/>
      <w:bookmarkStart w:id="297" w:name="_Toc17640450"/>
      <w:r w:rsidRPr="009C4BF2">
        <w:rPr>
          <w:rFonts w:ascii="Times New Roman" w:hAnsi="Times New Roman" w:cs="Times New Roman"/>
          <w:lang w:val="en-GB"/>
        </w:rPr>
        <w:t>5.4.2.5 Familiarity with issues</w:t>
      </w:r>
      <w:bookmarkEnd w:id="296"/>
      <w:bookmarkEnd w:id="297"/>
    </w:p>
    <w:p w14:paraId="1EB42256" w14:textId="77777777" w:rsidR="00951BB3" w:rsidRPr="009C4BF2" w:rsidRDefault="00951BB3" w:rsidP="00DA53C9">
      <w:pPr>
        <w:rPr>
          <w:rFonts w:ascii="Times New Roman" w:hAnsi="Times New Roman" w:cs="Times New Roman"/>
          <w:lang w:val="en-GB"/>
        </w:rPr>
      </w:pPr>
    </w:p>
    <w:p w14:paraId="7F95F356" w14:textId="01BC77F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This term, as adopted in the research, can be defined as the awareness of problems that are related to the current city transportation system which affect the convenience of citizens’ daily lives, and the environmental problems related to air pollution and fuel consumption. </w:t>
      </w:r>
      <w:r w:rsidRPr="009C4BF2">
        <w:rPr>
          <w:rFonts w:ascii="Times New Roman" w:hAnsi="Times New Roman" w:cs="Times New Roman"/>
          <w:lang w:val="en-GB"/>
        </w:rPr>
        <w:lastRenderedPageBreak/>
        <w:t xml:space="preserve">From the analysis of interview data, citizens’ problem perception was an </w:t>
      </w:r>
      <w:r w:rsidRPr="009C4BF2">
        <w:rPr>
          <w:rFonts w:ascii="Times New Roman" w:hAnsi="Times New Roman" w:cs="Times New Roman"/>
          <w:iCs/>
          <w:lang w:val="en-GB"/>
        </w:rPr>
        <w:t xml:space="preserve">endogenous </w:t>
      </w:r>
      <w:r w:rsidRPr="009C4BF2">
        <w:rPr>
          <w:rFonts w:ascii="Times New Roman" w:hAnsi="Times New Roman" w:cs="Times New Roman"/>
          <w:lang w:val="en-GB"/>
        </w:rPr>
        <w:t>factor (</w:t>
      </w:r>
      <w:r w:rsidR="00FF3AFB" w:rsidRPr="009C4BF2">
        <w:rPr>
          <w:rFonts w:ascii="Times New Roman" w:hAnsi="Times New Roman" w:cs="Times New Roman"/>
          <w:lang w:val="en-GB"/>
        </w:rPr>
        <w:t xml:space="preserve">as </w:t>
      </w:r>
      <w:r w:rsidRPr="009C4BF2">
        <w:rPr>
          <w:rFonts w:ascii="Times New Roman" w:hAnsi="Times New Roman" w:cs="Times New Roman"/>
          <w:lang w:val="en-GB"/>
        </w:rPr>
        <w:t xml:space="preserve">explained in </w:t>
      </w:r>
      <w:r w:rsidR="00F13C9B" w:rsidRPr="009C4BF2">
        <w:rPr>
          <w:rFonts w:ascii="Times New Roman" w:hAnsi="Times New Roman" w:cs="Times New Roman"/>
          <w:lang w:val="en-GB"/>
        </w:rPr>
        <w:t>S</w:t>
      </w:r>
      <w:r w:rsidRPr="009C4BF2">
        <w:rPr>
          <w:rFonts w:ascii="Times New Roman" w:hAnsi="Times New Roman" w:cs="Times New Roman"/>
          <w:lang w:val="en-GB"/>
        </w:rPr>
        <w:t xml:space="preserve">ection 3.3) affecting their acceptance of the new smart transportation service, which was explored </w:t>
      </w:r>
      <w:r w:rsidR="00FF3AFB" w:rsidRPr="009C4BF2">
        <w:rPr>
          <w:rFonts w:ascii="Times New Roman" w:hAnsi="Times New Roman" w:cs="Times New Roman"/>
          <w:lang w:val="en-GB"/>
        </w:rPr>
        <w:t xml:space="preserve">by </w:t>
      </w:r>
      <w:r w:rsidRPr="009C4BF2">
        <w:rPr>
          <w:rFonts w:ascii="Times New Roman" w:hAnsi="Times New Roman" w:cs="Times New Roman"/>
          <w:lang w:val="en-GB"/>
        </w:rPr>
        <w:t>no more than half of</w:t>
      </w:r>
      <w:r w:rsidR="00FF3AFB" w:rsidRPr="009C4BF2">
        <w:rPr>
          <w:rFonts w:ascii="Times New Roman" w:hAnsi="Times New Roman" w:cs="Times New Roman"/>
          <w:lang w:val="en-GB"/>
        </w:rPr>
        <w:t xml:space="preserve"> the</w:t>
      </w:r>
      <w:r w:rsidRPr="009C4BF2">
        <w:rPr>
          <w:rFonts w:ascii="Times New Roman" w:hAnsi="Times New Roman" w:cs="Times New Roman"/>
          <w:lang w:val="en-GB"/>
        </w:rPr>
        <w:t xml:space="preserve"> interviewees’ answers. </w:t>
      </w:r>
    </w:p>
    <w:p w14:paraId="36A52FFD" w14:textId="77777777" w:rsidR="00951BB3" w:rsidRPr="009C4BF2" w:rsidRDefault="00951BB3" w:rsidP="00DA53C9">
      <w:pPr>
        <w:rPr>
          <w:rFonts w:ascii="Times New Roman" w:hAnsi="Times New Roman" w:cs="Times New Roman"/>
          <w:lang w:val="en-GB"/>
        </w:rPr>
      </w:pPr>
    </w:p>
    <w:p w14:paraId="7A2EDF96"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Information on current traffic problems</w:t>
      </w:r>
    </w:p>
    <w:p w14:paraId="73448629" w14:textId="77777777" w:rsidR="00951BB3" w:rsidRPr="009C4BF2" w:rsidRDefault="00951BB3" w:rsidP="00DA53C9">
      <w:pPr>
        <w:rPr>
          <w:rFonts w:ascii="Times New Roman" w:hAnsi="Times New Roman" w:cs="Times New Roman"/>
          <w:lang w:val="en-GB"/>
        </w:rPr>
      </w:pPr>
    </w:p>
    <w:p w14:paraId="26DBB8B9" w14:textId="72054296"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Traffic problems mainly refer to traffic congestion, which is defined by transportation planners as a traffic condition whereby the actual amount of vehicles on a roadway at any time exceeds the setting of a maximum number of vehicles the road can carry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&lt;EndNote&gt;&lt;Cite&gt;&lt;Author&gt;Laetz&lt;/Author&gt;&lt;Year&gt;1990&lt;/Year&gt;&lt;RecNum&gt;528&lt;/RecNum&gt;&lt;DisplayText&gt;(Laetz, 1990)&lt;/DisplayText&gt;&lt;record&gt;&lt;rec-number&gt;528&lt;/rec-number&gt;&lt;foreign-keys&gt;&lt;key app="EN" db-id="xtdfrx0xzz9dz3evevi5t9pfw0v2z5e02d2v" timestamp="1546878673"&gt;528&lt;/key&gt;&lt;/foreign-keys&gt;&lt;ref-type name="Journal Article"&gt;17&lt;/ref-type&gt;&lt;contributors&gt;&lt;authors&gt;&lt;author&gt;Laetz, Thomas J.&lt;/author&gt;&lt;/authors&gt;&lt;/contributors&gt;&lt;titles&gt;&lt;title&gt;Predictions and perceptions: Defining the traffic congestion problem&lt;/title&gt;&lt;secondary-title&gt;Technological Forecasting and Social Change&lt;/secondary-title&gt;&lt;/titles&gt;&lt;periodical&gt;&lt;full-title&gt;Technological Forecasting and Social Change&lt;/full-title&gt;&lt;/periodical&gt;&lt;pages&gt;287-292&lt;/pages&gt;&lt;volume&gt;38&lt;/volume&gt;&lt;number&gt;3&lt;/number&gt;&lt;dates&gt;&lt;year&gt;1990&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(Laetz, 1990)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430913" w:rsidRPr="009C4BF2">
        <w:rPr>
          <w:rFonts w:ascii="Times New Roman" w:hAnsi="Times New Roman" w:cs="Times New Roman"/>
          <w:lang w:val="en-GB"/>
        </w:rPr>
        <w:t>T</w:t>
      </w:r>
      <w:r w:rsidRPr="009C4BF2">
        <w:rPr>
          <w:rFonts w:ascii="Times New Roman" w:hAnsi="Times New Roman" w:cs="Times New Roman"/>
          <w:lang w:val="en-GB"/>
        </w:rPr>
        <w:t xml:space="preserve">he seriousness of traffic congestion can be increased </w:t>
      </w:r>
      <w:r w:rsidR="00430913" w:rsidRPr="009C4BF2">
        <w:rPr>
          <w:rFonts w:ascii="Times New Roman" w:hAnsi="Times New Roman" w:cs="Times New Roman"/>
          <w:lang w:val="en-GB"/>
        </w:rPr>
        <w:t xml:space="preserve">by </w:t>
      </w:r>
      <w:r w:rsidRPr="009C4BF2">
        <w:rPr>
          <w:rFonts w:ascii="Times New Roman" w:hAnsi="Times New Roman" w:cs="Times New Roman"/>
          <w:lang w:val="en-GB"/>
        </w:rPr>
        <w:t>related effects. The directly related effect is individual time-wasting</w:t>
      </w:r>
      <w:r w:rsidR="00430913" w:rsidRPr="009C4BF2">
        <w:rPr>
          <w:rFonts w:ascii="Times New Roman" w:hAnsi="Times New Roman" w:cs="Times New Roman"/>
          <w:lang w:val="en-GB"/>
        </w:rPr>
        <w:t>,</w:t>
      </w:r>
      <w:r w:rsidRPr="009C4BF2">
        <w:rPr>
          <w:rFonts w:ascii="Times New Roman" w:hAnsi="Times New Roman" w:cs="Times New Roman"/>
          <w:lang w:val="en-GB"/>
        </w:rPr>
        <w:t xml:space="preserve"> such as moving too slowly in a traffic situation. The other effects are environmental quality</w:t>
      </w:r>
      <w:r w:rsidR="00430913" w:rsidRPr="009C4BF2">
        <w:rPr>
          <w:rFonts w:ascii="Times New Roman" w:hAnsi="Times New Roman" w:cs="Times New Roman"/>
          <w:lang w:val="en-GB"/>
        </w:rPr>
        <w:t>,</w:t>
      </w:r>
      <w:r w:rsidRPr="009C4BF2">
        <w:rPr>
          <w:rFonts w:ascii="Times New Roman" w:hAnsi="Times New Roman" w:cs="Times New Roman"/>
          <w:lang w:val="en-GB"/>
        </w:rPr>
        <w:t xml:space="preserve"> especially air pollution, environmental resources consumption</w:t>
      </w:r>
      <w:r w:rsidR="00430913" w:rsidRPr="009C4BF2">
        <w:rPr>
          <w:rFonts w:ascii="Times New Roman" w:hAnsi="Times New Roman" w:cs="Times New Roman"/>
          <w:lang w:val="en-GB"/>
        </w:rPr>
        <w:t>,</w:t>
      </w:r>
      <w:r w:rsidRPr="009C4BF2">
        <w:rPr>
          <w:rFonts w:ascii="Times New Roman" w:hAnsi="Times New Roman" w:cs="Times New Roman"/>
          <w:lang w:val="en-GB"/>
        </w:rPr>
        <w:t xml:space="preserve"> especially fuel consumption by vehicles, economic productivity, personal health, and human pressure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&lt;EndNote&gt;&lt;Cite&gt;&lt;Author&gt;Hennessy&lt;/Author&gt;&lt;Year&gt;2000&lt;/Year&gt;&lt;RecNum&gt;529&lt;/RecNum&gt;&lt;DisplayText&gt;(Hennessy, Wiesenthal, &amp;amp; Kohn, 2000)&lt;/DisplayText&gt;&lt;record&gt;&lt;rec-number&gt;529&lt;/rec-number&gt;&lt;foreign-keys&gt;&lt;key app="EN" db-id="xtdfrx0xzz9dz3evevi5t9pfw0v2z5e02d2v" timestamp="1546878712"&gt;529&lt;/key&gt;&lt;/foreign-keys&gt;&lt;ref-type name="Journal Article"&gt;17&lt;/ref-type&gt;&lt;contributors&gt;&lt;authors&gt;&lt;author&gt;Hennessy, Dwight A.&lt;/author&gt;&lt;author&gt;Wiesenthal, David L.&lt;/author&gt;&lt;author&gt;Kohn, Paul M.&lt;/author&gt;&lt;/authors&gt;&lt;/contributors&gt;&lt;titles&gt;&lt;title&gt;The Influence of Traffic Congestion, Daily Hassles, and Trait Stress Susceptibility on State Driver Stress: An Interactive Perspective 1&lt;/title&gt;&lt;secondary-title&gt;Journal of Applied Biobehavioral Research&lt;/secondary-title&gt;&lt;/titles&gt;&lt;periodical&gt;&lt;full-title&gt;Journal of Applied Biobehavioral Research&lt;/full-title&gt;&lt;/periodical&gt;&lt;pages&gt;162-179&lt;/pages&gt;&lt;volume&gt;5&lt;/volume&gt;&lt;number&gt;2&lt;/number&gt;&lt;dates&gt;&lt;year&gt;2000&lt;/year&gt;&lt;/dates&gt;&lt;publisher&gt;Wiley Online Library&lt;/publisher&gt;&lt;isbn&gt;1071-2089&lt;/isbn&gt;&lt;urls&gt;&lt;/urls&gt;&lt;/record&gt;&lt;/Cite&gt;&lt;/EndNote&gt;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(Hennessy, Wiesenthal, &amp; Kohn,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China has a large population causing serious traffic conditions, one of the sustainable purposes of smart transportation services is to decrease traffic congestion. </w:t>
      </w:r>
    </w:p>
    <w:p w14:paraId="564A655A" w14:textId="77777777" w:rsidR="00951BB3" w:rsidRPr="009C4BF2" w:rsidRDefault="00951BB3" w:rsidP="00DA53C9">
      <w:pPr>
        <w:rPr>
          <w:rFonts w:ascii="Times New Roman" w:hAnsi="Times New Roman" w:cs="Times New Roman"/>
          <w:lang w:val="en-GB"/>
        </w:rPr>
      </w:pPr>
    </w:p>
    <w:p w14:paraId="7F1F06DB" w14:textId="1320146B"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Apart from establishing acceptable thresholds for each measure designed to reduce the traffic congestion problem, the transportation planners applied the measure of optimal signal timings </w:t>
      </w:r>
      <w:r w:rsidR="00430913" w:rsidRPr="009C4BF2">
        <w:rPr>
          <w:rFonts w:ascii="Times New Roman" w:hAnsi="Times New Roman" w:cs="Times New Roman"/>
          <w:lang w:val="en-GB"/>
        </w:rPr>
        <w:t xml:space="preserve">by </w:t>
      </w:r>
      <w:r w:rsidRPr="009C4BF2">
        <w:rPr>
          <w:rFonts w:ascii="Times New Roman" w:hAnsi="Times New Roman" w:cs="Times New Roman"/>
          <w:lang w:val="en-GB"/>
        </w:rPr>
        <w:t xml:space="preserve">analysing and calculating the input of the traffic flows and saturated flows of each road to control the speed and flow of vehicles, which was mentioned by participants. Moreover, another significant point was that changing citizens’ behaviour in using the transportation system, especially motorists’ driving behaviour, was a necessary and crucial purpose of the smart transportation project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&lt;EndNote&gt;&lt;Cite&gt;&lt;Author&gt;Walker&lt;/Author&gt;&lt;Year&gt;2015&lt;/Year&gt;&lt;RecNum&gt;314&lt;/RecNum&gt;&lt;DisplayText&gt;(Walker &amp;amp; Calvert, 2015)&lt;/DisplayText&gt;&lt;record&gt;&lt;rec-number&gt;314&lt;/rec-number&gt;&lt;foreign-keys&gt;&lt;key app="EN" db-id="xtdfrx0xzz9dz3evevi5t9pfw0v2z5e02d2v" timestamp="1546544422"&gt;314&lt;/key&gt;&lt;/foreign-keys&gt;&lt;ref-type name="Journal Article"&gt;17&lt;/ref-type&gt;&lt;contributors&gt;&lt;authors&gt;&lt;author&gt;Walker, Guy&lt;/author&gt;&lt;author&gt;Calvert, Malcolm&lt;/author&gt;&lt;/authors&gt;&lt;/contributors&gt;&lt;titles&gt;&lt;title&gt;Driver behaviour at roadworks&lt;/title&gt;&lt;secondary-title&gt;Applied ergonomics&lt;/secondary-title&gt;&lt;/titles&gt;&lt;periodical&gt;&lt;full-title&gt;Applied ergonomics&lt;/full-title&gt;&lt;/periodical&gt;&lt;pages&gt;18-29&lt;/pages&gt;&lt;volume&gt;51&lt;/volume&gt;&lt;dates&gt;&lt;year&gt;2015&lt;/year&gt;&lt;/dates&gt;&lt;publisher&gt;Elsevier&lt;/publisher&gt;&lt;isbn&gt;0003-6870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(Walker &amp; Calvert,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in order to change citizens’ transportation modes, it is necessary to raise their behaviour intention </w:t>
      </w:r>
      <w:r w:rsidR="001B01EC" w:rsidRPr="009C4BF2">
        <w:rPr>
          <w:rFonts w:ascii="Times New Roman" w:hAnsi="Times New Roman" w:cs="Times New Roman"/>
          <w:lang w:val="en-GB"/>
        </w:rPr>
        <w:t xml:space="preserve">to </w:t>
      </w:r>
      <w:r w:rsidRPr="009C4BF2">
        <w:rPr>
          <w:rFonts w:ascii="Times New Roman" w:hAnsi="Times New Roman" w:cs="Times New Roman"/>
          <w:lang w:val="en-GB"/>
        </w:rPr>
        <w:t>us</w:t>
      </w:r>
      <w:r w:rsidR="001B01EC" w:rsidRPr="009C4BF2">
        <w:rPr>
          <w:rFonts w:ascii="Times New Roman" w:hAnsi="Times New Roman" w:cs="Times New Roman"/>
          <w:lang w:val="en-GB"/>
        </w:rPr>
        <w:t>e</w:t>
      </w:r>
      <w:r w:rsidRPr="009C4BF2">
        <w:rPr>
          <w:rFonts w:ascii="Times New Roman" w:hAnsi="Times New Roman" w:cs="Times New Roman"/>
          <w:lang w:val="en-GB"/>
        </w:rPr>
        <w:t xml:space="preserve"> the new smart transportation systems </w:t>
      </w:r>
      <w:r w:rsidR="001B01EC" w:rsidRPr="009C4BF2">
        <w:rPr>
          <w:rFonts w:ascii="Times New Roman" w:hAnsi="Times New Roman" w:cs="Times New Roman"/>
          <w:lang w:val="en-GB"/>
        </w:rPr>
        <w:t>by</w:t>
      </w:r>
      <w:r w:rsidRPr="009C4BF2">
        <w:rPr>
          <w:rFonts w:ascii="Times New Roman" w:hAnsi="Times New Roman" w:cs="Times New Roman"/>
          <w:lang w:val="en-GB"/>
        </w:rPr>
        <w:t xml:space="preserve"> increasing their awareness of the importance of changing their current transportation behaviour, especially their awareness of the transportation problems caused by themselves. </w:t>
      </w:r>
      <w:r w:rsidR="001B01EC" w:rsidRPr="009C4BF2">
        <w:rPr>
          <w:rFonts w:ascii="Times New Roman" w:hAnsi="Times New Roman" w:cs="Times New Roman"/>
          <w:lang w:val="en-GB"/>
        </w:rPr>
        <w:t>I</w:t>
      </w:r>
      <w:r w:rsidRPr="009C4BF2">
        <w:rPr>
          <w:rFonts w:ascii="Times New Roman" w:hAnsi="Times New Roman" w:cs="Times New Roman"/>
          <w:lang w:val="en-GB"/>
        </w:rPr>
        <w:t>nterviewees</w:t>
      </w:r>
      <w:r w:rsidR="001B01EC" w:rsidRPr="009C4BF2">
        <w:rPr>
          <w:rFonts w:ascii="Times New Roman" w:hAnsi="Times New Roman" w:cs="Times New Roman"/>
          <w:lang w:val="en-GB"/>
        </w:rPr>
        <w:t xml:space="preserve"> from both organisations</w:t>
      </w:r>
      <w:r w:rsidRPr="009C4BF2">
        <w:rPr>
          <w:rFonts w:ascii="Times New Roman" w:hAnsi="Times New Roman" w:cs="Times New Roman"/>
          <w:lang w:val="en-GB"/>
        </w:rPr>
        <w:t xml:space="preserve"> supported this point. For example, one of the Marketing Designers in the Marketing Department said: </w:t>
      </w:r>
    </w:p>
    <w:p w14:paraId="6457059A" w14:textId="77777777" w:rsidR="00951BB3" w:rsidRPr="009C4BF2" w:rsidRDefault="00951BB3" w:rsidP="00DA53C9">
      <w:pPr>
        <w:rPr>
          <w:rFonts w:ascii="Times New Roman" w:hAnsi="Times New Roman" w:cs="Times New Roman"/>
          <w:lang w:val="en-GB"/>
        </w:rPr>
      </w:pPr>
    </w:p>
    <w:p w14:paraId="797EE37F"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We need to provide the information on the disadvantages of not using the new service, to highlight the shortcomings of the present transportation situation such as parking situations, traffic jams on </w:t>
      </w:r>
      <w:r w:rsidRPr="009C4BF2">
        <w:rPr>
          <w:rFonts w:ascii="Times New Roman" w:hAnsi="Times New Roman" w:cs="Times New Roman"/>
          <w:sz w:val="20"/>
          <w:szCs w:val="20"/>
          <w:lang w:val="en-GB"/>
        </w:rPr>
        <w:lastRenderedPageBreak/>
        <w:t>some roads, the lower efficiency in business transactions. […] Actually, we always tell the public that using the new service can reduce traffic jams on the road and reduce carbon emissions instead of directly giving information on environment protection. We also hold some events to facilitate users of the new service in order to increase their awareness of environment protection. For example, private drivers can apply to stop driving their cars on particular days in each month and then calculate how many days they stop driving their cars in a year. We will give some reward based on their situation; drivers can participate in the carbon emission event to collect the points, and then get some rewards. We also do cooperation deals with other businesses, such as giving a discount for vehicle insurance. These kinds of event not only increase their awareness of environment protection but also accelerate the acceptance of the new service. (MD1).</w:t>
      </w:r>
    </w:p>
    <w:p w14:paraId="13EA7753" w14:textId="77777777" w:rsidR="00951BB3" w:rsidRPr="009C4BF2" w:rsidRDefault="00951BB3" w:rsidP="00DA53C9">
      <w:pPr>
        <w:rPr>
          <w:rFonts w:ascii="Times New Roman" w:hAnsi="Times New Roman" w:cs="Times New Roman"/>
          <w:lang w:val="en-GB"/>
        </w:rPr>
      </w:pPr>
    </w:p>
    <w:p w14:paraId="24F06C1E" w14:textId="66734DD2"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clearly shown in this quote, one way to raise citizens’ awareness of the benefits of using the new smart transportation service was to inform them of the transportation problems and the environmental problems they faced if they did not change their current transportation behaviour. Directly letting users know the current transport problems in their daily lives made some users more aware of the extent to which they were living in such a problematic transport environment. </w:t>
      </w:r>
    </w:p>
    <w:p w14:paraId="150D2A9B" w14:textId="77777777" w:rsidR="00951BB3" w:rsidRPr="009C4BF2" w:rsidRDefault="00951BB3" w:rsidP="00DA53C9">
      <w:pPr>
        <w:rPr>
          <w:rFonts w:ascii="Times New Roman" w:hAnsi="Times New Roman" w:cs="Times New Roman"/>
          <w:lang w:val="en-GB"/>
        </w:rPr>
      </w:pPr>
    </w:p>
    <w:p w14:paraId="3528413E" w14:textId="5D3FE8FA"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Dis</w:t>
      </w:r>
      <w:r w:rsidR="008A22D2" w:rsidRPr="009C4BF2">
        <w:rPr>
          <w:rFonts w:ascii="Times New Roman" w:hAnsi="Times New Roman" w:cs="Times New Roman"/>
          <w:i/>
          <w:lang w:val="en-GB"/>
        </w:rPr>
        <w:t>-</w:t>
      </w:r>
      <w:r w:rsidRPr="009C4BF2">
        <w:rPr>
          <w:rFonts w:ascii="Times New Roman" w:hAnsi="Times New Roman" w:cs="Times New Roman"/>
          <w:i/>
          <w:lang w:val="en-GB"/>
        </w:rPr>
        <w:t>benefit of not switching to the new transport behaviour</w:t>
      </w:r>
    </w:p>
    <w:p w14:paraId="645BC58E" w14:textId="77777777" w:rsidR="00951BB3" w:rsidRPr="009C4BF2" w:rsidRDefault="00951BB3" w:rsidP="00DA53C9">
      <w:pPr>
        <w:rPr>
          <w:rFonts w:ascii="Times New Roman" w:hAnsi="Times New Roman" w:cs="Times New Roman"/>
          <w:lang w:val="en-GB"/>
        </w:rPr>
      </w:pPr>
    </w:p>
    <w:p w14:paraId="2FB6D737" w14:textId="154179ED"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It is fair to say that users did not even know that some of their current travelling habits might cause problems for the whole traffic situation. For example, people drive private cars on the road to find a parking lot with available parking space without knowing the location of available parking lots in advance. </w:t>
      </w:r>
      <w:r w:rsidR="001B01EC" w:rsidRPr="009C4BF2">
        <w:rPr>
          <w:rFonts w:ascii="Times New Roman" w:hAnsi="Times New Roman" w:cs="Times New Roman"/>
          <w:lang w:val="en-GB"/>
        </w:rPr>
        <w:t>A</w:t>
      </w:r>
      <w:r w:rsidRPr="009C4BF2">
        <w:rPr>
          <w:rFonts w:ascii="Times New Roman" w:hAnsi="Times New Roman" w:cs="Times New Roman"/>
          <w:lang w:val="en-GB"/>
        </w:rPr>
        <w:t xml:space="preserve"> Transportation Proposal Analyst in the Scientific and Technological Innovation Centre pointed out:</w:t>
      </w:r>
    </w:p>
    <w:p w14:paraId="146B31C6" w14:textId="77777777" w:rsidR="00951BB3" w:rsidRPr="009C4BF2" w:rsidRDefault="00951BB3" w:rsidP="00DA53C9">
      <w:pPr>
        <w:rPr>
          <w:rFonts w:ascii="Times New Roman" w:hAnsi="Times New Roman" w:cs="Times New Roman"/>
          <w:lang w:val="en-GB"/>
        </w:rPr>
      </w:pPr>
    </w:p>
    <w:p w14:paraId="6F6135C5"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We actually popularise a kind of travelling habit; I think the important thing is to start from the aspect of the serious issues in users’ lives in terms of the </w:t>
      </w:r>
      <w:proofErr w:type="gramStart"/>
      <w:r w:rsidRPr="009C4BF2">
        <w:rPr>
          <w:rFonts w:ascii="Times New Roman" w:hAnsi="Times New Roman" w:cs="Times New Roman"/>
          <w:sz w:val="20"/>
          <w:szCs w:val="20"/>
          <w:lang w:val="en-GB"/>
        </w:rPr>
        <w:t>problems</w:t>
      </w:r>
      <w:proofErr w:type="gramEnd"/>
      <w:r w:rsidRPr="009C4BF2">
        <w:rPr>
          <w:rFonts w:ascii="Times New Roman" w:hAnsi="Times New Roman" w:cs="Times New Roman"/>
          <w:sz w:val="20"/>
          <w:szCs w:val="20"/>
          <w:lang w:val="en-GB"/>
        </w:rPr>
        <w:t xml:space="preserve"> citizens meet with in their daily travelling. If we let them know that we designed the service based on the solution for those problems, citizens will probably use it. This is also a kind of focus on what citizens care more about, so we need to publicize these sensitive points (STI4).</w:t>
      </w:r>
    </w:p>
    <w:p w14:paraId="7F58B349" w14:textId="77777777" w:rsidR="00951BB3" w:rsidRPr="009C4BF2" w:rsidRDefault="00951BB3" w:rsidP="00DA53C9">
      <w:pPr>
        <w:ind w:left="360"/>
        <w:rPr>
          <w:rFonts w:ascii="Times New Roman" w:hAnsi="Times New Roman" w:cs="Times New Roman"/>
          <w:sz w:val="20"/>
          <w:szCs w:val="20"/>
          <w:lang w:val="en-GB"/>
        </w:rPr>
      </w:pPr>
    </w:p>
    <w:p w14:paraId="08E2E6F1" w14:textId="71C4A35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It is reasonable to claim that informing </w:t>
      </w:r>
      <w:r w:rsidR="00867B59" w:rsidRPr="009C4BF2">
        <w:rPr>
          <w:rFonts w:ascii="Times New Roman" w:hAnsi="Times New Roman" w:cs="Times New Roman"/>
          <w:lang w:val="en-GB"/>
        </w:rPr>
        <w:t xml:space="preserve">the </w:t>
      </w:r>
      <w:r w:rsidRPr="009C4BF2">
        <w:rPr>
          <w:rFonts w:ascii="Times New Roman" w:hAnsi="Times New Roman" w:cs="Times New Roman"/>
          <w:lang w:val="en-GB"/>
        </w:rPr>
        <w:t>public about the transportation and environmental problems was due to the effect of human nature that people care more about negative influences on themselves or the things they have lost personally. Therefore, this kind of dis</w:t>
      </w:r>
      <w:r w:rsidR="008A22D2" w:rsidRPr="009C4BF2">
        <w:rPr>
          <w:rFonts w:ascii="Times New Roman" w:hAnsi="Times New Roman" w:cs="Times New Roman"/>
          <w:lang w:val="en-GB"/>
        </w:rPr>
        <w:t>-</w:t>
      </w:r>
      <w:r w:rsidRPr="009C4BF2">
        <w:rPr>
          <w:rFonts w:ascii="Times New Roman" w:hAnsi="Times New Roman" w:cs="Times New Roman"/>
          <w:lang w:val="en-GB"/>
        </w:rPr>
        <w:t xml:space="preserve">benefit of not switching to the new transport behaviour could deepen public </w:t>
      </w:r>
      <w:r w:rsidRPr="009C4BF2">
        <w:rPr>
          <w:rFonts w:ascii="Times New Roman" w:hAnsi="Times New Roman" w:cs="Times New Roman"/>
          <w:lang w:val="en-GB"/>
        </w:rPr>
        <w:lastRenderedPageBreak/>
        <w:t>users’ sub-consciousness of changing their behaviour to avoid losing anything</w:t>
      </w:r>
      <w:r w:rsidR="00867B59" w:rsidRPr="009C4BF2">
        <w:rPr>
          <w:rFonts w:ascii="Times New Roman" w:hAnsi="Times New Roman" w:cs="Times New Roman"/>
          <w:lang w:val="en-GB"/>
        </w:rPr>
        <w:t>, even if only</w:t>
      </w:r>
      <w:r w:rsidRPr="009C4BF2">
        <w:rPr>
          <w:rFonts w:ascii="Times New Roman" w:hAnsi="Times New Roman" w:cs="Times New Roman"/>
          <w:lang w:val="en-GB"/>
        </w:rPr>
        <w:t xml:space="preserve"> time. </w:t>
      </w:r>
    </w:p>
    <w:p w14:paraId="5359DA7D" w14:textId="77777777" w:rsidR="00951BB3" w:rsidRPr="009C4BF2" w:rsidRDefault="00951BB3" w:rsidP="00DA53C9">
      <w:pPr>
        <w:rPr>
          <w:rFonts w:ascii="Times New Roman" w:hAnsi="Times New Roman" w:cs="Times New Roman"/>
          <w:lang w:val="en-GB"/>
        </w:rPr>
      </w:pPr>
    </w:p>
    <w:p w14:paraId="391FD6AF"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Benefits related to personal health</w:t>
      </w:r>
    </w:p>
    <w:p w14:paraId="157BD949" w14:textId="77777777" w:rsidR="00951BB3" w:rsidRPr="009C4BF2" w:rsidRDefault="00951BB3" w:rsidP="00DA53C9">
      <w:pPr>
        <w:rPr>
          <w:rFonts w:ascii="Times New Roman" w:hAnsi="Times New Roman" w:cs="Times New Roman"/>
          <w:lang w:val="en-GB"/>
        </w:rPr>
      </w:pPr>
    </w:p>
    <w:p w14:paraId="4B4B739A" w14:textId="72E473B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Apart from the familiarity with traffic issues, another major point that citizens might concern themselves about was the issue related to personal health. The smart transportation services were designed not only to make citizens’ daily travelling life more convenient but also </w:t>
      </w:r>
      <w:r w:rsidR="00C37373" w:rsidRPr="009C4BF2">
        <w:rPr>
          <w:rFonts w:ascii="Times New Roman" w:hAnsi="Times New Roman" w:cs="Times New Roman"/>
          <w:lang w:val="en-GB"/>
        </w:rPr>
        <w:t xml:space="preserve">to </w:t>
      </w:r>
      <w:r w:rsidRPr="009C4BF2">
        <w:rPr>
          <w:rFonts w:ascii="Times New Roman" w:hAnsi="Times New Roman" w:cs="Times New Roman"/>
          <w:lang w:val="en-GB"/>
        </w:rPr>
        <w:t>protect the environment</w:t>
      </w:r>
      <w:r w:rsidR="00C37373" w:rsidRPr="009C4BF2">
        <w:rPr>
          <w:rFonts w:ascii="Times New Roman" w:hAnsi="Times New Roman" w:cs="Times New Roman"/>
          <w:lang w:val="en-GB"/>
        </w:rPr>
        <w:t xml:space="preserve">, </w:t>
      </w:r>
      <w:r w:rsidRPr="009C4BF2">
        <w:rPr>
          <w:rFonts w:ascii="Times New Roman" w:hAnsi="Times New Roman" w:cs="Times New Roman"/>
          <w:lang w:val="en-GB"/>
        </w:rPr>
        <w:t xml:space="preserve">such as </w:t>
      </w:r>
      <w:r w:rsidR="00C37373" w:rsidRPr="009C4BF2">
        <w:rPr>
          <w:rFonts w:ascii="Times New Roman" w:hAnsi="Times New Roman" w:cs="Times New Roman"/>
          <w:lang w:val="en-GB"/>
        </w:rPr>
        <w:t xml:space="preserve">by </w:t>
      </w:r>
      <w:r w:rsidRPr="009C4BF2">
        <w:rPr>
          <w:rFonts w:ascii="Times New Roman" w:hAnsi="Times New Roman" w:cs="Times New Roman"/>
          <w:lang w:val="en-GB"/>
        </w:rPr>
        <w:t xml:space="preserve">decreasing unnecessary fuel consumption and carbon dioxide emissions </w:t>
      </w:r>
      <w:r w:rsidR="00C37373" w:rsidRPr="009C4BF2">
        <w:rPr>
          <w:rFonts w:ascii="Times New Roman" w:hAnsi="Times New Roman" w:cs="Times New Roman"/>
          <w:lang w:val="en-GB"/>
        </w:rPr>
        <w:t>from</w:t>
      </w:r>
      <w:r w:rsidRPr="009C4BF2">
        <w:rPr>
          <w:rFonts w:ascii="Times New Roman" w:hAnsi="Times New Roman" w:cs="Times New Roman"/>
          <w:lang w:val="en-GB"/>
        </w:rPr>
        <w:t xml:space="preserve"> traffic congestion. However, one of the Transportation Proposal Analysts pointed out that citizens might not be aware of the serious environment</w:t>
      </w:r>
      <w:r w:rsidR="00C37373" w:rsidRPr="009C4BF2">
        <w:rPr>
          <w:rFonts w:ascii="Times New Roman" w:hAnsi="Times New Roman" w:cs="Times New Roman"/>
          <w:lang w:val="en-GB"/>
        </w:rPr>
        <w:t>al</w:t>
      </w:r>
      <w:r w:rsidRPr="009C4BF2">
        <w:rPr>
          <w:rFonts w:ascii="Times New Roman" w:hAnsi="Times New Roman" w:cs="Times New Roman"/>
          <w:lang w:val="en-GB"/>
        </w:rPr>
        <w:t xml:space="preserve"> situation and </w:t>
      </w:r>
      <w:r w:rsidR="00C37373" w:rsidRPr="009C4BF2">
        <w:rPr>
          <w:rFonts w:ascii="Times New Roman" w:hAnsi="Times New Roman" w:cs="Times New Roman"/>
          <w:lang w:val="en-GB"/>
        </w:rPr>
        <w:t>to be un</w:t>
      </w:r>
      <w:r w:rsidRPr="009C4BF2">
        <w:rPr>
          <w:rFonts w:ascii="Times New Roman" w:hAnsi="Times New Roman" w:cs="Times New Roman"/>
          <w:lang w:val="en-GB"/>
        </w:rPr>
        <w:t xml:space="preserve">concerned about doing anything to protect the environment. </w:t>
      </w:r>
      <w:r w:rsidR="00C37373" w:rsidRPr="009C4BF2">
        <w:rPr>
          <w:rFonts w:ascii="Times New Roman" w:hAnsi="Times New Roman" w:cs="Times New Roman"/>
          <w:lang w:val="en-GB"/>
        </w:rPr>
        <w:t>This is</w:t>
      </w:r>
      <w:r w:rsidRPr="009C4BF2">
        <w:rPr>
          <w:rFonts w:ascii="Times New Roman" w:hAnsi="Times New Roman" w:cs="Times New Roman"/>
          <w:lang w:val="en-GB"/>
        </w:rPr>
        <w:t xml:space="preserve"> a common issue in China due to the low awareness of environment</w:t>
      </w:r>
      <w:r w:rsidR="00C37373" w:rsidRPr="009C4BF2">
        <w:rPr>
          <w:rFonts w:ascii="Times New Roman" w:hAnsi="Times New Roman" w:cs="Times New Roman"/>
          <w:lang w:val="en-GB"/>
        </w:rPr>
        <w:t>al</w:t>
      </w:r>
      <w:r w:rsidRPr="009C4BF2">
        <w:rPr>
          <w:rFonts w:ascii="Times New Roman" w:hAnsi="Times New Roman" w:cs="Times New Roman"/>
          <w:lang w:val="en-GB"/>
        </w:rPr>
        <w:t xml:space="preserve"> protection. </w:t>
      </w:r>
      <w:r w:rsidR="00C37373" w:rsidRPr="009C4BF2">
        <w:rPr>
          <w:rFonts w:ascii="Times New Roman" w:hAnsi="Times New Roman" w:cs="Times New Roman"/>
          <w:lang w:val="en-GB"/>
        </w:rPr>
        <w:t>For</w:t>
      </w:r>
      <w:r w:rsidRPr="009C4BF2">
        <w:rPr>
          <w:rFonts w:ascii="Times New Roman" w:hAnsi="Times New Roman" w:cs="Times New Roman"/>
          <w:lang w:val="en-GB"/>
        </w:rPr>
        <w:t xml:space="preserve"> this reason, the interviewee thought that the information about improving personal health became more important in raising citizens’ awareness of the importance of changing their transport behaviour. </w:t>
      </w:r>
    </w:p>
    <w:p w14:paraId="289EA99F" w14:textId="77777777" w:rsidR="00951BB3" w:rsidRPr="009C4BF2" w:rsidRDefault="00951BB3" w:rsidP="00DA53C9">
      <w:pPr>
        <w:rPr>
          <w:rFonts w:ascii="Times New Roman" w:hAnsi="Times New Roman" w:cs="Times New Roman"/>
          <w:lang w:val="en-GB"/>
        </w:rPr>
      </w:pPr>
    </w:p>
    <w:p w14:paraId="69DE07F5" w14:textId="0B0C1CA8" w:rsidR="00951BB3" w:rsidRPr="009C4BF2" w:rsidRDefault="00951BB3" w:rsidP="004341F5">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Most citizens may not care about whether changing their behaviour can protect the environment or not. This is common in China. One of the functions in this </w:t>
      </w:r>
      <w:r w:rsidR="004341F5"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we designed is to investigate the environment situation on both sides of the road. For example, for the cyclists or the people exercising on both sides of the road, we have one function which tests real-time carbon emissions on that road. People can see the information on the degree of air pollution on that road to decide whether to continue exercising on that road at that time or not. […] We used this point as an information highlight to attract public road users (STI4).</w:t>
      </w:r>
    </w:p>
    <w:p w14:paraId="05E441FC" w14:textId="77777777" w:rsidR="00951BB3" w:rsidRPr="009C4BF2" w:rsidRDefault="00951BB3" w:rsidP="00DA53C9">
      <w:pPr>
        <w:ind w:left="720"/>
        <w:rPr>
          <w:rFonts w:ascii="Times New Roman" w:hAnsi="Times New Roman" w:cs="Times New Roman"/>
          <w:sz w:val="20"/>
          <w:szCs w:val="20"/>
          <w:lang w:val="en-GB"/>
        </w:rPr>
      </w:pPr>
    </w:p>
    <w:p w14:paraId="20C41D51" w14:textId="73BCBAD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As China has serious air pollution</w:t>
      </w:r>
      <w:r w:rsidR="00C37373" w:rsidRPr="009C4BF2">
        <w:rPr>
          <w:rFonts w:ascii="Times New Roman" w:hAnsi="Times New Roman" w:cs="Times New Roman"/>
          <w:lang w:val="en-GB"/>
        </w:rPr>
        <w:t>, known as smog,</w:t>
      </w:r>
      <w:r w:rsidRPr="009C4BF2">
        <w:rPr>
          <w:rFonts w:ascii="Times New Roman" w:hAnsi="Times New Roman" w:cs="Times New Roman"/>
          <w:lang w:val="en-GB"/>
        </w:rPr>
        <w:t xml:space="preserve"> in most cities, if the new service could improve users’ health, </w:t>
      </w:r>
      <w:r w:rsidR="00C37373" w:rsidRPr="009C4BF2">
        <w:rPr>
          <w:rFonts w:ascii="Times New Roman" w:hAnsi="Times New Roman" w:cs="Times New Roman"/>
          <w:lang w:val="en-GB"/>
        </w:rPr>
        <w:t xml:space="preserve">then citizens </w:t>
      </w:r>
      <w:r w:rsidRPr="009C4BF2">
        <w:rPr>
          <w:rFonts w:ascii="Times New Roman" w:hAnsi="Times New Roman" w:cs="Times New Roman"/>
          <w:lang w:val="en-GB"/>
        </w:rPr>
        <w:t xml:space="preserve">would probably be interested. Therefore, the interviewee thought that if citizens had a strong familiarity with the personal health issues caused by serious environmental problems, it could raise their intention to change their current transport behaviour. Therefore, </w:t>
      </w:r>
      <w:r w:rsidR="00240907" w:rsidRPr="009C4BF2">
        <w:rPr>
          <w:rFonts w:ascii="Times New Roman" w:hAnsi="Times New Roman" w:cs="Times New Roman"/>
          <w:lang w:val="en-GB"/>
        </w:rPr>
        <w:t xml:space="preserve">the </w:t>
      </w:r>
      <w:r w:rsidRPr="009C4BF2">
        <w:rPr>
          <w:rFonts w:ascii="Times New Roman" w:hAnsi="Times New Roman" w:cs="Times New Roman"/>
          <w:lang w:val="en-GB"/>
        </w:rPr>
        <w:t>interviewees</w:t>
      </w:r>
      <w:r w:rsidR="00240907" w:rsidRPr="009C4BF2">
        <w:rPr>
          <w:rFonts w:ascii="Times New Roman" w:hAnsi="Times New Roman" w:cs="Times New Roman"/>
          <w:lang w:val="en-GB"/>
        </w:rPr>
        <w:t xml:space="preserve"> considered that</w:t>
      </w:r>
      <w:r w:rsidRPr="009C4BF2">
        <w:rPr>
          <w:rFonts w:ascii="Times New Roman" w:hAnsi="Times New Roman" w:cs="Times New Roman"/>
          <w:lang w:val="en-GB"/>
        </w:rPr>
        <w:t xml:space="preserve"> raising citizens’ awareness of problems could increase </w:t>
      </w:r>
      <w:r w:rsidR="00240907" w:rsidRPr="009C4BF2">
        <w:rPr>
          <w:rFonts w:ascii="Times New Roman" w:hAnsi="Times New Roman" w:cs="Times New Roman"/>
          <w:lang w:val="en-GB"/>
        </w:rPr>
        <w:t xml:space="preserve">citizens’ </w:t>
      </w:r>
      <w:r w:rsidR="005965A1" w:rsidRPr="009C4BF2">
        <w:rPr>
          <w:rFonts w:ascii="Times New Roman" w:hAnsi="Times New Roman" w:cs="Times New Roman"/>
          <w:lang w:val="en-GB"/>
        </w:rPr>
        <w:t>interest in</w:t>
      </w:r>
      <w:r w:rsidRPr="009C4BF2">
        <w:rPr>
          <w:rFonts w:ascii="Times New Roman" w:hAnsi="Times New Roman" w:cs="Times New Roman"/>
          <w:lang w:val="en-GB"/>
        </w:rPr>
        <w:t xml:space="preserve"> the new smart transportation service and their behaviour intention to accept and use it.</w:t>
      </w:r>
    </w:p>
    <w:p w14:paraId="1EA56BD1" w14:textId="77777777" w:rsidR="00951BB3" w:rsidRPr="009C4BF2" w:rsidRDefault="00951BB3" w:rsidP="00DA53C9">
      <w:pPr>
        <w:rPr>
          <w:rFonts w:ascii="Times New Roman" w:hAnsi="Times New Roman" w:cs="Times New Roman"/>
          <w:lang w:val="en-GB"/>
        </w:rPr>
      </w:pPr>
    </w:p>
    <w:p w14:paraId="4B25FE07" w14:textId="77777777" w:rsidR="00951BB3" w:rsidRPr="009C4BF2" w:rsidRDefault="00951BB3" w:rsidP="00DA53C9">
      <w:pPr>
        <w:rPr>
          <w:rFonts w:ascii="Times New Roman" w:hAnsi="Times New Roman" w:cs="Times New Roman"/>
          <w:lang w:val="en-GB"/>
        </w:rPr>
      </w:pPr>
    </w:p>
    <w:p w14:paraId="0B8F28DD" w14:textId="77777777" w:rsidR="00951BB3" w:rsidRPr="009C4BF2" w:rsidRDefault="00951BB3" w:rsidP="00DA53C9">
      <w:pPr>
        <w:pStyle w:val="Heading4"/>
        <w:rPr>
          <w:rFonts w:ascii="Times New Roman" w:hAnsi="Times New Roman" w:cs="Times New Roman"/>
          <w:lang w:val="en-GB"/>
        </w:rPr>
      </w:pPr>
      <w:bookmarkStart w:id="298" w:name="_Toc2782463"/>
      <w:bookmarkStart w:id="299" w:name="_Toc17640451"/>
      <w:r w:rsidRPr="009C4BF2">
        <w:rPr>
          <w:rFonts w:ascii="Times New Roman" w:hAnsi="Times New Roman" w:cs="Times New Roman"/>
          <w:lang w:val="en-GB"/>
        </w:rPr>
        <w:lastRenderedPageBreak/>
        <w:t>5.4.2.6 Utility data</w:t>
      </w:r>
      <w:bookmarkEnd w:id="298"/>
      <w:bookmarkEnd w:id="299"/>
    </w:p>
    <w:p w14:paraId="0E1F635B"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 </w:t>
      </w:r>
    </w:p>
    <w:p w14:paraId="65334EF5" w14:textId="416688E5"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In the smart city context, the depth of analysis for developing smart service is based on the extent of availability of historical and timely data flow </w:t>
      </w:r>
      <w:r w:rsidR="00554143" w:rsidRPr="009C4BF2">
        <w:rPr>
          <w:rFonts w:ascii="Times New Roman" w:hAnsi="Times New Roman" w:cs="Times New Roman"/>
          <w:lang w:val="en-GB"/>
        </w:rPr>
        <w:t xml:space="preserve">that </w:t>
      </w:r>
      <w:r w:rsidRPr="009C4BF2">
        <w:rPr>
          <w:rFonts w:ascii="Times New Roman" w:hAnsi="Times New Roman" w:cs="Times New Roman"/>
          <w:lang w:val="en-GB"/>
        </w:rPr>
        <w:t xml:space="preserve">the service providers can obtain. It is particularly necessary to promise the effect of ICT and the usage of accurate data in the smart transportation system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&lt;EndNote&gt;&lt;Cite&gt;&lt;Author&gt;OECD&lt;/Author&gt;&lt;Year&gt;2015&lt;/Year&gt;&lt;RecNum&gt;234&lt;/RecNum&gt;&lt;DisplayText&gt;(OECD, 2015)&lt;/DisplayText&gt;&lt;record&gt;&lt;rec-number&gt;234&lt;/rec-number&gt;&lt;foreign-keys&gt;&lt;key app="EN" db-id="xtdfrx0xzz9dz3evevi5t9pfw0v2z5e02d2v" timestamp="1546456239"&gt;234&lt;/key&gt;&lt;/foreign-keys&gt;&lt;ref-type name="Report"&gt;27&lt;/ref-type&gt;&lt;contributors&gt;&lt;authors&gt;&lt;author&gt;OECD&lt;/author&gt;&lt;/authors&gt;&lt;/contributors&gt;&lt;titles&gt;&lt;title&gt;Data-Driven Innovation: Big Data for Growth and Well-Being&lt;/title&gt;&lt;/titles&gt;&lt;dates&gt;&lt;year&gt;2015&lt;/year&gt;&lt;/dates&gt;&lt;urls&gt;&lt;related-urls&gt;&lt;url&gt;Http://dx.doi.org/10.1787/9789264229358-en&lt;/url&gt;&lt;/related-urls&gt;&lt;/urls&gt;&lt;/record&gt;&lt;/Cite&gt;&lt;/EndNote&gt;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(OECD,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Real-time data analysis is widely applied in </w:t>
      </w:r>
      <w:r w:rsidR="00554143" w:rsidRPr="009C4BF2">
        <w:rPr>
          <w:rFonts w:ascii="Times New Roman" w:hAnsi="Times New Roman" w:cs="Times New Roman"/>
          <w:lang w:val="en-GB"/>
        </w:rPr>
        <w:t xml:space="preserve">the </w:t>
      </w:r>
      <w:r w:rsidRPr="009C4BF2">
        <w:rPr>
          <w:rFonts w:ascii="Times New Roman" w:hAnsi="Times New Roman" w:cs="Times New Roman"/>
          <w:lang w:val="en-GB"/>
        </w:rPr>
        <w:t>design and implementation stages of the smart transportation system with different objectives. The utility data in this research was explored from the aspect of the visibility data about improvement.</w:t>
      </w:r>
    </w:p>
    <w:p w14:paraId="7C68EFFB" w14:textId="77777777" w:rsidR="00951BB3" w:rsidRPr="009C4BF2" w:rsidRDefault="00951BB3" w:rsidP="00DA53C9">
      <w:pPr>
        <w:rPr>
          <w:rFonts w:ascii="Times New Roman" w:hAnsi="Times New Roman" w:cs="Times New Roman"/>
          <w:lang w:val="en-GB"/>
        </w:rPr>
      </w:pPr>
    </w:p>
    <w:p w14:paraId="60CB6E5C"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The visibility data about improvement</w:t>
      </w:r>
    </w:p>
    <w:p w14:paraId="7755BB20" w14:textId="77777777" w:rsidR="00951BB3" w:rsidRPr="009C4BF2" w:rsidRDefault="00951BB3" w:rsidP="00DA53C9">
      <w:pPr>
        <w:rPr>
          <w:rFonts w:ascii="Times New Roman" w:hAnsi="Times New Roman" w:cs="Times New Roman"/>
          <w:lang w:val="en-GB"/>
        </w:rPr>
      </w:pPr>
    </w:p>
    <w:p w14:paraId="2EF8B68F" w14:textId="49BE9DA8" w:rsidR="00951BB3" w:rsidRPr="009C4BF2" w:rsidRDefault="00951BB3" w:rsidP="00DA53C9">
      <w:pPr>
        <w:rPr>
          <w:rFonts w:ascii="Times New Roman" w:hAnsi="Times New Roman" w:cs="Times New Roman"/>
          <w:b/>
          <w:lang w:val="en-GB"/>
        </w:rPr>
      </w:pPr>
      <w:r w:rsidRPr="009C4BF2">
        <w:rPr>
          <w:rFonts w:ascii="Times New Roman" w:hAnsi="Times New Roman" w:cs="Times New Roman"/>
          <w:lang w:val="en-GB"/>
        </w:rPr>
        <w:t xml:space="preserve">The data about the actual improvement entailed in using the service, including the data of actually improved percentages related to individual benefits and the improved results </w:t>
      </w:r>
      <w:r w:rsidR="00554143" w:rsidRPr="009C4BF2">
        <w:rPr>
          <w:rFonts w:ascii="Times New Roman" w:hAnsi="Times New Roman" w:cs="Times New Roman"/>
          <w:lang w:val="en-GB"/>
        </w:rPr>
        <w:t xml:space="preserve">relating to the </w:t>
      </w:r>
      <w:r w:rsidRPr="009C4BF2">
        <w:rPr>
          <w:rFonts w:ascii="Times New Roman" w:hAnsi="Times New Roman" w:cs="Times New Roman"/>
          <w:lang w:val="en-GB"/>
        </w:rPr>
        <w:t xml:space="preserve">citizens’ living environment, </w:t>
      </w:r>
      <w:r w:rsidR="00554143" w:rsidRPr="009C4BF2">
        <w:rPr>
          <w:rFonts w:ascii="Times New Roman" w:hAnsi="Times New Roman" w:cs="Times New Roman"/>
          <w:lang w:val="en-GB"/>
        </w:rPr>
        <w:t xml:space="preserve">are </w:t>
      </w:r>
      <w:r w:rsidRPr="009C4BF2">
        <w:rPr>
          <w:rFonts w:ascii="Times New Roman" w:hAnsi="Times New Roman" w:cs="Times New Roman"/>
          <w:lang w:val="en-GB"/>
        </w:rPr>
        <w:t xml:space="preserve">considered crucial information that directly shows citizens the effectiveness and usefulness of the new service. A few interviewees thought it was necessary to inform public users about the actual improvement the service provided. A set of data can be calculated around such elements as the percentage of the incidence of traffic accidents reduced by the new service, or the percentage of the actual time wasted finding a parking space </w:t>
      </w:r>
      <w:r w:rsidR="00C73026" w:rsidRPr="009C4BF2">
        <w:rPr>
          <w:rFonts w:ascii="Times New Roman" w:hAnsi="Times New Roman" w:cs="Times New Roman"/>
          <w:lang w:val="en-GB"/>
        </w:rPr>
        <w:t xml:space="preserve">in </w:t>
      </w:r>
      <w:r w:rsidRPr="009C4BF2">
        <w:rPr>
          <w:rFonts w:ascii="Times New Roman" w:hAnsi="Times New Roman" w:cs="Times New Roman"/>
          <w:lang w:val="en-GB"/>
        </w:rPr>
        <w:t>the traditional way.</w:t>
      </w:r>
    </w:p>
    <w:p w14:paraId="16805036" w14:textId="77777777" w:rsidR="00951BB3" w:rsidRPr="009C4BF2" w:rsidRDefault="00951BB3" w:rsidP="00DA53C9">
      <w:pPr>
        <w:rPr>
          <w:rFonts w:ascii="Times New Roman" w:hAnsi="Times New Roman" w:cs="Times New Roman"/>
          <w:lang w:val="en-GB"/>
        </w:rPr>
      </w:pPr>
    </w:p>
    <w:p w14:paraId="5391ED4D"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 always make a prediction of the usage effect before implementation. Though, after implementation, it is possible that the results may have some difference to the prediction. We do some result evaluation, such as testing the actual efficiency of the service </w:t>
      </w:r>
      <w:proofErr w:type="gramStart"/>
      <w:r w:rsidRPr="009C4BF2">
        <w:rPr>
          <w:rFonts w:ascii="Times New Roman" w:hAnsi="Times New Roman" w:cs="Times New Roman"/>
          <w:sz w:val="20"/>
          <w:szCs w:val="20"/>
          <w:lang w:val="en-GB"/>
        </w:rPr>
        <w:t>improvements, and</w:t>
      </w:r>
      <w:proofErr w:type="gramEnd"/>
      <w:r w:rsidRPr="009C4BF2">
        <w:rPr>
          <w:rFonts w:ascii="Times New Roman" w:hAnsi="Times New Roman" w:cs="Times New Roman"/>
          <w:sz w:val="20"/>
          <w:szCs w:val="20"/>
          <w:lang w:val="en-GB"/>
        </w:rPr>
        <w:t xml:space="preserve"> publish these results to the public. […] We have real data including operational data. Maybe the actual citizens’ usage is a significant element, but the more important element is the theoretical operating data. For example, before implementing the new service, it needed 2 mins for people to cross this road. However, after implementation, now it only needs 1.5 mins. Before they were told of this change, citizens did not feel this improvement after only crossing one or two times. When citizens know the information about improvements, they will pay attention to it. Thus, unless you remind them of the changes, they may not feel the improvements (SC4).  </w:t>
      </w:r>
    </w:p>
    <w:p w14:paraId="204979F7" w14:textId="5F9B8390" w:rsidR="00951BB3" w:rsidRPr="009C4BF2" w:rsidRDefault="00951BB3" w:rsidP="00DA53C9">
      <w:pPr>
        <w:rPr>
          <w:rFonts w:ascii="Times New Roman" w:hAnsi="Times New Roman" w:cs="Times New Roman"/>
          <w:lang w:val="en-GB"/>
        </w:rPr>
      </w:pPr>
    </w:p>
    <w:p w14:paraId="6C131628" w14:textId="6AD6D88D" w:rsidR="00682321" w:rsidRPr="009C4BF2" w:rsidRDefault="00682321" w:rsidP="00DA53C9">
      <w:pPr>
        <w:rPr>
          <w:rFonts w:ascii="Times New Roman" w:hAnsi="Times New Roman" w:cs="Times New Roman"/>
          <w:lang w:val="en-GB"/>
        </w:rPr>
      </w:pPr>
    </w:p>
    <w:p w14:paraId="4F3E8B30" w14:textId="42DAC9F3" w:rsidR="00682321" w:rsidRPr="009C4BF2" w:rsidRDefault="00682321" w:rsidP="00DA53C9">
      <w:pPr>
        <w:rPr>
          <w:rFonts w:ascii="Times New Roman" w:hAnsi="Times New Roman" w:cs="Times New Roman"/>
          <w:lang w:val="en-GB"/>
        </w:rPr>
      </w:pPr>
    </w:p>
    <w:p w14:paraId="5E824046" w14:textId="77777777" w:rsidR="00682321" w:rsidRPr="009C4BF2" w:rsidRDefault="00682321" w:rsidP="00DA53C9">
      <w:pPr>
        <w:rPr>
          <w:rFonts w:ascii="Times New Roman" w:hAnsi="Times New Roman" w:cs="Times New Roman"/>
          <w:lang w:val="en-GB"/>
        </w:rPr>
      </w:pPr>
    </w:p>
    <w:p w14:paraId="3DD8CE26"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lastRenderedPageBreak/>
        <w:t>Similarly, another interviewee said:</w:t>
      </w:r>
    </w:p>
    <w:p w14:paraId="41696457" w14:textId="77777777" w:rsidR="00951BB3" w:rsidRPr="009C4BF2" w:rsidRDefault="00951BB3" w:rsidP="00DA53C9">
      <w:pPr>
        <w:rPr>
          <w:rFonts w:ascii="Times New Roman" w:hAnsi="Times New Roman" w:cs="Times New Roman"/>
          <w:lang w:val="en-GB"/>
        </w:rPr>
      </w:pPr>
    </w:p>
    <w:p w14:paraId="033B43F6"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As I said before, we have a period to do a pilot test which lets public users participate in the new service. Moreover, we calculate the percentage of the improvement in convenience of citizens’ transportation life, or the incidence of traffic accidents reduced by the new service. Using the actual data in publicity is an effective way because the actual data is a visible benefit that users can see (MD1).</w:t>
      </w:r>
    </w:p>
    <w:p w14:paraId="13AAEC7E" w14:textId="77777777" w:rsidR="00951BB3" w:rsidRPr="009C4BF2" w:rsidRDefault="00951BB3" w:rsidP="00DA53C9">
      <w:pPr>
        <w:rPr>
          <w:rFonts w:ascii="Times New Roman" w:hAnsi="Times New Roman" w:cs="Times New Roman"/>
          <w:lang w:val="en-GB"/>
        </w:rPr>
      </w:pPr>
    </w:p>
    <w:p w14:paraId="1F3F5321"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clearly shown above, the visibility data about improvement was used as a tool to increase citizens’ trust in the service utility in order to encourage citizens to start to use the service. As different people have a different level of knowledge, they might have a different understanding of the service. Some people could not realise the actual improvement of the service brought to them before directly letting them know the benefits. For example, the Transportation Planning Engineer in the Transportation Planning Research Institute said: </w:t>
      </w:r>
    </w:p>
    <w:p w14:paraId="5B64C9B1" w14:textId="77777777" w:rsidR="00951BB3" w:rsidRPr="009C4BF2" w:rsidRDefault="00951BB3" w:rsidP="00DA53C9">
      <w:pPr>
        <w:pStyle w:val="ListParagraph"/>
        <w:ind w:left="360" w:firstLine="480"/>
        <w:rPr>
          <w:rFonts w:ascii="Times New Roman" w:hAnsi="Times New Roman" w:cs="Times New Roman"/>
          <w:lang w:val="en-GB"/>
        </w:rPr>
      </w:pPr>
    </w:p>
    <w:p w14:paraId="449A67B0" w14:textId="77777777" w:rsidR="00951BB3" w:rsidRPr="009C4BF2" w:rsidRDefault="00951BB3" w:rsidP="00DA53C9">
      <w:pPr>
        <w:pStyle w:val="ListParagraph"/>
        <w:rPr>
          <w:rFonts w:ascii="Times New Roman" w:hAnsi="Times New Roman" w:cs="Times New Roman"/>
          <w:sz w:val="20"/>
          <w:szCs w:val="20"/>
          <w:lang w:val="en-GB"/>
        </w:rPr>
      </w:pPr>
      <w:r w:rsidRPr="009C4BF2">
        <w:rPr>
          <w:rFonts w:ascii="Times New Roman" w:hAnsi="Times New Roman" w:cs="Times New Roman"/>
          <w:sz w:val="20"/>
          <w:szCs w:val="20"/>
          <w:lang w:val="en-GB"/>
        </w:rPr>
        <w:t>Because most people cannot discern the benefit in the short term, we only help them to analyse their situation of finding parking spaces which is a problem they may ignore in their daily life. We use the analysis to alert them to the benefit they might have lost (TPR2).</w:t>
      </w:r>
    </w:p>
    <w:p w14:paraId="7288A35A" w14:textId="77777777" w:rsidR="00951BB3" w:rsidRPr="009C4BF2" w:rsidRDefault="00951BB3" w:rsidP="00DA53C9">
      <w:pPr>
        <w:pStyle w:val="ListParagraph"/>
        <w:ind w:firstLine="400"/>
        <w:rPr>
          <w:rFonts w:ascii="Times New Roman" w:hAnsi="Times New Roman" w:cs="Times New Roman"/>
          <w:sz w:val="20"/>
          <w:szCs w:val="20"/>
          <w:lang w:val="en-GB"/>
        </w:rPr>
      </w:pPr>
    </w:p>
    <w:p w14:paraId="7EEF9A6B" w14:textId="5E80862F"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The interviewees mentioned that some users might ignore the time they wasted in traditional transport behaviour because the amount of time was too little. However, the total amount of time they wasted over a year would be more significant information. If the user knows the total amount of time they could save in the whole year after using the new service, public users would pay more attention to the seriousness of their current situation. As the visible data can represent the visible benefits </w:t>
      </w:r>
      <w:r w:rsidR="005754B1" w:rsidRPr="009C4BF2">
        <w:rPr>
          <w:rFonts w:ascii="Times New Roman" w:hAnsi="Times New Roman" w:cs="Times New Roman"/>
          <w:lang w:val="en-GB"/>
        </w:rPr>
        <w:t xml:space="preserve">to </w:t>
      </w:r>
      <w:r w:rsidRPr="009C4BF2">
        <w:rPr>
          <w:rFonts w:ascii="Times New Roman" w:hAnsi="Times New Roman" w:cs="Times New Roman"/>
          <w:lang w:val="en-GB"/>
        </w:rPr>
        <w:t>users, it can directly influence citizens’ use of the service.</w:t>
      </w:r>
    </w:p>
    <w:p w14:paraId="4903FC46" w14:textId="77777777" w:rsidR="00951BB3" w:rsidRPr="009C4BF2" w:rsidRDefault="00951BB3" w:rsidP="00DA53C9">
      <w:pPr>
        <w:rPr>
          <w:rFonts w:ascii="Times New Roman" w:hAnsi="Times New Roman" w:cs="Times New Roman"/>
          <w:lang w:val="en-GB"/>
        </w:rPr>
      </w:pPr>
    </w:p>
    <w:p w14:paraId="38F1D795" w14:textId="3FF49A8D"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Apart from calculating data on the actually improved results, it was identified from the interviews that the service providers also used big data to find the reasons for the traffic problems</w:t>
      </w:r>
      <w:r w:rsidR="005405EA" w:rsidRPr="009C4BF2">
        <w:rPr>
          <w:rFonts w:ascii="Times New Roman" w:hAnsi="Times New Roman" w:cs="Times New Roman"/>
          <w:lang w:val="en-GB"/>
        </w:rPr>
        <w:t>,</w:t>
      </w:r>
      <w:r w:rsidRPr="009C4BF2">
        <w:rPr>
          <w:rFonts w:ascii="Times New Roman" w:hAnsi="Times New Roman" w:cs="Times New Roman"/>
          <w:lang w:val="en-GB"/>
        </w:rPr>
        <w:t xml:space="preserve"> which were the kinds of reason</w:t>
      </w:r>
      <w:r w:rsidR="005405EA" w:rsidRPr="009C4BF2">
        <w:rPr>
          <w:rFonts w:ascii="Times New Roman" w:hAnsi="Times New Roman" w:cs="Times New Roman"/>
          <w:lang w:val="en-GB"/>
        </w:rPr>
        <w:t>s</w:t>
      </w:r>
      <w:r w:rsidRPr="009C4BF2">
        <w:rPr>
          <w:rFonts w:ascii="Times New Roman" w:hAnsi="Times New Roman" w:cs="Times New Roman"/>
          <w:lang w:val="en-GB"/>
        </w:rPr>
        <w:t xml:space="preserve"> that citizens could not realise. </w:t>
      </w:r>
      <w:r w:rsidR="005405EA" w:rsidRPr="009C4BF2">
        <w:rPr>
          <w:rFonts w:ascii="Times New Roman" w:hAnsi="Times New Roman" w:cs="Times New Roman"/>
          <w:lang w:val="en-GB"/>
        </w:rPr>
        <w:t>Such</w:t>
      </w:r>
      <w:r w:rsidRPr="009C4BF2">
        <w:rPr>
          <w:rFonts w:ascii="Times New Roman" w:hAnsi="Times New Roman" w:cs="Times New Roman"/>
          <w:lang w:val="en-GB"/>
        </w:rPr>
        <w:t xml:space="preserve"> big data analysis was typically used in the design stage in order to better analyse solutions for traffic problems. This issue was pointed out by one of the R&amp;D Engineers in the Scientific and Technological Innovation Centre</w:t>
      </w:r>
      <w:r w:rsidR="00065394" w:rsidRPr="009C4BF2">
        <w:rPr>
          <w:rFonts w:ascii="Times New Roman" w:hAnsi="Times New Roman" w:cs="Times New Roman"/>
          <w:lang w:val="en-GB"/>
        </w:rPr>
        <w:t>:</w:t>
      </w:r>
      <w:r w:rsidRPr="009C4BF2">
        <w:rPr>
          <w:rFonts w:ascii="Times New Roman" w:hAnsi="Times New Roman" w:cs="Times New Roman"/>
          <w:lang w:val="en-GB"/>
        </w:rPr>
        <w:t xml:space="preserve"> </w:t>
      </w:r>
    </w:p>
    <w:p w14:paraId="30E833EA" w14:textId="77777777" w:rsidR="00951BB3" w:rsidRPr="009C4BF2" w:rsidRDefault="00951BB3" w:rsidP="00DA53C9">
      <w:pPr>
        <w:rPr>
          <w:rFonts w:ascii="Times New Roman" w:hAnsi="Times New Roman" w:cs="Times New Roman"/>
          <w:lang w:val="en-GB"/>
        </w:rPr>
      </w:pPr>
    </w:p>
    <w:p w14:paraId="571C681B"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Before we design the product, we have a user requirement analysis. We consider the possible results and potential reasons in advance. The normal process for a project progresses from market research to user requirement analysis. […] Sometimes we get the public users’ problems from related government departments. Governments know more about public transportation problems based on analysing big data regularly than users themselves. […] Most of the time, the public users do not know the potential reason for their transportation problems, such as why traffic jams happen. So, we need to find the reason behind the problems; we always analyse big data rather than directly asking users themselves. (STI1).</w:t>
      </w:r>
    </w:p>
    <w:p w14:paraId="77D2B450" w14:textId="77777777" w:rsidR="00951BB3" w:rsidRPr="009C4BF2" w:rsidRDefault="00951BB3" w:rsidP="00DA53C9">
      <w:pPr>
        <w:rPr>
          <w:rFonts w:ascii="Times New Roman" w:hAnsi="Times New Roman" w:cs="Times New Roman"/>
          <w:lang w:val="en-GB"/>
        </w:rPr>
      </w:pPr>
    </w:p>
    <w:p w14:paraId="695C5F77" w14:textId="4FE4B4E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clearly shown in this quote, </w:t>
      </w:r>
      <w:r w:rsidR="00065394" w:rsidRPr="009C4BF2">
        <w:rPr>
          <w:rFonts w:ascii="Times New Roman" w:hAnsi="Times New Roman" w:cs="Times New Roman"/>
          <w:lang w:val="en-GB"/>
        </w:rPr>
        <w:t>as well as</w:t>
      </w:r>
      <w:r w:rsidRPr="009C4BF2">
        <w:rPr>
          <w:rFonts w:ascii="Times New Roman" w:hAnsi="Times New Roman" w:cs="Times New Roman"/>
          <w:lang w:val="en-GB"/>
        </w:rPr>
        <w:t xml:space="preserve"> collecting opinions of daily travelling problems from public users, the designers also realised the urgent problems needed to be solved </w:t>
      </w:r>
      <w:r w:rsidR="00065394" w:rsidRPr="009C4BF2">
        <w:rPr>
          <w:rFonts w:ascii="Times New Roman" w:hAnsi="Times New Roman" w:cs="Times New Roman"/>
          <w:lang w:val="en-GB"/>
        </w:rPr>
        <w:t xml:space="preserve">by </w:t>
      </w:r>
      <w:r w:rsidRPr="009C4BF2">
        <w:rPr>
          <w:rFonts w:ascii="Times New Roman" w:hAnsi="Times New Roman" w:cs="Times New Roman"/>
          <w:lang w:val="en-GB"/>
        </w:rPr>
        <w:t xml:space="preserve">analysing big data on transportation operations. </w:t>
      </w:r>
      <w:r w:rsidR="00065394" w:rsidRPr="009C4BF2">
        <w:rPr>
          <w:rFonts w:ascii="Times New Roman" w:hAnsi="Times New Roman" w:cs="Times New Roman"/>
          <w:lang w:val="en-GB"/>
        </w:rPr>
        <w:t>C</w:t>
      </w:r>
      <w:r w:rsidRPr="009C4BF2">
        <w:rPr>
          <w:rFonts w:ascii="Times New Roman" w:hAnsi="Times New Roman" w:cs="Times New Roman"/>
          <w:lang w:val="en-GB"/>
        </w:rPr>
        <w:t xml:space="preserve">itizens may </w:t>
      </w:r>
      <w:r w:rsidR="00065394" w:rsidRPr="009C4BF2">
        <w:rPr>
          <w:rFonts w:ascii="Times New Roman" w:hAnsi="Times New Roman" w:cs="Times New Roman"/>
          <w:lang w:val="en-GB"/>
        </w:rPr>
        <w:t xml:space="preserve">sometimes </w:t>
      </w:r>
      <w:r w:rsidRPr="009C4BF2">
        <w:rPr>
          <w:rFonts w:ascii="Times New Roman" w:hAnsi="Times New Roman" w:cs="Times New Roman"/>
          <w:lang w:val="en-GB"/>
        </w:rPr>
        <w:t xml:space="preserve">only know the obvious problems happening in their daily travelling life, without knowing the underlying reasons. Therefore, the designer mentioned it was significant to find the reason behind the problems based on big data analysis rather than </w:t>
      </w:r>
      <w:r w:rsidR="00065394" w:rsidRPr="009C4BF2">
        <w:rPr>
          <w:rFonts w:ascii="Times New Roman" w:hAnsi="Times New Roman" w:cs="Times New Roman"/>
          <w:lang w:val="en-GB"/>
        </w:rPr>
        <w:t>to</w:t>
      </w:r>
      <w:r w:rsidRPr="009C4BF2">
        <w:rPr>
          <w:rFonts w:ascii="Times New Roman" w:hAnsi="Times New Roman" w:cs="Times New Roman"/>
          <w:lang w:val="en-GB"/>
        </w:rPr>
        <w:t xml:space="preserve"> design the service based on citizens’ opinion. In addition, according to the interview data, these kinds of information were delivered to citizens </w:t>
      </w:r>
      <w:r w:rsidR="00065394" w:rsidRPr="009C4BF2">
        <w:rPr>
          <w:rFonts w:ascii="Times New Roman" w:hAnsi="Times New Roman" w:cs="Times New Roman"/>
          <w:lang w:val="en-GB"/>
        </w:rPr>
        <w:t xml:space="preserve">in </w:t>
      </w:r>
      <w:r w:rsidRPr="009C4BF2">
        <w:rPr>
          <w:rFonts w:ascii="Times New Roman" w:hAnsi="Times New Roman" w:cs="Times New Roman"/>
          <w:lang w:val="en-GB"/>
        </w:rPr>
        <w:t>two ways. One</w:t>
      </w:r>
      <w:r w:rsidR="00065394" w:rsidRPr="009C4BF2">
        <w:rPr>
          <w:rFonts w:ascii="Times New Roman" w:hAnsi="Times New Roman" w:cs="Times New Roman"/>
          <w:lang w:val="en-GB"/>
        </w:rPr>
        <w:t xml:space="preserve"> involved </w:t>
      </w:r>
      <w:r w:rsidRPr="009C4BF2">
        <w:rPr>
          <w:rFonts w:ascii="Times New Roman" w:hAnsi="Times New Roman" w:cs="Times New Roman"/>
          <w:lang w:val="en-GB"/>
        </w:rPr>
        <w:t xml:space="preserve">publicising </w:t>
      </w:r>
      <w:r w:rsidR="00065394" w:rsidRPr="009C4BF2">
        <w:rPr>
          <w:rFonts w:ascii="Times New Roman" w:hAnsi="Times New Roman" w:cs="Times New Roman"/>
          <w:lang w:val="en-GB"/>
        </w:rPr>
        <w:t>it via</w:t>
      </w:r>
      <w:r w:rsidRPr="009C4BF2">
        <w:rPr>
          <w:rFonts w:ascii="Times New Roman" w:hAnsi="Times New Roman" w:cs="Times New Roman"/>
          <w:lang w:val="en-GB"/>
        </w:rPr>
        <w:t xml:space="preserve"> social media and mobile media, which were </w:t>
      </w:r>
      <w:r w:rsidR="00065394" w:rsidRPr="009C4BF2">
        <w:rPr>
          <w:rFonts w:ascii="Times New Roman" w:hAnsi="Times New Roman" w:cs="Times New Roman"/>
          <w:lang w:val="en-GB"/>
        </w:rPr>
        <w:t xml:space="preserve">increasingly the way citizens </w:t>
      </w:r>
      <w:r w:rsidRPr="009C4BF2">
        <w:rPr>
          <w:rFonts w:ascii="Times New Roman" w:hAnsi="Times New Roman" w:cs="Times New Roman"/>
          <w:lang w:val="en-GB"/>
        </w:rPr>
        <w:t>obtain</w:t>
      </w:r>
      <w:r w:rsidR="00065394" w:rsidRPr="009C4BF2">
        <w:rPr>
          <w:rFonts w:ascii="Times New Roman" w:hAnsi="Times New Roman" w:cs="Times New Roman"/>
          <w:lang w:val="en-GB"/>
        </w:rPr>
        <w:t>ed</w:t>
      </w:r>
      <w:r w:rsidRPr="009C4BF2">
        <w:rPr>
          <w:rFonts w:ascii="Times New Roman" w:hAnsi="Times New Roman" w:cs="Times New Roman"/>
          <w:lang w:val="en-GB"/>
        </w:rPr>
        <w:t xml:space="preserve"> daily information</w:t>
      </w:r>
      <w:r w:rsidR="00065394" w:rsidRPr="009C4BF2">
        <w:rPr>
          <w:rFonts w:ascii="Times New Roman" w:hAnsi="Times New Roman" w:cs="Times New Roman"/>
          <w:lang w:val="en-GB"/>
        </w:rPr>
        <w:t>; specifically,</w:t>
      </w:r>
      <w:r w:rsidRPr="009C4BF2">
        <w:rPr>
          <w:rFonts w:ascii="Times New Roman" w:hAnsi="Times New Roman" w:cs="Times New Roman"/>
          <w:lang w:val="en-GB"/>
        </w:rPr>
        <w:t xml:space="preserve"> announcement</w:t>
      </w:r>
      <w:r w:rsidR="00065394" w:rsidRPr="009C4BF2">
        <w:rPr>
          <w:rFonts w:ascii="Times New Roman" w:hAnsi="Times New Roman" w:cs="Times New Roman"/>
          <w:lang w:val="en-GB"/>
        </w:rPr>
        <w:t>s were posted</w:t>
      </w:r>
      <w:r w:rsidRPr="009C4BF2">
        <w:rPr>
          <w:rFonts w:ascii="Times New Roman" w:hAnsi="Times New Roman" w:cs="Times New Roman"/>
          <w:lang w:val="en-GB"/>
        </w:rPr>
        <w:t xml:space="preserve"> on the government</w:t>
      </w:r>
      <w:r w:rsidR="00065394" w:rsidRPr="009C4BF2">
        <w:rPr>
          <w:rFonts w:ascii="Times New Roman" w:hAnsi="Times New Roman" w:cs="Times New Roman"/>
          <w:lang w:val="en-GB"/>
        </w:rPr>
        <w:t>’s</w:t>
      </w:r>
      <w:r w:rsidRPr="009C4BF2">
        <w:rPr>
          <w:rFonts w:ascii="Times New Roman" w:hAnsi="Times New Roman" w:cs="Times New Roman"/>
          <w:lang w:val="en-GB"/>
        </w:rPr>
        <w:t xml:space="preserve"> official accounts </w:t>
      </w:r>
      <w:r w:rsidR="00065394" w:rsidRPr="009C4BF2">
        <w:rPr>
          <w:rFonts w:ascii="Times New Roman" w:hAnsi="Times New Roman" w:cs="Times New Roman"/>
          <w:lang w:val="en-GB"/>
        </w:rPr>
        <w:t xml:space="preserve">on </w:t>
      </w:r>
      <w:r w:rsidRPr="009C4BF2">
        <w:rPr>
          <w:rFonts w:ascii="Times New Roman" w:hAnsi="Times New Roman" w:cs="Times New Roman"/>
          <w:lang w:val="en-GB"/>
        </w:rPr>
        <w:t xml:space="preserve">social media (WeChat and Weibo), and </w:t>
      </w:r>
      <w:r w:rsidR="00065394" w:rsidRPr="009C4BF2">
        <w:rPr>
          <w:rFonts w:ascii="Times New Roman" w:hAnsi="Times New Roman" w:cs="Times New Roman"/>
          <w:lang w:val="en-GB"/>
        </w:rPr>
        <w:t xml:space="preserve">information was sent via </w:t>
      </w:r>
      <w:r w:rsidRPr="009C4BF2">
        <w:rPr>
          <w:rFonts w:ascii="Times New Roman" w:hAnsi="Times New Roman" w:cs="Times New Roman"/>
          <w:lang w:val="en-GB"/>
        </w:rPr>
        <w:t>private WeChat and Weibo message</w:t>
      </w:r>
      <w:r w:rsidR="00065394" w:rsidRPr="009C4BF2">
        <w:rPr>
          <w:rFonts w:ascii="Times New Roman" w:hAnsi="Times New Roman" w:cs="Times New Roman"/>
          <w:lang w:val="en-GB"/>
        </w:rPr>
        <w:t>s</w:t>
      </w:r>
      <w:r w:rsidRPr="009C4BF2">
        <w:rPr>
          <w:rFonts w:ascii="Times New Roman" w:hAnsi="Times New Roman" w:cs="Times New Roman"/>
          <w:lang w:val="en-GB"/>
        </w:rPr>
        <w:t xml:space="preserve"> to the account followers. Another way was to deliver information </w:t>
      </w:r>
      <w:r w:rsidR="00BD7578" w:rsidRPr="009C4BF2">
        <w:rPr>
          <w:rFonts w:ascii="Times New Roman" w:hAnsi="Times New Roman" w:cs="Times New Roman"/>
          <w:lang w:val="en-GB"/>
        </w:rPr>
        <w:t xml:space="preserve">by </w:t>
      </w:r>
      <w:r w:rsidRPr="009C4BF2">
        <w:rPr>
          <w:rFonts w:ascii="Times New Roman" w:hAnsi="Times New Roman" w:cs="Times New Roman"/>
          <w:lang w:val="en-GB"/>
        </w:rPr>
        <w:t>posting an announcement</w:t>
      </w:r>
      <w:r w:rsidR="00BD7578" w:rsidRPr="009C4BF2">
        <w:rPr>
          <w:rFonts w:ascii="Times New Roman" w:hAnsi="Times New Roman" w:cs="Times New Roman"/>
          <w:lang w:val="en-GB"/>
        </w:rPr>
        <w:t xml:space="preserve"> and uploading videos to</w:t>
      </w:r>
      <w:r w:rsidRPr="009C4BF2">
        <w:rPr>
          <w:rFonts w:ascii="Times New Roman" w:hAnsi="Times New Roman" w:cs="Times New Roman"/>
          <w:lang w:val="en-GB"/>
        </w:rPr>
        <w:t xml:space="preserve"> the official government </w:t>
      </w:r>
      <w:proofErr w:type="gramStart"/>
      <w:r w:rsidRPr="009C4BF2">
        <w:rPr>
          <w:rFonts w:ascii="Times New Roman" w:hAnsi="Times New Roman" w:cs="Times New Roman"/>
          <w:lang w:val="en-GB"/>
        </w:rPr>
        <w:t>websites, and</w:t>
      </w:r>
      <w:proofErr w:type="gramEnd"/>
      <w:r w:rsidRPr="009C4BF2">
        <w:rPr>
          <w:rFonts w:ascii="Times New Roman" w:hAnsi="Times New Roman" w:cs="Times New Roman"/>
          <w:lang w:val="en-GB"/>
        </w:rPr>
        <w:t xml:space="preserve"> making and uploading video</w:t>
      </w:r>
      <w:r w:rsidR="00BD7578" w:rsidRPr="009C4BF2">
        <w:rPr>
          <w:rFonts w:ascii="Times New Roman" w:hAnsi="Times New Roman" w:cs="Times New Roman"/>
          <w:lang w:val="en-GB"/>
        </w:rPr>
        <w:t>s</w:t>
      </w:r>
      <w:r w:rsidRPr="009C4BF2">
        <w:rPr>
          <w:rFonts w:ascii="Times New Roman" w:hAnsi="Times New Roman" w:cs="Times New Roman"/>
          <w:lang w:val="en-GB"/>
        </w:rPr>
        <w:t xml:space="preserve"> on the </w:t>
      </w:r>
      <w:r w:rsidR="00BD7578" w:rsidRPr="009C4BF2">
        <w:rPr>
          <w:rFonts w:ascii="Times New Roman" w:hAnsi="Times New Roman" w:cs="Times New Roman"/>
          <w:lang w:val="en-GB"/>
        </w:rPr>
        <w:t xml:space="preserve">TV </w:t>
      </w:r>
      <w:r w:rsidRPr="009C4BF2">
        <w:rPr>
          <w:rFonts w:ascii="Times New Roman" w:hAnsi="Times New Roman" w:cs="Times New Roman"/>
          <w:lang w:val="en-GB"/>
        </w:rPr>
        <w:t xml:space="preserve">advertisement </w:t>
      </w:r>
      <w:r w:rsidR="00BD7578" w:rsidRPr="009C4BF2">
        <w:rPr>
          <w:rFonts w:ascii="Times New Roman" w:hAnsi="Times New Roman" w:cs="Times New Roman"/>
          <w:lang w:val="en-GB"/>
        </w:rPr>
        <w:t xml:space="preserve">boards on the </w:t>
      </w:r>
      <w:r w:rsidRPr="009C4BF2">
        <w:rPr>
          <w:rFonts w:ascii="Times New Roman" w:hAnsi="Times New Roman" w:cs="Times New Roman"/>
          <w:lang w:val="en-GB"/>
        </w:rPr>
        <w:t>metro and bus</w:t>
      </w:r>
      <w:r w:rsidR="00BD7578" w:rsidRPr="009C4BF2">
        <w:rPr>
          <w:rFonts w:ascii="Times New Roman" w:hAnsi="Times New Roman" w:cs="Times New Roman"/>
          <w:lang w:val="en-GB"/>
        </w:rPr>
        <w:t>es. This information</w:t>
      </w:r>
      <w:r w:rsidRPr="009C4BF2">
        <w:rPr>
          <w:rFonts w:ascii="Times New Roman" w:hAnsi="Times New Roman" w:cs="Times New Roman"/>
          <w:lang w:val="en-GB"/>
        </w:rPr>
        <w:t xml:space="preserve"> </w:t>
      </w:r>
      <w:r w:rsidR="00BD7578" w:rsidRPr="009C4BF2">
        <w:rPr>
          <w:rFonts w:ascii="Times New Roman" w:hAnsi="Times New Roman" w:cs="Times New Roman"/>
          <w:lang w:val="en-GB"/>
        </w:rPr>
        <w:t xml:space="preserve">presented </w:t>
      </w:r>
      <w:r w:rsidRPr="009C4BF2">
        <w:rPr>
          <w:rFonts w:ascii="Times New Roman" w:hAnsi="Times New Roman" w:cs="Times New Roman"/>
          <w:lang w:val="en-GB"/>
        </w:rPr>
        <w:t xml:space="preserve">how the new </w:t>
      </w:r>
      <w:r w:rsidR="00652B85" w:rsidRPr="009C4BF2">
        <w:rPr>
          <w:rFonts w:ascii="Times New Roman" w:hAnsi="Times New Roman" w:cs="Times New Roman"/>
          <w:lang w:val="en-GB"/>
        </w:rPr>
        <w:t>STMA</w:t>
      </w:r>
      <w:r w:rsidRPr="009C4BF2">
        <w:rPr>
          <w:rFonts w:ascii="Times New Roman" w:hAnsi="Times New Roman" w:cs="Times New Roman"/>
          <w:lang w:val="en-GB"/>
        </w:rPr>
        <w:t>s improved the daily travel life.</w:t>
      </w:r>
    </w:p>
    <w:p w14:paraId="17C7428E" w14:textId="45DBFC38" w:rsidR="00951BB3" w:rsidRPr="009C4BF2" w:rsidRDefault="00951BB3" w:rsidP="00DA53C9">
      <w:pPr>
        <w:rPr>
          <w:rFonts w:ascii="Times New Roman" w:hAnsi="Times New Roman" w:cs="Times New Roman"/>
          <w:lang w:val="en-GB"/>
        </w:rPr>
      </w:pPr>
    </w:p>
    <w:p w14:paraId="2367BDF9" w14:textId="5DEFB3D3" w:rsidR="00995D05" w:rsidRPr="009C4BF2" w:rsidRDefault="00995D05" w:rsidP="00DA53C9">
      <w:pPr>
        <w:rPr>
          <w:rFonts w:ascii="Times New Roman" w:hAnsi="Times New Roman" w:cs="Times New Roman"/>
          <w:lang w:val="en-GB"/>
        </w:rPr>
      </w:pPr>
    </w:p>
    <w:p w14:paraId="4FD29299" w14:textId="5C4ED577" w:rsidR="00995D05" w:rsidRPr="009C4BF2" w:rsidRDefault="00995D05" w:rsidP="00DA53C9">
      <w:pPr>
        <w:rPr>
          <w:rFonts w:ascii="Times New Roman" w:hAnsi="Times New Roman" w:cs="Times New Roman"/>
          <w:lang w:val="en-GB"/>
        </w:rPr>
      </w:pPr>
    </w:p>
    <w:p w14:paraId="15709DA9" w14:textId="46CD3BAE" w:rsidR="00995D05" w:rsidRPr="009C4BF2" w:rsidRDefault="00995D05" w:rsidP="00DA53C9">
      <w:pPr>
        <w:rPr>
          <w:rFonts w:ascii="Times New Roman" w:hAnsi="Times New Roman" w:cs="Times New Roman"/>
          <w:lang w:val="en-GB"/>
        </w:rPr>
      </w:pPr>
    </w:p>
    <w:p w14:paraId="4A7754C8" w14:textId="1B666757" w:rsidR="00682321" w:rsidRPr="009C4BF2" w:rsidRDefault="00682321" w:rsidP="00DA53C9">
      <w:pPr>
        <w:rPr>
          <w:rFonts w:ascii="Times New Roman" w:hAnsi="Times New Roman" w:cs="Times New Roman"/>
          <w:lang w:val="en-GB"/>
        </w:rPr>
      </w:pPr>
    </w:p>
    <w:p w14:paraId="42972529" w14:textId="7449F8A8" w:rsidR="00682321" w:rsidRPr="009C4BF2" w:rsidRDefault="00682321" w:rsidP="00DA53C9">
      <w:pPr>
        <w:rPr>
          <w:rFonts w:ascii="Times New Roman" w:hAnsi="Times New Roman" w:cs="Times New Roman"/>
          <w:lang w:val="en-GB"/>
        </w:rPr>
      </w:pPr>
    </w:p>
    <w:p w14:paraId="54D53460" w14:textId="1195010D" w:rsidR="00682321" w:rsidRPr="009C4BF2" w:rsidRDefault="00682321" w:rsidP="00DA53C9">
      <w:pPr>
        <w:rPr>
          <w:rFonts w:ascii="Times New Roman" w:hAnsi="Times New Roman" w:cs="Times New Roman"/>
          <w:lang w:val="en-GB"/>
        </w:rPr>
      </w:pPr>
    </w:p>
    <w:p w14:paraId="1C56188E" w14:textId="77777777" w:rsidR="00682321" w:rsidRPr="009C4BF2" w:rsidRDefault="00682321" w:rsidP="00DA53C9">
      <w:pPr>
        <w:rPr>
          <w:rFonts w:ascii="Times New Roman" w:hAnsi="Times New Roman" w:cs="Times New Roman"/>
          <w:lang w:val="en-GB"/>
        </w:rPr>
      </w:pPr>
    </w:p>
    <w:p w14:paraId="525111C2" w14:textId="77777777" w:rsidR="00951BB3" w:rsidRPr="009C4BF2" w:rsidRDefault="00951BB3" w:rsidP="00DA53C9">
      <w:pPr>
        <w:rPr>
          <w:rFonts w:ascii="Times New Roman" w:hAnsi="Times New Roman" w:cs="Times New Roman"/>
          <w:lang w:val="en-GB"/>
        </w:rPr>
      </w:pPr>
    </w:p>
    <w:p w14:paraId="0B2326F5" w14:textId="13FDF291" w:rsidR="00951BB3" w:rsidRPr="009C4BF2" w:rsidRDefault="00951BB3" w:rsidP="00CF6009">
      <w:pPr>
        <w:pStyle w:val="Heading2"/>
        <w:numPr>
          <w:ilvl w:val="1"/>
          <w:numId w:val="20"/>
        </w:numPr>
        <w:rPr>
          <w:rFonts w:ascii="Times New Roman" w:hAnsi="Times New Roman" w:cs="Times New Roman"/>
          <w:lang w:val="en-GB"/>
        </w:rPr>
      </w:pPr>
      <w:bookmarkStart w:id="300" w:name="_Toc2782464"/>
      <w:bookmarkStart w:id="301" w:name="_Toc17640452"/>
      <w:r w:rsidRPr="009C4BF2">
        <w:rPr>
          <w:rFonts w:ascii="Times New Roman" w:hAnsi="Times New Roman" w:cs="Times New Roman"/>
          <w:lang w:val="en-GB"/>
        </w:rPr>
        <w:lastRenderedPageBreak/>
        <w:t xml:space="preserve">Transition phase: Establishing </w:t>
      </w:r>
      <w:bookmarkEnd w:id="300"/>
      <w:r w:rsidR="00BD7578" w:rsidRPr="009C4BF2">
        <w:rPr>
          <w:rFonts w:ascii="Times New Roman" w:hAnsi="Times New Roman" w:cs="Times New Roman"/>
          <w:lang w:val="en-GB"/>
        </w:rPr>
        <w:t>hypotheses</w:t>
      </w:r>
      <w:bookmarkEnd w:id="301"/>
      <w:r w:rsidR="00BD7578" w:rsidRPr="009C4BF2">
        <w:rPr>
          <w:rFonts w:ascii="Times New Roman" w:hAnsi="Times New Roman" w:cs="Times New Roman"/>
          <w:lang w:val="en-GB"/>
        </w:rPr>
        <w:t xml:space="preserve"> </w:t>
      </w:r>
    </w:p>
    <w:p w14:paraId="5E9A328F" w14:textId="77777777" w:rsidR="00951BB3" w:rsidRPr="009C4BF2" w:rsidRDefault="00951BB3" w:rsidP="00DA53C9">
      <w:pPr>
        <w:rPr>
          <w:rFonts w:ascii="Times New Roman" w:hAnsi="Times New Roman" w:cs="Times New Roman"/>
          <w:lang w:val="en-GB"/>
        </w:rPr>
      </w:pPr>
    </w:p>
    <w:p w14:paraId="5C928292" w14:textId="591FB264" w:rsidR="00951BB3" w:rsidRPr="009C4BF2" w:rsidRDefault="000B0552" w:rsidP="00DA53C9">
      <w:pPr>
        <w:keepNext/>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300B7D2C" wp14:editId="1ADCC820">
            <wp:extent cx="5600700" cy="3155579"/>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658"/>
                    <a:stretch/>
                  </pic:blipFill>
                  <pic:spPr bwMode="auto">
                    <a:xfrm>
                      <a:off x="0" y="0"/>
                      <a:ext cx="5609085" cy="3160303"/>
                    </a:xfrm>
                    <a:prstGeom prst="rect">
                      <a:avLst/>
                    </a:prstGeom>
                    <a:ln>
                      <a:noFill/>
                    </a:ln>
                    <a:extLst>
                      <a:ext uri="{53640926-AAD7-44D8-BBD7-CCE9431645EC}">
                        <a14:shadowObscured xmlns:a14="http://schemas.microsoft.com/office/drawing/2010/main"/>
                      </a:ext>
                    </a:extLst>
                  </pic:spPr>
                </pic:pic>
              </a:graphicData>
            </a:graphic>
          </wp:inline>
        </w:drawing>
      </w:r>
    </w:p>
    <w:p w14:paraId="7BA80715" w14:textId="428D4F8A" w:rsidR="00951BB3" w:rsidRPr="009C4BF2" w:rsidRDefault="00951BB3" w:rsidP="00DA53C9">
      <w:pPr>
        <w:pStyle w:val="Caption"/>
        <w:spacing w:line="360" w:lineRule="auto"/>
        <w:jc w:val="center"/>
        <w:rPr>
          <w:rFonts w:ascii="Times New Roman" w:hAnsi="Times New Roman" w:cs="Times New Roman"/>
          <w:sz w:val="20"/>
          <w:szCs w:val="20"/>
          <w:lang w:val="en-GB"/>
        </w:rPr>
      </w:pPr>
      <w:bookmarkStart w:id="302" w:name="_Toc3820709"/>
      <w:bookmarkStart w:id="303" w:name="_Toc17640670"/>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current stage in the research study</w:t>
      </w:r>
      <w:bookmarkEnd w:id="302"/>
      <w:bookmarkEnd w:id="303"/>
    </w:p>
    <w:p w14:paraId="7824ADFB" w14:textId="77777777" w:rsidR="00951BB3" w:rsidRPr="009C4BF2" w:rsidRDefault="00951BB3" w:rsidP="00DA53C9">
      <w:pPr>
        <w:pStyle w:val="Caption"/>
        <w:spacing w:line="360" w:lineRule="auto"/>
        <w:rPr>
          <w:rFonts w:ascii="Times New Roman" w:hAnsi="Times New Roman" w:cs="Times New Roman"/>
          <w:lang w:val="en-GB"/>
        </w:rPr>
      </w:pPr>
    </w:p>
    <w:p w14:paraId="3233720B" w14:textId="25E0344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mentioned in </w:t>
      </w:r>
      <w:r w:rsidR="00F13C9B" w:rsidRPr="009C4BF2">
        <w:rPr>
          <w:rFonts w:ascii="Times New Roman" w:hAnsi="Times New Roman" w:cs="Times New Roman"/>
          <w:lang w:val="en-GB"/>
        </w:rPr>
        <w:t>S</w:t>
      </w:r>
      <w:r w:rsidR="00BD7578" w:rsidRPr="009C4BF2">
        <w:rPr>
          <w:rFonts w:ascii="Times New Roman" w:hAnsi="Times New Roman" w:cs="Times New Roman"/>
          <w:lang w:val="en-GB"/>
        </w:rPr>
        <w:t xml:space="preserve">ection 4.3.3 of </w:t>
      </w:r>
      <w:r w:rsidRPr="009C4BF2">
        <w:rPr>
          <w:rFonts w:ascii="Times New Roman" w:hAnsi="Times New Roman" w:cs="Times New Roman"/>
          <w:lang w:val="en-GB"/>
        </w:rPr>
        <w:t xml:space="preserve">the methodology chapter, the researcher adapted a sequential embedded mixed-methods design in this research that started with a preliminary qualitative study to modify the theoretical framework established in the literature review and then followed </w:t>
      </w:r>
      <w:r w:rsidR="00BD7578" w:rsidRPr="009C4BF2">
        <w:rPr>
          <w:rFonts w:ascii="Times New Roman" w:hAnsi="Times New Roman" w:cs="Times New Roman"/>
          <w:lang w:val="en-GB"/>
        </w:rPr>
        <w:t xml:space="preserve">it up </w:t>
      </w:r>
      <w:r w:rsidRPr="009C4BF2">
        <w:rPr>
          <w:rFonts w:ascii="Times New Roman" w:hAnsi="Times New Roman" w:cs="Times New Roman"/>
          <w:lang w:val="en-GB"/>
        </w:rPr>
        <w:t xml:space="preserve">with a quantitative study to test the established hypothesised framework. Therefore, </w:t>
      </w:r>
      <w:r w:rsidR="00BD7578" w:rsidRPr="009C4BF2">
        <w:rPr>
          <w:rFonts w:ascii="Times New Roman" w:hAnsi="Times New Roman" w:cs="Times New Roman"/>
          <w:lang w:val="en-GB"/>
        </w:rPr>
        <w:t xml:space="preserve">the </w:t>
      </w:r>
      <w:r w:rsidRPr="009C4BF2">
        <w:rPr>
          <w:rFonts w:ascii="Times New Roman" w:hAnsi="Times New Roman" w:cs="Times New Roman"/>
          <w:lang w:val="en-GB"/>
        </w:rPr>
        <w:t>transition phase</w:t>
      </w:r>
      <w:r w:rsidR="00BD7578" w:rsidRPr="009C4BF2">
        <w:rPr>
          <w:rFonts w:ascii="Times New Roman" w:hAnsi="Times New Roman" w:cs="Times New Roman"/>
          <w:lang w:val="en-GB"/>
        </w:rPr>
        <w:t xml:space="preserve"> (see Figure 5.6), which</w:t>
      </w:r>
      <w:r w:rsidRPr="009C4BF2">
        <w:rPr>
          <w:rFonts w:ascii="Times New Roman" w:hAnsi="Times New Roman" w:cs="Times New Roman"/>
          <w:lang w:val="en-GB"/>
        </w:rPr>
        <w:t xml:space="preserve"> </w:t>
      </w:r>
      <w:r w:rsidR="00BD7578" w:rsidRPr="009C4BF2">
        <w:rPr>
          <w:rFonts w:ascii="Times New Roman" w:hAnsi="Times New Roman" w:cs="Times New Roman"/>
          <w:lang w:val="en-GB"/>
        </w:rPr>
        <w:t xml:space="preserve">involved revising </w:t>
      </w:r>
      <w:r w:rsidRPr="009C4BF2">
        <w:rPr>
          <w:rFonts w:ascii="Times New Roman" w:hAnsi="Times New Roman" w:cs="Times New Roman"/>
          <w:lang w:val="en-GB"/>
        </w:rPr>
        <w:t xml:space="preserve">the theoretical framework based on the preliminary qualitative findings, </w:t>
      </w:r>
      <w:r w:rsidR="00BD7578" w:rsidRPr="009C4BF2">
        <w:rPr>
          <w:rFonts w:ascii="Times New Roman" w:hAnsi="Times New Roman" w:cs="Times New Roman"/>
          <w:lang w:val="en-GB"/>
        </w:rPr>
        <w:t>was necessary</w:t>
      </w:r>
      <w:r w:rsidRPr="009C4BF2">
        <w:rPr>
          <w:rFonts w:ascii="Times New Roman" w:hAnsi="Times New Roman" w:cs="Times New Roman"/>
          <w:lang w:val="en-GB"/>
        </w:rPr>
        <w:t xml:space="preserve">. The transition phase was used to translate qualitative findings into the design of the quantitative study. This section describes how this was done and how the revision of the theoretical framework and </w:t>
      </w:r>
      <w:r w:rsidR="000B0552" w:rsidRPr="009C4BF2">
        <w:rPr>
          <w:rFonts w:ascii="Times New Roman" w:hAnsi="Times New Roman" w:cs="Times New Roman"/>
          <w:lang w:val="en-GB"/>
        </w:rPr>
        <w:t>generation of</w:t>
      </w:r>
      <w:r w:rsidRPr="009C4BF2">
        <w:rPr>
          <w:rFonts w:ascii="Times New Roman" w:hAnsi="Times New Roman" w:cs="Times New Roman"/>
          <w:lang w:val="en-GB"/>
        </w:rPr>
        <w:t xml:space="preserve"> hypotheses was carried out based on both</w:t>
      </w:r>
      <w:r w:rsidR="00BD7578" w:rsidRPr="009C4BF2">
        <w:rPr>
          <w:rFonts w:ascii="Times New Roman" w:hAnsi="Times New Roman" w:cs="Times New Roman"/>
          <w:lang w:val="en-GB"/>
        </w:rPr>
        <w:t xml:space="preserve"> the</w:t>
      </w:r>
      <w:r w:rsidRPr="009C4BF2">
        <w:rPr>
          <w:rFonts w:ascii="Times New Roman" w:hAnsi="Times New Roman" w:cs="Times New Roman"/>
          <w:lang w:val="en-GB"/>
        </w:rPr>
        <w:t xml:space="preserve"> literature review and </w:t>
      </w:r>
      <w:r w:rsidR="00BD7578" w:rsidRPr="009C4BF2">
        <w:rPr>
          <w:rFonts w:ascii="Times New Roman" w:hAnsi="Times New Roman" w:cs="Times New Roman"/>
          <w:lang w:val="en-GB"/>
        </w:rPr>
        <w:t xml:space="preserve">the </w:t>
      </w:r>
      <w:r w:rsidRPr="009C4BF2">
        <w:rPr>
          <w:rFonts w:ascii="Times New Roman" w:hAnsi="Times New Roman" w:cs="Times New Roman"/>
          <w:lang w:val="en-GB"/>
        </w:rPr>
        <w:t xml:space="preserve">qualitative results. The key factors are explained below, and the revised model </w:t>
      </w:r>
      <w:r w:rsidR="00BD7578" w:rsidRPr="009C4BF2">
        <w:rPr>
          <w:rFonts w:ascii="Times New Roman" w:hAnsi="Times New Roman" w:cs="Times New Roman"/>
          <w:lang w:val="en-GB"/>
        </w:rPr>
        <w:t xml:space="preserve">is </w:t>
      </w:r>
      <w:r w:rsidRPr="009C4BF2">
        <w:rPr>
          <w:rFonts w:ascii="Times New Roman" w:hAnsi="Times New Roman" w:cs="Times New Roman"/>
          <w:lang w:val="en-GB"/>
        </w:rPr>
        <w:t>presented in Figure 5.7.</w:t>
      </w:r>
    </w:p>
    <w:p w14:paraId="7AAACD36" w14:textId="369D5EE1" w:rsidR="00951BB3" w:rsidRPr="009C4BF2" w:rsidRDefault="00951BB3" w:rsidP="00DA53C9">
      <w:pPr>
        <w:rPr>
          <w:rFonts w:ascii="Times New Roman" w:hAnsi="Times New Roman" w:cs="Times New Roman"/>
          <w:lang w:val="en-GB"/>
        </w:rPr>
      </w:pPr>
    </w:p>
    <w:p w14:paraId="4E4DB70D" w14:textId="471329E1" w:rsidR="00682321" w:rsidRPr="009C4BF2" w:rsidRDefault="00682321" w:rsidP="00DA53C9">
      <w:pPr>
        <w:rPr>
          <w:rFonts w:ascii="Times New Roman" w:hAnsi="Times New Roman" w:cs="Times New Roman"/>
          <w:lang w:val="en-GB"/>
        </w:rPr>
      </w:pPr>
    </w:p>
    <w:p w14:paraId="453A71EF" w14:textId="77777777" w:rsidR="00682321" w:rsidRPr="009C4BF2" w:rsidRDefault="00682321" w:rsidP="00DA53C9">
      <w:pPr>
        <w:rPr>
          <w:rFonts w:ascii="Times New Roman" w:hAnsi="Times New Roman" w:cs="Times New Roman"/>
          <w:lang w:val="en-GB"/>
        </w:rPr>
      </w:pPr>
    </w:p>
    <w:p w14:paraId="058F79D2" w14:textId="77777777" w:rsidR="00951BB3" w:rsidRPr="009C4BF2" w:rsidRDefault="00951BB3" w:rsidP="00DA53C9">
      <w:pPr>
        <w:rPr>
          <w:rFonts w:ascii="Times New Roman" w:hAnsi="Times New Roman" w:cs="Times New Roman"/>
          <w:lang w:val="en-GB"/>
        </w:rPr>
      </w:pPr>
    </w:p>
    <w:p w14:paraId="6C4121A9" w14:textId="4BE668B4" w:rsidR="00951BB3" w:rsidRPr="009C4BF2" w:rsidRDefault="00951BB3" w:rsidP="00CF6009">
      <w:pPr>
        <w:pStyle w:val="Heading3"/>
        <w:numPr>
          <w:ilvl w:val="2"/>
          <w:numId w:val="20"/>
        </w:numPr>
        <w:rPr>
          <w:rFonts w:ascii="Times New Roman" w:hAnsi="Times New Roman" w:cs="Times New Roman"/>
          <w:lang w:val="en-GB"/>
        </w:rPr>
      </w:pPr>
      <w:bookmarkStart w:id="304" w:name="_Toc17640453"/>
      <w:r w:rsidRPr="009C4BF2">
        <w:rPr>
          <w:rFonts w:ascii="Times New Roman" w:hAnsi="Times New Roman" w:cs="Times New Roman"/>
          <w:lang w:val="en-GB"/>
        </w:rPr>
        <w:lastRenderedPageBreak/>
        <w:t>Hypotheses</w:t>
      </w:r>
      <w:r w:rsidR="00BD7578" w:rsidRPr="009C4BF2">
        <w:rPr>
          <w:rFonts w:ascii="Times New Roman" w:hAnsi="Times New Roman" w:cs="Times New Roman"/>
          <w:lang w:val="en-GB"/>
        </w:rPr>
        <w:t>’</w:t>
      </w:r>
      <w:r w:rsidRPr="009C4BF2">
        <w:rPr>
          <w:rFonts w:ascii="Times New Roman" w:hAnsi="Times New Roman" w:cs="Times New Roman"/>
          <w:lang w:val="en-GB"/>
        </w:rPr>
        <w:t xml:space="preserve"> formulation based on </w:t>
      </w:r>
      <w:r w:rsidR="00BD7578" w:rsidRPr="009C4BF2">
        <w:rPr>
          <w:rFonts w:ascii="Times New Roman" w:hAnsi="Times New Roman" w:cs="Times New Roman"/>
          <w:lang w:val="en-GB"/>
        </w:rPr>
        <w:t xml:space="preserve">the </w:t>
      </w:r>
      <w:r w:rsidRPr="009C4BF2">
        <w:rPr>
          <w:rFonts w:ascii="Times New Roman" w:hAnsi="Times New Roman" w:cs="Times New Roman"/>
          <w:lang w:val="en-GB"/>
        </w:rPr>
        <w:t>literature view</w:t>
      </w:r>
      <w:bookmarkEnd w:id="304"/>
    </w:p>
    <w:p w14:paraId="19B54F53" w14:textId="77777777" w:rsidR="00951BB3" w:rsidRPr="009C4BF2" w:rsidRDefault="00951BB3" w:rsidP="00DA53C9">
      <w:pPr>
        <w:rPr>
          <w:rFonts w:ascii="Times New Roman" w:hAnsi="Times New Roman" w:cs="Times New Roman"/>
          <w:lang w:val="en-GB"/>
        </w:rPr>
      </w:pPr>
    </w:p>
    <w:p w14:paraId="5BB0F19A" w14:textId="63541A3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In </w:t>
      </w:r>
      <w:r w:rsidR="00F13C9B" w:rsidRPr="009C4BF2">
        <w:rPr>
          <w:rFonts w:ascii="Times New Roman" w:hAnsi="Times New Roman" w:cs="Times New Roman"/>
          <w:lang w:val="en-GB"/>
        </w:rPr>
        <w:t>S</w:t>
      </w:r>
      <w:r w:rsidRPr="009C4BF2">
        <w:rPr>
          <w:rFonts w:ascii="Times New Roman" w:hAnsi="Times New Roman" w:cs="Times New Roman"/>
          <w:lang w:val="en-GB"/>
        </w:rPr>
        <w:t xml:space="preserve">ection 3.4, the initial theoretical framework for this research was established and discussed </w:t>
      </w:r>
      <w:r w:rsidR="00BD7578" w:rsidRPr="009C4BF2">
        <w:rPr>
          <w:rFonts w:ascii="Times New Roman" w:hAnsi="Times New Roman" w:cs="Times New Roman"/>
          <w:lang w:val="en-GB"/>
        </w:rPr>
        <w:t xml:space="preserve">with reference </w:t>
      </w:r>
      <w:r w:rsidRPr="009C4BF2">
        <w:rPr>
          <w:rFonts w:ascii="Times New Roman" w:hAnsi="Times New Roman" w:cs="Times New Roman"/>
          <w:lang w:val="en-GB"/>
        </w:rPr>
        <w:t xml:space="preserve">to each factor and the potentially related moderating effects. The original factors from </w:t>
      </w:r>
      <w:r w:rsidR="00BD7578" w:rsidRPr="009C4BF2">
        <w:rPr>
          <w:rFonts w:ascii="Times New Roman" w:hAnsi="Times New Roman" w:cs="Times New Roman"/>
          <w:lang w:val="en-GB"/>
        </w:rPr>
        <w:t xml:space="preserve">the </w:t>
      </w:r>
      <w:r w:rsidRPr="009C4BF2">
        <w:rPr>
          <w:rFonts w:ascii="Times New Roman" w:hAnsi="Times New Roman" w:cs="Times New Roman"/>
          <w:lang w:val="en-GB"/>
        </w:rPr>
        <w:t>UTAUT2 model were included in the theoretical framework (i.e.</w:t>
      </w:r>
      <w:r w:rsidR="00BD7578" w:rsidRPr="009C4BF2">
        <w:rPr>
          <w:rFonts w:ascii="Times New Roman" w:hAnsi="Times New Roman" w:cs="Times New Roman"/>
          <w:lang w:val="en-GB"/>
        </w:rPr>
        <w:t>,</w:t>
      </w:r>
      <w:r w:rsidRPr="009C4BF2">
        <w:rPr>
          <w:rFonts w:ascii="Times New Roman" w:hAnsi="Times New Roman" w:cs="Times New Roman"/>
          <w:lang w:val="en-GB"/>
        </w:rPr>
        <w:t xml:space="preserve"> performance expectancy, effort expectancy, social influence, facilitating conditions, price value</w:t>
      </w:r>
      <w:r w:rsidR="00BD7578" w:rsidRPr="009C4BF2">
        <w:rPr>
          <w:rFonts w:ascii="Times New Roman" w:hAnsi="Times New Roman" w:cs="Times New Roman"/>
          <w:lang w:val="en-GB"/>
        </w:rPr>
        <w:t>,</w:t>
      </w:r>
      <w:r w:rsidRPr="009C4BF2">
        <w:rPr>
          <w:rFonts w:ascii="Times New Roman" w:hAnsi="Times New Roman" w:cs="Times New Roman"/>
          <w:lang w:val="en-GB"/>
        </w:rPr>
        <w:t xml:space="preserve"> and habits). These factors were </w:t>
      </w:r>
      <w:r w:rsidR="00BD7578" w:rsidRPr="009C4BF2">
        <w:rPr>
          <w:rFonts w:ascii="Times New Roman" w:hAnsi="Times New Roman" w:cs="Times New Roman"/>
          <w:lang w:val="en-GB"/>
        </w:rPr>
        <w:t xml:space="preserve">hypothesised </w:t>
      </w:r>
      <w:r w:rsidRPr="009C4BF2">
        <w:rPr>
          <w:rFonts w:ascii="Times New Roman" w:hAnsi="Times New Roman" w:cs="Times New Roman"/>
          <w:lang w:val="en-GB"/>
        </w:rPr>
        <w:t>to have positive influence</w:t>
      </w:r>
      <w:r w:rsidR="00BD7578" w:rsidRPr="009C4BF2">
        <w:rPr>
          <w:rFonts w:ascii="Times New Roman" w:hAnsi="Times New Roman" w:cs="Times New Roman"/>
          <w:lang w:val="en-GB"/>
        </w:rPr>
        <w:t>s</w:t>
      </w:r>
      <w:r w:rsidRPr="009C4BF2">
        <w:rPr>
          <w:rFonts w:ascii="Times New Roman" w:hAnsi="Times New Roman" w:cs="Times New Roman"/>
          <w:lang w:val="en-GB"/>
        </w:rPr>
        <w:t xml:space="preserve"> on the users’ behavioural intention to use a</w:t>
      </w:r>
      <w:r w:rsidR="00BD7578" w:rsidRPr="009C4BF2">
        <w:rPr>
          <w:rFonts w:ascii="Times New Roman" w:hAnsi="Times New Roman" w:cs="Times New Roman"/>
          <w:lang w:val="en-GB"/>
        </w:rPr>
        <w:t>n</w:t>
      </w:r>
      <w:r w:rsidRPr="009C4BF2">
        <w:rPr>
          <w:rFonts w:ascii="Times New Roman" w:hAnsi="Times New Roman" w:cs="Times New Roman"/>
          <w:lang w:val="en-GB"/>
        </w:rPr>
        <w:t xml:space="preserve"> </w:t>
      </w:r>
      <w:r w:rsidR="000C0BA4" w:rsidRPr="009C4BF2">
        <w:rPr>
          <w:rFonts w:ascii="Times New Roman" w:hAnsi="Times New Roman" w:cs="Times New Roman"/>
          <w:lang w:val="en-GB"/>
        </w:rPr>
        <w:t>STMA</w:t>
      </w:r>
      <w:r w:rsidRPr="009C4BF2">
        <w:rPr>
          <w:rFonts w:ascii="Times New Roman" w:hAnsi="Times New Roman" w:cs="Times New Roman"/>
          <w:lang w:val="en-GB"/>
        </w:rPr>
        <w:t xml:space="preserve">. </w:t>
      </w:r>
      <w:r w:rsidR="00BD7578" w:rsidRPr="009C4BF2">
        <w:rPr>
          <w:rFonts w:ascii="Times New Roman" w:hAnsi="Times New Roman" w:cs="Times New Roman"/>
          <w:lang w:val="en-GB"/>
        </w:rPr>
        <w:t>While f</w:t>
      </w:r>
      <w:r w:rsidRPr="009C4BF2">
        <w:rPr>
          <w:rFonts w:ascii="Times New Roman" w:hAnsi="Times New Roman" w:cs="Times New Roman"/>
          <w:lang w:val="en-GB"/>
        </w:rPr>
        <w:t xml:space="preserve">acilitating conditions and habit were supposed to positively influence users’ actual use behaviour of continuing to use, the factor of effort expectancy was assumed to positively affect performance expectancy. </w:t>
      </w:r>
    </w:p>
    <w:p w14:paraId="2E31819B" w14:textId="77777777" w:rsidR="00951BB3" w:rsidRPr="009C4BF2" w:rsidRDefault="00951BB3" w:rsidP="00DA53C9">
      <w:pPr>
        <w:rPr>
          <w:rFonts w:ascii="Times New Roman" w:hAnsi="Times New Roman" w:cs="Times New Roman"/>
          <w:lang w:val="en-GB"/>
        </w:rPr>
      </w:pPr>
    </w:p>
    <w:p w14:paraId="337514F5" w14:textId="190FF9B3" w:rsidR="00682321" w:rsidRPr="009C4BF2" w:rsidRDefault="00951BB3" w:rsidP="00DA53C9">
      <w:pPr>
        <w:rPr>
          <w:rFonts w:ascii="Times New Roman" w:hAnsi="Times New Roman" w:cs="Times New Roman"/>
          <w:lang w:val="en-GB"/>
        </w:rPr>
      </w:pPr>
      <w:r w:rsidRPr="009C4BF2">
        <w:rPr>
          <w:rFonts w:ascii="Times New Roman" w:hAnsi="Times New Roman" w:cs="Times New Roman"/>
          <w:lang w:val="en-GB"/>
        </w:rPr>
        <w:t>Moreover, the new factors (i.e.</w:t>
      </w:r>
      <w:r w:rsidR="00CA009E" w:rsidRPr="009C4BF2">
        <w:rPr>
          <w:rFonts w:ascii="Times New Roman" w:hAnsi="Times New Roman" w:cs="Times New Roman"/>
          <w:lang w:val="en-GB"/>
        </w:rPr>
        <w:t>,</w:t>
      </w:r>
      <w:r w:rsidRPr="009C4BF2">
        <w:rPr>
          <w:rFonts w:ascii="Times New Roman" w:hAnsi="Times New Roman" w:cs="Times New Roman"/>
          <w:lang w:val="en-GB"/>
        </w:rPr>
        <w:t xml:space="preserve"> trust, network externalities, smart city environment</w:t>
      </w:r>
      <w:r w:rsidR="00CA009E" w:rsidRPr="009C4BF2">
        <w:rPr>
          <w:rFonts w:ascii="Times New Roman" w:hAnsi="Times New Roman" w:cs="Times New Roman"/>
          <w:lang w:val="en-GB"/>
        </w:rPr>
        <w:t>,</w:t>
      </w:r>
      <w:r w:rsidRPr="009C4BF2">
        <w:rPr>
          <w:rFonts w:ascii="Times New Roman" w:hAnsi="Times New Roman" w:cs="Times New Roman"/>
          <w:lang w:val="en-GB"/>
        </w:rPr>
        <w:t xml:space="preserve"> and Chinese collectivist culture) were derived from a literature review </w:t>
      </w:r>
      <w:r w:rsidR="00CA009E" w:rsidRPr="009C4BF2">
        <w:rPr>
          <w:rFonts w:ascii="Times New Roman" w:hAnsi="Times New Roman" w:cs="Times New Roman"/>
          <w:lang w:val="en-GB"/>
        </w:rPr>
        <w:t xml:space="preserve">that analysed </w:t>
      </w:r>
      <w:r w:rsidRPr="009C4BF2">
        <w:rPr>
          <w:rFonts w:ascii="Times New Roman" w:hAnsi="Times New Roman" w:cs="Times New Roman"/>
          <w:lang w:val="en-GB"/>
        </w:rPr>
        <w:t xml:space="preserve">previous </w:t>
      </w:r>
      <w:r w:rsidR="00CA009E" w:rsidRPr="009C4BF2">
        <w:rPr>
          <w:rFonts w:ascii="Times New Roman" w:hAnsi="Times New Roman" w:cs="Times New Roman"/>
          <w:lang w:val="en-GB"/>
        </w:rPr>
        <w:t xml:space="preserve">studies on </w:t>
      </w:r>
      <w:r w:rsidRPr="009C4BF2">
        <w:rPr>
          <w:rFonts w:ascii="Times New Roman" w:hAnsi="Times New Roman" w:cs="Times New Roman"/>
          <w:lang w:val="en-GB"/>
        </w:rPr>
        <w:t>technology acceptance and smart cit</w:t>
      </w:r>
      <w:r w:rsidR="00CA009E" w:rsidRPr="009C4BF2">
        <w:rPr>
          <w:rFonts w:ascii="Times New Roman" w:hAnsi="Times New Roman" w:cs="Times New Roman"/>
          <w:lang w:val="en-GB"/>
        </w:rPr>
        <w:t>ies</w:t>
      </w:r>
      <w:r w:rsidRPr="009C4BF2">
        <w:rPr>
          <w:rFonts w:ascii="Times New Roman" w:hAnsi="Times New Roman" w:cs="Times New Roman"/>
          <w:lang w:val="en-GB"/>
        </w:rPr>
        <w:t>. As the qualitative findings confirmed, the service providers also pointed out relevant information concerning the theoretical meaning of trust, network externalities</w:t>
      </w:r>
      <w:r w:rsidR="00CA009E" w:rsidRPr="009C4BF2">
        <w:rPr>
          <w:rFonts w:ascii="Times New Roman" w:hAnsi="Times New Roman" w:cs="Times New Roman"/>
          <w:lang w:val="en-GB"/>
        </w:rPr>
        <w:t>,</w:t>
      </w:r>
      <w:r w:rsidRPr="009C4BF2">
        <w:rPr>
          <w:rFonts w:ascii="Times New Roman" w:hAnsi="Times New Roman" w:cs="Times New Roman"/>
          <w:lang w:val="en-GB"/>
        </w:rPr>
        <w:t xml:space="preserve"> and smart city environment. The researcher decided to keep these three factors in the </w:t>
      </w:r>
      <w:r w:rsidR="002E572E" w:rsidRPr="009C4BF2">
        <w:rPr>
          <w:rFonts w:ascii="Times New Roman" w:hAnsi="Times New Roman" w:cs="Times New Roman"/>
          <w:lang w:val="en-GB"/>
        </w:rPr>
        <w:t>theoretical</w:t>
      </w:r>
      <w:r w:rsidRPr="009C4BF2">
        <w:rPr>
          <w:rFonts w:ascii="Times New Roman" w:hAnsi="Times New Roman" w:cs="Times New Roman"/>
          <w:lang w:val="en-GB"/>
        </w:rPr>
        <w:t xml:space="preserve"> framework and </w:t>
      </w:r>
      <w:r w:rsidR="00CA009E" w:rsidRPr="009C4BF2">
        <w:rPr>
          <w:rFonts w:ascii="Times New Roman" w:hAnsi="Times New Roman" w:cs="Times New Roman"/>
          <w:lang w:val="en-GB"/>
        </w:rPr>
        <w:t xml:space="preserve">hypothesised </w:t>
      </w:r>
      <w:r w:rsidRPr="009C4BF2">
        <w:rPr>
          <w:rFonts w:ascii="Times New Roman" w:hAnsi="Times New Roman" w:cs="Times New Roman"/>
          <w:lang w:val="en-GB"/>
        </w:rPr>
        <w:t xml:space="preserve">them to influence user behavioural intention separately. </w:t>
      </w:r>
      <w:r w:rsidR="00CA009E" w:rsidRPr="009C4BF2">
        <w:rPr>
          <w:rFonts w:ascii="Times New Roman" w:hAnsi="Times New Roman" w:cs="Times New Roman"/>
          <w:lang w:val="en-GB"/>
        </w:rPr>
        <w:t>T</w:t>
      </w:r>
      <w:r w:rsidRPr="009C4BF2">
        <w:rPr>
          <w:rFonts w:ascii="Times New Roman" w:hAnsi="Times New Roman" w:cs="Times New Roman"/>
          <w:lang w:val="en-GB"/>
        </w:rPr>
        <w:t xml:space="preserve">he factor of Chinese collectivist culture was designed to </w:t>
      </w:r>
      <w:r w:rsidR="00CA009E" w:rsidRPr="009C4BF2">
        <w:rPr>
          <w:rFonts w:ascii="Times New Roman" w:hAnsi="Times New Roman" w:cs="Times New Roman"/>
          <w:lang w:val="en-GB"/>
        </w:rPr>
        <w:t xml:space="preserve">moderate </w:t>
      </w:r>
      <w:r w:rsidRPr="009C4BF2">
        <w:rPr>
          <w:rFonts w:ascii="Times New Roman" w:hAnsi="Times New Roman" w:cs="Times New Roman"/>
          <w:lang w:val="en-GB"/>
        </w:rPr>
        <w:t>the effect of behavioural intention on the actual use of the mobile applications. Therefore, the hypotheses are developed as shown in Table 5.1 and in Figure</w:t>
      </w:r>
      <w:r w:rsidR="00CA009E" w:rsidRPr="009C4BF2">
        <w:rPr>
          <w:rFonts w:ascii="Times New Roman" w:hAnsi="Times New Roman" w:cs="Times New Roman"/>
          <w:lang w:val="en-GB"/>
        </w:rPr>
        <w:t>s</w:t>
      </w:r>
      <w:r w:rsidR="00682321" w:rsidRPr="009C4BF2">
        <w:rPr>
          <w:rFonts w:ascii="Times New Roman" w:hAnsi="Times New Roman" w:cs="Times New Roman"/>
          <w:lang w:val="en-GB"/>
        </w:rPr>
        <w:t xml:space="preserve"> 5.</w:t>
      </w:r>
      <w:r w:rsidR="00E3115B" w:rsidRPr="009C4BF2">
        <w:rPr>
          <w:rFonts w:ascii="Times New Roman" w:hAnsi="Times New Roman" w:cs="Times New Roman"/>
          <w:lang w:val="en-GB"/>
        </w:rPr>
        <w:t>6</w:t>
      </w:r>
      <w:r w:rsidR="00682321" w:rsidRPr="009C4BF2">
        <w:rPr>
          <w:rFonts w:ascii="Times New Roman" w:hAnsi="Times New Roman" w:cs="Times New Roman"/>
          <w:lang w:val="en-GB"/>
        </w:rPr>
        <w:t>, 5.</w:t>
      </w:r>
      <w:r w:rsidR="00E3115B" w:rsidRPr="009C4BF2">
        <w:rPr>
          <w:rFonts w:ascii="Times New Roman" w:hAnsi="Times New Roman" w:cs="Times New Roman"/>
          <w:lang w:val="en-GB"/>
        </w:rPr>
        <w:t>7</w:t>
      </w:r>
      <w:r w:rsidR="00682321" w:rsidRPr="009C4BF2">
        <w:rPr>
          <w:rFonts w:ascii="Times New Roman" w:hAnsi="Times New Roman" w:cs="Times New Roman"/>
          <w:lang w:val="en-GB"/>
        </w:rPr>
        <w:t xml:space="preserve"> and 5.</w:t>
      </w:r>
      <w:r w:rsidR="00E3115B" w:rsidRPr="009C4BF2">
        <w:rPr>
          <w:rFonts w:ascii="Times New Roman" w:hAnsi="Times New Roman" w:cs="Times New Roman"/>
          <w:lang w:val="en-GB"/>
        </w:rPr>
        <w:t>8</w:t>
      </w:r>
      <w:r w:rsidR="00682321" w:rsidRPr="009C4BF2">
        <w:rPr>
          <w:rFonts w:ascii="Times New Roman" w:hAnsi="Times New Roman" w:cs="Times New Roman"/>
          <w:lang w:val="en-GB"/>
        </w:rPr>
        <w:t>.</w:t>
      </w:r>
    </w:p>
    <w:p w14:paraId="30DD2BFB" w14:textId="652206FE" w:rsidR="00951BB3" w:rsidRPr="009C4BF2" w:rsidRDefault="00951BB3" w:rsidP="00DA53C9">
      <w:pPr>
        <w:pStyle w:val="Caption"/>
        <w:spacing w:line="360" w:lineRule="auto"/>
        <w:jc w:val="center"/>
        <w:rPr>
          <w:rFonts w:ascii="Times New Roman" w:hAnsi="Times New Roman" w:cs="Times New Roman"/>
          <w:sz w:val="20"/>
          <w:szCs w:val="20"/>
          <w:lang w:val="en-GB"/>
        </w:rPr>
      </w:pPr>
      <w:bookmarkStart w:id="305" w:name="_Toc3820723"/>
      <w:bookmarkStart w:id="306" w:name="_Toc17640614"/>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5</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Hypotheses based on </w:t>
      </w:r>
      <w:r w:rsidR="00436A38" w:rsidRPr="009C4BF2">
        <w:rPr>
          <w:rFonts w:ascii="Times New Roman" w:hAnsi="Times New Roman" w:cs="Times New Roman"/>
          <w:sz w:val="20"/>
          <w:szCs w:val="20"/>
          <w:lang w:val="en-GB"/>
        </w:rPr>
        <w:t xml:space="preserve">the </w:t>
      </w:r>
      <w:r w:rsidRPr="009C4BF2">
        <w:rPr>
          <w:rFonts w:ascii="Times New Roman" w:hAnsi="Times New Roman" w:cs="Times New Roman"/>
          <w:sz w:val="20"/>
          <w:szCs w:val="20"/>
          <w:lang w:val="en-GB"/>
        </w:rPr>
        <w:t>literature review</w:t>
      </w:r>
      <w:bookmarkEnd w:id="305"/>
      <w:bookmarkEnd w:id="306"/>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656"/>
      </w:tblGrid>
      <w:tr w:rsidR="009C4BF2" w:rsidRPr="009C4BF2" w14:paraId="314E0593" w14:textId="77777777" w:rsidTr="00BE5829">
        <w:tc>
          <w:tcPr>
            <w:tcW w:w="9016" w:type="dxa"/>
            <w:tcBorders>
              <w:top w:val="single" w:sz="4" w:space="0" w:color="auto"/>
              <w:bottom w:val="single" w:sz="4" w:space="0" w:color="auto"/>
            </w:tcBorders>
            <w:shd w:val="clear" w:color="auto" w:fill="E7E6E6" w:themeFill="background2"/>
          </w:tcPr>
          <w:p w14:paraId="2FECFA60"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t>Performance expectancy</w:t>
            </w:r>
            <w:r w:rsidRPr="009C4BF2">
              <w:rPr>
                <w:rFonts w:ascii="Times New Roman" w:hAnsi="Times New Roman" w:cs="Times New Roman"/>
                <w:lang w:val="en-GB"/>
              </w:rPr>
              <w:t xml:space="preserve"> (moderated by gender and age)</w:t>
            </w:r>
          </w:p>
        </w:tc>
      </w:tr>
      <w:tr w:rsidR="009C4BF2" w:rsidRPr="009C4BF2" w14:paraId="2CF5BEE6" w14:textId="77777777" w:rsidTr="00BE5829">
        <w:tc>
          <w:tcPr>
            <w:tcW w:w="9016" w:type="dxa"/>
            <w:tcBorders>
              <w:top w:val="single" w:sz="4" w:space="0" w:color="auto"/>
            </w:tcBorders>
          </w:tcPr>
          <w:p w14:paraId="1938A3EF" w14:textId="5C593B1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H1: </w:t>
            </w:r>
            <w:r w:rsidR="00436A38" w:rsidRPr="009C4BF2">
              <w:rPr>
                <w:rFonts w:ascii="Times New Roman" w:hAnsi="Times New Roman" w:cs="Times New Roman"/>
                <w:lang w:val="en-GB"/>
              </w:rPr>
              <w:t>P</w:t>
            </w:r>
            <w:r w:rsidRPr="009C4BF2">
              <w:rPr>
                <w:rFonts w:ascii="Times New Roman" w:hAnsi="Times New Roman" w:cs="Times New Roman"/>
                <w:lang w:val="en-GB"/>
              </w:rPr>
              <w:t>erformance expectancy has a positive effect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7AB35014" w14:textId="77777777" w:rsidTr="00BE5829">
        <w:tc>
          <w:tcPr>
            <w:tcW w:w="9016" w:type="dxa"/>
          </w:tcPr>
          <w:p w14:paraId="6AA9446F" w14:textId="4989A990"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H1a: The influence of performance expectancy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the male.</w:t>
            </w:r>
          </w:p>
        </w:tc>
      </w:tr>
      <w:tr w:rsidR="009C4BF2" w:rsidRPr="009C4BF2" w14:paraId="39969546" w14:textId="77777777" w:rsidTr="00BE5829">
        <w:tc>
          <w:tcPr>
            <w:tcW w:w="9016" w:type="dxa"/>
          </w:tcPr>
          <w:p w14:paraId="4C1415D6" w14:textId="3C307449"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H1b: The influence of performance expectancy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r w:rsidR="009C4BF2" w:rsidRPr="009C4BF2" w14:paraId="76E5EA2D" w14:textId="77777777" w:rsidTr="00BE5829">
        <w:tc>
          <w:tcPr>
            <w:tcW w:w="9016" w:type="dxa"/>
            <w:tcBorders>
              <w:bottom w:val="single" w:sz="4" w:space="0" w:color="auto"/>
            </w:tcBorders>
          </w:tcPr>
          <w:p w14:paraId="1E37F35D"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H1c: The influence of performance expectancy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educational attainment.</w:t>
            </w:r>
          </w:p>
          <w:p w14:paraId="60E972CC" w14:textId="3BE368CA" w:rsidR="007B5187" w:rsidRPr="009C4BF2" w:rsidRDefault="007B5187" w:rsidP="00DA53C9">
            <w:pPr>
              <w:rPr>
                <w:rFonts w:ascii="Times New Roman" w:hAnsi="Times New Roman" w:cs="Times New Roman"/>
                <w:lang w:val="en-GB"/>
              </w:rPr>
            </w:pPr>
          </w:p>
        </w:tc>
      </w:tr>
      <w:tr w:rsidR="009C4BF2" w:rsidRPr="009C4BF2" w14:paraId="0CCE9E26" w14:textId="77777777" w:rsidTr="00BE5829">
        <w:tc>
          <w:tcPr>
            <w:tcW w:w="9016" w:type="dxa"/>
            <w:tcBorders>
              <w:top w:val="single" w:sz="4" w:space="0" w:color="auto"/>
              <w:bottom w:val="single" w:sz="4" w:space="0" w:color="auto"/>
            </w:tcBorders>
            <w:shd w:val="clear" w:color="auto" w:fill="E7E6E6" w:themeFill="background2"/>
          </w:tcPr>
          <w:p w14:paraId="6D55BA07"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lastRenderedPageBreak/>
              <w:t>Effort expectancy</w:t>
            </w:r>
            <w:r w:rsidRPr="009C4BF2">
              <w:rPr>
                <w:rFonts w:ascii="Times New Roman" w:hAnsi="Times New Roman" w:cs="Times New Roman"/>
                <w:lang w:val="en-GB"/>
              </w:rPr>
              <w:t xml:space="preserve"> (moderated by gender, age and level of education)</w:t>
            </w:r>
          </w:p>
        </w:tc>
      </w:tr>
      <w:tr w:rsidR="009C4BF2" w:rsidRPr="009C4BF2" w14:paraId="2892C496" w14:textId="77777777" w:rsidTr="00BE5829">
        <w:tc>
          <w:tcPr>
            <w:tcW w:w="9016" w:type="dxa"/>
            <w:tcBorders>
              <w:top w:val="single" w:sz="4" w:space="0" w:color="auto"/>
            </w:tcBorders>
          </w:tcPr>
          <w:p w14:paraId="6D95D82A" w14:textId="663CAF34"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H2: </w:t>
            </w:r>
            <w:r w:rsidR="00436A38" w:rsidRPr="009C4BF2">
              <w:rPr>
                <w:rFonts w:ascii="Times New Roman" w:hAnsi="Times New Roman" w:cs="Times New Roman"/>
                <w:lang w:val="en-GB"/>
              </w:rPr>
              <w:t>E</w:t>
            </w:r>
            <w:r w:rsidRPr="009C4BF2">
              <w:rPr>
                <w:rFonts w:ascii="Times New Roman" w:hAnsi="Times New Roman" w:cs="Times New Roman"/>
                <w:lang w:val="en-GB"/>
              </w:rPr>
              <w:t>ffort expectancy has a positive effect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248E16A0" w14:textId="77777777" w:rsidTr="00BE5829">
        <w:tc>
          <w:tcPr>
            <w:tcW w:w="9016" w:type="dxa"/>
          </w:tcPr>
          <w:p w14:paraId="218C75C0" w14:textId="1A19A99D"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H2a: The influence of effort expectancy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708F9AF9" w14:textId="77777777" w:rsidTr="00BE5829">
        <w:tc>
          <w:tcPr>
            <w:tcW w:w="9016" w:type="dxa"/>
          </w:tcPr>
          <w:p w14:paraId="7A06C3B9" w14:textId="379D01B1"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H2b: The influence of effort expectancy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r w:rsidR="009C4BF2" w:rsidRPr="009C4BF2" w14:paraId="3C49C6F9" w14:textId="77777777" w:rsidTr="00BE5829">
        <w:tc>
          <w:tcPr>
            <w:tcW w:w="9016" w:type="dxa"/>
          </w:tcPr>
          <w:p w14:paraId="50392B95" w14:textId="6B4A997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H2c: The influence of effort expectancy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w:t>
            </w:r>
            <w:r w:rsidR="001264C7" w:rsidRPr="009C4BF2">
              <w:rPr>
                <w:rFonts w:ascii="Times New Roman" w:hAnsi="Times New Roman" w:cs="Times New Roman"/>
                <w:lang w:val="en-GB"/>
              </w:rPr>
              <w:t>a lower educational level</w:t>
            </w:r>
            <w:r w:rsidRPr="009C4BF2">
              <w:rPr>
                <w:rFonts w:ascii="Times New Roman" w:hAnsi="Times New Roman" w:cs="Times New Roman"/>
                <w:lang w:val="en-GB"/>
              </w:rPr>
              <w:t>.</w:t>
            </w:r>
          </w:p>
        </w:tc>
      </w:tr>
      <w:tr w:rsidR="009C4BF2" w:rsidRPr="009C4BF2" w14:paraId="77207C56" w14:textId="77777777" w:rsidTr="00BE5829">
        <w:tc>
          <w:tcPr>
            <w:tcW w:w="9016" w:type="dxa"/>
          </w:tcPr>
          <w:p w14:paraId="7563221C" w14:textId="411A538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H3: </w:t>
            </w:r>
            <w:r w:rsidR="00436A38" w:rsidRPr="009C4BF2">
              <w:rPr>
                <w:rFonts w:ascii="Times New Roman" w:hAnsi="Times New Roman" w:cs="Times New Roman"/>
                <w:lang w:val="en-GB"/>
              </w:rPr>
              <w:t>E</w:t>
            </w:r>
            <w:r w:rsidRPr="009C4BF2">
              <w:rPr>
                <w:rFonts w:ascii="Times New Roman" w:hAnsi="Times New Roman" w:cs="Times New Roman"/>
                <w:lang w:val="en-GB"/>
              </w:rPr>
              <w:t>ffort expectancy has a positive effect on performance expectancy towards using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52CBFF97" w14:textId="77777777" w:rsidTr="00BE5829">
        <w:tc>
          <w:tcPr>
            <w:tcW w:w="9016" w:type="dxa"/>
            <w:tcBorders>
              <w:bottom w:val="single" w:sz="4" w:space="0" w:color="auto"/>
            </w:tcBorders>
          </w:tcPr>
          <w:p w14:paraId="344EEC4C" w14:textId="6D44F53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H3a: The influence of effort expectancy on performance expectancy towards using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of </w:t>
            </w:r>
            <w:r w:rsidR="003912F9" w:rsidRPr="009C4BF2">
              <w:rPr>
                <w:rFonts w:ascii="Times New Roman" w:hAnsi="Times New Roman" w:cs="Times New Roman"/>
                <w:lang w:val="en-GB"/>
              </w:rPr>
              <w:t xml:space="preserve">a </w:t>
            </w:r>
            <w:r w:rsidRPr="009C4BF2">
              <w:rPr>
                <w:rFonts w:ascii="Times New Roman" w:hAnsi="Times New Roman" w:cs="Times New Roman"/>
                <w:lang w:val="en-GB"/>
              </w:rPr>
              <w:t xml:space="preserve">lower educational </w:t>
            </w:r>
            <w:r w:rsidR="003912F9" w:rsidRPr="009C4BF2">
              <w:rPr>
                <w:rFonts w:ascii="Times New Roman" w:hAnsi="Times New Roman" w:cs="Times New Roman"/>
                <w:lang w:val="en-GB"/>
              </w:rPr>
              <w:t>level</w:t>
            </w:r>
            <w:r w:rsidRPr="009C4BF2">
              <w:rPr>
                <w:rFonts w:ascii="Times New Roman" w:hAnsi="Times New Roman" w:cs="Times New Roman"/>
                <w:lang w:val="en-GB"/>
              </w:rPr>
              <w:t>.</w:t>
            </w:r>
          </w:p>
        </w:tc>
      </w:tr>
      <w:tr w:rsidR="009C4BF2" w:rsidRPr="009C4BF2" w14:paraId="1D803A34" w14:textId="77777777" w:rsidTr="00BE5829">
        <w:tc>
          <w:tcPr>
            <w:tcW w:w="9016" w:type="dxa"/>
            <w:tcBorders>
              <w:top w:val="single" w:sz="4" w:space="0" w:color="auto"/>
              <w:bottom w:val="single" w:sz="4" w:space="0" w:color="auto"/>
            </w:tcBorders>
            <w:shd w:val="clear" w:color="auto" w:fill="E7E6E6" w:themeFill="background2"/>
          </w:tcPr>
          <w:p w14:paraId="771937D7"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t>Social influence</w:t>
            </w:r>
            <w:r w:rsidRPr="009C4BF2">
              <w:rPr>
                <w:rFonts w:ascii="Times New Roman" w:hAnsi="Times New Roman" w:cs="Times New Roman"/>
                <w:lang w:val="en-GB"/>
              </w:rPr>
              <w:t xml:space="preserve"> (moderated by gender, age and level of education)</w:t>
            </w:r>
          </w:p>
        </w:tc>
      </w:tr>
      <w:tr w:rsidR="009C4BF2" w:rsidRPr="009C4BF2" w14:paraId="19A016B7" w14:textId="77777777" w:rsidTr="00BE5829">
        <w:tc>
          <w:tcPr>
            <w:tcW w:w="9016" w:type="dxa"/>
            <w:tcBorders>
              <w:top w:val="single" w:sz="4" w:space="0" w:color="auto"/>
            </w:tcBorders>
          </w:tcPr>
          <w:p w14:paraId="5B45A38C" w14:textId="2A0342A1"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H4: </w:t>
            </w:r>
            <w:r w:rsidR="00436A38" w:rsidRPr="009C4BF2">
              <w:rPr>
                <w:rFonts w:ascii="Times New Roman" w:hAnsi="Times New Roman" w:cs="Times New Roman"/>
                <w:lang w:val="en-GB"/>
              </w:rPr>
              <w:t>S</w:t>
            </w:r>
            <w:r w:rsidRPr="009C4BF2">
              <w:rPr>
                <w:rFonts w:ascii="Times New Roman" w:hAnsi="Times New Roman" w:cs="Times New Roman"/>
                <w:lang w:val="en-GB"/>
              </w:rPr>
              <w:t>ocial influence has a positive effect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291CB159" w14:textId="77777777" w:rsidTr="00BE5829">
        <w:tc>
          <w:tcPr>
            <w:tcW w:w="9016" w:type="dxa"/>
          </w:tcPr>
          <w:p w14:paraId="2D9430B1" w14:textId="1E13FAC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H4a: The influence of social influence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56EE8C13" w14:textId="77777777" w:rsidTr="00BE5829">
        <w:tc>
          <w:tcPr>
            <w:tcW w:w="9016" w:type="dxa"/>
          </w:tcPr>
          <w:p w14:paraId="4CCC5BE7" w14:textId="34F39F9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H4b: The influence of social influence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r w:rsidR="009C4BF2" w:rsidRPr="009C4BF2" w14:paraId="1ADEF36F" w14:textId="77777777" w:rsidTr="00BE5829">
        <w:tc>
          <w:tcPr>
            <w:tcW w:w="9016" w:type="dxa"/>
            <w:tcBorders>
              <w:bottom w:val="single" w:sz="4" w:space="0" w:color="auto"/>
            </w:tcBorders>
          </w:tcPr>
          <w:p w14:paraId="1880A8F8" w14:textId="2FD292B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H4c: The influence of social influence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r w:rsidR="00436A38" w:rsidRPr="009C4BF2">
              <w:rPr>
                <w:rFonts w:ascii="Times New Roman" w:hAnsi="Times New Roman" w:cs="Times New Roman"/>
                <w:lang w:val="en-GB"/>
              </w:rPr>
              <w:t>al</w:t>
            </w:r>
            <w:r w:rsidRPr="009C4BF2">
              <w:rPr>
                <w:rFonts w:ascii="Times New Roman" w:hAnsi="Times New Roman" w:cs="Times New Roman"/>
                <w:lang w:val="en-GB"/>
              </w:rPr>
              <w:t xml:space="preserve"> attainment.</w:t>
            </w:r>
          </w:p>
        </w:tc>
      </w:tr>
      <w:tr w:rsidR="009C4BF2" w:rsidRPr="009C4BF2" w14:paraId="51241C47" w14:textId="77777777" w:rsidTr="00BE5829">
        <w:tc>
          <w:tcPr>
            <w:tcW w:w="9016" w:type="dxa"/>
            <w:tcBorders>
              <w:top w:val="single" w:sz="4" w:space="0" w:color="auto"/>
              <w:bottom w:val="single" w:sz="4" w:space="0" w:color="auto"/>
            </w:tcBorders>
            <w:shd w:val="clear" w:color="auto" w:fill="E7E6E6" w:themeFill="background2"/>
          </w:tcPr>
          <w:p w14:paraId="762DABC8"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t>Facilitating conditions</w:t>
            </w:r>
            <w:r w:rsidRPr="009C4BF2">
              <w:rPr>
                <w:rFonts w:ascii="Times New Roman" w:hAnsi="Times New Roman" w:cs="Times New Roman"/>
                <w:lang w:val="en-GB"/>
              </w:rPr>
              <w:t xml:space="preserve"> (moderated by gender and age)</w:t>
            </w:r>
          </w:p>
        </w:tc>
      </w:tr>
      <w:tr w:rsidR="009C4BF2" w:rsidRPr="009C4BF2" w14:paraId="342CDBE6" w14:textId="77777777" w:rsidTr="00BE5829">
        <w:tc>
          <w:tcPr>
            <w:tcW w:w="9016" w:type="dxa"/>
            <w:tcBorders>
              <w:top w:val="single" w:sz="4" w:space="0" w:color="auto"/>
            </w:tcBorders>
          </w:tcPr>
          <w:p w14:paraId="715DBD1C" w14:textId="5A1FD322"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H5: </w:t>
            </w:r>
            <w:r w:rsidR="00436A38" w:rsidRPr="009C4BF2">
              <w:rPr>
                <w:rFonts w:ascii="Times New Roman" w:hAnsi="Times New Roman" w:cs="Times New Roman"/>
                <w:lang w:val="en-GB"/>
              </w:rPr>
              <w:t>F</w:t>
            </w:r>
            <w:r w:rsidRPr="009C4BF2">
              <w:rPr>
                <w:rFonts w:ascii="Times New Roman" w:hAnsi="Times New Roman" w:cs="Times New Roman"/>
                <w:lang w:val="en-GB"/>
              </w:rPr>
              <w:t>acilitating conditions have a positive effect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7B955039" w14:textId="77777777" w:rsidTr="00BE5829">
        <w:tc>
          <w:tcPr>
            <w:tcW w:w="9016" w:type="dxa"/>
          </w:tcPr>
          <w:p w14:paraId="37FCE2CB" w14:textId="43435CE3"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H5a: The influence of facilitating conditions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16358C24" w14:textId="77777777" w:rsidTr="00BE5829">
        <w:tc>
          <w:tcPr>
            <w:tcW w:w="9016" w:type="dxa"/>
          </w:tcPr>
          <w:p w14:paraId="2A3389AD" w14:textId="2A4B62F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H5b: The influence of facilitating conditions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people.</w:t>
            </w:r>
          </w:p>
        </w:tc>
      </w:tr>
      <w:tr w:rsidR="009C4BF2" w:rsidRPr="009C4BF2" w14:paraId="0BF6A569" w14:textId="77777777" w:rsidTr="00BE5829">
        <w:tc>
          <w:tcPr>
            <w:tcW w:w="9016" w:type="dxa"/>
            <w:tcBorders>
              <w:bottom w:val="single" w:sz="4" w:space="0" w:color="auto"/>
            </w:tcBorders>
          </w:tcPr>
          <w:p w14:paraId="1F4DEFD6" w14:textId="35B1BE5D"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H6: The facilitating conditions have a positive effect on user behaviour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43043599" w14:textId="77777777" w:rsidTr="00BE5829">
        <w:tc>
          <w:tcPr>
            <w:tcW w:w="9016" w:type="dxa"/>
            <w:tcBorders>
              <w:top w:val="single" w:sz="4" w:space="0" w:color="auto"/>
              <w:bottom w:val="single" w:sz="4" w:space="0" w:color="auto"/>
            </w:tcBorders>
            <w:shd w:val="clear" w:color="auto" w:fill="E7E6E6" w:themeFill="background2"/>
          </w:tcPr>
          <w:p w14:paraId="10345742"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t>Price value</w:t>
            </w:r>
            <w:r w:rsidRPr="009C4BF2">
              <w:rPr>
                <w:rFonts w:ascii="Times New Roman" w:hAnsi="Times New Roman" w:cs="Times New Roman"/>
                <w:lang w:val="en-GB"/>
              </w:rPr>
              <w:t xml:space="preserve"> (moderated by gender and age)</w:t>
            </w:r>
          </w:p>
        </w:tc>
      </w:tr>
      <w:tr w:rsidR="009C4BF2" w:rsidRPr="009C4BF2" w14:paraId="0D792D5D" w14:textId="77777777" w:rsidTr="00BE5829">
        <w:tc>
          <w:tcPr>
            <w:tcW w:w="9016" w:type="dxa"/>
            <w:tcBorders>
              <w:top w:val="single" w:sz="4" w:space="0" w:color="auto"/>
            </w:tcBorders>
          </w:tcPr>
          <w:p w14:paraId="13891862" w14:textId="11F3A57B"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H7: </w:t>
            </w:r>
            <w:r w:rsidR="00436A38" w:rsidRPr="009C4BF2">
              <w:rPr>
                <w:rFonts w:ascii="Times New Roman" w:hAnsi="Times New Roman" w:cs="Times New Roman"/>
                <w:lang w:val="en-GB"/>
              </w:rPr>
              <w:t>P</w:t>
            </w:r>
            <w:r w:rsidRPr="009C4BF2">
              <w:rPr>
                <w:rFonts w:ascii="Times New Roman" w:hAnsi="Times New Roman" w:cs="Times New Roman"/>
                <w:lang w:val="en-GB"/>
              </w:rPr>
              <w:t>rice value has a positive effect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05F180E7" w14:textId="77777777" w:rsidTr="00BE5829">
        <w:tc>
          <w:tcPr>
            <w:tcW w:w="9016" w:type="dxa"/>
          </w:tcPr>
          <w:p w14:paraId="7CCE0061" w14:textId="4A323D6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H7a: The influence of price value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D70D61"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77E89BEE" w14:textId="77777777" w:rsidTr="00BE5829">
        <w:tc>
          <w:tcPr>
            <w:tcW w:w="9016" w:type="dxa"/>
          </w:tcPr>
          <w:p w14:paraId="1CEAD48B" w14:textId="01788663"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lastRenderedPageBreak/>
              <w:t>H7b: The influence of price value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 xml:space="preserve"> is stronger for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people.</w:t>
            </w:r>
          </w:p>
        </w:tc>
      </w:tr>
      <w:tr w:rsidR="009C4BF2" w:rsidRPr="009C4BF2" w14:paraId="371E632A" w14:textId="77777777" w:rsidTr="00BE5829">
        <w:tc>
          <w:tcPr>
            <w:tcW w:w="9016" w:type="dxa"/>
            <w:tcBorders>
              <w:top w:val="single" w:sz="4" w:space="0" w:color="auto"/>
              <w:bottom w:val="single" w:sz="4" w:space="0" w:color="auto"/>
            </w:tcBorders>
            <w:shd w:val="clear" w:color="auto" w:fill="E7E6E6" w:themeFill="background2"/>
          </w:tcPr>
          <w:p w14:paraId="31B2E595"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t>Habit</w:t>
            </w:r>
            <w:r w:rsidRPr="009C4BF2">
              <w:rPr>
                <w:rFonts w:ascii="Times New Roman" w:hAnsi="Times New Roman" w:cs="Times New Roman"/>
                <w:lang w:val="en-GB"/>
              </w:rPr>
              <w:t xml:space="preserve"> (moderated by gender, age and level of education)</w:t>
            </w:r>
          </w:p>
        </w:tc>
      </w:tr>
      <w:tr w:rsidR="009C4BF2" w:rsidRPr="009C4BF2" w14:paraId="5B395F78" w14:textId="77777777" w:rsidTr="00BE5829">
        <w:tc>
          <w:tcPr>
            <w:tcW w:w="9016" w:type="dxa"/>
            <w:tcBorders>
              <w:top w:val="single" w:sz="4" w:space="0" w:color="auto"/>
            </w:tcBorders>
          </w:tcPr>
          <w:p w14:paraId="23CF1A86" w14:textId="4B202943"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H8: </w:t>
            </w:r>
            <w:r w:rsidR="00436A38" w:rsidRPr="009C4BF2">
              <w:rPr>
                <w:rFonts w:ascii="Times New Roman" w:hAnsi="Times New Roman" w:cs="Times New Roman"/>
                <w:lang w:val="en-GB"/>
              </w:rPr>
              <w:t>H</w:t>
            </w:r>
            <w:r w:rsidRPr="009C4BF2">
              <w:rPr>
                <w:rFonts w:ascii="Times New Roman" w:hAnsi="Times New Roman" w:cs="Times New Roman"/>
                <w:lang w:val="en-GB"/>
              </w:rPr>
              <w:t>abit has a positive effect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6684BBD4" w14:textId="77777777" w:rsidTr="00BE5829">
        <w:tc>
          <w:tcPr>
            <w:tcW w:w="9016" w:type="dxa"/>
          </w:tcPr>
          <w:p w14:paraId="431061CD" w14:textId="327C1228"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H8a: The influence of habit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 xml:space="preserve">STMA is stronger for </w:t>
            </w:r>
            <w:r w:rsidRPr="009C4BF2">
              <w:rPr>
                <w:rFonts w:ascii="Times New Roman" w:hAnsi="Times New Roman" w:cs="Times New Roman"/>
                <w:lang w:val="en-GB"/>
              </w:rPr>
              <w:t>male</w:t>
            </w:r>
            <w:r w:rsidR="002237B2"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1E55D71E" w14:textId="77777777" w:rsidTr="00BE5829">
        <w:tc>
          <w:tcPr>
            <w:tcW w:w="9016" w:type="dxa"/>
          </w:tcPr>
          <w:p w14:paraId="0D26A35D" w14:textId="4F4058EB"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H8b: The influence of habit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 xml:space="preserve"> is stronger for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people.</w:t>
            </w:r>
          </w:p>
        </w:tc>
      </w:tr>
      <w:tr w:rsidR="009C4BF2" w:rsidRPr="009C4BF2" w14:paraId="18D00313" w14:textId="77777777" w:rsidTr="00BE5829">
        <w:tc>
          <w:tcPr>
            <w:tcW w:w="9016" w:type="dxa"/>
          </w:tcPr>
          <w:p w14:paraId="5E2A5371" w14:textId="100BE18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H8c: The influence of habit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 xml:space="preserve"> is stronger for a user with a high level of experience.</w:t>
            </w:r>
          </w:p>
        </w:tc>
      </w:tr>
      <w:tr w:rsidR="009C4BF2" w:rsidRPr="009C4BF2" w14:paraId="0AB91EE7" w14:textId="77777777" w:rsidTr="00BE5829">
        <w:tc>
          <w:tcPr>
            <w:tcW w:w="9016" w:type="dxa"/>
          </w:tcPr>
          <w:p w14:paraId="7F12AE64" w14:textId="2BDBD76B"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H9: </w:t>
            </w:r>
            <w:r w:rsidR="00436A38" w:rsidRPr="009C4BF2">
              <w:rPr>
                <w:rFonts w:ascii="Times New Roman" w:hAnsi="Times New Roman" w:cs="Times New Roman"/>
                <w:lang w:val="en-GB"/>
              </w:rPr>
              <w:t>H</w:t>
            </w:r>
            <w:r w:rsidRPr="009C4BF2">
              <w:rPr>
                <w:rFonts w:ascii="Times New Roman" w:hAnsi="Times New Roman" w:cs="Times New Roman"/>
                <w:lang w:val="en-GB"/>
              </w:rPr>
              <w:t>abit has a positive effect on use behaviour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7AF6222B" w14:textId="77777777" w:rsidTr="00BE5829">
        <w:tc>
          <w:tcPr>
            <w:tcW w:w="9016" w:type="dxa"/>
          </w:tcPr>
          <w:p w14:paraId="7AE33F08" w14:textId="2BE3E2D0"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H9a: The influence of habit on use behaviour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w:t>
            </w:r>
            <w:r w:rsidR="00436A38"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748B2D54" w14:textId="77777777" w:rsidTr="00BE5829">
        <w:tc>
          <w:tcPr>
            <w:tcW w:w="9016" w:type="dxa"/>
            <w:tcBorders>
              <w:bottom w:val="single" w:sz="4" w:space="0" w:color="auto"/>
            </w:tcBorders>
          </w:tcPr>
          <w:p w14:paraId="4F89CD06" w14:textId="25E56E72"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H9b: The influence of habit on use behaviour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 xml:space="preserve"> is stronger for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people.</w:t>
            </w:r>
          </w:p>
        </w:tc>
      </w:tr>
      <w:tr w:rsidR="009C4BF2" w:rsidRPr="009C4BF2" w14:paraId="110F7C02" w14:textId="77777777" w:rsidTr="00BE5829">
        <w:tc>
          <w:tcPr>
            <w:tcW w:w="9016" w:type="dxa"/>
            <w:tcBorders>
              <w:top w:val="single" w:sz="4" w:space="0" w:color="auto"/>
              <w:bottom w:val="single" w:sz="4" w:space="0" w:color="auto"/>
            </w:tcBorders>
            <w:shd w:val="clear" w:color="auto" w:fill="E7E6E6" w:themeFill="background2"/>
          </w:tcPr>
          <w:p w14:paraId="1A56DAAA"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t>Behavioural intention</w:t>
            </w:r>
            <w:r w:rsidRPr="009C4BF2">
              <w:rPr>
                <w:rFonts w:ascii="Times New Roman" w:hAnsi="Times New Roman" w:cs="Times New Roman"/>
                <w:lang w:val="en-GB"/>
              </w:rPr>
              <w:t xml:space="preserve"> (moderated by collectivism)</w:t>
            </w:r>
          </w:p>
        </w:tc>
      </w:tr>
      <w:tr w:rsidR="009C4BF2" w:rsidRPr="009C4BF2" w14:paraId="37987500" w14:textId="77777777" w:rsidTr="00BE5829">
        <w:tc>
          <w:tcPr>
            <w:tcW w:w="9016" w:type="dxa"/>
            <w:tcBorders>
              <w:top w:val="single" w:sz="4" w:space="0" w:color="auto"/>
            </w:tcBorders>
          </w:tcPr>
          <w:p w14:paraId="1A1520CF" w14:textId="60810F3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H10: </w:t>
            </w:r>
            <w:r w:rsidR="00436A38" w:rsidRPr="009C4BF2">
              <w:rPr>
                <w:rFonts w:ascii="Times New Roman" w:hAnsi="Times New Roman" w:cs="Times New Roman"/>
                <w:lang w:val="en-GB"/>
              </w:rPr>
              <w:t>B</w:t>
            </w:r>
            <w:r w:rsidRPr="009C4BF2">
              <w:rPr>
                <w:rFonts w:ascii="Times New Roman" w:hAnsi="Times New Roman" w:cs="Times New Roman"/>
                <w:lang w:val="en-GB"/>
              </w:rPr>
              <w:t>ehavioural intention has a positive effect on use behaviour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53F54060" w14:textId="77777777" w:rsidTr="00BE5829">
        <w:tc>
          <w:tcPr>
            <w:tcW w:w="9016" w:type="dxa"/>
            <w:tcBorders>
              <w:bottom w:val="single" w:sz="4" w:space="0" w:color="auto"/>
            </w:tcBorders>
          </w:tcPr>
          <w:p w14:paraId="6ECD45A2" w14:textId="105114B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H10a: The influence of behavioural intention on user behaviour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 xml:space="preserve"> is stronger for a user with collectivist cultural values.</w:t>
            </w:r>
          </w:p>
        </w:tc>
      </w:tr>
      <w:tr w:rsidR="009C4BF2" w:rsidRPr="009C4BF2" w14:paraId="3D03304A" w14:textId="77777777" w:rsidTr="00BE5829">
        <w:tc>
          <w:tcPr>
            <w:tcW w:w="9016" w:type="dxa"/>
            <w:tcBorders>
              <w:top w:val="single" w:sz="4" w:space="0" w:color="auto"/>
              <w:bottom w:val="single" w:sz="4" w:space="0" w:color="auto"/>
            </w:tcBorders>
            <w:shd w:val="clear" w:color="auto" w:fill="E7E6E6" w:themeFill="background2"/>
          </w:tcPr>
          <w:p w14:paraId="02B38BB4"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t>Trust</w:t>
            </w:r>
            <w:r w:rsidRPr="009C4BF2">
              <w:rPr>
                <w:rFonts w:ascii="Times New Roman" w:hAnsi="Times New Roman" w:cs="Times New Roman"/>
                <w:lang w:val="en-GB"/>
              </w:rPr>
              <w:t xml:space="preserve"> (moderated by gender and age)</w:t>
            </w:r>
          </w:p>
        </w:tc>
      </w:tr>
      <w:tr w:rsidR="009C4BF2" w:rsidRPr="009C4BF2" w14:paraId="0F9162BC" w14:textId="77777777" w:rsidTr="00BE5829">
        <w:tc>
          <w:tcPr>
            <w:tcW w:w="9016" w:type="dxa"/>
            <w:tcBorders>
              <w:top w:val="single" w:sz="4" w:space="0" w:color="auto"/>
            </w:tcBorders>
          </w:tcPr>
          <w:p w14:paraId="3E604DB1" w14:textId="5231A00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H11: </w:t>
            </w:r>
            <w:r w:rsidR="00436A38" w:rsidRPr="009C4BF2">
              <w:rPr>
                <w:rFonts w:ascii="Times New Roman" w:hAnsi="Times New Roman" w:cs="Times New Roman"/>
                <w:lang w:val="en-GB"/>
              </w:rPr>
              <w:t>T</w:t>
            </w:r>
            <w:r w:rsidRPr="009C4BF2">
              <w:rPr>
                <w:rFonts w:ascii="Times New Roman" w:hAnsi="Times New Roman" w:cs="Times New Roman"/>
                <w:lang w:val="en-GB"/>
              </w:rPr>
              <w:t>rust has a positive effect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36D41025" w14:textId="77777777" w:rsidTr="00BE5829">
        <w:tc>
          <w:tcPr>
            <w:tcW w:w="9016" w:type="dxa"/>
          </w:tcPr>
          <w:p w14:paraId="57857B32" w14:textId="5E4F9635"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H11a: The influence of trust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2237B2" w:rsidRPr="009C4BF2">
              <w:rPr>
                <w:rFonts w:ascii="Times New Roman" w:hAnsi="Times New Roman" w:cs="Times New Roman"/>
                <w:lang w:val="en-GB"/>
              </w:rPr>
              <w:t>STMA is stronger for</w:t>
            </w:r>
            <w:r w:rsidRPr="009C4BF2">
              <w:rPr>
                <w:rFonts w:ascii="Times New Roman" w:hAnsi="Times New Roman" w:cs="Times New Roman"/>
                <w:lang w:val="en-GB"/>
              </w:rPr>
              <w:t xml:space="preserve"> female</w:t>
            </w:r>
            <w:r w:rsidR="002237B2"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37C74052" w14:textId="77777777" w:rsidTr="00BE5829">
        <w:tc>
          <w:tcPr>
            <w:tcW w:w="9016" w:type="dxa"/>
            <w:tcBorders>
              <w:bottom w:val="single" w:sz="4" w:space="0" w:color="auto"/>
            </w:tcBorders>
          </w:tcPr>
          <w:p w14:paraId="007C3343" w14:textId="126470E0"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H11b: The influence of trust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r w:rsidR="009C4BF2" w:rsidRPr="009C4BF2" w14:paraId="53861BFF" w14:textId="77777777" w:rsidTr="00BE5829">
        <w:tc>
          <w:tcPr>
            <w:tcW w:w="9016" w:type="dxa"/>
            <w:tcBorders>
              <w:top w:val="single" w:sz="4" w:space="0" w:color="auto"/>
              <w:bottom w:val="single" w:sz="4" w:space="0" w:color="auto"/>
            </w:tcBorders>
            <w:shd w:val="clear" w:color="auto" w:fill="E7E6E6" w:themeFill="background2"/>
          </w:tcPr>
          <w:p w14:paraId="71FB5F5B"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t>Network externalities</w:t>
            </w:r>
            <w:r w:rsidRPr="009C4BF2">
              <w:rPr>
                <w:rFonts w:ascii="Times New Roman" w:hAnsi="Times New Roman" w:cs="Times New Roman"/>
                <w:lang w:val="en-GB"/>
              </w:rPr>
              <w:t xml:space="preserve"> (moderated by gender, age and level of education)</w:t>
            </w:r>
          </w:p>
        </w:tc>
      </w:tr>
      <w:tr w:rsidR="009C4BF2" w:rsidRPr="009C4BF2" w14:paraId="4BBC2333" w14:textId="77777777" w:rsidTr="00BE5829">
        <w:tc>
          <w:tcPr>
            <w:tcW w:w="9016" w:type="dxa"/>
            <w:tcBorders>
              <w:top w:val="single" w:sz="4" w:space="0" w:color="auto"/>
            </w:tcBorders>
          </w:tcPr>
          <w:p w14:paraId="5AECDBE1" w14:textId="54D4E75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H12: </w:t>
            </w:r>
            <w:r w:rsidR="00436A38" w:rsidRPr="009C4BF2">
              <w:rPr>
                <w:rFonts w:ascii="Times New Roman" w:hAnsi="Times New Roman" w:cs="Times New Roman"/>
                <w:lang w:val="en-GB"/>
              </w:rPr>
              <w:t>N</w:t>
            </w:r>
            <w:r w:rsidRPr="009C4BF2">
              <w:rPr>
                <w:rFonts w:ascii="Times New Roman" w:hAnsi="Times New Roman" w:cs="Times New Roman"/>
                <w:lang w:val="en-GB"/>
              </w:rPr>
              <w:t>etwork externalities have a positive effect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76A3DF3F" w14:textId="77777777" w:rsidTr="00BE5829">
        <w:tc>
          <w:tcPr>
            <w:tcW w:w="9016" w:type="dxa"/>
          </w:tcPr>
          <w:p w14:paraId="0B9F3AEA" w14:textId="658896B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H12a: The influence of network externalities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4A83E584" w14:textId="77777777" w:rsidTr="00BE5829">
        <w:tc>
          <w:tcPr>
            <w:tcW w:w="9016" w:type="dxa"/>
          </w:tcPr>
          <w:p w14:paraId="07B87597" w14:textId="1DA54E4D"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H12b: The influence of network externalities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r w:rsidR="009C4BF2" w:rsidRPr="009C4BF2" w14:paraId="0AAB2600" w14:textId="77777777" w:rsidTr="00BE5829">
        <w:tc>
          <w:tcPr>
            <w:tcW w:w="9016" w:type="dxa"/>
            <w:tcBorders>
              <w:bottom w:val="single" w:sz="4" w:space="0" w:color="auto"/>
            </w:tcBorders>
          </w:tcPr>
          <w:p w14:paraId="4108D39E" w14:textId="3DA0E374"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H12c: The influence of network externalities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r w:rsidR="00436A38" w:rsidRPr="009C4BF2">
              <w:rPr>
                <w:rFonts w:ascii="Times New Roman" w:hAnsi="Times New Roman" w:cs="Times New Roman"/>
                <w:lang w:val="en-GB"/>
              </w:rPr>
              <w:t>al</w:t>
            </w:r>
            <w:r w:rsidRPr="009C4BF2">
              <w:rPr>
                <w:rFonts w:ascii="Times New Roman" w:hAnsi="Times New Roman" w:cs="Times New Roman"/>
                <w:lang w:val="en-GB"/>
              </w:rPr>
              <w:t xml:space="preserve"> attainment.</w:t>
            </w:r>
          </w:p>
        </w:tc>
      </w:tr>
      <w:tr w:rsidR="009C4BF2" w:rsidRPr="009C4BF2" w14:paraId="65A063CB" w14:textId="77777777" w:rsidTr="00BE5829">
        <w:tc>
          <w:tcPr>
            <w:tcW w:w="9016" w:type="dxa"/>
            <w:tcBorders>
              <w:top w:val="single" w:sz="4" w:space="0" w:color="auto"/>
              <w:bottom w:val="single" w:sz="4" w:space="0" w:color="auto"/>
            </w:tcBorders>
            <w:shd w:val="clear" w:color="auto" w:fill="E7E6E6" w:themeFill="background2"/>
          </w:tcPr>
          <w:p w14:paraId="62DD7A0E"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b/>
                <w:lang w:val="en-GB"/>
              </w:rPr>
              <w:lastRenderedPageBreak/>
              <w:t>Smart city environment</w:t>
            </w:r>
            <w:r w:rsidRPr="009C4BF2">
              <w:rPr>
                <w:rFonts w:ascii="Times New Roman" w:hAnsi="Times New Roman" w:cs="Times New Roman"/>
                <w:lang w:val="en-GB"/>
              </w:rPr>
              <w:t xml:space="preserve"> (moderated by gender and age)</w:t>
            </w:r>
          </w:p>
        </w:tc>
      </w:tr>
      <w:tr w:rsidR="009C4BF2" w:rsidRPr="009C4BF2" w14:paraId="7AB30EE8" w14:textId="77777777" w:rsidTr="00BE5829">
        <w:tc>
          <w:tcPr>
            <w:tcW w:w="9016" w:type="dxa"/>
            <w:tcBorders>
              <w:top w:val="single" w:sz="4" w:space="0" w:color="auto"/>
            </w:tcBorders>
          </w:tcPr>
          <w:p w14:paraId="5521547C" w14:textId="169CC81A"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H13: The smart city environment has a positive effect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0AE28B37" w14:textId="77777777" w:rsidTr="00BE5829">
        <w:tc>
          <w:tcPr>
            <w:tcW w:w="9016" w:type="dxa"/>
          </w:tcPr>
          <w:p w14:paraId="424FCFC5" w14:textId="06BCA4D1"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H13a: The influence of the smart city environment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w:t>
            </w:r>
            <w:r w:rsidR="00436A38"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11009308" w14:textId="77777777" w:rsidTr="00BE5829">
        <w:tc>
          <w:tcPr>
            <w:tcW w:w="9016" w:type="dxa"/>
            <w:tcBorders>
              <w:bottom w:val="single" w:sz="4" w:space="0" w:color="auto"/>
            </w:tcBorders>
          </w:tcPr>
          <w:p w14:paraId="30037DDF" w14:textId="4C77AB2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H13b: The influence of the smart city environment on behavioural intention to use a</w:t>
            </w:r>
            <w:r w:rsidR="00CA009E"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bl>
    <w:p w14:paraId="5E15442A" w14:textId="77777777" w:rsidR="00951BB3" w:rsidRPr="009C4BF2" w:rsidRDefault="00951BB3" w:rsidP="00DA53C9">
      <w:pPr>
        <w:rPr>
          <w:rFonts w:ascii="Times New Roman" w:hAnsi="Times New Roman" w:cs="Times New Roman"/>
          <w:lang w:val="en-GB"/>
        </w:rPr>
      </w:pPr>
    </w:p>
    <w:p w14:paraId="70E4EA2E" w14:textId="77777777" w:rsidR="00951BB3" w:rsidRPr="009C4BF2" w:rsidRDefault="00951BB3" w:rsidP="00DA53C9">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08428D04" wp14:editId="7C288CBE">
            <wp:extent cx="5385423" cy="3957711"/>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512" r="9757"/>
                    <a:stretch/>
                  </pic:blipFill>
                  <pic:spPr bwMode="auto">
                    <a:xfrm>
                      <a:off x="0" y="0"/>
                      <a:ext cx="5393169" cy="3963403"/>
                    </a:xfrm>
                    <a:prstGeom prst="rect">
                      <a:avLst/>
                    </a:prstGeom>
                    <a:ln>
                      <a:noFill/>
                    </a:ln>
                    <a:extLst>
                      <a:ext uri="{53640926-AAD7-44D8-BBD7-CCE9431645EC}">
                        <a14:shadowObscured xmlns:a14="http://schemas.microsoft.com/office/drawing/2010/main"/>
                      </a:ext>
                    </a:extLst>
                  </pic:spPr>
                </pic:pic>
              </a:graphicData>
            </a:graphic>
          </wp:inline>
        </w:drawing>
      </w:r>
    </w:p>
    <w:p w14:paraId="18F8C845" w14:textId="7337A0D9" w:rsidR="00951BB3" w:rsidRPr="009C4BF2" w:rsidRDefault="00951BB3" w:rsidP="005D725E">
      <w:pPr>
        <w:pStyle w:val="Caption"/>
        <w:spacing w:line="360" w:lineRule="auto"/>
        <w:jc w:val="center"/>
        <w:rPr>
          <w:rFonts w:ascii="Times New Roman" w:hAnsi="Times New Roman" w:cs="Times New Roman"/>
          <w:sz w:val="20"/>
          <w:szCs w:val="20"/>
          <w:lang w:val="en-GB"/>
        </w:rPr>
      </w:pPr>
      <w:bookmarkStart w:id="307" w:name="_Toc3820710"/>
      <w:bookmarkStart w:id="308" w:name="_Toc17640671"/>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6</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Revised hypothesised model for testing</w:t>
      </w:r>
      <w:r w:rsidRPr="009C4BF2">
        <w:rPr>
          <w:rFonts w:ascii="Times New Roman" w:eastAsiaTheme="minorEastAsia" w:hAnsi="Times New Roman" w:cs="Times New Roman"/>
          <w:sz w:val="20"/>
          <w:szCs w:val="20"/>
          <w:lang w:val="en-GB"/>
        </w:rPr>
        <w:t xml:space="preserve"> </w:t>
      </w:r>
      <w:r w:rsidR="008934AF" w:rsidRPr="009C4BF2">
        <w:rPr>
          <w:rFonts w:ascii="Times New Roman" w:eastAsiaTheme="minorEastAsia" w:hAnsi="Times New Roman" w:cs="Times New Roman"/>
          <w:sz w:val="20"/>
          <w:szCs w:val="20"/>
          <w:lang w:val="en-GB"/>
        </w:rPr>
        <w:fldChar w:fldCharType="begin"/>
      </w:r>
      <w:r w:rsidR="005A599E" w:rsidRPr="009C4BF2">
        <w:rPr>
          <w:rFonts w:ascii="Times New Roman" w:eastAsiaTheme="minorEastAsia" w:hAnsi="Times New Roman" w:cs="Times New Roman"/>
          <w:sz w:val="20"/>
          <w:szCs w:val="20"/>
          <w:lang w:val="en-GB"/>
        </w:rPr>
        <w:instrText xml:space="preserve"> ADDIN EN.CITE &lt;EndNote&gt;&lt;Cite&gt;&lt;Author&gt;Venkatesh&lt;/Author&gt;&lt;Year&gt;2012&lt;/Year&gt;&lt;RecNum&gt;44&lt;/RecNum&gt;&lt;Prefix&gt;modified from &lt;/Prefix&gt;&lt;Pages&gt;160&lt;/Pages&gt;&lt;DisplayText&gt;(modified from Venkatesh et al., 2012, p. 160; 2016, p. 347)&lt;/DisplayText&gt;&lt;record&gt;&lt;rec-number&gt;44&lt;/rec-number&gt;&lt;foreign-keys&gt;&lt;key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Cite&gt;&lt;Author&gt;Venkatesh&lt;/Author&gt;&lt;Year&gt;2016&lt;/Year&gt;&lt;RecNum&gt;190&lt;/RecNum&gt;&lt;Pages&gt;347&lt;/Pages&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008934AF" w:rsidRPr="009C4BF2">
        <w:rPr>
          <w:rFonts w:ascii="Times New Roman" w:eastAsiaTheme="minorEastAsia" w:hAnsi="Times New Roman" w:cs="Times New Roman"/>
          <w:sz w:val="20"/>
          <w:szCs w:val="20"/>
          <w:lang w:val="en-GB"/>
        </w:rPr>
        <w:fldChar w:fldCharType="separate"/>
      </w:r>
      <w:r w:rsidR="00F70277" w:rsidRPr="009C4BF2">
        <w:rPr>
          <w:rFonts w:ascii="Times New Roman" w:eastAsiaTheme="minorEastAsia" w:hAnsi="Times New Roman" w:cs="Times New Roman"/>
          <w:noProof/>
          <w:sz w:val="20"/>
          <w:szCs w:val="20"/>
          <w:lang w:val="en-GB"/>
        </w:rPr>
        <w:t>(modified from Venkatesh et al., 2012, p. 160; 2016, p. 347)</w:t>
      </w:r>
      <w:bookmarkEnd w:id="308"/>
      <w:r w:rsidR="008934AF" w:rsidRPr="009C4BF2">
        <w:rPr>
          <w:rFonts w:ascii="Times New Roman" w:eastAsiaTheme="minorEastAsia" w:hAnsi="Times New Roman" w:cs="Times New Roman"/>
          <w:sz w:val="20"/>
          <w:szCs w:val="20"/>
          <w:lang w:val="en-GB"/>
        </w:rPr>
        <w:fldChar w:fldCharType="end"/>
      </w:r>
      <w:bookmarkEnd w:id="307"/>
    </w:p>
    <w:p w14:paraId="1B27C5BA" w14:textId="77777777" w:rsidR="00951BB3" w:rsidRPr="009C4BF2" w:rsidRDefault="00951BB3" w:rsidP="00DA53C9">
      <w:pPr>
        <w:rPr>
          <w:rFonts w:ascii="Times New Roman" w:hAnsi="Times New Roman" w:cs="Times New Roman"/>
          <w:lang w:val="en-GB"/>
        </w:rPr>
      </w:pPr>
    </w:p>
    <w:p w14:paraId="5FD92F0F" w14:textId="77777777" w:rsidR="00951BB3" w:rsidRPr="009C4BF2" w:rsidRDefault="00951BB3" w:rsidP="00DA53C9">
      <w:pPr>
        <w:keepNext/>
        <w:jc w:val="center"/>
        <w:rPr>
          <w:rFonts w:ascii="Times New Roman" w:hAnsi="Times New Roman" w:cs="Times New Roman"/>
          <w:lang w:val="en-GB"/>
        </w:rPr>
      </w:pPr>
      <w:r w:rsidRPr="009C4BF2">
        <w:rPr>
          <w:rFonts w:ascii="Times New Roman" w:hAnsi="Times New Roman" w:cs="Times New Roman"/>
          <w:noProof/>
          <w:lang w:val="en-GB"/>
        </w:rPr>
        <w:lastRenderedPageBreak/>
        <w:drawing>
          <wp:inline distT="0" distB="0" distL="0" distR="0" wp14:anchorId="3AAC615D" wp14:editId="02200EDF">
            <wp:extent cx="5277577" cy="334906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5708" t="2978" r="3880" b="-297"/>
                    <a:stretch/>
                  </pic:blipFill>
                  <pic:spPr bwMode="auto">
                    <a:xfrm>
                      <a:off x="0" y="0"/>
                      <a:ext cx="5294836" cy="3360012"/>
                    </a:xfrm>
                    <a:prstGeom prst="rect">
                      <a:avLst/>
                    </a:prstGeom>
                    <a:ln>
                      <a:noFill/>
                    </a:ln>
                    <a:extLst>
                      <a:ext uri="{53640926-AAD7-44D8-BBD7-CCE9431645EC}">
                        <a14:shadowObscured xmlns:a14="http://schemas.microsoft.com/office/drawing/2010/main"/>
                      </a:ext>
                    </a:extLst>
                  </pic:spPr>
                </pic:pic>
              </a:graphicData>
            </a:graphic>
          </wp:inline>
        </w:drawing>
      </w:r>
    </w:p>
    <w:p w14:paraId="29EF3F06" w14:textId="0A55FC44" w:rsidR="00951BB3" w:rsidRPr="009C4BF2" w:rsidRDefault="00951BB3" w:rsidP="005D725E">
      <w:pPr>
        <w:pStyle w:val="Caption"/>
        <w:spacing w:line="360" w:lineRule="auto"/>
        <w:jc w:val="center"/>
        <w:rPr>
          <w:rFonts w:ascii="Times New Roman" w:hAnsi="Times New Roman" w:cs="Times New Roman"/>
          <w:sz w:val="20"/>
          <w:szCs w:val="20"/>
          <w:lang w:val="en-GB"/>
        </w:rPr>
      </w:pPr>
      <w:bookmarkStart w:id="309" w:name="_Toc3820711"/>
      <w:bookmarkStart w:id="310" w:name="_Toc17640672"/>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7</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w:t>
      </w:r>
      <w:r w:rsidR="00CA009E" w:rsidRPr="009C4BF2">
        <w:rPr>
          <w:rFonts w:ascii="Times New Roman" w:hAnsi="Times New Roman" w:cs="Times New Roman"/>
          <w:sz w:val="20"/>
          <w:szCs w:val="20"/>
          <w:lang w:val="en-GB"/>
        </w:rPr>
        <w:t xml:space="preserve">hypothesised </w:t>
      </w:r>
      <w:r w:rsidRPr="009C4BF2">
        <w:rPr>
          <w:rFonts w:ascii="Times New Roman" w:hAnsi="Times New Roman" w:cs="Times New Roman"/>
          <w:sz w:val="20"/>
          <w:szCs w:val="20"/>
          <w:lang w:val="en-GB"/>
        </w:rPr>
        <w:t>moderators</w:t>
      </w:r>
      <w:r w:rsidR="00CA009E" w:rsidRPr="009C4BF2">
        <w:rPr>
          <w:rFonts w:ascii="Times New Roman" w:hAnsi="Times New Roman" w:cs="Times New Roman"/>
          <w:sz w:val="20"/>
          <w:szCs w:val="20"/>
          <w:lang w:val="en-GB"/>
        </w:rPr>
        <w:t>’</w:t>
      </w:r>
      <w:r w:rsidRPr="009C4BF2">
        <w:rPr>
          <w:rFonts w:ascii="Times New Roman" w:hAnsi="Times New Roman" w:cs="Times New Roman"/>
          <w:sz w:val="20"/>
          <w:szCs w:val="20"/>
          <w:lang w:val="en-GB"/>
        </w:rPr>
        <w:t xml:space="preserve"> model 1 </w:t>
      </w:r>
      <w:r w:rsidR="002E2477"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&lt;EndNote&gt;&lt;Cite&gt;&lt;Author&gt;Venkatesh&lt;/Author&gt;&lt;Year&gt;2012&lt;/Year&gt;&lt;RecNum&gt;44&lt;/RecNum&gt;&lt;Prefix&gt;modified from &lt;/Prefix&gt;&lt;Pages&gt;160&lt;/Pages&gt;&lt;DisplayText&gt;(modified from Venkatesh et al., 2012, p. 160)&lt;/DisplayText&gt;&lt;record&gt;&lt;rec-number&gt;44&lt;/rec-number&gt;&lt;foreign-keys&gt;&lt;key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002E2477" w:rsidRPr="009C4BF2">
        <w:rPr>
          <w:rFonts w:ascii="Times New Roman" w:hAnsi="Times New Roman" w:cs="Times New Roman"/>
          <w:sz w:val="20"/>
          <w:szCs w:val="20"/>
          <w:lang w:val="en-GB"/>
        </w:rPr>
        <w:fldChar w:fldCharType="separate"/>
      </w:r>
      <w:r w:rsidR="002E2477" w:rsidRPr="009C4BF2">
        <w:rPr>
          <w:rFonts w:ascii="Times New Roman" w:hAnsi="Times New Roman" w:cs="Times New Roman"/>
          <w:noProof/>
          <w:sz w:val="20"/>
          <w:szCs w:val="20"/>
          <w:lang w:val="en-GB"/>
        </w:rPr>
        <w:t>(modified from Venkatesh et al., 2012, p. 160)</w:t>
      </w:r>
      <w:bookmarkEnd w:id="310"/>
      <w:r w:rsidR="002E2477" w:rsidRPr="009C4BF2">
        <w:rPr>
          <w:rFonts w:ascii="Times New Roman" w:hAnsi="Times New Roman" w:cs="Times New Roman"/>
          <w:sz w:val="20"/>
          <w:szCs w:val="20"/>
          <w:lang w:val="en-GB"/>
        </w:rPr>
        <w:fldChar w:fldCharType="end"/>
      </w:r>
      <w:bookmarkEnd w:id="309"/>
    </w:p>
    <w:p w14:paraId="5A518439" w14:textId="77777777" w:rsidR="00951BB3" w:rsidRPr="009C4BF2" w:rsidRDefault="00951BB3" w:rsidP="00DA53C9">
      <w:pPr>
        <w:rPr>
          <w:rFonts w:ascii="Times New Roman" w:hAnsi="Times New Roman" w:cs="Times New Roman"/>
          <w:lang w:val="en-GB"/>
        </w:rPr>
      </w:pPr>
    </w:p>
    <w:p w14:paraId="044A5DA5" w14:textId="3A8513AA" w:rsidR="00951BB3" w:rsidRPr="009C4BF2" w:rsidRDefault="00951BB3" w:rsidP="00CF6009">
      <w:pPr>
        <w:pStyle w:val="Heading3"/>
        <w:numPr>
          <w:ilvl w:val="2"/>
          <w:numId w:val="20"/>
        </w:numPr>
        <w:rPr>
          <w:rFonts w:ascii="Times New Roman" w:hAnsi="Times New Roman" w:cs="Times New Roman"/>
          <w:lang w:val="en-GB"/>
        </w:rPr>
      </w:pPr>
      <w:bookmarkStart w:id="311" w:name="_Toc17640454"/>
      <w:r w:rsidRPr="009C4BF2">
        <w:rPr>
          <w:rFonts w:ascii="Times New Roman" w:hAnsi="Times New Roman" w:cs="Times New Roman"/>
          <w:lang w:val="en-GB"/>
        </w:rPr>
        <w:t>Hypotheses</w:t>
      </w:r>
      <w:r w:rsidR="00CA009E" w:rsidRPr="009C4BF2">
        <w:rPr>
          <w:rFonts w:ascii="Times New Roman" w:hAnsi="Times New Roman" w:cs="Times New Roman"/>
          <w:lang w:val="en-GB"/>
        </w:rPr>
        <w:t>’</w:t>
      </w:r>
      <w:r w:rsidRPr="009C4BF2">
        <w:rPr>
          <w:rFonts w:ascii="Times New Roman" w:hAnsi="Times New Roman" w:cs="Times New Roman"/>
          <w:lang w:val="en-GB"/>
        </w:rPr>
        <w:t xml:space="preserve"> formulation based on </w:t>
      </w:r>
      <w:r w:rsidR="00CA009E" w:rsidRPr="009C4BF2">
        <w:rPr>
          <w:rFonts w:ascii="Times New Roman" w:hAnsi="Times New Roman" w:cs="Times New Roman"/>
          <w:lang w:val="en-GB"/>
        </w:rPr>
        <w:t xml:space="preserve">the </w:t>
      </w:r>
      <w:r w:rsidRPr="009C4BF2">
        <w:rPr>
          <w:rFonts w:ascii="Times New Roman" w:hAnsi="Times New Roman" w:cs="Times New Roman"/>
          <w:lang w:val="en-GB"/>
        </w:rPr>
        <w:t>qualitative study</w:t>
      </w:r>
      <w:bookmarkEnd w:id="311"/>
    </w:p>
    <w:p w14:paraId="33F73BBD" w14:textId="77777777" w:rsidR="00951BB3" w:rsidRPr="009C4BF2" w:rsidRDefault="00951BB3" w:rsidP="00DA53C9">
      <w:pPr>
        <w:rPr>
          <w:rFonts w:ascii="Times New Roman" w:hAnsi="Times New Roman" w:cs="Times New Roman"/>
          <w:lang w:val="en-GB"/>
        </w:rPr>
      </w:pPr>
    </w:p>
    <w:p w14:paraId="2EBB8F5D" w14:textId="2EE3B40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From the qualitative findings in </w:t>
      </w:r>
      <w:r w:rsidR="00F13C9B" w:rsidRPr="009C4BF2">
        <w:rPr>
          <w:rFonts w:ascii="Times New Roman" w:hAnsi="Times New Roman" w:cs="Times New Roman"/>
          <w:lang w:val="en-GB"/>
        </w:rPr>
        <w:t>S</w:t>
      </w:r>
      <w:r w:rsidRPr="009C4BF2">
        <w:rPr>
          <w:rFonts w:ascii="Times New Roman" w:hAnsi="Times New Roman" w:cs="Times New Roman"/>
          <w:lang w:val="en-GB"/>
        </w:rPr>
        <w:t>ection 5.4, apart from trust, network externalities and smart city environment, another three factors were hypothesised to extend the theoretical framework</w:t>
      </w:r>
      <w:r w:rsidR="007254D9" w:rsidRPr="009C4BF2">
        <w:rPr>
          <w:rFonts w:ascii="Times New Roman" w:hAnsi="Times New Roman" w:cs="Times New Roman"/>
          <w:lang w:val="en-GB"/>
        </w:rPr>
        <w:t>:</w:t>
      </w:r>
      <w:r w:rsidRPr="009C4BF2">
        <w:rPr>
          <w:rFonts w:ascii="Times New Roman" w:hAnsi="Times New Roman" w:cs="Times New Roman"/>
          <w:lang w:val="en-GB"/>
        </w:rPr>
        <w:t xml:space="preserve"> utility data, familiarity with issues</w:t>
      </w:r>
      <w:r w:rsidR="007254D9" w:rsidRPr="009C4BF2">
        <w:rPr>
          <w:rFonts w:ascii="Times New Roman" w:hAnsi="Times New Roman" w:cs="Times New Roman"/>
          <w:lang w:val="en-GB"/>
        </w:rPr>
        <w:t>,</w:t>
      </w:r>
      <w:r w:rsidRPr="009C4BF2">
        <w:rPr>
          <w:rFonts w:ascii="Times New Roman" w:hAnsi="Times New Roman" w:cs="Times New Roman"/>
          <w:lang w:val="en-GB"/>
        </w:rPr>
        <w:t xml:space="preserve"> and project management. Additionally, project management was </w:t>
      </w:r>
      <w:r w:rsidR="007254D9" w:rsidRPr="009C4BF2">
        <w:rPr>
          <w:rFonts w:ascii="Times New Roman" w:hAnsi="Times New Roman" w:cs="Times New Roman"/>
          <w:lang w:val="en-GB"/>
        </w:rPr>
        <w:t xml:space="preserve">a </w:t>
      </w:r>
      <w:r w:rsidRPr="009C4BF2">
        <w:rPr>
          <w:rFonts w:ascii="Times New Roman" w:hAnsi="Times New Roman" w:cs="Times New Roman"/>
          <w:lang w:val="en-GB"/>
        </w:rPr>
        <w:t xml:space="preserve">factor influencing service providers to better deliver the smart transportation service and to support more users to accept the systems. It was considered as a contextual factor indirectly influencing user acceptance. Thus, it was not deemed appropriate to test on users. </w:t>
      </w:r>
    </w:p>
    <w:p w14:paraId="6C77A41F" w14:textId="77777777" w:rsidR="00951BB3" w:rsidRPr="009C4BF2" w:rsidRDefault="00951BB3" w:rsidP="00DA53C9">
      <w:pPr>
        <w:rPr>
          <w:rFonts w:ascii="Times New Roman" w:hAnsi="Times New Roman" w:cs="Times New Roman"/>
          <w:lang w:val="en-GB"/>
        </w:rPr>
      </w:pPr>
    </w:p>
    <w:p w14:paraId="44E02216" w14:textId="5CCFEEBD" w:rsidR="00951BB3" w:rsidRPr="009C4BF2" w:rsidRDefault="005903D2" w:rsidP="00DA53C9">
      <w:pPr>
        <w:rPr>
          <w:rFonts w:ascii="Times New Roman" w:hAnsi="Times New Roman" w:cs="Times New Roman"/>
          <w:lang w:val="en-GB"/>
        </w:rPr>
      </w:pPr>
      <w:r w:rsidRPr="009C4BF2">
        <w:rPr>
          <w:rFonts w:ascii="Times New Roman" w:hAnsi="Times New Roman" w:cs="Times New Roman"/>
          <w:lang w:val="en-GB"/>
        </w:rPr>
        <w:t>U</w:t>
      </w:r>
      <w:r w:rsidR="00951BB3" w:rsidRPr="009C4BF2">
        <w:rPr>
          <w:rFonts w:ascii="Times New Roman" w:hAnsi="Times New Roman" w:cs="Times New Roman"/>
          <w:lang w:val="en-GB"/>
        </w:rPr>
        <w:t xml:space="preserve">tility data and familiarity with issues were two new factors explored in the interview data from the service providers’ aspect. </w:t>
      </w:r>
      <w:r w:rsidRPr="009C4BF2">
        <w:rPr>
          <w:rFonts w:ascii="Times New Roman" w:hAnsi="Times New Roman" w:cs="Times New Roman"/>
          <w:lang w:val="en-GB"/>
        </w:rPr>
        <w:t>F</w:t>
      </w:r>
      <w:r w:rsidR="00951BB3" w:rsidRPr="009C4BF2">
        <w:rPr>
          <w:rFonts w:ascii="Times New Roman" w:hAnsi="Times New Roman" w:cs="Times New Roman"/>
          <w:lang w:val="en-GB"/>
        </w:rPr>
        <w:t xml:space="preserve">amiliarity with issues referred to the importance of being familiar with existing traffic or transport issues. As mentioned in the qualitative data analysis (see </w:t>
      </w:r>
      <w:r w:rsidR="00F13C9B" w:rsidRPr="009C4BF2">
        <w:rPr>
          <w:rFonts w:ascii="Times New Roman" w:hAnsi="Times New Roman" w:cs="Times New Roman"/>
          <w:lang w:val="en-GB"/>
        </w:rPr>
        <w:t>S</w:t>
      </w:r>
      <w:r w:rsidR="00F871A1" w:rsidRPr="009C4BF2">
        <w:rPr>
          <w:rFonts w:ascii="Times New Roman" w:hAnsi="Times New Roman" w:cs="Times New Roman"/>
          <w:lang w:val="en-GB"/>
        </w:rPr>
        <w:t xml:space="preserve">ection </w:t>
      </w:r>
      <w:r w:rsidR="00951BB3" w:rsidRPr="009C4BF2">
        <w:rPr>
          <w:rFonts w:ascii="Times New Roman" w:hAnsi="Times New Roman" w:cs="Times New Roman"/>
          <w:lang w:val="en-GB"/>
        </w:rPr>
        <w:t xml:space="preserve">5.4.2.6), the factor of utility data </w:t>
      </w:r>
      <w:r w:rsidR="00F871A1" w:rsidRPr="009C4BF2">
        <w:rPr>
          <w:rFonts w:ascii="Times New Roman" w:hAnsi="Times New Roman" w:cs="Times New Roman"/>
          <w:lang w:val="en-GB"/>
        </w:rPr>
        <w:t xml:space="preserve">referred </w:t>
      </w:r>
      <w:r w:rsidR="00951BB3" w:rsidRPr="009C4BF2">
        <w:rPr>
          <w:rFonts w:ascii="Times New Roman" w:hAnsi="Times New Roman" w:cs="Times New Roman"/>
          <w:lang w:val="en-GB"/>
        </w:rPr>
        <w:t xml:space="preserve">to </w:t>
      </w:r>
      <w:r w:rsidR="00F871A1" w:rsidRPr="009C4BF2">
        <w:rPr>
          <w:rFonts w:ascii="Times New Roman" w:hAnsi="Times New Roman" w:cs="Times New Roman"/>
          <w:lang w:val="en-GB"/>
        </w:rPr>
        <w:t xml:space="preserve">the </w:t>
      </w:r>
      <w:r w:rsidR="00951BB3" w:rsidRPr="009C4BF2">
        <w:rPr>
          <w:rFonts w:ascii="Times New Roman" w:hAnsi="Times New Roman" w:cs="Times New Roman"/>
          <w:lang w:val="en-GB"/>
        </w:rPr>
        <w:t xml:space="preserve">use </w:t>
      </w:r>
      <w:r w:rsidR="00F871A1" w:rsidRPr="009C4BF2">
        <w:rPr>
          <w:rFonts w:ascii="Times New Roman" w:hAnsi="Times New Roman" w:cs="Times New Roman"/>
          <w:lang w:val="en-GB"/>
        </w:rPr>
        <w:t xml:space="preserve">of </w:t>
      </w:r>
      <w:r w:rsidR="00951BB3" w:rsidRPr="009C4BF2">
        <w:rPr>
          <w:rFonts w:ascii="Times New Roman" w:hAnsi="Times New Roman" w:cs="Times New Roman"/>
          <w:lang w:val="en-GB"/>
        </w:rPr>
        <w:t>big data to improve the performance expectancy of a</w:t>
      </w:r>
      <w:r w:rsidR="00F871A1" w:rsidRPr="009C4BF2">
        <w:rPr>
          <w:rFonts w:ascii="Times New Roman" w:hAnsi="Times New Roman" w:cs="Times New Roman"/>
          <w:lang w:val="en-GB"/>
        </w:rPr>
        <w:t>n</w:t>
      </w:r>
      <w:r w:rsidR="00951BB3" w:rsidRPr="009C4BF2">
        <w:rPr>
          <w:rFonts w:ascii="Times New Roman" w:hAnsi="Times New Roman" w:cs="Times New Roman"/>
          <w:lang w:val="en-GB"/>
        </w:rPr>
        <w:t xml:space="preserve"> </w:t>
      </w:r>
      <w:r w:rsidR="00CE4577" w:rsidRPr="009C4BF2">
        <w:rPr>
          <w:rFonts w:ascii="Times New Roman" w:hAnsi="Times New Roman" w:cs="Times New Roman"/>
          <w:lang w:val="en-GB"/>
        </w:rPr>
        <w:t>STMA</w:t>
      </w:r>
      <w:r w:rsidR="00951BB3" w:rsidRPr="009C4BF2">
        <w:rPr>
          <w:rFonts w:ascii="Times New Roman" w:hAnsi="Times New Roman" w:cs="Times New Roman"/>
          <w:lang w:val="en-GB"/>
        </w:rPr>
        <w:t xml:space="preserve">. Therefore, the new hypotheses </w:t>
      </w:r>
      <w:r w:rsidR="00F871A1" w:rsidRPr="009C4BF2">
        <w:rPr>
          <w:rFonts w:ascii="Times New Roman" w:hAnsi="Times New Roman" w:cs="Times New Roman"/>
          <w:lang w:val="en-GB"/>
        </w:rPr>
        <w:t xml:space="preserve">were </w:t>
      </w:r>
      <w:r w:rsidR="00951BB3" w:rsidRPr="009C4BF2">
        <w:rPr>
          <w:rFonts w:ascii="Times New Roman" w:hAnsi="Times New Roman" w:cs="Times New Roman"/>
          <w:lang w:val="en-GB"/>
        </w:rPr>
        <w:t xml:space="preserve">developed as </w:t>
      </w:r>
      <w:r w:rsidR="006130D6" w:rsidRPr="009C4BF2">
        <w:rPr>
          <w:rFonts w:ascii="Times New Roman" w:hAnsi="Times New Roman" w:cs="Times New Roman"/>
          <w:lang w:val="en-GB"/>
        </w:rPr>
        <w:t>shown in Table 5.2</w:t>
      </w:r>
      <w:r w:rsidR="00F871A1" w:rsidRPr="009C4BF2">
        <w:rPr>
          <w:rFonts w:ascii="Times New Roman" w:hAnsi="Times New Roman" w:cs="Times New Roman"/>
          <w:lang w:val="en-GB"/>
        </w:rPr>
        <w:t>.</w:t>
      </w:r>
    </w:p>
    <w:p w14:paraId="1D75EE1D" w14:textId="77777777" w:rsidR="00D50256" w:rsidRPr="009C4BF2" w:rsidRDefault="00D50256" w:rsidP="00DA53C9">
      <w:pPr>
        <w:rPr>
          <w:rFonts w:ascii="Times New Roman" w:hAnsi="Times New Roman" w:cs="Times New Roman"/>
          <w:lang w:val="en-GB"/>
        </w:rPr>
      </w:pPr>
    </w:p>
    <w:p w14:paraId="65888453" w14:textId="74891783" w:rsidR="00951BB3" w:rsidRPr="009C4BF2" w:rsidRDefault="00C44D7D" w:rsidP="00DA53C9">
      <w:pPr>
        <w:pStyle w:val="Caption"/>
        <w:spacing w:line="360" w:lineRule="auto"/>
        <w:jc w:val="center"/>
        <w:rPr>
          <w:rFonts w:ascii="Times New Roman" w:hAnsi="Times New Roman" w:cs="Times New Roman"/>
          <w:sz w:val="20"/>
          <w:szCs w:val="20"/>
          <w:lang w:val="en-GB"/>
        </w:rPr>
      </w:pPr>
      <w:bookmarkStart w:id="312" w:name="_Toc17640615"/>
      <w:r w:rsidRPr="009C4BF2">
        <w:rPr>
          <w:rFonts w:ascii="Times New Roman" w:hAnsi="Times New Roman" w:cs="Times New Roman"/>
          <w:sz w:val="20"/>
          <w:szCs w:val="20"/>
          <w:lang w:val="en-GB"/>
        </w:rPr>
        <w:lastRenderedPageBreak/>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5</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Hypotheses for new main factors generated from </w:t>
      </w:r>
      <w:r w:rsidR="00044F77" w:rsidRPr="009C4BF2">
        <w:rPr>
          <w:rFonts w:ascii="Times New Roman" w:hAnsi="Times New Roman" w:cs="Times New Roman"/>
          <w:sz w:val="20"/>
          <w:szCs w:val="20"/>
          <w:lang w:val="en-GB"/>
        </w:rPr>
        <w:t>qualitative findings</w:t>
      </w:r>
      <w:bookmarkEnd w:id="312"/>
    </w:p>
    <w:tbl>
      <w:tblPr>
        <w:tblStyle w:val="TableGrid"/>
        <w:tblW w:w="0" w:type="auto"/>
        <w:tblLook w:val="04A0" w:firstRow="1" w:lastRow="0" w:firstColumn="1" w:lastColumn="0" w:noHBand="0" w:noVBand="1"/>
      </w:tblPr>
      <w:tblGrid>
        <w:gridCol w:w="8656"/>
      </w:tblGrid>
      <w:tr w:rsidR="009C4BF2" w:rsidRPr="009C4BF2" w14:paraId="35CCFD8E" w14:textId="77777777" w:rsidTr="00BE5829">
        <w:tc>
          <w:tcPr>
            <w:tcW w:w="9016" w:type="dxa"/>
            <w:shd w:val="clear" w:color="auto" w:fill="D9D9D9" w:themeFill="background1" w:themeFillShade="D9"/>
          </w:tcPr>
          <w:p w14:paraId="4149584B"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Familiarity with issues</w:t>
            </w:r>
          </w:p>
        </w:tc>
      </w:tr>
      <w:tr w:rsidR="009C4BF2" w:rsidRPr="009C4BF2" w14:paraId="5B05D8BB" w14:textId="77777777" w:rsidTr="00BE5829">
        <w:tc>
          <w:tcPr>
            <w:tcW w:w="9016" w:type="dxa"/>
          </w:tcPr>
          <w:p w14:paraId="1427EEEE" w14:textId="36B082B2"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H14: Familiarity with issues has a positive effect on behavioural intention to use a</w:t>
            </w:r>
            <w:r w:rsidR="00F871A1"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p>
        </w:tc>
      </w:tr>
      <w:tr w:rsidR="009C4BF2" w:rsidRPr="009C4BF2" w14:paraId="7C8A9D4F" w14:textId="77777777" w:rsidTr="00BE5829">
        <w:tc>
          <w:tcPr>
            <w:tcW w:w="9016" w:type="dxa"/>
            <w:shd w:val="clear" w:color="auto" w:fill="D9D9D9" w:themeFill="background1" w:themeFillShade="D9"/>
          </w:tcPr>
          <w:p w14:paraId="0A586796"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Utility data</w:t>
            </w:r>
          </w:p>
        </w:tc>
      </w:tr>
      <w:tr w:rsidR="009C4BF2" w:rsidRPr="009C4BF2" w14:paraId="6691BD40" w14:textId="77777777" w:rsidTr="00BE5829">
        <w:tc>
          <w:tcPr>
            <w:tcW w:w="9016" w:type="dxa"/>
          </w:tcPr>
          <w:p w14:paraId="6CC1EC43" w14:textId="105373A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H15: Utility data has a positive effect on performance expectancy towards using a</w:t>
            </w:r>
            <w:r w:rsidR="00F871A1"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p>
        </w:tc>
      </w:tr>
    </w:tbl>
    <w:p w14:paraId="00162449" w14:textId="75751BC2" w:rsidR="00951BB3" w:rsidRPr="009C4BF2" w:rsidRDefault="00951BB3" w:rsidP="00DA53C9">
      <w:pPr>
        <w:rPr>
          <w:rFonts w:ascii="Times New Roman" w:hAnsi="Times New Roman" w:cs="Times New Roman"/>
          <w:lang w:val="en-GB"/>
        </w:rPr>
      </w:pPr>
    </w:p>
    <w:p w14:paraId="6C7AA470" w14:textId="4643115A" w:rsidR="00951BB3" w:rsidRPr="009C4BF2" w:rsidRDefault="00167B75" w:rsidP="00D2442B">
      <w:pPr>
        <w:rPr>
          <w:rFonts w:ascii="Times New Roman" w:hAnsi="Times New Roman" w:cs="Times New Roman"/>
          <w:lang w:val="en-GB"/>
        </w:rPr>
      </w:pPr>
      <w:r w:rsidRPr="009C4BF2">
        <w:rPr>
          <w:rFonts w:ascii="Times New Roman" w:hAnsi="Times New Roman" w:cs="Times New Roman"/>
          <w:lang w:val="en-GB"/>
        </w:rPr>
        <w:t xml:space="preserve">After establishing the hypotheses for the main factors, the hypotheses of moderating effect for the new factors were formed. There were seven proposed moderators (gender, age, level of education, living location, length of usage, daily travel time, and collectivism) that could influence </w:t>
      </w:r>
      <w:r w:rsidR="00D2442B" w:rsidRPr="009C4BF2">
        <w:rPr>
          <w:rFonts w:ascii="Times New Roman" w:hAnsi="Times New Roman" w:cs="Times New Roman"/>
          <w:lang w:val="en-GB"/>
        </w:rPr>
        <w:t>the effect of the main factors</w:t>
      </w:r>
      <w:r w:rsidRPr="009C4BF2">
        <w:rPr>
          <w:rFonts w:ascii="Times New Roman" w:hAnsi="Times New Roman" w:cs="Times New Roman"/>
          <w:lang w:val="en-GB"/>
        </w:rPr>
        <w:t xml:space="preserve">. Due to the limited literature on acceptance in the smart city context, the researcher had to make assumptions about what would be important for this research based on the researcher’s knowledge and the background of smart </w:t>
      </w:r>
      <w:r w:rsidR="005B4ADE" w:rsidRPr="009C4BF2">
        <w:rPr>
          <w:rFonts w:ascii="Times New Roman" w:hAnsi="Times New Roman" w:cs="Times New Roman"/>
          <w:lang w:val="en-GB"/>
        </w:rPr>
        <w:t>transportation</w:t>
      </w:r>
      <w:r w:rsidRPr="009C4BF2">
        <w:rPr>
          <w:rFonts w:ascii="Times New Roman" w:hAnsi="Times New Roman" w:cs="Times New Roman"/>
          <w:lang w:val="en-GB"/>
        </w:rPr>
        <w:t xml:space="preserve"> literature. It seemed reasonable to assume there would be a positive correlation between these moderators and the main factors. </w:t>
      </w:r>
      <w:r w:rsidR="00951BB3" w:rsidRPr="009C4BF2">
        <w:rPr>
          <w:rFonts w:ascii="Times New Roman" w:hAnsi="Times New Roman" w:cs="Times New Roman"/>
          <w:lang w:val="en-GB"/>
        </w:rPr>
        <w:t xml:space="preserve">Therefore, it was necessary to establish the hypotheses for the new factors so that </w:t>
      </w:r>
      <w:r w:rsidR="00F871A1" w:rsidRPr="009C4BF2">
        <w:rPr>
          <w:rFonts w:ascii="Times New Roman" w:hAnsi="Times New Roman" w:cs="Times New Roman"/>
          <w:lang w:val="en-GB"/>
        </w:rPr>
        <w:t>they could</w:t>
      </w:r>
      <w:r w:rsidR="00951BB3" w:rsidRPr="009C4BF2">
        <w:rPr>
          <w:rFonts w:ascii="Times New Roman" w:hAnsi="Times New Roman" w:cs="Times New Roman"/>
          <w:lang w:val="en-GB"/>
        </w:rPr>
        <w:t xml:space="preserve"> be tested in the quantitative study. Based on the preliminary qualitative findings, the new supplemental hypotheses for both main factors and proposed moderators were established as </w:t>
      </w:r>
      <w:r w:rsidR="00F871A1" w:rsidRPr="009C4BF2">
        <w:rPr>
          <w:rFonts w:ascii="Times New Roman" w:hAnsi="Times New Roman" w:cs="Times New Roman"/>
          <w:lang w:val="en-GB"/>
        </w:rPr>
        <w:t>follows</w:t>
      </w:r>
      <w:r w:rsidR="00951BB3" w:rsidRPr="009C4BF2">
        <w:rPr>
          <w:rFonts w:ascii="Times New Roman" w:hAnsi="Times New Roman" w:cs="Times New Roman"/>
          <w:lang w:val="en-GB"/>
        </w:rPr>
        <w:t>:</w:t>
      </w:r>
    </w:p>
    <w:p w14:paraId="38034511" w14:textId="77777777" w:rsidR="00951BB3" w:rsidRPr="009C4BF2" w:rsidRDefault="00951BB3" w:rsidP="00DA53C9">
      <w:pPr>
        <w:rPr>
          <w:rFonts w:ascii="Times New Roman" w:hAnsi="Times New Roman" w:cs="Times New Roman"/>
          <w:lang w:val="en-GB"/>
        </w:rPr>
      </w:pPr>
    </w:p>
    <w:p w14:paraId="707D5F56" w14:textId="723F4C0C"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 xml:space="preserve">Gender and </w:t>
      </w:r>
      <w:r w:rsidR="00F871A1" w:rsidRPr="009C4BF2">
        <w:rPr>
          <w:rFonts w:ascii="Times New Roman" w:hAnsi="Times New Roman" w:cs="Times New Roman"/>
          <w:i/>
          <w:lang w:val="en-GB"/>
        </w:rPr>
        <w:t>age</w:t>
      </w:r>
    </w:p>
    <w:p w14:paraId="14BF4EFF" w14:textId="77777777" w:rsidR="00951BB3" w:rsidRPr="009C4BF2" w:rsidRDefault="00951BB3" w:rsidP="00DA53C9">
      <w:pPr>
        <w:rPr>
          <w:rFonts w:ascii="Times New Roman" w:hAnsi="Times New Roman" w:cs="Times New Roman"/>
          <w:lang w:val="en-GB"/>
        </w:rPr>
      </w:pPr>
    </w:p>
    <w:p w14:paraId="0A463DB8" w14:textId="1F648248"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mentioned in the literature review, gender and age are two ordinary user attributes considered to influence </w:t>
      </w:r>
      <w:r w:rsidR="00F871A1" w:rsidRPr="009C4BF2">
        <w:rPr>
          <w:rFonts w:ascii="Times New Roman" w:hAnsi="Times New Roman" w:cs="Times New Roman"/>
          <w:lang w:val="en-GB"/>
        </w:rPr>
        <w:t xml:space="preserve">an </w:t>
      </w:r>
      <w:r w:rsidRPr="009C4BF2">
        <w:rPr>
          <w:rFonts w:ascii="Times New Roman" w:hAnsi="Times New Roman" w:cs="Times New Roman"/>
          <w:lang w:val="en-GB"/>
        </w:rPr>
        <w:t>individual’s behaviour and perspectives. Especially from the perspective of I</w:t>
      </w:r>
      <w:r w:rsidR="00F871A1" w:rsidRPr="009C4BF2">
        <w:rPr>
          <w:rFonts w:ascii="Times New Roman" w:hAnsi="Times New Roman" w:cs="Times New Roman"/>
          <w:lang w:val="en-GB"/>
        </w:rPr>
        <w:t>C</w:t>
      </w:r>
      <w:r w:rsidRPr="009C4BF2">
        <w:rPr>
          <w:rFonts w:ascii="Times New Roman" w:hAnsi="Times New Roman" w:cs="Times New Roman"/>
          <w:lang w:val="en-GB"/>
        </w:rPr>
        <w:t xml:space="preserve">T, it is possible to </w:t>
      </w:r>
      <w:r w:rsidR="00F871A1" w:rsidRPr="009C4BF2">
        <w:rPr>
          <w:rFonts w:ascii="Times New Roman" w:hAnsi="Times New Roman" w:cs="Times New Roman"/>
          <w:lang w:val="en-GB"/>
        </w:rPr>
        <w:t xml:space="preserve">find </w:t>
      </w:r>
      <w:r w:rsidRPr="009C4BF2">
        <w:rPr>
          <w:rFonts w:ascii="Times New Roman" w:hAnsi="Times New Roman" w:cs="Times New Roman"/>
          <w:lang w:val="en-GB"/>
        </w:rPr>
        <w:t xml:space="preserve">differences between men and women, and between younger users and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users. Apart from the hypotheses established for the factors of performance expectancy, effort expectancy, social influence, facilitating conditions, price value, habit, trust, network externalities</w:t>
      </w:r>
      <w:r w:rsidR="00F871A1" w:rsidRPr="009C4BF2">
        <w:rPr>
          <w:rFonts w:ascii="Times New Roman" w:hAnsi="Times New Roman" w:cs="Times New Roman"/>
          <w:lang w:val="en-GB"/>
        </w:rPr>
        <w:t>,</w:t>
      </w:r>
      <w:r w:rsidRPr="009C4BF2">
        <w:rPr>
          <w:rFonts w:ascii="Times New Roman" w:hAnsi="Times New Roman" w:cs="Times New Roman"/>
          <w:lang w:val="en-GB"/>
        </w:rPr>
        <w:t xml:space="preserve"> and smart city environment in the literature review, the effect of the new factor of familiarity with issues influencing behavioural intention may also </w:t>
      </w:r>
      <w:r w:rsidR="00F871A1" w:rsidRPr="009C4BF2">
        <w:rPr>
          <w:rFonts w:ascii="Times New Roman" w:hAnsi="Times New Roman" w:cs="Times New Roman"/>
          <w:lang w:val="en-GB"/>
        </w:rPr>
        <w:t xml:space="preserve">be </w:t>
      </w:r>
      <w:r w:rsidRPr="009C4BF2">
        <w:rPr>
          <w:rFonts w:ascii="Times New Roman" w:hAnsi="Times New Roman" w:cs="Times New Roman"/>
          <w:lang w:val="en-GB"/>
        </w:rPr>
        <w:t xml:space="preserve">moderated by gender and age. The results of the factor of familiarity with issues indicate that if users have more familiarity with the issues existing in their daily lives due to flaws in their own transport behaviour, the users may have higher intention to use the new smart transportation service to decrease the problems arising from transport issues in </w:t>
      </w:r>
      <w:r w:rsidRPr="009C4BF2">
        <w:rPr>
          <w:rFonts w:ascii="Times New Roman" w:hAnsi="Times New Roman" w:cs="Times New Roman"/>
          <w:lang w:val="en-GB"/>
        </w:rPr>
        <w:lastRenderedPageBreak/>
        <w:t xml:space="preserve">order to improve their daily transport life. </w:t>
      </w:r>
      <w:r w:rsidR="00783758" w:rsidRPr="009C4BF2">
        <w:rPr>
          <w:rFonts w:ascii="Times New Roman" w:hAnsi="Times New Roman" w:cs="Times New Roman"/>
          <w:lang w:val="en-GB"/>
        </w:rPr>
        <w:t xml:space="preserve">This view was </w:t>
      </w:r>
      <w:r w:rsidRPr="009C4BF2">
        <w:rPr>
          <w:rFonts w:ascii="Times New Roman" w:hAnsi="Times New Roman" w:cs="Times New Roman"/>
          <w:lang w:val="en-GB"/>
        </w:rPr>
        <w:t>exemplified by one of the Transportation Proposal Analysts in Organisation B:</w:t>
      </w:r>
    </w:p>
    <w:p w14:paraId="43BA6E58" w14:textId="77777777" w:rsidR="00951BB3" w:rsidRPr="009C4BF2" w:rsidRDefault="00951BB3" w:rsidP="00DA53C9">
      <w:pPr>
        <w:rPr>
          <w:rFonts w:ascii="Times New Roman" w:hAnsi="Times New Roman" w:cs="Times New Roman"/>
          <w:lang w:val="en-GB"/>
        </w:rPr>
      </w:pPr>
    </w:p>
    <w:p w14:paraId="62281024" w14:textId="1408927D"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As you know, air pollution is a hot topic in China now, especially the smog. Even though the haze situation in Shenzhen is not as severe as in northern cities, citizens still care about the detriments to their health, especially the </w:t>
      </w:r>
      <w:r w:rsidR="002F77A3" w:rsidRPr="009C4BF2">
        <w:rPr>
          <w:rFonts w:ascii="Times New Roman" w:hAnsi="Times New Roman" w:cs="Times New Roman"/>
          <w:sz w:val="20"/>
          <w:szCs w:val="20"/>
          <w:lang w:val="en-GB"/>
        </w:rPr>
        <w:t>older</w:t>
      </w:r>
      <w:r w:rsidRPr="009C4BF2">
        <w:rPr>
          <w:rFonts w:ascii="Times New Roman" w:hAnsi="Times New Roman" w:cs="Times New Roman"/>
          <w:sz w:val="20"/>
          <w:szCs w:val="20"/>
          <w:lang w:val="en-GB"/>
        </w:rPr>
        <w:t xml:space="preserve"> women. We need to let citizens know that the new service can reduce traffic congestion and then indirectly reduce the carbon emissions. We used this point to highlight information to attract public users in our publicity (STI4).</w:t>
      </w:r>
    </w:p>
    <w:p w14:paraId="36001DAE" w14:textId="77777777" w:rsidR="00951BB3" w:rsidRPr="009C4BF2" w:rsidRDefault="00951BB3" w:rsidP="00DA53C9">
      <w:pPr>
        <w:rPr>
          <w:rFonts w:ascii="Times New Roman" w:hAnsi="Times New Roman" w:cs="Times New Roman"/>
          <w:lang w:val="en-GB"/>
        </w:rPr>
      </w:pPr>
    </w:p>
    <w:p w14:paraId="3D7F6591" w14:textId="039BE6F2"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It emerged from the above that the effect of familiarity with issues on intention to use a smart transportation service may be stronger for older people, especially when they know that serious transport issues can directly harm the environment and then indirectly influence personal health. Moreover, as women seem likely to be more worried about potential hazards to their health, it can be assumed that if women know that the new smart transportation service can alleviate the existing traffic issues and in turn reduce the harmful influence on their health, they may have more intention to use it than men</w:t>
      </w:r>
      <w:r w:rsidR="00A60D1C" w:rsidRPr="009C4BF2">
        <w:rPr>
          <w:rFonts w:ascii="Times New Roman" w:hAnsi="Times New Roman" w:cs="Times New Roman"/>
          <w:lang w:val="en-GB"/>
        </w:rPr>
        <w:t xml:space="preserve"> have</w:t>
      </w:r>
      <w:r w:rsidRPr="009C4BF2">
        <w:rPr>
          <w:rFonts w:ascii="Times New Roman" w:hAnsi="Times New Roman" w:cs="Times New Roman"/>
          <w:lang w:val="en-GB"/>
        </w:rPr>
        <w:t xml:space="preserve">. </w:t>
      </w:r>
    </w:p>
    <w:p w14:paraId="5B683ED8" w14:textId="77777777" w:rsidR="00951BB3" w:rsidRPr="009C4BF2" w:rsidRDefault="00951BB3" w:rsidP="00DA53C9">
      <w:pPr>
        <w:rPr>
          <w:rFonts w:ascii="Times New Roman" w:hAnsi="Times New Roman" w:cs="Times New Roman"/>
          <w:lang w:val="en-GB"/>
        </w:rPr>
      </w:pPr>
    </w:p>
    <w:p w14:paraId="493FD622" w14:textId="5DDFEC38"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Therefore, the new hypotheses for the moderators of gender and age </w:t>
      </w:r>
      <w:r w:rsidR="00A60D1C" w:rsidRPr="009C4BF2">
        <w:rPr>
          <w:rFonts w:ascii="Times New Roman" w:hAnsi="Times New Roman" w:cs="Times New Roman"/>
          <w:lang w:val="en-GB"/>
        </w:rPr>
        <w:t xml:space="preserve">were </w:t>
      </w:r>
      <w:r w:rsidRPr="009C4BF2">
        <w:rPr>
          <w:rFonts w:ascii="Times New Roman" w:hAnsi="Times New Roman" w:cs="Times New Roman"/>
          <w:lang w:val="en-GB"/>
        </w:rPr>
        <w:t xml:space="preserve">developed as shown in </w:t>
      </w:r>
      <w:r w:rsidR="0049761A" w:rsidRPr="009C4BF2">
        <w:rPr>
          <w:rFonts w:ascii="Times New Roman" w:hAnsi="Times New Roman" w:cs="Times New Roman"/>
          <w:lang w:val="en-GB"/>
        </w:rPr>
        <w:t xml:space="preserve">Table 5.3 and </w:t>
      </w:r>
      <w:r w:rsidRPr="009C4BF2">
        <w:rPr>
          <w:rFonts w:ascii="Times New Roman" w:hAnsi="Times New Roman" w:cs="Times New Roman"/>
          <w:lang w:val="en-GB"/>
        </w:rPr>
        <w:t>Figure 5.</w:t>
      </w:r>
      <w:r w:rsidR="005B4ADE" w:rsidRPr="009C4BF2">
        <w:rPr>
          <w:rFonts w:ascii="Times New Roman" w:hAnsi="Times New Roman" w:cs="Times New Roman"/>
          <w:lang w:val="en-GB"/>
        </w:rPr>
        <w:t>7</w:t>
      </w:r>
      <w:r w:rsidR="00A60D1C" w:rsidRPr="009C4BF2">
        <w:rPr>
          <w:rFonts w:ascii="Times New Roman" w:hAnsi="Times New Roman" w:cs="Times New Roman"/>
          <w:lang w:val="en-GB"/>
        </w:rPr>
        <w:t>.</w:t>
      </w:r>
    </w:p>
    <w:p w14:paraId="3106C53F" w14:textId="50E3B7E0" w:rsidR="00951BB3" w:rsidRPr="009C4BF2" w:rsidRDefault="00951BB3" w:rsidP="00DA53C9">
      <w:pPr>
        <w:rPr>
          <w:rFonts w:ascii="Times New Roman" w:hAnsi="Times New Roman" w:cs="Times New Roman"/>
          <w:lang w:val="en-GB"/>
        </w:rPr>
      </w:pPr>
    </w:p>
    <w:p w14:paraId="4B11DA60" w14:textId="2543CCE2" w:rsidR="00CE72F4" w:rsidRPr="009C4BF2" w:rsidRDefault="00CE72F4" w:rsidP="00DA53C9">
      <w:pPr>
        <w:pStyle w:val="Caption"/>
        <w:spacing w:line="360" w:lineRule="auto"/>
        <w:jc w:val="center"/>
        <w:rPr>
          <w:rFonts w:ascii="Times New Roman" w:hAnsi="Times New Roman" w:cs="Times New Roman"/>
          <w:sz w:val="20"/>
          <w:szCs w:val="20"/>
          <w:lang w:val="en-GB"/>
        </w:rPr>
      </w:pPr>
      <w:bookmarkStart w:id="313" w:name="_Toc17640616"/>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5</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3</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Hypotheses for moderators of gender and age</w:t>
      </w:r>
      <w:bookmarkEnd w:id="313"/>
    </w:p>
    <w:tbl>
      <w:tblPr>
        <w:tblStyle w:val="TableGrid"/>
        <w:tblW w:w="0" w:type="auto"/>
        <w:tblLook w:val="04A0" w:firstRow="1" w:lastRow="0" w:firstColumn="1" w:lastColumn="0" w:noHBand="0" w:noVBand="1"/>
      </w:tblPr>
      <w:tblGrid>
        <w:gridCol w:w="8656"/>
      </w:tblGrid>
      <w:tr w:rsidR="009C4BF2" w:rsidRPr="009C4BF2" w14:paraId="39024BA0" w14:textId="77777777" w:rsidTr="00BE5829">
        <w:tc>
          <w:tcPr>
            <w:tcW w:w="9016" w:type="dxa"/>
            <w:shd w:val="clear" w:color="auto" w:fill="D9D9D9" w:themeFill="background1" w:themeFillShade="D9"/>
          </w:tcPr>
          <w:p w14:paraId="6BC9D521"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Familiarity with issues </w:t>
            </w:r>
            <w:r w:rsidRPr="009C4BF2">
              <w:rPr>
                <w:rFonts w:ascii="Times New Roman" w:hAnsi="Times New Roman" w:cs="Times New Roman"/>
                <w:lang w:val="en-GB"/>
              </w:rPr>
              <w:t>(modified by gender and age)</w:t>
            </w:r>
          </w:p>
        </w:tc>
      </w:tr>
      <w:tr w:rsidR="009C4BF2" w:rsidRPr="009C4BF2" w14:paraId="54E00421" w14:textId="77777777" w:rsidTr="00BE5829">
        <w:tc>
          <w:tcPr>
            <w:tcW w:w="9016" w:type="dxa"/>
          </w:tcPr>
          <w:p w14:paraId="281BFDB0" w14:textId="3DA74412"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H14a: The influence of familiarity with issues on behavioural intention to use a</w:t>
            </w:r>
            <w:r w:rsidR="00A60D1C"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1A7698D7" w14:textId="77777777" w:rsidTr="00BE5829">
        <w:tc>
          <w:tcPr>
            <w:tcW w:w="9016" w:type="dxa"/>
          </w:tcPr>
          <w:p w14:paraId="310B52DC" w14:textId="30BBEB88"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H14b: The influence of familiarity with issues on behavioural intention to use a</w:t>
            </w:r>
            <w:r w:rsidR="00A60D1C"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older adults</w:t>
            </w:r>
          </w:p>
        </w:tc>
      </w:tr>
    </w:tbl>
    <w:p w14:paraId="52D23E8E" w14:textId="77777777" w:rsidR="00951BB3" w:rsidRPr="009C4BF2" w:rsidRDefault="00951BB3" w:rsidP="00DA53C9">
      <w:pPr>
        <w:rPr>
          <w:rFonts w:ascii="Times New Roman" w:hAnsi="Times New Roman" w:cs="Times New Roman"/>
          <w:lang w:val="en-GB"/>
        </w:rPr>
      </w:pPr>
    </w:p>
    <w:p w14:paraId="09476681" w14:textId="77777777" w:rsidR="00951BB3" w:rsidRPr="009C4BF2" w:rsidRDefault="00951BB3" w:rsidP="00EF4391">
      <w:pPr>
        <w:keepNext/>
        <w:rPr>
          <w:rFonts w:ascii="Times New Roman" w:hAnsi="Times New Roman" w:cs="Times New Roman"/>
          <w:i/>
          <w:lang w:val="en-GB"/>
        </w:rPr>
      </w:pPr>
      <w:r w:rsidRPr="009C4BF2">
        <w:rPr>
          <w:rFonts w:ascii="Times New Roman" w:hAnsi="Times New Roman" w:cs="Times New Roman"/>
          <w:i/>
          <w:lang w:val="en-GB"/>
        </w:rPr>
        <w:t>Level of education</w:t>
      </w:r>
    </w:p>
    <w:p w14:paraId="13341E82" w14:textId="77777777" w:rsidR="00951BB3" w:rsidRPr="009C4BF2" w:rsidRDefault="00951BB3" w:rsidP="00EF4391">
      <w:pPr>
        <w:keepNext/>
        <w:rPr>
          <w:rFonts w:ascii="Times New Roman" w:hAnsi="Times New Roman" w:cs="Times New Roman"/>
          <w:lang w:val="en-GB"/>
        </w:rPr>
      </w:pPr>
    </w:p>
    <w:p w14:paraId="51832B2E" w14:textId="59D81B01"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 xml:space="preserve">For the factor of level of education, it is common to use </w:t>
      </w:r>
      <w:r w:rsidR="00A60D1C" w:rsidRPr="009C4BF2">
        <w:rPr>
          <w:rFonts w:ascii="Times New Roman" w:hAnsi="Times New Roman" w:cs="Times New Roman"/>
          <w:lang w:val="en-GB"/>
        </w:rPr>
        <w:t xml:space="preserve">a </w:t>
      </w:r>
      <w:r w:rsidR="00B32C99" w:rsidRPr="009C4BF2">
        <w:rPr>
          <w:rFonts w:ascii="Times New Roman" w:hAnsi="Times New Roman" w:cs="Times New Roman"/>
          <w:lang w:val="en-GB"/>
        </w:rPr>
        <w:t xml:space="preserve">bachelor’s </w:t>
      </w:r>
      <w:r w:rsidRPr="009C4BF2">
        <w:rPr>
          <w:rFonts w:ascii="Times New Roman" w:hAnsi="Times New Roman" w:cs="Times New Roman"/>
          <w:lang w:val="en-GB"/>
        </w:rPr>
        <w:t xml:space="preserve">degree as the boundary to separate people into two levels of education </w:t>
      </w:r>
      <w:r w:rsidRPr="009C4BF2">
        <w:rPr>
          <w:rFonts w:ascii="Times New Roman" w:hAnsi="Times New Roman" w:cs="Times New Roman"/>
          <w:shd w:val="clear" w:color="auto" w:fill="FFFFFF"/>
          <w:lang w:val="en-GB"/>
        </w:rPr>
        <w:fldChar w:fldCharType="begin"/>
      </w:r>
      <w:r w:rsidR="005A599E" w:rsidRPr="009C4BF2">
        <w:rPr>
          <w:rFonts w:ascii="Times New Roman" w:hAnsi="Times New Roman" w:cs="Times New Roman"/>
          <w:shd w:val="clear" w:color="auto" w:fill="FFFFFF"/>
          <w:lang w:val="en-GB"/>
        </w:rPr>
        <w:instrText xml:space="preserve"> ADDIN EN.CITE &lt;EndNote&gt;&lt;Cite&gt;&lt;Author&gt;Yeh&lt;/Author&gt;&lt;Year&gt;2017&lt;/Year&gt;&lt;RecNum&gt;82&lt;/RecNum&gt;&lt;DisplayText&gt;(Yeh, 2017)&lt;/DisplayText&gt;&lt;record&gt;&lt;rec-number&gt;82&lt;/rec-number&gt;&lt;foreign-keys&gt;&lt;key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Pr="009C4BF2">
        <w:rPr>
          <w:rFonts w:ascii="Times New Roman" w:hAnsi="Times New Roman" w:cs="Times New Roman"/>
          <w:shd w:val="clear" w:color="auto" w:fill="FFFFFF"/>
          <w:lang w:val="en-GB"/>
        </w:rPr>
        <w:fldChar w:fldCharType="separate"/>
      </w:r>
      <w:r w:rsidRPr="009C4BF2">
        <w:rPr>
          <w:rFonts w:ascii="Times New Roman" w:hAnsi="Times New Roman" w:cs="Times New Roman"/>
          <w:noProof/>
          <w:shd w:val="clear" w:color="auto" w:fill="FFFFFF"/>
          <w:lang w:val="en-GB"/>
        </w:rPr>
        <w:t>(Yeh, 2017)</w:t>
      </w:r>
      <w:r w:rsidRPr="009C4BF2">
        <w:rPr>
          <w:rFonts w:ascii="Times New Roman" w:hAnsi="Times New Roman" w:cs="Times New Roman"/>
          <w:shd w:val="clear" w:color="auto" w:fill="FFFFFF"/>
          <w:lang w:val="en-GB"/>
        </w:rPr>
        <w:fldChar w:fldCharType="end"/>
      </w:r>
      <w:r w:rsidRPr="009C4BF2">
        <w:rPr>
          <w:rFonts w:ascii="Times New Roman" w:hAnsi="Times New Roman" w:cs="Times New Roman"/>
          <w:lang w:val="en-GB"/>
        </w:rPr>
        <w:t>: one is higher educational level; the other is low education. The differing levels of education</w:t>
      </w:r>
      <w:r w:rsidR="00A60D1C" w:rsidRPr="009C4BF2">
        <w:rPr>
          <w:rFonts w:ascii="Times New Roman" w:hAnsi="Times New Roman" w:cs="Times New Roman"/>
          <w:lang w:val="en-GB"/>
        </w:rPr>
        <w:t>al</w:t>
      </w:r>
      <w:r w:rsidRPr="009C4BF2">
        <w:rPr>
          <w:rFonts w:ascii="Times New Roman" w:hAnsi="Times New Roman" w:cs="Times New Roman"/>
          <w:lang w:val="en-GB"/>
        </w:rPr>
        <w:t xml:space="preserve"> background were considered </w:t>
      </w:r>
      <w:r w:rsidR="00A60D1C" w:rsidRPr="009C4BF2">
        <w:rPr>
          <w:rFonts w:ascii="Times New Roman" w:hAnsi="Times New Roman" w:cs="Times New Roman"/>
          <w:lang w:val="en-GB"/>
        </w:rPr>
        <w:t>to be</w:t>
      </w:r>
      <w:r w:rsidRPr="009C4BF2">
        <w:rPr>
          <w:rFonts w:ascii="Times New Roman" w:hAnsi="Times New Roman" w:cs="Times New Roman"/>
          <w:lang w:val="en-GB"/>
        </w:rPr>
        <w:t xml:space="preserve"> a factor causing citizens to have a different understanding of the service and then </w:t>
      </w:r>
      <w:r w:rsidRPr="009C4BF2">
        <w:rPr>
          <w:rFonts w:ascii="Times New Roman" w:hAnsi="Times New Roman" w:cs="Times New Roman"/>
          <w:lang w:val="en-GB"/>
        </w:rPr>
        <w:lastRenderedPageBreak/>
        <w:t>influencing them to adopt the service. It was stated by the Transportation Planning Engineer in Organisation B:</w:t>
      </w:r>
    </w:p>
    <w:p w14:paraId="301C6844" w14:textId="77777777" w:rsidR="00951BB3" w:rsidRPr="009C4BF2" w:rsidRDefault="00951BB3" w:rsidP="00DA53C9">
      <w:pPr>
        <w:rPr>
          <w:rFonts w:ascii="Times New Roman" w:hAnsi="Times New Roman" w:cs="Times New Roman"/>
          <w:lang w:val="en-GB"/>
        </w:rPr>
      </w:pPr>
    </w:p>
    <w:p w14:paraId="4CD8C967"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We continue to face the situation that some citizens still do not understand this new service. It may be due to educational background. Different levels of education may cause a different level of understanding. That is why we still have lots of people who do not understand what the service does and what kind of benefits they can get. […] We always hold some event to cooperate with the government, to educate citizens about traffic and environment issues arising from the current traffic situation, especially for the people with a low sense of the importance of these issues (TPR2).</w:t>
      </w:r>
    </w:p>
    <w:p w14:paraId="33B33FF2" w14:textId="77777777" w:rsidR="00951BB3" w:rsidRPr="009C4BF2" w:rsidRDefault="00951BB3" w:rsidP="00DA53C9">
      <w:pPr>
        <w:ind w:left="720"/>
        <w:rPr>
          <w:rFonts w:ascii="Times New Roman" w:hAnsi="Times New Roman" w:cs="Times New Roman"/>
          <w:sz w:val="20"/>
          <w:szCs w:val="20"/>
          <w:lang w:val="en-GB"/>
        </w:rPr>
      </w:pPr>
    </w:p>
    <w:p w14:paraId="7EA90459" w14:textId="5E1346AF" w:rsidR="00951BB3" w:rsidRPr="009C4BF2" w:rsidRDefault="00951BB3" w:rsidP="00A60D1C">
      <w:pPr>
        <w:rPr>
          <w:rFonts w:ascii="Times New Roman" w:hAnsi="Times New Roman" w:cs="Times New Roman"/>
          <w:lang w:val="en-GB"/>
        </w:rPr>
      </w:pPr>
      <w:r w:rsidRPr="009C4BF2">
        <w:rPr>
          <w:rFonts w:ascii="Times New Roman" w:hAnsi="Times New Roman" w:cs="Times New Roman"/>
          <w:lang w:val="en-GB"/>
        </w:rPr>
        <w:t>The Project Designer in Organisation B reinforce</w:t>
      </w:r>
      <w:r w:rsidR="00A60D1C" w:rsidRPr="009C4BF2">
        <w:rPr>
          <w:rFonts w:ascii="Times New Roman" w:hAnsi="Times New Roman" w:cs="Times New Roman"/>
          <w:lang w:val="en-GB"/>
        </w:rPr>
        <w:t>d</w:t>
      </w:r>
      <w:r w:rsidRPr="009C4BF2">
        <w:rPr>
          <w:rFonts w:ascii="Times New Roman" w:hAnsi="Times New Roman" w:cs="Times New Roman"/>
          <w:lang w:val="en-GB"/>
        </w:rPr>
        <w:t xml:space="preserve"> the importance of improving the citizens’ background knowledge</w:t>
      </w:r>
      <w:r w:rsidRPr="009C4BF2">
        <w:rPr>
          <w:rFonts w:ascii="Times New Roman" w:eastAsia="SimSun" w:hAnsi="Times New Roman" w:cs="Times New Roman"/>
          <w:lang w:val="en-GB"/>
        </w:rPr>
        <w:t>:</w:t>
      </w:r>
    </w:p>
    <w:p w14:paraId="3518B794" w14:textId="77777777" w:rsidR="00951BB3" w:rsidRPr="009C4BF2" w:rsidRDefault="00951BB3" w:rsidP="00DA53C9">
      <w:pPr>
        <w:rPr>
          <w:rFonts w:ascii="Times New Roman" w:hAnsi="Times New Roman" w:cs="Times New Roman"/>
          <w:lang w:val="en-GB"/>
        </w:rPr>
      </w:pPr>
    </w:p>
    <w:p w14:paraId="10477C50"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Moreover, for the new media, if we post the daily information on social media that is not quite related to public users, they may not read the information. While, for the traffic police account on social media, the information posted on daily public travel is closer to users’ daily life, they are more likely to care more about the information they see. We post the relevant daily traffic information on social media in order to improve the whole level of traffic knowledge in the city (SC1).</w:t>
      </w:r>
    </w:p>
    <w:p w14:paraId="2178D0D9" w14:textId="77777777" w:rsidR="00951BB3" w:rsidRPr="009C4BF2" w:rsidRDefault="00951BB3" w:rsidP="00DA53C9">
      <w:pPr>
        <w:rPr>
          <w:rFonts w:ascii="Times New Roman" w:hAnsi="Times New Roman" w:cs="Times New Roman"/>
          <w:sz w:val="20"/>
          <w:szCs w:val="20"/>
          <w:lang w:val="en-GB"/>
        </w:rPr>
      </w:pPr>
    </w:p>
    <w:p w14:paraId="32F0C8C2" w14:textId="329C2073"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introduced earlier, the factor of smart city environment proposes that if citizens consider themselves to be smart citizens, they may have the feeling of being a part of the city and </w:t>
      </w:r>
      <w:r w:rsidR="00A60D1C" w:rsidRPr="009C4BF2">
        <w:rPr>
          <w:rFonts w:ascii="Times New Roman" w:hAnsi="Times New Roman" w:cs="Times New Roman"/>
          <w:lang w:val="en-GB"/>
        </w:rPr>
        <w:t xml:space="preserve">hence to be </w:t>
      </w:r>
      <w:r w:rsidRPr="009C4BF2">
        <w:rPr>
          <w:rFonts w:ascii="Times New Roman" w:hAnsi="Times New Roman" w:cs="Times New Roman"/>
          <w:lang w:val="en-GB"/>
        </w:rPr>
        <w:t xml:space="preserve">more willing to try the new smart transportation service. This effect may be stronger for people with a higher education background due to the </w:t>
      </w:r>
      <w:r w:rsidR="00A60D1C" w:rsidRPr="009C4BF2">
        <w:rPr>
          <w:rFonts w:ascii="Times New Roman" w:hAnsi="Times New Roman" w:cs="Times New Roman"/>
          <w:lang w:val="en-GB"/>
        </w:rPr>
        <w:t xml:space="preserve">greater </w:t>
      </w:r>
      <w:r w:rsidRPr="009C4BF2">
        <w:rPr>
          <w:rFonts w:ascii="Times New Roman" w:hAnsi="Times New Roman" w:cs="Times New Roman"/>
          <w:lang w:val="en-GB"/>
        </w:rPr>
        <w:t>responsibilities instilled in them</w:t>
      </w:r>
      <w:r w:rsidR="00A60D1C" w:rsidRPr="009C4BF2">
        <w:rPr>
          <w:rFonts w:ascii="Times New Roman" w:hAnsi="Times New Roman" w:cs="Times New Roman"/>
          <w:lang w:val="en-GB"/>
        </w:rPr>
        <w:t xml:space="preserve"> as students</w:t>
      </w:r>
      <w:r w:rsidRPr="009C4BF2">
        <w:rPr>
          <w:rFonts w:ascii="Times New Roman" w:hAnsi="Times New Roman" w:cs="Times New Roman"/>
          <w:lang w:val="en-GB"/>
        </w:rPr>
        <w:t xml:space="preserve"> to contribute to the city, which is culturally specific </w:t>
      </w:r>
      <w:r w:rsidR="00A60D1C" w:rsidRPr="009C4BF2">
        <w:rPr>
          <w:rFonts w:ascii="Times New Roman" w:hAnsi="Times New Roman" w:cs="Times New Roman"/>
          <w:lang w:val="en-GB"/>
        </w:rPr>
        <w:t>to</w:t>
      </w:r>
      <w:r w:rsidRPr="009C4BF2">
        <w:rPr>
          <w:rFonts w:ascii="Times New Roman" w:hAnsi="Times New Roman" w:cs="Times New Roman"/>
          <w:lang w:val="en-GB"/>
        </w:rPr>
        <w:t xml:space="preserve"> China. Moreover, those people with a higher level of education may care more about how to improve the environment. Thus, they may be more willing to change their behaviour to use technology to improve the environment.</w:t>
      </w:r>
    </w:p>
    <w:p w14:paraId="5A528F98" w14:textId="77777777" w:rsidR="00951BB3" w:rsidRPr="009C4BF2" w:rsidRDefault="00951BB3" w:rsidP="00DA53C9">
      <w:pPr>
        <w:rPr>
          <w:rFonts w:ascii="Times New Roman" w:hAnsi="Times New Roman" w:cs="Times New Roman"/>
          <w:lang w:val="en-GB"/>
        </w:rPr>
      </w:pPr>
    </w:p>
    <w:p w14:paraId="2C5BA13F" w14:textId="7B647EFB"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Therefore, the new hypotheses for the moderator of the level of education are developed as shown in </w:t>
      </w:r>
      <w:r w:rsidR="00647490" w:rsidRPr="009C4BF2">
        <w:rPr>
          <w:rFonts w:ascii="Times New Roman" w:hAnsi="Times New Roman" w:cs="Times New Roman"/>
          <w:lang w:val="en-GB"/>
        </w:rPr>
        <w:t xml:space="preserve">Table 5.4 and </w:t>
      </w:r>
      <w:r w:rsidRPr="009C4BF2">
        <w:rPr>
          <w:rFonts w:ascii="Times New Roman" w:hAnsi="Times New Roman" w:cs="Times New Roman"/>
          <w:lang w:val="en-GB"/>
        </w:rPr>
        <w:t>Figure 5.</w:t>
      </w:r>
      <w:r w:rsidR="00836EB1" w:rsidRPr="009C4BF2">
        <w:rPr>
          <w:rFonts w:ascii="Times New Roman" w:hAnsi="Times New Roman" w:cs="Times New Roman"/>
          <w:lang w:val="en-GB"/>
        </w:rPr>
        <w:t>8</w:t>
      </w:r>
      <w:r w:rsidR="00A60D1C" w:rsidRPr="009C4BF2">
        <w:rPr>
          <w:rFonts w:ascii="Times New Roman" w:hAnsi="Times New Roman" w:cs="Times New Roman"/>
          <w:lang w:val="en-GB"/>
        </w:rPr>
        <w:t>.</w:t>
      </w:r>
    </w:p>
    <w:p w14:paraId="59685AC5" w14:textId="164D1413" w:rsidR="00682321" w:rsidRPr="009C4BF2" w:rsidRDefault="00682321" w:rsidP="00DA53C9">
      <w:pPr>
        <w:rPr>
          <w:rFonts w:ascii="Times New Roman" w:hAnsi="Times New Roman" w:cs="Times New Roman"/>
          <w:lang w:val="en-GB"/>
        </w:rPr>
      </w:pPr>
    </w:p>
    <w:p w14:paraId="2607E1D7" w14:textId="5A7A4365" w:rsidR="00682321" w:rsidRPr="009C4BF2" w:rsidRDefault="00682321" w:rsidP="00DA53C9">
      <w:pPr>
        <w:rPr>
          <w:rFonts w:ascii="Times New Roman" w:hAnsi="Times New Roman" w:cs="Times New Roman"/>
          <w:lang w:val="en-GB"/>
        </w:rPr>
      </w:pPr>
    </w:p>
    <w:p w14:paraId="1F7869B6" w14:textId="2F58F740" w:rsidR="00682321" w:rsidRPr="009C4BF2" w:rsidRDefault="00682321" w:rsidP="00DA53C9">
      <w:pPr>
        <w:rPr>
          <w:rFonts w:ascii="Times New Roman" w:hAnsi="Times New Roman" w:cs="Times New Roman"/>
          <w:lang w:val="en-GB"/>
        </w:rPr>
      </w:pPr>
    </w:p>
    <w:p w14:paraId="031225E0" w14:textId="77777777" w:rsidR="00682321" w:rsidRPr="009C4BF2" w:rsidRDefault="00682321" w:rsidP="00DA53C9">
      <w:pPr>
        <w:rPr>
          <w:rFonts w:ascii="Times New Roman" w:hAnsi="Times New Roman" w:cs="Times New Roman"/>
          <w:lang w:val="en-GB"/>
        </w:rPr>
      </w:pPr>
    </w:p>
    <w:p w14:paraId="4E10425C" w14:textId="77777777" w:rsidR="00191FCE" w:rsidRPr="009C4BF2" w:rsidRDefault="00191FCE" w:rsidP="00DA53C9">
      <w:pPr>
        <w:rPr>
          <w:rFonts w:ascii="Times New Roman" w:hAnsi="Times New Roman" w:cs="Times New Roman"/>
          <w:lang w:val="en-GB"/>
        </w:rPr>
      </w:pPr>
    </w:p>
    <w:p w14:paraId="5245BE5C" w14:textId="4E8776A6" w:rsidR="00951BB3" w:rsidRPr="009C4BF2" w:rsidRDefault="00191FCE" w:rsidP="00DA53C9">
      <w:pPr>
        <w:pStyle w:val="Caption"/>
        <w:spacing w:line="360" w:lineRule="auto"/>
        <w:jc w:val="center"/>
        <w:rPr>
          <w:rFonts w:ascii="Times New Roman" w:hAnsi="Times New Roman" w:cs="Times New Roman"/>
          <w:sz w:val="20"/>
          <w:szCs w:val="20"/>
          <w:lang w:val="en-GB"/>
        </w:rPr>
      </w:pPr>
      <w:bookmarkStart w:id="314" w:name="_Toc17640617"/>
      <w:r w:rsidRPr="009C4BF2">
        <w:rPr>
          <w:rFonts w:ascii="Times New Roman" w:hAnsi="Times New Roman" w:cs="Times New Roman"/>
          <w:sz w:val="20"/>
          <w:szCs w:val="20"/>
          <w:lang w:val="en-GB"/>
        </w:rPr>
        <w:lastRenderedPageBreak/>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5</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4</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Hypotheses for moderators of level of education</w:t>
      </w:r>
      <w:bookmarkEnd w:id="314"/>
    </w:p>
    <w:tbl>
      <w:tblPr>
        <w:tblStyle w:val="TableGrid"/>
        <w:tblW w:w="0" w:type="auto"/>
        <w:tblLook w:val="04A0" w:firstRow="1" w:lastRow="0" w:firstColumn="1" w:lastColumn="0" w:noHBand="0" w:noVBand="1"/>
      </w:tblPr>
      <w:tblGrid>
        <w:gridCol w:w="8656"/>
      </w:tblGrid>
      <w:tr w:rsidR="009C4BF2" w:rsidRPr="009C4BF2" w14:paraId="4076FB95" w14:textId="77777777" w:rsidTr="00BE5829">
        <w:tc>
          <w:tcPr>
            <w:tcW w:w="9016" w:type="dxa"/>
            <w:shd w:val="clear" w:color="auto" w:fill="D9D9D9" w:themeFill="background1" w:themeFillShade="D9"/>
          </w:tcPr>
          <w:p w14:paraId="58A4AC68"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Smart city environment </w:t>
            </w:r>
            <w:r w:rsidRPr="009C4BF2">
              <w:rPr>
                <w:rFonts w:ascii="Times New Roman" w:hAnsi="Times New Roman" w:cs="Times New Roman"/>
                <w:lang w:val="en-GB"/>
              </w:rPr>
              <w:t>(modified by level of education)</w:t>
            </w:r>
          </w:p>
        </w:tc>
      </w:tr>
      <w:tr w:rsidR="009C4BF2" w:rsidRPr="009C4BF2" w14:paraId="665F0A6C" w14:textId="77777777" w:rsidTr="00BE5829">
        <w:tc>
          <w:tcPr>
            <w:tcW w:w="9016" w:type="dxa"/>
          </w:tcPr>
          <w:p w14:paraId="2F9E48E3" w14:textId="53DFDE21"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H13c: The influence of a smart city environment on behavioural intention to use a</w:t>
            </w:r>
            <w:r w:rsidR="00A60D1C"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r w:rsidR="00436A38" w:rsidRPr="009C4BF2">
              <w:rPr>
                <w:rFonts w:ascii="Times New Roman" w:hAnsi="Times New Roman" w:cs="Times New Roman"/>
                <w:lang w:val="en-GB"/>
              </w:rPr>
              <w:t>al attainment</w:t>
            </w:r>
          </w:p>
        </w:tc>
      </w:tr>
      <w:tr w:rsidR="009C4BF2" w:rsidRPr="009C4BF2" w14:paraId="496AD61A" w14:textId="77777777" w:rsidTr="00BE5829">
        <w:tc>
          <w:tcPr>
            <w:tcW w:w="9016" w:type="dxa"/>
            <w:shd w:val="clear" w:color="auto" w:fill="D9D9D9" w:themeFill="background1" w:themeFillShade="D9"/>
          </w:tcPr>
          <w:p w14:paraId="671FC8E5"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Familiarity with issues </w:t>
            </w:r>
            <w:r w:rsidRPr="009C4BF2">
              <w:rPr>
                <w:rFonts w:ascii="Times New Roman" w:hAnsi="Times New Roman" w:cs="Times New Roman"/>
                <w:lang w:val="en-GB"/>
              </w:rPr>
              <w:t>(modified by level of education)</w:t>
            </w:r>
          </w:p>
        </w:tc>
      </w:tr>
      <w:tr w:rsidR="009C4BF2" w:rsidRPr="009C4BF2" w14:paraId="1CC01BAD" w14:textId="77777777" w:rsidTr="00BE5829">
        <w:tc>
          <w:tcPr>
            <w:tcW w:w="9016" w:type="dxa"/>
          </w:tcPr>
          <w:p w14:paraId="22A48647" w14:textId="13DD7665"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H14c: The influence of familiarity with issues on behavioural intention to use a</w:t>
            </w:r>
            <w:r w:rsidR="00A60D1C"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r w:rsidR="00436A38" w:rsidRPr="009C4BF2">
              <w:rPr>
                <w:rFonts w:ascii="Times New Roman" w:hAnsi="Times New Roman" w:cs="Times New Roman"/>
                <w:lang w:val="en-GB"/>
              </w:rPr>
              <w:t>al attainment</w:t>
            </w:r>
          </w:p>
        </w:tc>
      </w:tr>
    </w:tbl>
    <w:p w14:paraId="10F27313" w14:textId="77777777" w:rsidR="00951BB3" w:rsidRPr="009C4BF2" w:rsidRDefault="00951BB3" w:rsidP="00DA53C9">
      <w:pPr>
        <w:rPr>
          <w:rFonts w:ascii="Times New Roman" w:hAnsi="Times New Roman" w:cs="Times New Roman"/>
          <w:lang w:val="en-GB"/>
        </w:rPr>
      </w:pPr>
    </w:p>
    <w:p w14:paraId="40354E5C" w14:textId="77777777" w:rsidR="00951BB3" w:rsidRPr="009C4BF2" w:rsidRDefault="00951BB3" w:rsidP="00DA53C9">
      <w:pPr>
        <w:keepNext/>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22E72B93" wp14:editId="3A16E4C8">
            <wp:extent cx="5446643" cy="3586249"/>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5903" r="4173"/>
                    <a:stretch/>
                  </pic:blipFill>
                  <pic:spPr bwMode="auto">
                    <a:xfrm>
                      <a:off x="0" y="0"/>
                      <a:ext cx="5454379" cy="3591343"/>
                    </a:xfrm>
                    <a:prstGeom prst="rect">
                      <a:avLst/>
                    </a:prstGeom>
                    <a:ln>
                      <a:noFill/>
                    </a:ln>
                    <a:extLst>
                      <a:ext uri="{53640926-AAD7-44D8-BBD7-CCE9431645EC}">
                        <a14:shadowObscured xmlns:a14="http://schemas.microsoft.com/office/drawing/2010/main"/>
                      </a:ext>
                    </a:extLst>
                  </pic:spPr>
                </pic:pic>
              </a:graphicData>
            </a:graphic>
          </wp:inline>
        </w:drawing>
      </w:r>
    </w:p>
    <w:p w14:paraId="580BEA93" w14:textId="0EC90FAF" w:rsidR="00951BB3" w:rsidRPr="009C4BF2" w:rsidRDefault="00951BB3" w:rsidP="005D725E">
      <w:pPr>
        <w:pStyle w:val="Caption"/>
        <w:spacing w:line="360" w:lineRule="auto"/>
        <w:jc w:val="center"/>
        <w:rPr>
          <w:rFonts w:ascii="Times New Roman" w:hAnsi="Times New Roman" w:cs="Times New Roman"/>
          <w:sz w:val="20"/>
          <w:szCs w:val="20"/>
          <w:lang w:val="en-GB"/>
        </w:rPr>
      </w:pPr>
      <w:bookmarkStart w:id="315" w:name="_Toc3820712"/>
      <w:bookmarkStart w:id="316" w:name="_Toc17640673"/>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8</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w:t>
      </w:r>
      <w:r w:rsidR="00A60D1C" w:rsidRPr="009C4BF2">
        <w:rPr>
          <w:rFonts w:ascii="Times New Roman" w:hAnsi="Times New Roman" w:cs="Times New Roman"/>
          <w:sz w:val="20"/>
          <w:szCs w:val="20"/>
          <w:lang w:val="en-GB"/>
        </w:rPr>
        <w:t xml:space="preserve">hypothesised </w:t>
      </w:r>
      <w:r w:rsidRPr="009C4BF2">
        <w:rPr>
          <w:rFonts w:ascii="Times New Roman" w:hAnsi="Times New Roman" w:cs="Times New Roman"/>
          <w:sz w:val="20"/>
          <w:szCs w:val="20"/>
          <w:lang w:val="en-GB"/>
        </w:rPr>
        <w:t>moderators</w:t>
      </w:r>
      <w:r w:rsidR="00A60D1C" w:rsidRPr="009C4BF2">
        <w:rPr>
          <w:rFonts w:ascii="Times New Roman" w:hAnsi="Times New Roman" w:cs="Times New Roman"/>
          <w:sz w:val="20"/>
          <w:szCs w:val="20"/>
          <w:lang w:val="en-GB"/>
        </w:rPr>
        <w:t>’</w:t>
      </w:r>
      <w:r w:rsidRPr="009C4BF2">
        <w:rPr>
          <w:rFonts w:ascii="Times New Roman" w:hAnsi="Times New Roman" w:cs="Times New Roman"/>
          <w:sz w:val="20"/>
          <w:szCs w:val="20"/>
          <w:lang w:val="en-GB"/>
        </w:rPr>
        <w:t xml:space="preserve"> model 2 </w:t>
      </w:r>
      <w:r w:rsidR="00FD311F"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&lt;EndNote&gt;&lt;Cite&gt;&lt;Author&gt;Venkatesh&lt;/Author&gt;&lt;Year&gt;2012&lt;/Year&gt;&lt;RecNum&gt;44&lt;/RecNum&gt;&lt;Prefix&gt;modified from &lt;/Prefix&gt;&lt;Pages&gt;160&lt;/Pages&gt;&lt;DisplayText&gt;(modified from Venkatesh et al., 2012, p. 160)&lt;/DisplayText&gt;&lt;record&gt;&lt;rec-number&gt;44&lt;/rec-number&gt;&lt;foreign-keys&gt;&lt;key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00FD311F" w:rsidRPr="009C4BF2">
        <w:rPr>
          <w:rFonts w:ascii="Times New Roman" w:hAnsi="Times New Roman" w:cs="Times New Roman"/>
          <w:sz w:val="20"/>
          <w:szCs w:val="20"/>
          <w:lang w:val="en-GB"/>
        </w:rPr>
        <w:fldChar w:fldCharType="separate"/>
      </w:r>
      <w:r w:rsidR="00FD311F" w:rsidRPr="009C4BF2">
        <w:rPr>
          <w:rFonts w:ascii="Times New Roman" w:hAnsi="Times New Roman" w:cs="Times New Roman"/>
          <w:noProof/>
          <w:sz w:val="20"/>
          <w:szCs w:val="20"/>
          <w:lang w:val="en-GB"/>
        </w:rPr>
        <w:t>(modified from Venkatesh et al., 2012, p. 160)</w:t>
      </w:r>
      <w:bookmarkEnd w:id="316"/>
      <w:r w:rsidR="00FD311F" w:rsidRPr="009C4BF2">
        <w:rPr>
          <w:rFonts w:ascii="Times New Roman" w:hAnsi="Times New Roman" w:cs="Times New Roman"/>
          <w:sz w:val="20"/>
          <w:szCs w:val="20"/>
          <w:lang w:val="en-GB"/>
        </w:rPr>
        <w:fldChar w:fldCharType="end"/>
      </w:r>
      <w:bookmarkEnd w:id="315"/>
    </w:p>
    <w:p w14:paraId="5C32EA5C" w14:textId="77777777" w:rsidR="00951BB3" w:rsidRPr="009C4BF2" w:rsidRDefault="00951BB3" w:rsidP="00DA53C9">
      <w:pPr>
        <w:rPr>
          <w:rFonts w:ascii="Times New Roman" w:hAnsi="Times New Roman" w:cs="Times New Roman"/>
          <w:lang w:val="en-GB"/>
        </w:rPr>
      </w:pPr>
    </w:p>
    <w:p w14:paraId="2855A6E9"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Living location</w:t>
      </w:r>
    </w:p>
    <w:p w14:paraId="78F10A2A" w14:textId="77777777" w:rsidR="00951BB3" w:rsidRPr="009C4BF2" w:rsidRDefault="00951BB3" w:rsidP="00DA53C9">
      <w:pPr>
        <w:rPr>
          <w:rFonts w:ascii="Times New Roman" w:hAnsi="Times New Roman" w:cs="Times New Roman"/>
          <w:lang w:val="en-GB"/>
        </w:rPr>
      </w:pPr>
    </w:p>
    <w:p w14:paraId="521FDF13" w14:textId="141CAE9B" w:rsidR="00951BB3" w:rsidRPr="009C4BF2" w:rsidRDefault="00951BB3" w:rsidP="005D725E">
      <w:pPr>
        <w:rPr>
          <w:rFonts w:ascii="Times New Roman" w:hAnsi="Times New Roman" w:cs="Times New Roman"/>
          <w:lang w:val="en-GB"/>
        </w:rPr>
      </w:pPr>
      <w:r w:rsidRPr="009C4BF2">
        <w:rPr>
          <w:rFonts w:ascii="Times New Roman" w:hAnsi="Times New Roman" w:cs="Times New Roman"/>
          <w:lang w:val="en-GB"/>
        </w:rPr>
        <w:t>For the factor of living location, as there are ten districts in Shenzhen city, the respondents were distributed over every district. All the districts were divided into two groups, namely priority development districts (</w:t>
      </w:r>
      <w:proofErr w:type="spellStart"/>
      <w:r w:rsidRPr="009C4BF2">
        <w:rPr>
          <w:rFonts w:ascii="Times New Roman" w:hAnsi="Times New Roman" w:cs="Times New Roman"/>
          <w:lang w:val="en-GB"/>
        </w:rPr>
        <w:t>Luohu</w:t>
      </w:r>
      <w:proofErr w:type="spellEnd"/>
      <w:r w:rsidRPr="009C4BF2">
        <w:rPr>
          <w:rFonts w:ascii="Times New Roman" w:hAnsi="Times New Roman" w:cs="Times New Roman"/>
          <w:lang w:val="en-GB"/>
        </w:rPr>
        <w:t>, Futian, Nanshan and Yantian district</w:t>
      </w:r>
      <w:r w:rsidR="00B37E86" w:rsidRPr="009C4BF2">
        <w:rPr>
          <w:rFonts w:ascii="Times New Roman" w:hAnsi="Times New Roman" w:cs="Times New Roman"/>
          <w:lang w:val="en-GB"/>
        </w:rPr>
        <w:t>s</w:t>
      </w:r>
      <w:r w:rsidRPr="009C4BF2">
        <w:rPr>
          <w:rFonts w:ascii="Times New Roman" w:hAnsi="Times New Roman" w:cs="Times New Roman"/>
          <w:lang w:val="en-GB"/>
        </w:rPr>
        <w:t>) and secondary development districts (</w:t>
      </w:r>
      <w:proofErr w:type="spellStart"/>
      <w:r w:rsidRPr="009C4BF2">
        <w:rPr>
          <w:rFonts w:ascii="Times New Roman" w:hAnsi="Times New Roman" w:cs="Times New Roman"/>
          <w:lang w:val="en-GB"/>
        </w:rPr>
        <w:t>Baoan</w:t>
      </w:r>
      <w:proofErr w:type="spellEnd"/>
      <w:r w:rsidRPr="009C4BF2">
        <w:rPr>
          <w:rFonts w:ascii="Times New Roman" w:hAnsi="Times New Roman" w:cs="Times New Roman"/>
          <w:lang w:val="en-GB"/>
        </w:rPr>
        <w:t xml:space="preserve">, </w:t>
      </w:r>
      <w:proofErr w:type="spellStart"/>
      <w:r w:rsidRPr="009C4BF2">
        <w:rPr>
          <w:rFonts w:ascii="Times New Roman" w:hAnsi="Times New Roman" w:cs="Times New Roman"/>
          <w:lang w:val="en-GB"/>
        </w:rPr>
        <w:t>Longgang</w:t>
      </w:r>
      <w:proofErr w:type="spellEnd"/>
      <w:r w:rsidRPr="009C4BF2">
        <w:rPr>
          <w:rFonts w:ascii="Times New Roman" w:hAnsi="Times New Roman" w:cs="Times New Roman"/>
          <w:lang w:val="en-GB"/>
        </w:rPr>
        <w:t xml:space="preserve">, </w:t>
      </w:r>
      <w:proofErr w:type="spellStart"/>
      <w:r w:rsidRPr="009C4BF2">
        <w:rPr>
          <w:rFonts w:ascii="Times New Roman" w:hAnsi="Times New Roman" w:cs="Times New Roman"/>
          <w:lang w:val="en-GB"/>
        </w:rPr>
        <w:t>Pingshan</w:t>
      </w:r>
      <w:proofErr w:type="spellEnd"/>
      <w:r w:rsidRPr="009C4BF2">
        <w:rPr>
          <w:rFonts w:ascii="Times New Roman" w:hAnsi="Times New Roman" w:cs="Times New Roman"/>
          <w:lang w:val="en-GB"/>
        </w:rPr>
        <w:t xml:space="preserve">, </w:t>
      </w:r>
      <w:proofErr w:type="spellStart"/>
      <w:r w:rsidRPr="009C4BF2">
        <w:rPr>
          <w:rFonts w:ascii="Times New Roman" w:hAnsi="Times New Roman" w:cs="Times New Roman"/>
          <w:lang w:val="en-GB"/>
        </w:rPr>
        <w:t>Longhua</w:t>
      </w:r>
      <w:proofErr w:type="spellEnd"/>
      <w:r w:rsidRPr="009C4BF2">
        <w:rPr>
          <w:rFonts w:ascii="Times New Roman" w:hAnsi="Times New Roman" w:cs="Times New Roman"/>
          <w:lang w:val="en-GB"/>
        </w:rPr>
        <w:t xml:space="preserve">, </w:t>
      </w:r>
      <w:proofErr w:type="spellStart"/>
      <w:r w:rsidRPr="009C4BF2">
        <w:rPr>
          <w:rFonts w:ascii="Times New Roman" w:hAnsi="Times New Roman" w:cs="Times New Roman"/>
          <w:lang w:val="en-GB"/>
        </w:rPr>
        <w:t>Guangming</w:t>
      </w:r>
      <w:proofErr w:type="spellEnd"/>
      <w:r w:rsidRPr="009C4BF2">
        <w:rPr>
          <w:rFonts w:ascii="Times New Roman" w:hAnsi="Times New Roman" w:cs="Times New Roman"/>
          <w:lang w:val="en-GB"/>
        </w:rPr>
        <w:t xml:space="preserve"> and </w:t>
      </w:r>
      <w:proofErr w:type="spellStart"/>
      <w:r w:rsidRPr="009C4BF2">
        <w:rPr>
          <w:rFonts w:ascii="Times New Roman" w:hAnsi="Times New Roman" w:cs="Times New Roman"/>
          <w:lang w:val="en-GB"/>
        </w:rPr>
        <w:t>Dapeng</w:t>
      </w:r>
      <w:proofErr w:type="spellEnd"/>
      <w:r w:rsidRPr="009C4BF2">
        <w:rPr>
          <w:rFonts w:ascii="Times New Roman" w:hAnsi="Times New Roman" w:cs="Times New Roman"/>
          <w:lang w:val="en-GB"/>
        </w:rPr>
        <w:t xml:space="preserve"> district</w:t>
      </w:r>
      <w:r w:rsidR="00B37E86" w:rsidRPr="009C4BF2">
        <w:rPr>
          <w:rFonts w:ascii="Times New Roman" w:hAnsi="Times New Roman" w:cs="Times New Roman"/>
          <w:lang w:val="en-GB"/>
        </w:rPr>
        <w:t>s</w:t>
      </w:r>
      <w:r w:rsidRPr="009C4BF2">
        <w:rPr>
          <w:rFonts w:ascii="Times New Roman" w:hAnsi="Times New Roman" w:cs="Times New Roman"/>
          <w:lang w:val="en-GB"/>
        </w:rPr>
        <w:t xml:space="preserve">). Shenzhen government established these two types of areas in 1980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&lt;EndNote&gt;&lt;Cite&gt;&lt;Author&gt;CHINADAILY&lt;/Author&gt;&lt;Year&gt;2010&lt;/Year&gt;&lt;RecNum&gt;530&lt;/RecNum&gt;&lt;DisplayText&gt;(CHINADAILY, 2010; Sina News, 2018)&lt;/DisplayText&gt;&lt;record&gt;&lt;rec-number&gt;530&lt;/rec-number&gt;&lt;foreign-keys&gt;&lt;key app="EN" db-id="xtdfrx0xzz9dz3evevi5t9pfw0v2z5e02d2v" timestamp="1546879077"&gt;530&lt;/key&gt;&lt;/foreign-keys&gt;&lt;ref-type name="Web Page"&gt;12&lt;/ref-type&gt;&lt;contributors&gt;&lt;authors&gt;&lt;author&gt;CHINADAILY,&lt;/author&gt;&lt;/authors&gt;&lt;/contributors&gt;&lt;titles&gt;&lt;title&gt;China expands Shenzhen special economic zone&lt;/title&gt;&lt;/titles&gt;&lt;dates&gt;&lt;year&gt;2010&lt;/year&gt;&lt;/dates&gt;&lt;publisher&gt;Chinadaily&lt;/publisher&gt;&lt;urls&gt;&lt;related-urls&gt;&lt;url&gt;http://www.chinadaily.com.cn/business/2010-06/02/content_9925392.htm&lt;/url&gt;&lt;/related-urls&gt;&lt;/urls&gt;&lt;/record&gt;&lt;/Cite&gt;&lt;Cite&gt;&lt;Author&gt;Sina News&lt;/Author&gt;&lt;Year&gt;2018&lt;/Year&gt;&lt;RecNum&gt;280&lt;/RecNum&gt;&lt;record&gt;&lt;rec-number&gt;280&lt;/rec-number&gt;&lt;foreign-keys&gt;&lt;key app="EN" db-id="xtdfrx0xzz9dz3evevi5t9pfw0v2z5e02d2v" timestamp="1546543038"&gt;280&lt;/key&gt;&lt;/foreign-keys&gt;&lt;ref-type name="Web Page"&gt;12&lt;/ref-type&gt;&lt;contributors&gt;&lt;authors&gt;&lt;author&gt;Sina News,&lt;/author&gt;&lt;/authors&gt;&lt;/contributors&gt;&lt;titles&gt;&lt;title&gt;What is the administrative line of Shenzhen special economic zone cancelled by the state council? &lt;/title&gt;&lt;/titles&gt;&lt;dates&gt;&lt;year&gt;2018&lt;/year&gt;&lt;/dates&gt;&lt;urls&gt;&lt;related-urls&gt;&lt;url&gt;http://news.sina.com.cn/o/2018-01-15/doc-ifyqqciz7582889.shtml&lt;/url&gt;&lt;/related-urls&gt;&lt;/urls&gt;&lt;custom1&gt;2018&lt;/custom1&gt;&lt;custom2&gt;October 24&lt;/custom2&gt;&lt;/record&gt;&lt;/Cite&gt;&lt;/EndNote&gt;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(CHINADAILY, 2010; Sina News,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traffic and transport situation </w:t>
      </w:r>
      <w:proofErr w:type="gramStart"/>
      <w:r w:rsidRPr="009C4BF2">
        <w:rPr>
          <w:rFonts w:ascii="Times New Roman" w:hAnsi="Times New Roman" w:cs="Times New Roman"/>
          <w:lang w:val="en-GB"/>
        </w:rPr>
        <w:t>is</w:t>
      </w:r>
      <w:proofErr w:type="gramEnd"/>
      <w:r w:rsidRPr="009C4BF2">
        <w:rPr>
          <w:rFonts w:ascii="Times New Roman" w:hAnsi="Times New Roman" w:cs="Times New Roman"/>
          <w:lang w:val="en-GB"/>
        </w:rPr>
        <w:t xml:space="preserve"> ordinarily severe and busy in the priority development districts. The living location was considered a </w:t>
      </w:r>
      <w:r w:rsidRPr="009C4BF2">
        <w:rPr>
          <w:rFonts w:ascii="Times New Roman" w:hAnsi="Times New Roman" w:cs="Times New Roman"/>
          <w:lang w:val="en-GB"/>
        </w:rPr>
        <w:lastRenderedPageBreak/>
        <w:t xml:space="preserve">factor in influencing the design </w:t>
      </w:r>
      <w:r w:rsidR="00B37E86" w:rsidRPr="009C4BF2">
        <w:rPr>
          <w:rFonts w:ascii="Times New Roman" w:hAnsi="Times New Roman" w:cs="Times New Roman"/>
          <w:lang w:val="en-GB"/>
        </w:rPr>
        <w:t>and</w:t>
      </w:r>
      <w:r w:rsidRPr="009C4BF2">
        <w:rPr>
          <w:rFonts w:ascii="Times New Roman" w:hAnsi="Times New Roman" w:cs="Times New Roman"/>
          <w:lang w:val="en-GB"/>
        </w:rPr>
        <w:t xml:space="preserve"> implementation by service providers. As stated by one of the User Requirement Analysts in Smart Company in Organisation B:</w:t>
      </w:r>
    </w:p>
    <w:p w14:paraId="2BBDB272" w14:textId="77777777" w:rsidR="00951BB3" w:rsidRPr="009C4BF2" w:rsidRDefault="00951BB3" w:rsidP="00DA53C9">
      <w:pPr>
        <w:rPr>
          <w:rFonts w:ascii="Times New Roman" w:hAnsi="Times New Roman" w:cs="Times New Roman"/>
          <w:sz w:val="20"/>
          <w:szCs w:val="20"/>
          <w:lang w:val="en-GB"/>
        </w:rPr>
      </w:pPr>
    </w:p>
    <w:p w14:paraId="27739163"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We have an allotted period and set some places in which to do a pilot test. For example, we implemented the e-parking service initially in some places with a serious parking situation, such as the Nanshan Science and Technology Zone and Futian economic zone. We asked a sample of public users to participate in our test and try to find the problems that may exist in the service. The standard way for governments is to start pre-implementation from a small place in order to look at the users’ response to implementation. If the results of the implementation of the service are useful in those places, it is helpful in influencing other places to do further implementation (SC1). </w:t>
      </w:r>
    </w:p>
    <w:p w14:paraId="179D51DE" w14:textId="77777777" w:rsidR="00951BB3" w:rsidRPr="009C4BF2" w:rsidRDefault="00951BB3" w:rsidP="00DA53C9">
      <w:pPr>
        <w:rPr>
          <w:rFonts w:ascii="Times New Roman" w:hAnsi="Times New Roman" w:cs="Times New Roman"/>
          <w:lang w:val="en-GB"/>
        </w:rPr>
      </w:pPr>
    </w:p>
    <w:p w14:paraId="095A6F65" w14:textId="777777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The Project Designer in the same organisation reinforced that:</w:t>
      </w:r>
    </w:p>
    <w:p w14:paraId="6D701C94" w14:textId="77777777" w:rsidR="00951BB3" w:rsidRPr="009C4BF2" w:rsidRDefault="00951BB3" w:rsidP="00DA53C9">
      <w:pPr>
        <w:rPr>
          <w:rFonts w:ascii="Times New Roman" w:hAnsi="Times New Roman" w:cs="Times New Roman"/>
          <w:lang w:val="en-GB"/>
        </w:rPr>
      </w:pPr>
    </w:p>
    <w:p w14:paraId="01053E06"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Another challenge is to do outside publicity. If the place is always busy with parking, users may care more about how to find a parking space, such as at a hospital and train station. If a place is more comfortable for parking and the price is much lower, they will not care about the benefits this service can bring (SC3). </w:t>
      </w:r>
    </w:p>
    <w:p w14:paraId="41292127" w14:textId="77777777" w:rsidR="00951BB3" w:rsidRPr="009C4BF2" w:rsidRDefault="00951BB3" w:rsidP="00DA53C9">
      <w:pPr>
        <w:rPr>
          <w:rFonts w:ascii="Times New Roman" w:hAnsi="Times New Roman" w:cs="Times New Roman"/>
          <w:sz w:val="18"/>
          <w:szCs w:val="18"/>
          <w:lang w:val="en-GB"/>
        </w:rPr>
      </w:pPr>
    </w:p>
    <w:p w14:paraId="61E9BF1E" w14:textId="3CA1E8A5" w:rsidR="00951BB3" w:rsidRPr="009C4BF2" w:rsidRDefault="00951BB3" w:rsidP="00DA53C9">
      <w:pPr>
        <w:rPr>
          <w:rFonts w:ascii="Times New Roman" w:hAnsi="Times New Roman" w:cs="Times New Roman"/>
          <w:lang w:val="en-GB"/>
        </w:rPr>
      </w:pPr>
      <w:r w:rsidRPr="009C4BF2">
        <w:rPr>
          <w:rFonts w:ascii="Times New Roman" w:eastAsia="SimSun" w:hAnsi="Times New Roman" w:cs="Times New Roman"/>
          <w:lang w:val="en-GB"/>
        </w:rPr>
        <w:t xml:space="preserve">From the above quotes, Nanshan and Futian are confirmed as two of the priority </w:t>
      </w:r>
      <w:proofErr w:type="gramStart"/>
      <w:r w:rsidRPr="009C4BF2">
        <w:rPr>
          <w:rFonts w:ascii="Times New Roman" w:eastAsia="SimSun" w:hAnsi="Times New Roman" w:cs="Times New Roman"/>
          <w:lang w:val="en-GB"/>
        </w:rPr>
        <w:t>development</w:t>
      </w:r>
      <w:proofErr w:type="gramEnd"/>
      <w:r w:rsidRPr="009C4BF2">
        <w:rPr>
          <w:rFonts w:ascii="Times New Roman" w:eastAsia="SimSun" w:hAnsi="Times New Roman" w:cs="Times New Roman"/>
          <w:lang w:val="en-GB"/>
        </w:rPr>
        <w:t xml:space="preserve"> districts. The service providers considered the traffic and transport situation to be more severe in the priority development districts</w:t>
      </w:r>
      <w:r w:rsidR="000F5FA8" w:rsidRPr="009C4BF2">
        <w:rPr>
          <w:rFonts w:ascii="Times New Roman" w:eastAsia="SimSun" w:hAnsi="Times New Roman" w:cs="Times New Roman"/>
          <w:lang w:val="en-GB"/>
        </w:rPr>
        <w:t>;</w:t>
      </w:r>
      <w:r w:rsidRPr="009C4BF2">
        <w:rPr>
          <w:rFonts w:ascii="Times New Roman" w:eastAsia="SimSun" w:hAnsi="Times New Roman" w:cs="Times New Roman"/>
          <w:lang w:val="en-GB"/>
        </w:rPr>
        <w:t xml:space="preserve"> </w:t>
      </w:r>
      <w:r w:rsidR="000F5FA8" w:rsidRPr="009C4BF2">
        <w:rPr>
          <w:rFonts w:ascii="Times New Roman" w:eastAsia="SimSun" w:hAnsi="Times New Roman" w:cs="Times New Roman"/>
          <w:lang w:val="en-GB"/>
        </w:rPr>
        <w:t>thus,</w:t>
      </w:r>
      <w:r w:rsidRPr="009C4BF2">
        <w:rPr>
          <w:rFonts w:ascii="Times New Roman" w:eastAsia="SimSun" w:hAnsi="Times New Roman" w:cs="Times New Roman"/>
          <w:lang w:val="en-GB"/>
        </w:rPr>
        <w:t xml:space="preserve"> the intention </w:t>
      </w:r>
      <w:r w:rsidR="000F5FA8" w:rsidRPr="009C4BF2">
        <w:rPr>
          <w:rFonts w:ascii="Times New Roman" w:eastAsia="SimSun" w:hAnsi="Times New Roman" w:cs="Times New Roman"/>
          <w:lang w:val="en-GB"/>
        </w:rPr>
        <w:t xml:space="preserve">to </w:t>
      </w:r>
      <w:r w:rsidRPr="009C4BF2">
        <w:rPr>
          <w:rFonts w:ascii="Times New Roman" w:eastAsia="SimSun" w:hAnsi="Times New Roman" w:cs="Times New Roman"/>
          <w:lang w:val="en-GB"/>
        </w:rPr>
        <w:t>us</w:t>
      </w:r>
      <w:r w:rsidR="000F5FA8" w:rsidRPr="009C4BF2">
        <w:rPr>
          <w:rFonts w:ascii="Times New Roman" w:eastAsia="SimSun" w:hAnsi="Times New Roman" w:cs="Times New Roman"/>
          <w:lang w:val="en-GB"/>
        </w:rPr>
        <w:t>e</w:t>
      </w:r>
      <w:r w:rsidRPr="009C4BF2">
        <w:rPr>
          <w:rFonts w:ascii="Times New Roman" w:eastAsia="SimSun" w:hAnsi="Times New Roman" w:cs="Times New Roman"/>
          <w:lang w:val="en-GB"/>
        </w:rPr>
        <w:t xml:space="preserve"> the smart transportation service might be stronger </w:t>
      </w:r>
      <w:r w:rsidR="000F5FA8" w:rsidRPr="009C4BF2">
        <w:rPr>
          <w:rFonts w:ascii="Times New Roman" w:eastAsia="SimSun" w:hAnsi="Times New Roman" w:cs="Times New Roman"/>
          <w:lang w:val="en-GB"/>
        </w:rPr>
        <w:t xml:space="preserve">in them </w:t>
      </w:r>
      <w:r w:rsidRPr="009C4BF2">
        <w:rPr>
          <w:rFonts w:ascii="Times New Roman" w:eastAsia="SimSun" w:hAnsi="Times New Roman" w:cs="Times New Roman"/>
          <w:lang w:val="en-GB"/>
        </w:rPr>
        <w:t xml:space="preserve">than in other places. </w:t>
      </w:r>
      <w:r w:rsidRPr="009C4BF2">
        <w:rPr>
          <w:rFonts w:ascii="Times New Roman" w:hAnsi="Times New Roman" w:cs="Times New Roman"/>
          <w:lang w:val="en-GB"/>
        </w:rPr>
        <w:t xml:space="preserve">It is fair to assume that the people living in the priority development districts might care more about whether the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was easy to use or not. Based on the previous results of habit, it seems that if the user has a habit of repeating a routine of using a</w:t>
      </w:r>
      <w:r w:rsidR="000F5FA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regularly, the user may adapt his or her behaviour to continue using it</w:t>
      </w:r>
      <w:r w:rsidR="000F5FA8" w:rsidRPr="009C4BF2">
        <w:rPr>
          <w:rFonts w:ascii="Times New Roman" w:hAnsi="Times New Roman" w:cs="Times New Roman"/>
          <w:lang w:val="en-GB"/>
        </w:rPr>
        <w:t>,</w:t>
      </w:r>
      <w:r w:rsidRPr="009C4BF2">
        <w:rPr>
          <w:rFonts w:ascii="Times New Roman" w:hAnsi="Times New Roman" w:cs="Times New Roman"/>
          <w:lang w:val="en-GB"/>
        </w:rPr>
        <w:t xml:space="preserve"> and this may also influence the use frequency. This influence </w:t>
      </w:r>
      <w:r w:rsidR="000F5FA8" w:rsidRPr="009C4BF2">
        <w:rPr>
          <w:rFonts w:ascii="Times New Roman" w:hAnsi="Times New Roman" w:cs="Times New Roman"/>
          <w:lang w:val="en-GB"/>
        </w:rPr>
        <w:t xml:space="preserve">of habit </w:t>
      </w:r>
      <w:r w:rsidRPr="009C4BF2">
        <w:rPr>
          <w:rFonts w:ascii="Times New Roman" w:hAnsi="Times New Roman" w:cs="Times New Roman"/>
          <w:lang w:val="en-GB"/>
        </w:rPr>
        <w:t>on the use frequency may be stronger for user</w:t>
      </w:r>
      <w:r w:rsidR="000F5FA8" w:rsidRPr="009C4BF2">
        <w:rPr>
          <w:rFonts w:ascii="Times New Roman" w:hAnsi="Times New Roman" w:cs="Times New Roman"/>
          <w:lang w:val="en-GB"/>
        </w:rPr>
        <w:t>s</w:t>
      </w:r>
      <w:r w:rsidRPr="009C4BF2">
        <w:rPr>
          <w:rFonts w:ascii="Times New Roman" w:hAnsi="Times New Roman" w:cs="Times New Roman"/>
          <w:lang w:val="en-GB"/>
        </w:rPr>
        <w:t xml:space="preserve"> living in the priority development districts where the</w:t>
      </w:r>
      <w:r w:rsidR="000F5FA8" w:rsidRPr="009C4BF2">
        <w:rPr>
          <w:rFonts w:ascii="Times New Roman" w:hAnsi="Times New Roman" w:cs="Times New Roman"/>
          <w:lang w:val="en-GB"/>
        </w:rPr>
        <w:t>y</w:t>
      </w:r>
      <w:r w:rsidRPr="009C4BF2">
        <w:rPr>
          <w:rFonts w:ascii="Times New Roman" w:hAnsi="Times New Roman" w:cs="Times New Roman"/>
          <w:lang w:val="en-GB"/>
        </w:rPr>
        <w:t xml:space="preserve"> may need to use the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more </w:t>
      </w:r>
      <w:r w:rsidR="000F5FA8" w:rsidRPr="009C4BF2">
        <w:rPr>
          <w:rFonts w:ascii="Times New Roman" w:hAnsi="Times New Roman" w:cs="Times New Roman"/>
          <w:lang w:val="en-GB"/>
        </w:rPr>
        <w:t xml:space="preserve">often </w:t>
      </w:r>
      <w:r w:rsidRPr="009C4BF2">
        <w:rPr>
          <w:rFonts w:ascii="Times New Roman" w:hAnsi="Times New Roman" w:cs="Times New Roman"/>
          <w:lang w:val="en-GB"/>
        </w:rPr>
        <w:t>due to the severity and volume of the traffic in these districts.</w:t>
      </w:r>
    </w:p>
    <w:p w14:paraId="5F55C10E" w14:textId="77777777" w:rsidR="00951BB3" w:rsidRPr="009C4BF2" w:rsidRDefault="00951BB3" w:rsidP="00DA53C9">
      <w:pPr>
        <w:rPr>
          <w:rFonts w:ascii="Times New Roman" w:hAnsi="Times New Roman" w:cs="Times New Roman"/>
          <w:lang w:val="en-GB"/>
        </w:rPr>
      </w:pPr>
    </w:p>
    <w:p w14:paraId="77DC2A26" w14:textId="2A66D377"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Moreover, as in the previous results, trust may influence citizens to have the intention to form their behaviour of using the </w:t>
      </w:r>
      <w:r w:rsidR="00C97B45" w:rsidRPr="009C4BF2">
        <w:rPr>
          <w:rFonts w:ascii="Times New Roman" w:hAnsi="Times New Roman" w:cs="Times New Roman"/>
          <w:lang w:val="en-GB"/>
        </w:rPr>
        <w:t>STMA</w:t>
      </w:r>
      <w:r w:rsidRPr="009C4BF2">
        <w:rPr>
          <w:rFonts w:ascii="Times New Roman" w:hAnsi="Times New Roman" w:cs="Times New Roman"/>
          <w:lang w:val="en-GB"/>
        </w:rPr>
        <w:t>. Citizens may be more unwilling to change their behaviour to use a new mobile application if they have a busy daily commute</w:t>
      </w:r>
      <w:r w:rsidR="000F5FA8" w:rsidRPr="009C4BF2">
        <w:rPr>
          <w:rFonts w:ascii="Times New Roman" w:hAnsi="Times New Roman" w:cs="Times New Roman"/>
          <w:lang w:val="en-GB"/>
        </w:rPr>
        <w:t xml:space="preserve">; </w:t>
      </w:r>
      <w:r w:rsidRPr="009C4BF2">
        <w:rPr>
          <w:rFonts w:ascii="Times New Roman" w:hAnsi="Times New Roman" w:cs="Times New Roman"/>
          <w:lang w:val="en-GB"/>
        </w:rPr>
        <w:t xml:space="preserve">thus, the influence of trust and the extra non-monetary incentives (price value) may be stronger for users living in busy traffic situations to have the intention to change their behaviour by </w:t>
      </w:r>
      <w:r w:rsidRPr="009C4BF2">
        <w:rPr>
          <w:rFonts w:ascii="Times New Roman" w:hAnsi="Times New Roman" w:cs="Times New Roman"/>
          <w:lang w:val="en-GB"/>
        </w:rPr>
        <w:lastRenderedPageBreak/>
        <w:t>using a new technology. Additionally, the people living in those districts may be more familiar with the daily traffic issues and more concerned about how to resolve them.</w:t>
      </w:r>
    </w:p>
    <w:p w14:paraId="5449DB81" w14:textId="77777777" w:rsidR="00951BB3" w:rsidRPr="009C4BF2" w:rsidRDefault="00951BB3" w:rsidP="00DA53C9">
      <w:pPr>
        <w:rPr>
          <w:rFonts w:ascii="Times New Roman" w:hAnsi="Times New Roman" w:cs="Times New Roman"/>
          <w:lang w:val="en-GB"/>
        </w:rPr>
      </w:pPr>
    </w:p>
    <w:p w14:paraId="0704541C" w14:textId="41605CFA" w:rsidR="00E95EC0"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Therefore, the new hypotheses for the moderator of living location </w:t>
      </w:r>
      <w:r w:rsidR="000F5FA8" w:rsidRPr="009C4BF2">
        <w:rPr>
          <w:rFonts w:ascii="Times New Roman" w:hAnsi="Times New Roman" w:cs="Times New Roman"/>
          <w:lang w:val="en-GB"/>
        </w:rPr>
        <w:t xml:space="preserve">was </w:t>
      </w:r>
      <w:r w:rsidRPr="009C4BF2">
        <w:rPr>
          <w:rFonts w:ascii="Times New Roman" w:hAnsi="Times New Roman" w:cs="Times New Roman"/>
          <w:lang w:val="en-GB"/>
        </w:rPr>
        <w:t xml:space="preserve">developed as shown in </w:t>
      </w:r>
      <w:r w:rsidR="00F64F6E" w:rsidRPr="009C4BF2">
        <w:rPr>
          <w:rFonts w:ascii="Times New Roman" w:hAnsi="Times New Roman" w:cs="Times New Roman"/>
          <w:lang w:val="en-GB"/>
        </w:rPr>
        <w:t xml:space="preserve">Table 5.5 and </w:t>
      </w:r>
      <w:r w:rsidRPr="009C4BF2">
        <w:rPr>
          <w:rFonts w:ascii="Times New Roman" w:hAnsi="Times New Roman" w:cs="Times New Roman"/>
          <w:lang w:val="en-GB"/>
        </w:rPr>
        <w:t>Figure 5.</w:t>
      </w:r>
      <w:r w:rsidR="005B4ADE" w:rsidRPr="009C4BF2">
        <w:rPr>
          <w:rFonts w:ascii="Times New Roman" w:hAnsi="Times New Roman" w:cs="Times New Roman"/>
          <w:lang w:val="en-GB"/>
        </w:rPr>
        <w:t>8</w:t>
      </w:r>
      <w:r w:rsidR="000F5FA8" w:rsidRPr="009C4BF2">
        <w:rPr>
          <w:rFonts w:ascii="Times New Roman" w:hAnsi="Times New Roman" w:cs="Times New Roman"/>
          <w:lang w:val="en-GB"/>
        </w:rPr>
        <w:t>.</w:t>
      </w:r>
    </w:p>
    <w:p w14:paraId="28DBB624" w14:textId="77777777" w:rsidR="00682321" w:rsidRPr="009C4BF2" w:rsidRDefault="00682321" w:rsidP="00DA53C9">
      <w:pPr>
        <w:rPr>
          <w:rFonts w:ascii="Times New Roman" w:hAnsi="Times New Roman" w:cs="Times New Roman"/>
          <w:lang w:val="en-GB"/>
        </w:rPr>
      </w:pPr>
    </w:p>
    <w:p w14:paraId="47EEAA76" w14:textId="48B9BE14" w:rsidR="006F0576" w:rsidRPr="009C4BF2" w:rsidRDefault="006F0576" w:rsidP="00DA53C9">
      <w:pPr>
        <w:pStyle w:val="Caption"/>
        <w:spacing w:line="360" w:lineRule="auto"/>
        <w:jc w:val="center"/>
        <w:rPr>
          <w:rFonts w:ascii="Times New Roman" w:hAnsi="Times New Roman" w:cs="Times New Roman"/>
          <w:lang w:val="en-GB"/>
        </w:rPr>
      </w:pPr>
      <w:bookmarkStart w:id="317" w:name="_Toc17640618"/>
      <w:r w:rsidRPr="009C4BF2">
        <w:rPr>
          <w:rFonts w:ascii="Times New Roman" w:hAnsi="Times New Roman" w:cs="Times New Roman"/>
          <w:lang w:val="en-GB"/>
        </w:rPr>
        <w:t xml:space="preserve">Table </w:t>
      </w:r>
      <w:r w:rsidR="00481AF3" w:rsidRPr="009C4BF2">
        <w:rPr>
          <w:rFonts w:ascii="Times New Roman" w:hAnsi="Times New Roman" w:cs="Times New Roman"/>
          <w:lang w:val="en-GB"/>
        </w:rPr>
        <w:fldChar w:fldCharType="begin"/>
      </w:r>
      <w:r w:rsidR="00481AF3" w:rsidRPr="009C4BF2">
        <w:rPr>
          <w:rFonts w:ascii="Times New Roman" w:hAnsi="Times New Roman" w:cs="Times New Roman"/>
          <w:lang w:val="en-GB"/>
        </w:rPr>
        <w:instrText xml:space="preserve"> STYLEREF 1 \s </w:instrText>
      </w:r>
      <w:r w:rsidR="00481AF3" w:rsidRPr="009C4BF2">
        <w:rPr>
          <w:rFonts w:ascii="Times New Roman" w:hAnsi="Times New Roman" w:cs="Times New Roman"/>
          <w:lang w:val="en-GB"/>
        </w:rPr>
        <w:fldChar w:fldCharType="separate"/>
      </w:r>
      <w:r w:rsidR="00481AF3" w:rsidRPr="009C4BF2">
        <w:rPr>
          <w:rFonts w:ascii="Times New Roman" w:hAnsi="Times New Roman" w:cs="Times New Roman"/>
          <w:noProof/>
          <w:lang w:val="en-GB"/>
        </w:rPr>
        <w:t>5</w:t>
      </w:r>
      <w:r w:rsidR="00481AF3" w:rsidRPr="009C4BF2">
        <w:rPr>
          <w:rFonts w:ascii="Times New Roman" w:hAnsi="Times New Roman" w:cs="Times New Roman"/>
          <w:lang w:val="en-GB"/>
        </w:rPr>
        <w:fldChar w:fldCharType="end"/>
      </w:r>
      <w:r w:rsidR="00481AF3" w:rsidRPr="009C4BF2">
        <w:rPr>
          <w:rFonts w:ascii="Times New Roman" w:hAnsi="Times New Roman" w:cs="Times New Roman"/>
          <w:lang w:val="en-GB"/>
        </w:rPr>
        <w:t>.</w:t>
      </w:r>
      <w:r w:rsidR="00481AF3" w:rsidRPr="009C4BF2">
        <w:rPr>
          <w:rFonts w:ascii="Times New Roman" w:hAnsi="Times New Roman" w:cs="Times New Roman"/>
          <w:lang w:val="en-GB"/>
        </w:rPr>
        <w:fldChar w:fldCharType="begin"/>
      </w:r>
      <w:r w:rsidR="00481AF3" w:rsidRPr="009C4BF2">
        <w:rPr>
          <w:rFonts w:ascii="Times New Roman" w:hAnsi="Times New Roman" w:cs="Times New Roman"/>
          <w:lang w:val="en-GB"/>
        </w:rPr>
        <w:instrText xml:space="preserve"> SEQ Table \* ARABIC \s 1 </w:instrText>
      </w:r>
      <w:r w:rsidR="00481AF3" w:rsidRPr="009C4BF2">
        <w:rPr>
          <w:rFonts w:ascii="Times New Roman" w:hAnsi="Times New Roman" w:cs="Times New Roman"/>
          <w:lang w:val="en-GB"/>
        </w:rPr>
        <w:fldChar w:fldCharType="separate"/>
      </w:r>
      <w:r w:rsidR="00481AF3" w:rsidRPr="009C4BF2">
        <w:rPr>
          <w:rFonts w:ascii="Times New Roman" w:hAnsi="Times New Roman" w:cs="Times New Roman"/>
          <w:noProof/>
          <w:lang w:val="en-GB"/>
        </w:rPr>
        <w:t>5</w:t>
      </w:r>
      <w:r w:rsidR="00481AF3" w:rsidRPr="009C4BF2">
        <w:rPr>
          <w:rFonts w:ascii="Times New Roman" w:hAnsi="Times New Roman" w:cs="Times New Roman"/>
          <w:lang w:val="en-GB"/>
        </w:rPr>
        <w:fldChar w:fldCharType="end"/>
      </w:r>
      <w:r w:rsidRPr="009C4BF2">
        <w:rPr>
          <w:rFonts w:ascii="Times New Roman" w:hAnsi="Times New Roman" w:cs="Times New Roman"/>
          <w:lang w:val="en-GB"/>
        </w:rPr>
        <w:t xml:space="preserve"> Hypotheses for moderators of living location</w:t>
      </w:r>
      <w:bookmarkEnd w:id="317"/>
    </w:p>
    <w:tbl>
      <w:tblPr>
        <w:tblStyle w:val="TableGrid"/>
        <w:tblW w:w="0" w:type="auto"/>
        <w:tblLook w:val="04A0" w:firstRow="1" w:lastRow="0" w:firstColumn="1" w:lastColumn="0" w:noHBand="0" w:noVBand="1"/>
      </w:tblPr>
      <w:tblGrid>
        <w:gridCol w:w="8656"/>
      </w:tblGrid>
      <w:tr w:rsidR="009C4BF2" w:rsidRPr="009C4BF2" w14:paraId="6BAE38AB" w14:textId="77777777" w:rsidTr="00BE5829">
        <w:tc>
          <w:tcPr>
            <w:tcW w:w="9016" w:type="dxa"/>
            <w:shd w:val="clear" w:color="auto" w:fill="D9D9D9" w:themeFill="background1" w:themeFillShade="D9"/>
          </w:tcPr>
          <w:p w14:paraId="416C1D56"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Effort expectancy </w:t>
            </w:r>
            <w:r w:rsidRPr="009C4BF2">
              <w:rPr>
                <w:rFonts w:ascii="Times New Roman" w:hAnsi="Times New Roman" w:cs="Times New Roman"/>
                <w:lang w:val="en-GB"/>
              </w:rPr>
              <w:t>(modified by living location)</w:t>
            </w:r>
          </w:p>
        </w:tc>
      </w:tr>
      <w:tr w:rsidR="009C4BF2" w:rsidRPr="009C4BF2" w14:paraId="22D60A03" w14:textId="77777777" w:rsidTr="00BE5829">
        <w:tc>
          <w:tcPr>
            <w:tcW w:w="9016" w:type="dxa"/>
          </w:tcPr>
          <w:p w14:paraId="15C0DC74" w14:textId="05051F34"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H2d: The influence of effort expectancy on behavioural intention to use a</w:t>
            </w:r>
            <w:r w:rsidR="000F5FA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tc>
      </w:tr>
      <w:tr w:rsidR="009C4BF2" w:rsidRPr="009C4BF2" w14:paraId="38BDCBAF" w14:textId="77777777" w:rsidTr="00BE5829">
        <w:tc>
          <w:tcPr>
            <w:tcW w:w="9016" w:type="dxa"/>
            <w:shd w:val="clear" w:color="auto" w:fill="D9D9D9" w:themeFill="background1" w:themeFillShade="D9"/>
          </w:tcPr>
          <w:p w14:paraId="084ACD97"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Price value </w:t>
            </w:r>
            <w:r w:rsidRPr="009C4BF2">
              <w:rPr>
                <w:rFonts w:ascii="Times New Roman" w:hAnsi="Times New Roman" w:cs="Times New Roman"/>
                <w:lang w:val="en-GB"/>
              </w:rPr>
              <w:t>(modified by living location)</w:t>
            </w:r>
          </w:p>
        </w:tc>
      </w:tr>
      <w:tr w:rsidR="009C4BF2" w:rsidRPr="009C4BF2" w14:paraId="64D06C04" w14:textId="77777777" w:rsidTr="00BE5829">
        <w:tc>
          <w:tcPr>
            <w:tcW w:w="9016" w:type="dxa"/>
          </w:tcPr>
          <w:p w14:paraId="643BCA65" w14:textId="71A46C9F"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H7c: The influence of price value on behavioural intention to use a</w:t>
            </w:r>
            <w:r w:rsidR="000F5FA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tc>
      </w:tr>
      <w:tr w:rsidR="009C4BF2" w:rsidRPr="009C4BF2" w14:paraId="0C33A1FA" w14:textId="77777777" w:rsidTr="00BE5829">
        <w:tc>
          <w:tcPr>
            <w:tcW w:w="9016" w:type="dxa"/>
            <w:shd w:val="clear" w:color="auto" w:fill="D9D9D9" w:themeFill="background1" w:themeFillShade="D9"/>
          </w:tcPr>
          <w:p w14:paraId="2ACCC1CD"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Habit </w:t>
            </w:r>
            <w:r w:rsidRPr="009C4BF2">
              <w:rPr>
                <w:rFonts w:ascii="Times New Roman" w:hAnsi="Times New Roman" w:cs="Times New Roman"/>
                <w:lang w:val="en-GB"/>
              </w:rPr>
              <w:t>(modified by living location)</w:t>
            </w:r>
          </w:p>
        </w:tc>
      </w:tr>
      <w:tr w:rsidR="009C4BF2" w:rsidRPr="009C4BF2" w14:paraId="4291A226" w14:textId="77777777" w:rsidTr="00BE5829">
        <w:tc>
          <w:tcPr>
            <w:tcW w:w="9016" w:type="dxa"/>
          </w:tcPr>
          <w:p w14:paraId="33D9B8C1" w14:textId="103F98B5"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H9c: The influence of habit on use behaviour to use a</w:t>
            </w:r>
            <w:r w:rsidR="000F5FA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tc>
      </w:tr>
      <w:tr w:rsidR="009C4BF2" w:rsidRPr="009C4BF2" w14:paraId="5839DF54" w14:textId="77777777" w:rsidTr="00BE5829">
        <w:tc>
          <w:tcPr>
            <w:tcW w:w="9016" w:type="dxa"/>
            <w:shd w:val="clear" w:color="auto" w:fill="D9D9D9" w:themeFill="background1" w:themeFillShade="D9"/>
          </w:tcPr>
          <w:p w14:paraId="68066411"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Trust </w:t>
            </w:r>
            <w:r w:rsidRPr="009C4BF2">
              <w:rPr>
                <w:rFonts w:ascii="Times New Roman" w:hAnsi="Times New Roman" w:cs="Times New Roman"/>
                <w:lang w:val="en-GB"/>
              </w:rPr>
              <w:t>(modified by living location)</w:t>
            </w:r>
          </w:p>
        </w:tc>
      </w:tr>
      <w:tr w:rsidR="009C4BF2" w:rsidRPr="009C4BF2" w14:paraId="1B728B91" w14:textId="77777777" w:rsidTr="00BE5829">
        <w:tc>
          <w:tcPr>
            <w:tcW w:w="9016" w:type="dxa"/>
          </w:tcPr>
          <w:p w14:paraId="3F397CB9" w14:textId="400F8D81"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H11c: The influence of trust on behavioural intention to use a</w:t>
            </w:r>
            <w:r w:rsidR="000F5FA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tc>
      </w:tr>
      <w:tr w:rsidR="009C4BF2" w:rsidRPr="009C4BF2" w14:paraId="68AFBDB9" w14:textId="77777777" w:rsidTr="00BE5829">
        <w:tc>
          <w:tcPr>
            <w:tcW w:w="9016" w:type="dxa"/>
            <w:shd w:val="clear" w:color="auto" w:fill="D9D9D9" w:themeFill="background1" w:themeFillShade="D9"/>
          </w:tcPr>
          <w:p w14:paraId="146102A9"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Familiarity with issues </w:t>
            </w:r>
            <w:r w:rsidRPr="009C4BF2">
              <w:rPr>
                <w:rFonts w:ascii="Times New Roman" w:hAnsi="Times New Roman" w:cs="Times New Roman"/>
                <w:lang w:val="en-GB"/>
              </w:rPr>
              <w:t>(modified by living location)</w:t>
            </w:r>
          </w:p>
        </w:tc>
      </w:tr>
      <w:tr w:rsidR="009C4BF2" w:rsidRPr="009C4BF2" w14:paraId="730B3F8E" w14:textId="77777777" w:rsidTr="00BE5829">
        <w:tc>
          <w:tcPr>
            <w:tcW w:w="9016" w:type="dxa"/>
          </w:tcPr>
          <w:p w14:paraId="390E421E" w14:textId="20E3F01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H14d: The influence of familiarity with issues on behavioural intention to use a</w:t>
            </w:r>
            <w:r w:rsidR="000F5FA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tc>
      </w:tr>
    </w:tbl>
    <w:p w14:paraId="11920F71" w14:textId="77777777" w:rsidR="00951BB3" w:rsidRPr="009C4BF2" w:rsidRDefault="00951BB3" w:rsidP="00DA53C9">
      <w:pPr>
        <w:rPr>
          <w:rFonts w:ascii="Times New Roman" w:hAnsi="Times New Roman" w:cs="Times New Roman"/>
          <w:lang w:val="en-GB"/>
        </w:rPr>
      </w:pPr>
    </w:p>
    <w:p w14:paraId="2B672869" w14:textId="77777777" w:rsidR="00951BB3" w:rsidRPr="009C4BF2" w:rsidRDefault="00951BB3" w:rsidP="00DA53C9">
      <w:pPr>
        <w:keepNext/>
        <w:jc w:val="center"/>
        <w:rPr>
          <w:rFonts w:ascii="Times New Roman" w:hAnsi="Times New Roman" w:cs="Times New Roman"/>
          <w:lang w:val="en-GB"/>
        </w:rPr>
      </w:pPr>
      <w:r w:rsidRPr="009C4BF2">
        <w:rPr>
          <w:rFonts w:ascii="Times New Roman" w:hAnsi="Times New Roman" w:cs="Times New Roman"/>
          <w:noProof/>
          <w:lang w:val="en-GB"/>
        </w:rPr>
        <w:lastRenderedPageBreak/>
        <w:drawing>
          <wp:inline distT="0" distB="0" distL="0" distR="0" wp14:anchorId="46A4EA08" wp14:editId="3FB31A36">
            <wp:extent cx="5048834" cy="344600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2071" t="2085" r="4177" b="7070"/>
                    <a:stretch/>
                  </pic:blipFill>
                  <pic:spPr bwMode="auto">
                    <a:xfrm>
                      <a:off x="0" y="0"/>
                      <a:ext cx="5059310" cy="3453154"/>
                    </a:xfrm>
                    <a:prstGeom prst="rect">
                      <a:avLst/>
                    </a:prstGeom>
                    <a:ln>
                      <a:noFill/>
                    </a:ln>
                    <a:extLst>
                      <a:ext uri="{53640926-AAD7-44D8-BBD7-CCE9431645EC}">
                        <a14:shadowObscured xmlns:a14="http://schemas.microsoft.com/office/drawing/2010/main"/>
                      </a:ext>
                    </a:extLst>
                  </pic:spPr>
                </pic:pic>
              </a:graphicData>
            </a:graphic>
          </wp:inline>
        </w:drawing>
      </w:r>
    </w:p>
    <w:p w14:paraId="2F860D20" w14:textId="31709BD7" w:rsidR="00951BB3" w:rsidRPr="009C4BF2" w:rsidRDefault="00951BB3" w:rsidP="005D725E">
      <w:pPr>
        <w:pStyle w:val="Caption"/>
        <w:spacing w:line="360" w:lineRule="auto"/>
        <w:jc w:val="center"/>
        <w:rPr>
          <w:rFonts w:ascii="Times New Roman" w:hAnsi="Times New Roman" w:cs="Times New Roman"/>
          <w:sz w:val="20"/>
          <w:szCs w:val="20"/>
          <w:lang w:val="en-GB"/>
        </w:rPr>
      </w:pPr>
      <w:bookmarkStart w:id="318" w:name="_Toc3820713"/>
      <w:bookmarkStart w:id="319" w:name="_Toc17640674"/>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5</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9</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w:t>
      </w:r>
      <w:r w:rsidR="000F5FA8" w:rsidRPr="009C4BF2">
        <w:rPr>
          <w:rFonts w:ascii="Times New Roman" w:hAnsi="Times New Roman" w:cs="Times New Roman"/>
          <w:sz w:val="20"/>
          <w:szCs w:val="20"/>
          <w:lang w:val="en-GB"/>
        </w:rPr>
        <w:t xml:space="preserve">hypothesised </w:t>
      </w:r>
      <w:r w:rsidRPr="009C4BF2">
        <w:rPr>
          <w:rFonts w:ascii="Times New Roman" w:hAnsi="Times New Roman" w:cs="Times New Roman"/>
          <w:sz w:val="20"/>
          <w:szCs w:val="20"/>
          <w:lang w:val="en-GB"/>
        </w:rPr>
        <w:t>moderators</w:t>
      </w:r>
      <w:r w:rsidR="00836EB1" w:rsidRPr="009C4BF2">
        <w:rPr>
          <w:rFonts w:ascii="Times New Roman" w:hAnsi="Times New Roman" w:cs="Times New Roman"/>
          <w:sz w:val="20"/>
          <w:szCs w:val="20"/>
          <w:lang w:val="en-GB"/>
        </w:rPr>
        <w:t>’</w:t>
      </w:r>
      <w:r w:rsidRPr="009C4BF2">
        <w:rPr>
          <w:rFonts w:ascii="Times New Roman" w:hAnsi="Times New Roman" w:cs="Times New Roman"/>
          <w:sz w:val="20"/>
          <w:szCs w:val="20"/>
          <w:lang w:val="en-GB"/>
        </w:rPr>
        <w:t xml:space="preserve"> model 3 </w:t>
      </w:r>
      <w:r w:rsidR="0081301A"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&lt;EndNote&gt;&lt;Cite&gt;&lt;Author&gt;Venkatesh&lt;/Author&gt;&lt;Year&gt;2012&lt;/Year&gt;&lt;RecNum&gt;44&lt;/RecNum&gt;&lt;Prefix&gt;modified from &lt;/Prefix&gt;&lt;Pages&gt;160&lt;/Pages&gt;&lt;DisplayText&gt;(modified from Venkatesh et al., 2012, p. 160)&lt;/DisplayText&gt;&lt;record&gt;&lt;rec-number&gt;44&lt;/rec-number&gt;&lt;foreign-keys&gt;&lt;key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0081301A" w:rsidRPr="009C4BF2">
        <w:rPr>
          <w:rFonts w:ascii="Times New Roman" w:hAnsi="Times New Roman" w:cs="Times New Roman"/>
          <w:sz w:val="20"/>
          <w:szCs w:val="20"/>
          <w:lang w:val="en-GB"/>
        </w:rPr>
        <w:fldChar w:fldCharType="separate"/>
      </w:r>
      <w:r w:rsidR="0081301A" w:rsidRPr="009C4BF2">
        <w:rPr>
          <w:rFonts w:ascii="Times New Roman" w:hAnsi="Times New Roman" w:cs="Times New Roman"/>
          <w:noProof/>
          <w:sz w:val="20"/>
          <w:szCs w:val="20"/>
          <w:lang w:val="en-GB"/>
        </w:rPr>
        <w:t>(modified from Venkatesh et al., 2012, p. 160)</w:t>
      </w:r>
      <w:bookmarkEnd w:id="319"/>
      <w:r w:rsidR="0081301A" w:rsidRPr="009C4BF2">
        <w:rPr>
          <w:rFonts w:ascii="Times New Roman" w:hAnsi="Times New Roman" w:cs="Times New Roman"/>
          <w:sz w:val="20"/>
          <w:szCs w:val="20"/>
          <w:lang w:val="en-GB"/>
        </w:rPr>
        <w:fldChar w:fldCharType="end"/>
      </w:r>
      <w:bookmarkEnd w:id="318"/>
    </w:p>
    <w:p w14:paraId="44B25B51" w14:textId="77777777" w:rsidR="00951BB3" w:rsidRPr="009C4BF2" w:rsidRDefault="00951BB3" w:rsidP="00DA53C9">
      <w:pPr>
        <w:rPr>
          <w:rFonts w:ascii="Times New Roman" w:hAnsi="Times New Roman" w:cs="Times New Roman"/>
          <w:lang w:val="en-GB"/>
        </w:rPr>
      </w:pPr>
    </w:p>
    <w:p w14:paraId="09661256" w14:textId="77777777" w:rsidR="00951BB3" w:rsidRPr="009C4BF2" w:rsidRDefault="00951BB3" w:rsidP="00DA53C9">
      <w:pPr>
        <w:rPr>
          <w:rFonts w:ascii="Times New Roman" w:hAnsi="Times New Roman" w:cs="Times New Roman"/>
          <w:i/>
          <w:lang w:val="en-GB"/>
        </w:rPr>
      </w:pPr>
      <w:r w:rsidRPr="009C4BF2">
        <w:rPr>
          <w:rFonts w:ascii="Times New Roman" w:hAnsi="Times New Roman" w:cs="Times New Roman"/>
          <w:i/>
          <w:lang w:val="en-GB"/>
        </w:rPr>
        <w:t>Length of use</w:t>
      </w:r>
    </w:p>
    <w:p w14:paraId="2BDA33E7" w14:textId="77777777" w:rsidR="00951BB3" w:rsidRPr="009C4BF2" w:rsidRDefault="00951BB3" w:rsidP="00DA53C9">
      <w:pPr>
        <w:rPr>
          <w:rFonts w:ascii="Times New Roman" w:hAnsi="Times New Roman" w:cs="Times New Roman"/>
          <w:lang w:val="en-GB"/>
        </w:rPr>
      </w:pPr>
    </w:p>
    <w:p w14:paraId="6D05E368" w14:textId="2B6916EB"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The factor of length of use refers to how long the user </w:t>
      </w:r>
      <w:r w:rsidR="00006BEC" w:rsidRPr="009C4BF2">
        <w:rPr>
          <w:rFonts w:ascii="Times New Roman" w:hAnsi="Times New Roman" w:cs="Times New Roman"/>
          <w:lang w:val="en-GB"/>
        </w:rPr>
        <w:t xml:space="preserve">has used </w:t>
      </w:r>
      <w:r w:rsidRPr="009C4BF2">
        <w:rPr>
          <w:rFonts w:ascii="Times New Roman" w:hAnsi="Times New Roman" w:cs="Times New Roman"/>
          <w:lang w:val="en-GB"/>
        </w:rPr>
        <w:t xml:space="preserve">a smart transportation service. It can be considered </w:t>
      </w:r>
      <w:r w:rsidR="00006BEC" w:rsidRPr="009C4BF2">
        <w:rPr>
          <w:rFonts w:ascii="Times New Roman" w:hAnsi="Times New Roman" w:cs="Times New Roman"/>
          <w:lang w:val="en-GB"/>
        </w:rPr>
        <w:t xml:space="preserve">in relation to </w:t>
      </w:r>
      <w:r w:rsidRPr="009C4BF2">
        <w:rPr>
          <w:rFonts w:ascii="Times New Roman" w:hAnsi="Times New Roman" w:cs="Times New Roman"/>
          <w:lang w:val="en-GB"/>
        </w:rPr>
        <w:t>two types of user: one is less experience</w:t>
      </w:r>
      <w:r w:rsidR="00006BEC" w:rsidRPr="009C4BF2">
        <w:rPr>
          <w:rFonts w:ascii="Times New Roman" w:hAnsi="Times New Roman" w:cs="Times New Roman"/>
          <w:lang w:val="en-GB"/>
        </w:rPr>
        <w:t>d,</w:t>
      </w:r>
      <w:r w:rsidRPr="009C4BF2">
        <w:rPr>
          <w:rFonts w:ascii="Times New Roman" w:hAnsi="Times New Roman" w:cs="Times New Roman"/>
          <w:lang w:val="en-GB"/>
        </w:rPr>
        <w:t xml:space="preserve"> which means the user is at the </w:t>
      </w:r>
      <w:r w:rsidR="00006BEC" w:rsidRPr="009C4BF2">
        <w:rPr>
          <w:rFonts w:ascii="Times New Roman" w:hAnsi="Times New Roman" w:cs="Times New Roman"/>
          <w:lang w:val="en-GB"/>
        </w:rPr>
        <w:t xml:space="preserve">initial </w:t>
      </w:r>
      <w:r w:rsidRPr="009C4BF2">
        <w:rPr>
          <w:rFonts w:ascii="Times New Roman" w:hAnsi="Times New Roman" w:cs="Times New Roman"/>
          <w:lang w:val="en-GB"/>
        </w:rPr>
        <w:t xml:space="preserve">stage of using the service; the second </w:t>
      </w:r>
      <w:r w:rsidR="00006BEC" w:rsidRPr="009C4BF2">
        <w:rPr>
          <w:rFonts w:ascii="Times New Roman" w:hAnsi="Times New Roman" w:cs="Times New Roman"/>
          <w:lang w:val="en-GB"/>
        </w:rPr>
        <w:t xml:space="preserve">has </w:t>
      </w:r>
      <w:r w:rsidRPr="009C4BF2">
        <w:rPr>
          <w:rFonts w:ascii="Times New Roman" w:hAnsi="Times New Roman" w:cs="Times New Roman"/>
          <w:lang w:val="en-GB"/>
        </w:rPr>
        <w:t>a high level of experience</w:t>
      </w:r>
      <w:r w:rsidR="00006BEC" w:rsidRPr="009C4BF2">
        <w:rPr>
          <w:rFonts w:ascii="Times New Roman" w:hAnsi="Times New Roman" w:cs="Times New Roman"/>
          <w:lang w:val="en-GB"/>
        </w:rPr>
        <w:t>,</w:t>
      </w:r>
      <w:r w:rsidRPr="009C4BF2">
        <w:rPr>
          <w:rFonts w:ascii="Times New Roman" w:hAnsi="Times New Roman" w:cs="Times New Roman"/>
          <w:lang w:val="en-GB"/>
        </w:rPr>
        <w:t xml:space="preserve"> </w:t>
      </w:r>
      <w:r w:rsidR="00006BEC" w:rsidRPr="009C4BF2">
        <w:rPr>
          <w:rFonts w:ascii="Times New Roman" w:hAnsi="Times New Roman" w:cs="Times New Roman"/>
          <w:lang w:val="en-GB"/>
        </w:rPr>
        <w:t xml:space="preserve">which </w:t>
      </w:r>
      <w:r w:rsidRPr="009C4BF2">
        <w:rPr>
          <w:rFonts w:ascii="Times New Roman" w:hAnsi="Times New Roman" w:cs="Times New Roman"/>
          <w:lang w:val="en-GB"/>
        </w:rPr>
        <w:t xml:space="preserve">means </w:t>
      </w:r>
      <w:r w:rsidR="00006BEC" w:rsidRPr="009C4BF2">
        <w:rPr>
          <w:rFonts w:ascii="Times New Roman" w:hAnsi="Times New Roman" w:cs="Times New Roman"/>
          <w:lang w:val="en-GB"/>
        </w:rPr>
        <w:t xml:space="preserve">that </w:t>
      </w:r>
      <w:r w:rsidRPr="009C4BF2">
        <w:rPr>
          <w:rFonts w:ascii="Times New Roman" w:hAnsi="Times New Roman" w:cs="Times New Roman"/>
          <w:lang w:val="en-GB"/>
        </w:rPr>
        <w:t>the user is experienced, having used the service for a long time. The importance of focusing on facilitating users to use the service</w:t>
      </w:r>
      <w:r w:rsidR="00006BEC" w:rsidRPr="009C4BF2">
        <w:rPr>
          <w:rFonts w:ascii="Times New Roman" w:hAnsi="Times New Roman" w:cs="Times New Roman"/>
          <w:lang w:val="en-GB"/>
        </w:rPr>
        <w:t>,</w:t>
      </w:r>
      <w:r w:rsidRPr="009C4BF2">
        <w:rPr>
          <w:rFonts w:ascii="Times New Roman" w:hAnsi="Times New Roman" w:cs="Times New Roman"/>
          <w:lang w:val="en-GB"/>
        </w:rPr>
        <w:t xml:space="preserve"> especially </w:t>
      </w:r>
      <w:r w:rsidR="00006BEC" w:rsidRPr="009C4BF2">
        <w:rPr>
          <w:rFonts w:ascii="Times New Roman" w:hAnsi="Times New Roman" w:cs="Times New Roman"/>
          <w:lang w:val="en-GB"/>
        </w:rPr>
        <w:t xml:space="preserve">in </w:t>
      </w:r>
      <w:r w:rsidRPr="009C4BF2">
        <w:rPr>
          <w:rFonts w:ascii="Times New Roman" w:hAnsi="Times New Roman" w:cs="Times New Roman"/>
          <w:lang w:val="en-GB"/>
        </w:rPr>
        <w:t xml:space="preserve">the </w:t>
      </w:r>
      <w:r w:rsidR="00006BEC" w:rsidRPr="009C4BF2">
        <w:rPr>
          <w:rFonts w:ascii="Times New Roman" w:hAnsi="Times New Roman" w:cs="Times New Roman"/>
          <w:lang w:val="en-GB"/>
        </w:rPr>
        <w:t xml:space="preserve">initial </w:t>
      </w:r>
      <w:r w:rsidRPr="009C4BF2">
        <w:rPr>
          <w:rFonts w:ascii="Times New Roman" w:hAnsi="Times New Roman" w:cs="Times New Roman"/>
          <w:lang w:val="en-GB"/>
        </w:rPr>
        <w:t>stage</w:t>
      </w:r>
      <w:r w:rsidR="00006BEC" w:rsidRPr="009C4BF2">
        <w:rPr>
          <w:rFonts w:ascii="Times New Roman" w:hAnsi="Times New Roman" w:cs="Times New Roman"/>
          <w:lang w:val="en-GB"/>
        </w:rPr>
        <w:t>,</w:t>
      </w:r>
      <w:r w:rsidRPr="009C4BF2">
        <w:rPr>
          <w:rFonts w:ascii="Times New Roman" w:hAnsi="Times New Roman" w:cs="Times New Roman"/>
          <w:lang w:val="en-GB"/>
        </w:rPr>
        <w:t xml:space="preserve"> was mentioned by the Transportation Planning Engineer in Organisation B:</w:t>
      </w:r>
    </w:p>
    <w:p w14:paraId="15F1F95B" w14:textId="77777777" w:rsidR="00951BB3" w:rsidRPr="009C4BF2" w:rsidRDefault="00951BB3" w:rsidP="00DA53C9">
      <w:pPr>
        <w:rPr>
          <w:rFonts w:ascii="Times New Roman" w:hAnsi="Times New Roman" w:cs="Times New Roman"/>
          <w:lang w:val="en-GB"/>
        </w:rPr>
      </w:pPr>
    </w:p>
    <w:p w14:paraId="7EF7D32C"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 think the main thing is to let a sample of users try a new service first. For example, we can set an experience area and hold an event in a part of an area or some shopping mall, and then invite some citizens to experience the service at this event. We calculate the time of finding a parking space if they don’t use this service and the time reduced if they do use this service, and then calculate the time they can save on finding parking space in a year. […] I think the beginning stage of implementation is critical. We need to focus on creating as much publicity as possible and trying to let a sample of citizens use the service, as many as possible. Of course, more people using the service at the beginning will potentially help us with the publicity, and we can strengthen the publicity or try to facilitate a good perception among users when they first start to try the service. Citizens are </w:t>
      </w:r>
      <w:r w:rsidRPr="009C4BF2">
        <w:rPr>
          <w:rFonts w:ascii="Times New Roman" w:hAnsi="Times New Roman" w:cs="Times New Roman"/>
          <w:sz w:val="20"/>
          <w:szCs w:val="20"/>
          <w:lang w:val="en-GB"/>
        </w:rPr>
        <w:lastRenderedPageBreak/>
        <w:t>more comfortable in being influenced if they know that the service is already being used by many travellers (TPR2).</w:t>
      </w:r>
    </w:p>
    <w:p w14:paraId="046D4B41" w14:textId="77777777" w:rsidR="00951BB3" w:rsidRPr="009C4BF2" w:rsidRDefault="00951BB3" w:rsidP="00DA53C9">
      <w:pPr>
        <w:ind w:left="720"/>
        <w:rPr>
          <w:rFonts w:ascii="Times New Roman" w:hAnsi="Times New Roman" w:cs="Times New Roman"/>
          <w:sz w:val="20"/>
          <w:szCs w:val="20"/>
          <w:lang w:val="en-GB"/>
        </w:rPr>
      </w:pPr>
    </w:p>
    <w:p w14:paraId="6FECB149" w14:textId="01840CF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From the above, it can be seen that when the user is at the </w:t>
      </w:r>
      <w:r w:rsidR="00006BEC" w:rsidRPr="009C4BF2">
        <w:rPr>
          <w:rFonts w:ascii="Times New Roman" w:hAnsi="Times New Roman" w:cs="Times New Roman"/>
          <w:lang w:val="en-GB"/>
        </w:rPr>
        <w:t xml:space="preserve">initial </w:t>
      </w:r>
      <w:r w:rsidRPr="009C4BF2">
        <w:rPr>
          <w:rFonts w:ascii="Times New Roman" w:hAnsi="Times New Roman" w:cs="Times New Roman"/>
          <w:lang w:val="en-GB"/>
        </w:rPr>
        <w:t xml:space="preserve">stage of using a service, more factors have to be considered and more effort has to be put into facilitating </w:t>
      </w:r>
      <w:r w:rsidR="00006BEC" w:rsidRPr="009C4BF2">
        <w:rPr>
          <w:rFonts w:ascii="Times New Roman" w:hAnsi="Times New Roman" w:cs="Times New Roman"/>
          <w:lang w:val="en-GB"/>
        </w:rPr>
        <w:t xml:space="preserve">the </w:t>
      </w:r>
      <w:r w:rsidRPr="009C4BF2">
        <w:rPr>
          <w:rFonts w:ascii="Times New Roman" w:hAnsi="Times New Roman" w:cs="Times New Roman"/>
          <w:lang w:val="en-GB"/>
        </w:rPr>
        <w:t xml:space="preserve">user to continue using it. Thus, if the user is in the early stage of using the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it seems that the factor of trust may be stronger for the user to form his or her behaviour of using it, and the user may be highly likely to be influenced by the factor of network externalities to influence him or her to continue using it because of the high number of users of </w:t>
      </w:r>
      <w:r w:rsidR="00006BEC" w:rsidRPr="009C4BF2">
        <w:rPr>
          <w:rFonts w:ascii="Times New Roman" w:hAnsi="Times New Roman" w:cs="Times New Roman"/>
          <w:lang w:val="en-GB"/>
        </w:rPr>
        <w:t xml:space="preserve">the </w:t>
      </w:r>
      <w:r w:rsidRPr="009C4BF2">
        <w:rPr>
          <w:rFonts w:ascii="Times New Roman" w:hAnsi="Times New Roman" w:cs="Times New Roman"/>
          <w:lang w:val="en-GB"/>
        </w:rPr>
        <w:t xml:space="preserve">application. </w:t>
      </w:r>
      <w:r w:rsidR="00006BEC" w:rsidRPr="009C4BF2">
        <w:rPr>
          <w:rFonts w:ascii="Times New Roman" w:hAnsi="Times New Roman" w:cs="Times New Roman"/>
          <w:lang w:val="en-GB"/>
        </w:rPr>
        <w:t>In contrast</w:t>
      </w:r>
      <w:r w:rsidRPr="009C4BF2">
        <w:rPr>
          <w:rFonts w:ascii="Times New Roman" w:hAnsi="Times New Roman" w:cs="Times New Roman"/>
          <w:lang w:val="en-GB"/>
        </w:rPr>
        <w:t xml:space="preserve">, for </w:t>
      </w:r>
      <w:r w:rsidR="00006BEC" w:rsidRPr="009C4BF2">
        <w:rPr>
          <w:rFonts w:ascii="Times New Roman" w:hAnsi="Times New Roman" w:cs="Times New Roman"/>
          <w:lang w:val="en-GB"/>
        </w:rPr>
        <w:t>a user</w:t>
      </w:r>
      <w:r w:rsidRPr="009C4BF2">
        <w:rPr>
          <w:rFonts w:ascii="Times New Roman" w:hAnsi="Times New Roman" w:cs="Times New Roman"/>
          <w:lang w:val="en-GB"/>
        </w:rPr>
        <w:t xml:space="preserve"> who </w:t>
      </w:r>
      <w:r w:rsidR="00006BEC" w:rsidRPr="009C4BF2">
        <w:rPr>
          <w:rFonts w:ascii="Times New Roman" w:hAnsi="Times New Roman" w:cs="Times New Roman"/>
          <w:lang w:val="en-GB"/>
        </w:rPr>
        <w:t xml:space="preserve">has </w:t>
      </w:r>
      <w:r w:rsidRPr="009C4BF2">
        <w:rPr>
          <w:rFonts w:ascii="Times New Roman" w:hAnsi="Times New Roman" w:cs="Times New Roman"/>
          <w:lang w:val="en-GB"/>
        </w:rPr>
        <w:t>use</w:t>
      </w:r>
      <w:r w:rsidR="00006BEC" w:rsidRPr="009C4BF2">
        <w:rPr>
          <w:rFonts w:ascii="Times New Roman" w:hAnsi="Times New Roman" w:cs="Times New Roman"/>
          <w:lang w:val="en-GB"/>
        </w:rPr>
        <w:t>d</w:t>
      </w:r>
      <w:r w:rsidRPr="009C4BF2">
        <w:rPr>
          <w:rFonts w:ascii="Times New Roman" w:hAnsi="Times New Roman" w:cs="Times New Roman"/>
          <w:lang w:val="en-GB"/>
        </w:rPr>
        <w:t xml:space="preserve"> the service for a longer time, trust may not be particularly important in influencing </w:t>
      </w:r>
      <w:r w:rsidR="00006BEC" w:rsidRPr="009C4BF2">
        <w:rPr>
          <w:rFonts w:ascii="Times New Roman" w:hAnsi="Times New Roman" w:cs="Times New Roman"/>
          <w:lang w:val="en-GB"/>
        </w:rPr>
        <w:t xml:space="preserve">him or her </w:t>
      </w:r>
      <w:r w:rsidRPr="009C4BF2">
        <w:rPr>
          <w:rFonts w:ascii="Times New Roman" w:hAnsi="Times New Roman" w:cs="Times New Roman"/>
          <w:lang w:val="en-GB"/>
        </w:rPr>
        <w:t xml:space="preserve">to continue using it. However, </w:t>
      </w:r>
      <w:r w:rsidR="00006BEC" w:rsidRPr="009C4BF2">
        <w:rPr>
          <w:rFonts w:ascii="Times New Roman" w:hAnsi="Times New Roman" w:cs="Times New Roman"/>
          <w:lang w:val="en-GB"/>
        </w:rPr>
        <w:t>the experienced user</w:t>
      </w:r>
      <w:r w:rsidRPr="009C4BF2">
        <w:rPr>
          <w:rFonts w:ascii="Times New Roman" w:hAnsi="Times New Roman" w:cs="Times New Roman"/>
          <w:lang w:val="en-GB"/>
        </w:rPr>
        <w:t xml:space="preserve"> may have a higher familiarity with the traffic issues, because they realise that using the smart transportation service can enable them to alleviate traffic issues and will bring </w:t>
      </w:r>
      <w:r w:rsidR="00006BEC" w:rsidRPr="009C4BF2">
        <w:rPr>
          <w:rFonts w:ascii="Times New Roman" w:hAnsi="Times New Roman" w:cs="Times New Roman"/>
          <w:lang w:val="en-GB"/>
        </w:rPr>
        <w:t xml:space="preserve">personal </w:t>
      </w:r>
      <w:r w:rsidRPr="009C4BF2">
        <w:rPr>
          <w:rFonts w:ascii="Times New Roman" w:hAnsi="Times New Roman" w:cs="Times New Roman"/>
          <w:lang w:val="en-GB"/>
        </w:rPr>
        <w:t>benefits</w:t>
      </w:r>
      <w:r w:rsidR="00006BEC" w:rsidRPr="009C4BF2">
        <w:rPr>
          <w:rFonts w:ascii="Times New Roman" w:hAnsi="Times New Roman" w:cs="Times New Roman"/>
          <w:lang w:val="en-GB"/>
        </w:rPr>
        <w:t>;</w:t>
      </w:r>
      <w:r w:rsidRPr="009C4BF2">
        <w:rPr>
          <w:rFonts w:ascii="Times New Roman" w:hAnsi="Times New Roman" w:cs="Times New Roman"/>
          <w:lang w:val="en-GB"/>
        </w:rPr>
        <w:t xml:space="preserve"> thus, their high familiarity with issues may influence them to continue using it. </w:t>
      </w:r>
    </w:p>
    <w:p w14:paraId="665A31F5" w14:textId="77777777" w:rsidR="00951BB3" w:rsidRPr="009C4BF2" w:rsidRDefault="00951BB3" w:rsidP="00DA53C9">
      <w:pPr>
        <w:rPr>
          <w:rFonts w:ascii="Times New Roman" w:hAnsi="Times New Roman" w:cs="Times New Roman"/>
          <w:lang w:val="en-GB"/>
        </w:rPr>
      </w:pPr>
    </w:p>
    <w:p w14:paraId="2D3B6856" w14:textId="423EB85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Therefore, the new hypotheses for the moderator of the length of use are developed</w:t>
      </w:r>
      <w:r w:rsidR="00682321" w:rsidRPr="009C4BF2">
        <w:rPr>
          <w:rFonts w:ascii="Times New Roman" w:hAnsi="Times New Roman" w:cs="Times New Roman"/>
          <w:lang w:val="en-GB"/>
        </w:rPr>
        <w:t xml:space="preserve"> as </w:t>
      </w:r>
      <w:r w:rsidRPr="009C4BF2">
        <w:rPr>
          <w:rFonts w:ascii="Times New Roman" w:hAnsi="Times New Roman" w:cs="Times New Roman"/>
          <w:lang w:val="en-GB"/>
        </w:rPr>
        <w:t xml:space="preserve">shown in </w:t>
      </w:r>
      <w:r w:rsidR="00A70A8B" w:rsidRPr="009C4BF2">
        <w:rPr>
          <w:rFonts w:ascii="Times New Roman" w:hAnsi="Times New Roman" w:cs="Times New Roman"/>
          <w:lang w:val="en-GB"/>
        </w:rPr>
        <w:t xml:space="preserve">Table 5.6 and </w:t>
      </w:r>
      <w:r w:rsidRPr="009C4BF2">
        <w:rPr>
          <w:rFonts w:ascii="Times New Roman" w:hAnsi="Times New Roman" w:cs="Times New Roman"/>
          <w:lang w:val="en-GB"/>
        </w:rPr>
        <w:t>Figure</w:t>
      </w:r>
      <w:r w:rsidR="005B4ADE" w:rsidRPr="009C4BF2">
        <w:rPr>
          <w:rFonts w:ascii="Times New Roman" w:hAnsi="Times New Roman" w:cs="Times New Roman"/>
          <w:lang w:val="en-GB"/>
        </w:rPr>
        <w:t xml:space="preserve"> 5.9</w:t>
      </w:r>
      <w:r w:rsidR="00006BEC" w:rsidRPr="009C4BF2">
        <w:rPr>
          <w:rFonts w:ascii="Times New Roman" w:hAnsi="Times New Roman" w:cs="Times New Roman"/>
          <w:lang w:val="en-GB"/>
        </w:rPr>
        <w:t>.</w:t>
      </w:r>
    </w:p>
    <w:p w14:paraId="5B1E6709" w14:textId="09E6628A" w:rsidR="00951BB3" w:rsidRPr="009C4BF2" w:rsidRDefault="00951BB3" w:rsidP="00DA53C9">
      <w:pPr>
        <w:rPr>
          <w:rFonts w:ascii="Times New Roman" w:hAnsi="Times New Roman" w:cs="Times New Roman"/>
          <w:lang w:val="en-GB"/>
        </w:rPr>
      </w:pPr>
    </w:p>
    <w:p w14:paraId="665F0F2A" w14:textId="65005435" w:rsidR="00F362F5" w:rsidRPr="009C4BF2" w:rsidRDefault="00F362F5" w:rsidP="00DA53C9">
      <w:pPr>
        <w:pStyle w:val="Caption"/>
        <w:spacing w:line="360" w:lineRule="auto"/>
        <w:jc w:val="center"/>
        <w:rPr>
          <w:rFonts w:ascii="Times New Roman" w:hAnsi="Times New Roman" w:cs="Times New Roman"/>
          <w:sz w:val="20"/>
          <w:szCs w:val="20"/>
          <w:lang w:val="en-GB"/>
        </w:rPr>
      </w:pPr>
      <w:bookmarkStart w:id="320" w:name="_Toc17640619"/>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5</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Hypotheses for moderators of length of use</w:t>
      </w:r>
      <w:bookmarkEnd w:id="320"/>
    </w:p>
    <w:tbl>
      <w:tblPr>
        <w:tblStyle w:val="TableGrid"/>
        <w:tblW w:w="0" w:type="auto"/>
        <w:tblLook w:val="04A0" w:firstRow="1" w:lastRow="0" w:firstColumn="1" w:lastColumn="0" w:noHBand="0" w:noVBand="1"/>
      </w:tblPr>
      <w:tblGrid>
        <w:gridCol w:w="8656"/>
      </w:tblGrid>
      <w:tr w:rsidR="009C4BF2" w:rsidRPr="009C4BF2" w14:paraId="606AAD34" w14:textId="77777777" w:rsidTr="00BE5829">
        <w:tc>
          <w:tcPr>
            <w:tcW w:w="9016" w:type="dxa"/>
            <w:shd w:val="clear" w:color="auto" w:fill="D9D9D9" w:themeFill="background1" w:themeFillShade="D9"/>
          </w:tcPr>
          <w:p w14:paraId="38639C29"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Trust </w:t>
            </w:r>
            <w:r w:rsidRPr="009C4BF2">
              <w:rPr>
                <w:rFonts w:ascii="Times New Roman" w:hAnsi="Times New Roman" w:cs="Times New Roman"/>
                <w:lang w:val="en-GB"/>
              </w:rPr>
              <w:t>(modified by length of use)</w:t>
            </w:r>
          </w:p>
        </w:tc>
      </w:tr>
      <w:tr w:rsidR="009C4BF2" w:rsidRPr="009C4BF2" w14:paraId="0EF90CE1" w14:textId="77777777" w:rsidTr="00BE5829">
        <w:tc>
          <w:tcPr>
            <w:tcW w:w="9016" w:type="dxa"/>
          </w:tcPr>
          <w:p w14:paraId="77839BB3" w14:textId="5820201B"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H11d: The influence of trust on behavioural intention to use a</w:t>
            </w:r>
            <w:r w:rsidR="00006BEC"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a user with less experience</w:t>
            </w:r>
          </w:p>
        </w:tc>
      </w:tr>
      <w:tr w:rsidR="009C4BF2" w:rsidRPr="009C4BF2" w14:paraId="725CD919" w14:textId="77777777" w:rsidTr="00BE5829">
        <w:tc>
          <w:tcPr>
            <w:tcW w:w="9016" w:type="dxa"/>
            <w:shd w:val="clear" w:color="auto" w:fill="D9D9D9" w:themeFill="background1" w:themeFillShade="D9"/>
          </w:tcPr>
          <w:p w14:paraId="036FC81E"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Network externalities </w:t>
            </w:r>
            <w:r w:rsidRPr="009C4BF2">
              <w:rPr>
                <w:rFonts w:ascii="Times New Roman" w:hAnsi="Times New Roman" w:cs="Times New Roman"/>
                <w:lang w:val="en-GB"/>
              </w:rPr>
              <w:t>(modified by length of use)</w:t>
            </w:r>
          </w:p>
        </w:tc>
      </w:tr>
      <w:tr w:rsidR="009C4BF2" w:rsidRPr="009C4BF2" w14:paraId="28E7DA2F" w14:textId="77777777" w:rsidTr="00BE5829">
        <w:tc>
          <w:tcPr>
            <w:tcW w:w="9016" w:type="dxa"/>
          </w:tcPr>
          <w:p w14:paraId="6F0188BE" w14:textId="3D248266"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H12d: The influence of network externalities on behavioural intention to use a</w:t>
            </w:r>
            <w:r w:rsidR="00006BEC"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a user with less experience</w:t>
            </w:r>
          </w:p>
        </w:tc>
      </w:tr>
      <w:tr w:rsidR="009C4BF2" w:rsidRPr="009C4BF2" w14:paraId="539A338F" w14:textId="77777777" w:rsidTr="00BE5829">
        <w:tc>
          <w:tcPr>
            <w:tcW w:w="9016" w:type="dxa"/>
            <w:shd w:val="clear" w:color="auto" w:fill="D9D9D9" w:themeFill="background1" w:themeFillShade="D9"/>
          </w:tcPr>
          <w:p w14:paraId="61AA0BF9"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Familiarity with issues </w:t>
            </w:r>
            <w:r w:rsidRPr="009C4BF2">
              <w:rPr>
                <w:rFonts w:ascii="Times New Roman" w:hAnsi="Times New Roman" w:cs="Times New Roman"/>
                <w:lang w:val="en-GB"/>
              </w:rPr>
              <w:t>(modified by length of use)</w:t>
            </w:r>
          </w:p>
        </w:tc>
      </w:tr>
      <w:tr w:rsidR="009C4BF2" w:rsidRPr="009C4BF2" w14:paraId="19BEC092" w14:textId="77777777" w:rsidTr="00BE5829">
        <w:tc>
          <w:tcPr>
            <w:tcW w:w="9016" w:type="dxa"/>
          </w:tcPr>
          <w:p w14:paraId="5DB8E890" w14:textId="5CB07844"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H14e: The influence of familiarity with issues on behavioural intention to use a</w:t>
            </w:r>
            <w:r w:rsidR="00006BEC"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a user with a high level of experience</w:t>
            </w:r>
          </w:p>
        </w:tc>
      </w:tr>
    </w:tbl>
    <w:p w14:paraId="45EE55DD" w14:textId="77777777" w:rsidR="00951BB3" w:rsidRPr="009C4BF2" w:rsidRDefault="00951BB3" w:rsidP="00DA53C9">
      <w:pPr>
        <w:rPr>
          <w:rFonts w:ascii="Times New Roman" w:hAnsi="Times New Roman" w:cs="Times New Roman"/>
          <w:lang w:val="en-GB"/>
        </w:rPr>
      </w:pPr>
    </w:p>
    <w:p w14:paraId="15C9CE8D" w14:textId="77777777" w:rsidR="00951BB3" w:rsidRPr="009C4BF2" w:rsidRDefault="00951BB3" w:rsidP="00EF4391">
      <w:pPr>
        <w:keepNext/>
        <w:rPr>
          <w:rFonts w:ascii="Times New Roman" w:hAnsi="Times New Roman" w:cs="Times New Roman"/>
          <w:i/>
          <w:lang w:val="en-GB"/>
        </w:rPr>
      </w:pPr>
      <w:r w:rsidRPr="009C4BF2">
        <w:rPr>
          <w:rFonts w:ascii="Times New Roman" w:hAnsi="Times New Roman" w:cs="Times New Roman"/>
          <w:i/>
          <w:lang w:val="en-GB"/>
        </w:rPr>
        <w:lastRenderedPageBreak/>
        <w:t>Daily travel time</w:t>
      </w:r>
    </w:p>
    <w:p w14:paraId="7A05A5D3" w14:textId="77777777" w:rsidR="00951BB3" w:rsidRPr="009C4BF2" w:rsidRDefault="00951BB3" w:rsidP="00EF4391">
      <w:pPr>
        <w:keepNext/>
        <w:rPr>
          <w:rFonts w:ascii="Times New Roman" w:hAnsi="Times New Roman" w:cs="Times New Roman"/>
          <w:lang w:val="en-GB"/>
        </w:rPr>
      </w:pPr>
    </w:p>
    <w:p w14:paraId="45B78F1B" w14:textId="70FB9AEC"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For the factor of daily travel time, as Shenzhen is one of the first-tier cities in China, spending extended time on the daily commute is a common phenomenon for Shenzhen citizens. It is </w:t>
      </w:r>
      <w:r w:rsidR="001668BA" w:rsidRPr="009C4BF2">
        <w:rPr>
          <w:rFonts w:ascii="Times New Roman" w:hAnsi="Times New Roman" w:cs="Times New Roman"/>
          <w:lang w:val="en-GB"/>
        </w:rPr>
        <w:t xml:space="preserve">reasonable </w:t>
      </w:r>
      <w:r w:rsidRPr="009C4BF2">
        <w:rPr>
          <w:rFonts w:ascii="Times New Roman" w:hAnsi="Times New Roman" w:cs="Times New Roman"/>
          <w:lang w:val="en-GB"/>
        </w:rPr>
        <w:t>to assume that there could be a difference in the perspective</w:t>
      </w:r>
      <w:r w:rsidR="001668BA" w:rsidRPr="009C4BF2">
        <w:rPr>
          <w:rFonts w:ascii="Times New Roman" w:hAnsi="Times New Roman" w:cs="Times New Roman"/>
          <w:lang w:val="en-GB"/>
        </w:rPr>
        <w:t>s</w:t>
      </w:r>
      <w:r w:rsidRPr="009C4BF2">
        <w:rPr>
          <w:rFonts w:ascii="Times New Roman" w:hAnsi="Times New Roman" w:cs="Times New Roman"/>
          <w:lang w:val="en-GB"/>
        </w:rPr>
        <w:t xml:space="preserve"> of using a smart transportation service between the user with a long journey and the user with a short journey. The daily journey factor was affirmed by the User Requirement Analyst in Organisation B:</w:t>
      </w:r>
    </w:p>
    <w:p w14:paraId="2DF9D79A" w14:textId="77777777" w:rsidR="00951BB3" w:rsidRPr="009C4BF2" w:rsidRDefault="00951BB3" w:rsidP="00DA53C9">
      <w:pPr>
        <w:rPr>
          <w:rFonts w:ascii="Times New Roman" w:hAnsi="Times New Roman" w:cs="Times New Roman"/>
          <w:lang w:val="en-GB"/>
        </w:rPr>
      </w:pPr>
    </w:p>
    <w:p w14:paraId="64D0EBC9" w14:textId="77777777" w:rsidR="00951BB3" w:rsidRPr="009C4BF2" w:rsidRDefault="00951BB3" w:rsidP="00DA53C9">
      <w:pPr>
        <w:ind w:left="72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Therefore, the reasons can be summarised into two aspects: one is that the service is not </w:t>
      </w:r>
      <w:proofErr w:type="gramStart"/>
      <w:r w:rsidRPr="009C4BF2">
        <w:rPr>
          <w:rFonts w:ascii="Times New Roman" w:hAnsi="Times New Roman" w:cs="Times New Roman"/>
          <w:sz w:val="20"/>
          <w:szCs w:val="20"/>
          <w:lang w:val="en-GB"/>
        </w:rPr>
        <w:t>useful</w:t>
      </w:r>
      <w:proofErr w:type="gramEnd"/>
      <w:r w:rsidRPr="009C4BF2">
        <w:rPr>
          <w:rFonts w:ascii="Times New Roman" w:hAnsi="Times New Roman" w:cs="Times New Roman"/>
          <w:sz w:val="20"/>
          <w:szCs w:val="20"/>
          <w:lang w:val="en-GB"/>
        </w:rPr>
        <w:t xml:space="preserve"> or the effector functions are not good enough; another reason is that citizens think the service is unnecessary for them, so they will not want to use it. For example, if he is quite familiar with his daily commute route, especially the journey is not very long, and he knows the location of parking lots he wants to use from past experience, then of course, the navigation and parking mobile application will not look useful for them. How to encourage those people to use the service is our challenge when we design the service, and we need to consider every possible situation the users may have (SC3).</w:t>
      </w:r>
    </w:p>
    <w:p w14:paraId="3DF26ABE" w14:textId="77777777" w:rsidR="00951BB3" w:rsidRPr="009C4BF2" w:rsidRDefault="00951BB3" w:rsidP="00DA53C9">
      <w:pPr>
        <w:ind w:left="720"/>
        <w:rPr>
          <w:rFonts w:ascii="Times New Roman" w:hAnsi="Times New Roman" w:cs="Times New Roman"/>
          <w:sz w:val="20"/>
          <w:szCs w:val="20"/>
          <w:lang w:val="en-GB"/>
        </w:rPr>
      </w:pPr>
    </w:p>
    <w:p w14:paraId="17F5C402" w14:textId="670FF78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 xml:space="preserve">As clearly shown in this quote, it can be seen that people may be less willing to change their behaviour to use a new mobile application if they have a short daily journey in a first-tier city in China. </w:t>
      </w:r>
      <w:r w:rsidR="001668BA" w:rsidRPr="009C4BF2">
        <w:rPr>
          <w:rFonts w:ascii="Times New Roman" w:hAnsi="Times New Roman" w:cs="Times New Roman"/>
          <w:lang w:val="en-GB"/>
        </w:rPr>
        <w:t>It can be</w:t>
      </w:r>
      <w:r w:rsidRPr="009C4BF2">
        <w:rPr>
          <w:rFonts w:ascii="Times New Roman" w:hAnsi="Times New Roman" w:cs="Times New Roman"/>
          <w:lang w:val="en-GB"/>
        </w:rPr>
        <w:t xml:space="preserve"> assume</w:t>
      </w:r>
      <w:r w:rsidR="001668BA" w:rsidRPr="009C4BF2">
        <w:rPr>
          <w:rFonts w:ascii="Times New Roman" w:hAnsi="Times New Roman" w:cs="Times New Roman"/>
          <w:lang w:val="en-GB"/>
        </w:rPr>
        <w:t xml:space="preserve">d </w:t>
      </w:r>
      <w:r w:rsidRPr="009C4BF2">
        <w:rPr>
          <w:rFonts w:ascii="Times New Roman" w:hAnsi="Times New Roman" w:cs="Times New Roman"/>
          <w:lang w:val="en-GB"/>
        </w:rPr>
        <w:t xml:space="preserve">that extra incentives and higher trust levels may influence those people to form their behaviour to continue using the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However, if the user spends more time on daily travel in the city, it is assumed that the user’s habit of using the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may increase their use frequency due to the </w:t>
      </w:r>
      <w:r w:rsidR="00C24DB6" w:rsidRPr="009C4BF2">
        <w:rPr>
          <w:rFonts w:ascii="Times New Roman" w:hAnsi="Times New Roman" w:cs="Times New Roman"/>
          <w:lang w:val="en-GB"/>
        </w:rPr>
        <w:t xml:space="preserve">greater </w:t>
      </w:r>
      <w:r w:rsidRPr="009C4BF2">
        <w:rPr>
          <w:rFonts w:ascii="Times New Roman" w:hAnsi="Times New Roman" w:cs="Times New Roman"/>
          <w:lang w:val="en-GB"/>
        </w:rPr>
        <w:t xml:space="preserve">time they can spend using it. Moreover, those people may be more likely to be influenced by the visibility data on improvement. For example, the visibility data showed how many minutes they can save per day after using the service; thus, the longer the journey they have, the more visible benefits they can receive. The visibility data will have more influence on their perception of perceived usefulness than </w:t>
      </w:r>
      <w:r w:rsidR="00EC0840" w:rsidRPr="009C4BF2">
        <w:rPr>
          <w:rFonts w:ascii="Times New Roman" w:hAnsi="Times New Roman" w:cs="Times New Roman"/>
          <w:lang w:val="en-GB"/>
        </w:rPr>
        <w:t xml:space="preserve">on the perception of </w:t>
      </w:r>
      <w:r w:rsidRPr="009C4BF2">
        <w:rPr>
          <w:rFonts w:ascii="Times New Roman" w:hAnsi="Times New Roman" w:cs="Times New Roman"/>
          <w:lang w:val="en-GB"/>
        </w:rPr>
        <w:t xml:space="preserve">people </w:t>
      </w:r>
      <w:r w:rsidR="00EC0840" w:rsidRPr="009C4BF2">
        <w:rPr>
          <w:rFonts w:ascii="Times New Roman" w:hAnsi="Times New Roman" w:cs="Times New Roman"/>
          <w:lang w:val="en-GB"/>
        </w:rPr>
        <w:t>who have a</w:t>
      </w:r>
      <w:r w:rsidRPr="009C4BF2">
        <w:rPr>
          <w:rFonts w:ascii="Times New Roman" w:hAnsi="Times New Roman" w:cs="Times New Roman"/>
          <w:lang w:val="en-GB"/>
        </w:rPr>
        <w:t xml:space="preserve"> short journey, because </w:t>
      </w:r>
      <w:r w:rsidR="00EC0840" w:rsidRPr="009C4BF2">
        <w:rPr>
          <w:rFonts w:ascii="Times New Roman" w:hAnsi="Times New Roman" w:cs="Times New Roman"/>
          <w:lang w:val="en-GB"/>
        </w:rPr>
        <w:t xml:space="preserve">the latter </w:t>
      </w:r>
      <w:r w:rsidRPr="009C4BF2">
        <w:rPr>
          <w:rFonts w:ascii="Times New Roman" w:hAnsi="Times New Roman" w:cs="Times New Roman"/>
          <w:lang w:val="en-GB"/>
        </w:rPr>
        <w:t xml:space="preserve">may care less about the little </w:t>
      </w:r>
      <w:proofErr w:type="gramStart"/>
      <w:r w:rsidRPr="009C4BF2">
        <w:rPr>
          <w:rFonts w:ascii="Times New Roman" w:hAnsi="Times New Roman" w:cs="Times New Roman"/>
          <w:lang w:val="en-GB"/>
        </w:rPr>
        <w:t>time</w:t>
      </w:r>
      <w:proofErr w:type="gramEnd"/>
      <w:r w:rsidRPr="009C4BF2">
        <w:rPr>
          <w:rFonts w:ascii="Times New Roman" w:hAnsi="Times New Roman" w:cs="Times New Roman"/>
          <w:lang w:val="en-GB"/>
        </w:rPr>
        <w:t xml:space="preserve"> they can save in one day. </w:t>
      </w:r>
    </w:p>
    <w:p w14:paraId="4A6D310E" w14:textId="77777777" w:rsidR="00951BB3" w:rsidRPr="009C4BF2" w:rsidRDefault="00951BB3" w:rsidP="00DA53C9">
      <w:pPr>
        <w:rPr>
          <w:rFonts w:ascii="Times New Roman" w:hAnsi="Times New Roman" w:cs="Times New Roman"/>
          <w:lang w:val="en-GB"/>
        </w:rPr>
      </w:pPr>
    </w:p>
    <w:p w14:paraId="59FFC5FE" w14:textId="37ECCFC4"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Therefore, the new hypotheses for the moderator of daily travel time are developed as shown in</w:t>
      </w:r>
      <w:r w:rsidR="00550D66" w:rsidRPr="009C4BF2">
        <w:rPr>
          <w:rFonts w:ascii="Times New Roman" w:hAnsi="Times New Roman" w:cs="Times New Roman"/>
          <w:lang w:val="en-GB"/>
        </w:rPr>
        <w:t xml:space="preserve"> Table 5.7</w:t>
      </w:r>
      <w:r w:rsidR="005B4ADE" w:rsidRPr="009C4BF2">
        <w:rPr>
          <w:rFonts w:ascii="Times New Roman" w:hAnsi="Times New Roman" w:cs="Times New Roman"/>
          <w:lang w:val="en-GB"/>
        </w:rPr>
        <w:t xml:space="preserve"> </w:t>
      </w:r>
      <w:r w:rsidR="00550D66" w:rsidRPr="009C4BF2">
        <w:rPr>
          <w:rFonts w:ascii="Times New Roman" w:hAnsi="Times New Roman" w:cs="Times New Roman"/>
          <w:lang w:val="en-GB"/>
        </w:rPr>
        <w:t>and</w:t>
      </w:r>
      <w:r w:rsidRPr="009C4BF2">
        <w:rPr>
          <w:rFonts w:ascii="Times New Roman" w:hAnsi="Times New Roman" w:cs="Times New Roman"/>
          <w:lang w:val="en-GB"/>
        </w:rPr>
        <w:t xml:space="preserve"> Figure</w:t>
      </w:r>
      <w:r w:rsidR="005B4ADE" w:rsidRPr="009C4BF2">
        <w:rPr>
          <w:rFonts w:ascii="Times New Roman" w:hAnsi="Times New Roman" w:cs="Times New Roman"/>
          <w:lang w:val="en-GB"/>
        </w:rPr>
        <w:t xml:space="preserve"> 5.9</w:t>
      </w:r>
      <w:r w:rsidR="00550D66" w:rsidRPr="009C4BF2">
        <w:rPr>
          <w:rFonts w:ascii="Times New Roman" w:hAnsi="Times New Roman" w:cs="Times New Roman"/>
          <w:lang w:val="en-GB"/>
        </w:rPr>
        <w:t>.</w:t>
      </w:r>
    </w:p>
    <w:p w14:paraId="445B8E4B" w14:textId="7611023E" w:rsidR="00951BB3" w:rsidRPr="009C4BF2" w:rsidRDefault="00951BB3" w:rsidP="00DA53C9">
      <w:pPr>
        <w:rPr>
          <w:rFonts w:ascii="Times New Roman" w:hAnsi="Times New Roman" w:cs="Times New Roman"/>
          <w:lang w:val="en-GB"/>
        </w:rPr>
      </w:pPr>
    </w:p>
    <w:p w14:paraId="058FFD76" w14:textId="1887CDAE" w:rsidR="00A6133B" w:rsidRPr="009C4BF2" w:rsidRDefault="00A6133B" w:rsidP="00DA53C9">
      <w:pPr>
        <w:pStyle w:val="Caption"/>
        <w:spacing w:line="360" w:lineRule="auto"/>
        <w:jc w:val="center"/>
        <w:rPr>
          <w:rFonts w:ascii="Times New Roman" w:hAnsi="Times New Roman" w:cs="Times New Roman"/>
          <w:sz w:val="20"/>
          <w:szCs w:val="20"/>
          <w:lang w:val="en-GB"/>
        </w:rPr>
      </w:pPr>
      <w:bookmarkStart w:id="321" w:name="_Toc17640620"/>
      <w:r w:rsidRPr="009C4BF2">
        <w:rPr>
          <w:rFonts w:ascii="Times New Roman" w:hAnsi="Times New Roman" w:cs="Times New Roman"/>
          <w:sz w:val="20"/>
          <w:szCs w:val="20"/>
          <w:lang w:val="en-GB"/>
        </w:rPr>
        <w:lastRenderedPageBreak/>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5</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7</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Hypotheses for moderators of travel time</w:t>
      </w:r>
      <w:bookmarkEnd w:id="321"/>
    </w:p>
    <w:tbl>
      <w:tblPr>
        <w:tblStyle w:val="TableGrid"/>
        <w:tblW w:w="0" w:type="auto"/>
        <w:tblLook w:val="04A0" w:firstRow="1" w:lastRow="0" w:firstColumn="1" w:lastColumn="0" w:noHBand="0" w:noVBand="1"/>
      </w:tblPr>
      <w:tblGrid>
        <w:gridCol w:w="8656"/>
      </w:tblGrid>
      <w:tr w:rsidR="009C4BF2" w:rsidRPr="009C4BF2" w14:paraId="3D9983A7" w14:textId="77777777" w:rsidTr="00BE5829">
        <w:tc>
          <w:tcPr>
            <w:tcW w:w="9016" w:type="dxa"/>
            <w:shd w:val="clear" w:color="auto" w:fill="D9D9D9" w:themeFill="background1" w:themeFillShade="D9"/>
          </w:tcPr>
          <w:p w14:paraId="076EB81A"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Price value </w:t>
            </w:r>
            <w:r w:rsidRPr="009C4BF2">
              <w:rPr>
                <w:rFonts w:ascii="Times New Roman" w:hAnsi="Times New Roman" w:cs="Times New Roman"/>
                <w:lang w:val="en-GB"/>
              </w:rPr>
              <w:t>(modified by daily travel time)</w:t>
            </w:r>
          </w:p>
        </w:tc>
      </w:tr>
      <w:tr w:rsidR="009C4BF2" w:rsidRPr="009C4BF2" w14:paraId="0883DAD7" w14:textId="77777777" w:rsidTr="00BE5829">
        <w:tc>
          <w:tcPr>
            <w:tcW w:w="9016" w:type="dxa"/>
          </w:tcPr>
          <w:p w14:paraId="455C7F13" w14:textId="33698B20"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H7d: The influence of price value on behavioural intention to use a</w:t>
            </w:r>
            <w:r w:rsidR="00EC0840"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w:t>
            </w:r>
            <w:r w:rsidR="00CF2B7D" w:rsidRPr="009C4BF2">
              <w:rPr>
                <w:rFonts w:ascii="Times New Roman" w:hAnsi="Times New Roman" w:cs="Times New Roman"/>
                <w:lang w:val="en-GB"/>
              </w:rPr>
              <w:t>s</w:t>
            </w:r>
            <w:r w:rsidRPr="009C4BF2">
              <w:rPr>
                <w:rFonts w:ascii="Times New Roman" w:hAnsi="Times New Roman" w:cs="Times New Roman"/>
                <w:lang w:val="en-GB"/>
              </w:rPr>
              <w:t xml:space="preserve"> with short journey</w:t>
            </w:r>
            <w:r w:rsidR="00CF2B7D" w:rsidRPr="009C4BF2">
              <w:rPr>
                <w:rFonts w:ascii="Times New Roman" w:hAnsi="Times New Roman" w:cs="Times New Roman"/>
                <w:lang w:val="en-GB"/>
              </w:rPr>
              <w:t>s</w:t>
            </w:r>
          </w:p>
        </w:tc>
      </w:tr>
      <w:tr w:rsidR="009C4BF2" w:rsidRPr="009C4BF2" w14:paraId="539AC59E" w14:textId="77777777" w:rsidTr="00BE5829">
        <w:tc>
          <w:tcPr>
            <w:tcW w:w="9016" w:type="dxa"/>
            <w:shd w:val="clear" w:color="auto" w:fill="D9D9D9" w:themeFill="background1" w:themeFillShade="D9"/>
          </w:tcPr>
          <w:p w14:paraId="456F22E7"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Habit </w:t>
            </w:r>
            <w:r w:rsidRPr="009C4BF2">
              <w:rPr>
                <w:rFonts w:ascii="Times New Roman" w:hAnsi="Times New Roman" w:cs="Times New Roman"/>
                <w:lang w:val="en-GB"/>
              </w:rPr>
              <w:t>(modified by daily travel time)</w:t>
            </w:r>
          </w:p>
        </w:tc>
      </w:tr>
      <w:tr w:rsidR="009C4BF2" w:rsidRPr="009C4BF2" w14:paraId="486E75E8" w14:textId="77777777" w:rsidTr="00BE5829">
        <w:tc>
          <w:tcPr>
            <w:tcW w:w="9016" w:type="dxa"/>
          </w:tcPr>
          <w:p w14:paraId="739C2619" w14:textId="19E320D0"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H9d: The influence of habit on use behaviour to use a</w:t>
            </w:r>
            <w:r w:rsidR="00EC0840"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w:t>
            </w:r>
            <w:r w:rsidR="00CF2B7D" w:rsidRPr="009C4BF2">
              <w:rPr>
                <w:rFonts w:ascii="Times New Roman" w:hAnsi="Times New Roman" w:cs="Times New Roman"/>
                <w:lang w:val="en-GB"/>
              </w:rPr>
              <w:t>s</w:t>
            </w:r>
            <w:r w:rsidRPr="009C4BF2">
              <w:rPr>
                <w:rFonts w:ascii="Times New Roman" w:hAnsi="Times New Roman" w:cs="Times New Roman"/>
                <w:lang w:val="en-GB"/>
              </w:rPr>
              <w:t xml:space="preserve"> with long journey</w:t>
            </w:r>
            <w:r w:rsidR="00CF2B7D" w:rsidRPr="009C4BF2">
              <w:rPr>
                <w:rFonts w:ascii="Times New Roman" w:hAnsi="Times New Roman" w:cs="Times New Roman"/>
                <w:lang w:val="en-GB"/>
              </w:rPr>
              <w:t>s</w:t>
            </w:r>
          </w:p>
        </w:tc>
      </w:tr>
      <w:tr w:rsidR="009C4BF2" w:rsidRPr="009C4BF2" w14:paraId="4399322D" w14:textId="77777777" w:rsidTr="00BE5829">
        <w:tc>
          <w:tcPr>
            <w:tcW w:w="9016" w:type="dxa"/>
            <w:shd w:val="clear" w:color="auto" w:fill="D9D9D9" w:themeFill="background1" w:themeFillShade="D9"/>
          </w:tcPr>
          <w:p w14:paraId="50AE239E"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Trust </w:t>
            </w:r>
            <w:r w:rsidRPr="009C4BF2">
              <w:rPr>
                <w:rFonts w:ascii="Times New Roman" w:hAnsi="Times New Roman" w:cs="Times New Roman"/>
                <w:lang w:val="en-GB"/>
              </w:rPr>
              <w:t>(modified by daily travel time)</w:t>
            </w:r>
          </w:p>
        </w:tc>
      </w:tr>
      <w:tr w:rsidR="009C4BF2" w:rsidRPr="009C4BF2" w14:paraId="5253DB5F" w14:textId="77777777" w:rsidTr="00BE5829">
        <w:tc>
          <w:tcPr>
            <w:tcW w:w="9016" w:type="dxa"/>
          </w:tcPr>
          <w:p w14:paraId="6726B0A7" w14:textId="58E64B1E"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H11e: The influence of trust on behavioural intention to use a</w:t>
            </w:r>
            <w:r w:rsidR="00EC0840"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w:t>
            </w:r>
            <w:r w:rsidR="00CF2B7D" w:rsidRPr="009C4BF2">
              <w:rPr>
                <w:rFonts w:ascii="Times New Roman" w:hAnsi="Times New Roman" w:cs="Times New Roman"/>
                <w:lang w:val="en-GB"/>
              </w:rPr>
              <w:t>s</w:t>
            </w:r>
            <w:r w:rsidRPr="009C4BF2">
              <w:rPr>
                <w:rFonts w:ascii="Times New Roman" w:hAnsi="Times New Roman" w:cs="Times New Roman"/>
                <w:lang w:val="en-GB"/>
              </w:rPr>
              <w:t xml:space="preserve"> with short journey</w:t>
            </w:r>
            <w:r w:rsidR="00CF2B7D" w:rsidRPr="009C4BF2">
              <w:rPr>
                <w:rFonts w:ascii="Times New Roman" w:hAnsi="Times New Roman" w:cs="Times New Roman"/>
                <w:lang w:val="en-GB"/>
              </w:rPr>
              <w:t>s</w:t>
            </w:r>
          </w:p>
        </w:tc>
      </w:tr>
      <w:tr w:rsidR="009C4BF2" w:rsidRPr="009C4BF2" w14:paraId="6B733717" w14:textId="77777777" w:rsidTr="00BE5829">
        <w:tc>
          <w:tcPr>
            <w:tcW w:w="9016" w:type="dxa"/>
            <w:shd w:val="clear" w:color="auto" w:fill="D9D9D9" w:themeFill="background1" w:themeFillShade="D9"/>
          </w:tcPr>
          <w:p w14:paraId="7613AA25" w14:textId="77777777" w:rsidR="00951BB3" w:rsidRPr="009C4BF2" w:rsidRDefault="00951BB3" w:rsidP="00DA53C9">
            <w:pPr>
              <w:rPr>
                <w:rFonts w:ascii="Times New Roman" w:hAnsi="Times New Roman" w:cs="Times New Roman"/>
                <w:b/>
                <w:lang w:val="en-GB"/>
              </w:rPr>
            </w:pPr>
            <w:r w:rsidRPr="009C4BF2">
              <w:rPr>
                <w:rFonts w:ascii="Times New Roman" w:hAnsi="Times New Roman" w:cs="Times New Roman"/>
                <w:b/>
                <w:lang w:val="en-GB"/>
              </w:rPr>
              <w:t xml:space="preserve">Utility data </w:t>
            </w:r>
            <w:r w:rsidRPr="009C4BF2">
              <w:rPr>
                <w:rFonts w:ascii="Times New Roman" w:hAnsi="Times New Roman" w:cs="Times New Roman"/>
                <w:lang w:val="en-GB"/>
              </w:rPr>
              <w:t>(modified by daily travel time)</w:t>
            </w:r>
          </w:p>
        </w:tc>
      </w:tr>
      <w:tr w:rsidR="009C4BF2" w:rsidRPr="009C4BF2" w14:paraId="52059327" w14:textId="77777777" w:rsidTr="00BE5829">
        <w:tc>
          <w:tcPr>
            <w:tcW w:w="9016" w:type="dxa"/>
          </w:tcPr>
          <w:p w14:paraId="3E154BB1" w14:textId="362CA5EA" w:rsidR="00951BB3" w:rsidRPr="009C4BF2" w:rsidRDefault="00951BB3" w:rsidP="00DA53C9">
            <w:pPr>
              <w:rPr>
                <w:rFonts w:ascii="Times New Roman" w:hAnsi="Times New Roman" w:cs="Times New Roman"/>
                <w:lang w:val="en-GB"/>
              </w:rPr>
            </w:pPr>
            <w:r w:rsidRPr="009C4BF2">
              <w:rPr>
                <w:rFonts w:ascii="Times New Roman" w:hAnsi="Times New Roman" w:cs="Times New Roman"/>
                <w:lang w:val="en-GB"/>
              </w:rPr>
              <w:t>H15a: The influence of utility data on user’s perception of performance expectancy of using a</w:t>
            </w:r>
            <w:r w:rsidR="00EC0840"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w:t>
            </w:r>
            <w:r w:rsidR="00CF2B7D" w:rsidRPr="009C4BF2">
              <w:rPr>
                <w:rFonts w:ascii="Times New Roman" w:hAnsi="Times New Roman" w:cs="Times New Roman"/>
                <w:lang w:val="en-GB"/>
              </w:rPr>
              <w:t>s</w:t>
            </w:r>
            <w:r w:rsidRPr="009C4BF2">
              <w:rPr>
                <w:rFonts w:ascii="Times New Roman" w:hAnsi="Times New Roman" w:cs="Times New Roman"/>
                <w:lang w:val="en-GB"/>
              </w:rPr>
              <w:t xml:space="preserve"> with long journey</w:t>
            </w:r>
            <w:r w:rsidR="00CF2B7D" w:rsidRPr="009C4BF2">
              <w:rPr>
                <w:rFonts w:ascii="Times New Roman" w:hAnsi="Times New Roman" w:cs="Times New Roman"/>
                <w:lang w:val="en-GB"/>
              </w:rPr>
              <w:t>s</w:t>
            </w:r>
          </w:p>
        </w:tc>
      </w:tr>
    </w:tbl>
    <w:p w14:paraId="3AEB0E71" w14:textId="77777777" w:rsidR="00951BB3" w:rsidRPr="009C4BF2" w:rsidRDefault="00951BB3" w:rsidP="00DA53C9">
      <w:pPr>
        <w:rPr>
          <w:rFonts w:ascii="Times New Roman" w:hAnsi="Times New Roman" w:cs="Times New Roman"/>
          <w:lang w:val="en-GB"/>
        </w:rPr>
      </w:pPr>
    </w:p>
    <w:p w14:paraId="6695E5A2" w14:textId="411B8B16" w:rsidR="00951BB3" w:rsidRPr="009C4BF2" w:rsidRDefault="00951BB3" w:rsidP="00DA53C9">
      <w:pPr>
        <w:rPr>
          <w:rFonts w:ascii="Times New Roman" w:hAnsi="Times New Roman" w:cs="Times New Roman"/>
          <w:sz w:val="20"/>
          <w:szCs w:val="20"/>
          <w:lang w:val="en-GB"/>
        </w:rPr>
      </w:pPr>
      <w:r w:rsidRPr="009C4BF2">
        <w:rPr>
          <w:rFonts w:ascii="Times New Roman" w:hAnsi="Times New Roman" w:cs="Times New Roman"/>
          <w:lang w:val="en-GB"/>
        </w:rPr>
        <w:t>Overall, after combining the original hypotheses established in the literature review and the new supplemental hypotheses, the revised hypothesised framew</w:t>
      </w:r>
      <w:r w:rsidR="005B4ADE" w:rsidRPr="009C4BF2">
        <w:rPr>
          <w:rFonts w:ascii="Times New Roman" w:hAnsi="Times New Roman" w:cs="Times New Roman"/>
          <w:lang w:val="en-GB"/>
        </w:rPr>
        <w:t>ork (as presented in Figures 5.6, 5.7, 5.8, and 5.9</w:t>
      </w:r>
      <w:r w:rsidRPr="009C4BF2">
        <w:rPr>
          <w:rFonts w:ascii="Times New Roman" w:hAnsi="Times New Roman" w:cs="Times New Roman"/>
          <w:lang w:val="en-GB"/>
        </w:rPr>
        <w:t xml:space="preserve">) was used to be tested on users of the smart transportation service in the quantitative </w:t>
      </w:r>
      <w:r w:rsidR="000E726C" w:rsidRPr="009C4BF2">
        <w:rPr>
          <w:rFonts w:ascii="Times New Roman" w:hAnsi="Times New Roman" w:cs="Times New Roman"/>
          <w:lang w:val="en-GB"/>
        </w:rPr>
        <w:t xml:space="preserve">research </w:t>
      </w:r>
      <w:r w:rsidRPr="009C4BF2">
        <w:rPr>
          <w:rFonts w:ascii="Times New Roman" w:hAnsi="Times New Roman" w:cs="Times New Roman"/>
          <w:lang w:val="en-GB"/>
        </w:rPr>
        <w:t xml:space="preserve">phase. Another important purpose of the transition phase was to help form the questions for the quantitative study. The researcher had to determine whether the questions included in each construct should be added to, </w:t>
      </w:r>
      <w:r w:rsidR="000E726C" w:rsidRPr="009C4BF2">
        <w:rPr>
          <w:rFonts w:ascii="Times New Roman" w:hAnsi="Times New Roman" w:cs="Times New Roman"/>
          <w:lang w:val="en-GB"/>
        </w:rPr>
        <w:t xml:space="preserve">newly </w:t>
      </w:r>
      <w:r w:rsidRPr="009C4BF2">
        <w:rPr>
          <w:rFonts w:ascii="Times New Roman" w:hAnsi="Times New Roman" w:cs="Times New Roman"/>
          <w:lang w:val="en-GB"/>
        </w:rPr>
        <w:t>formed</w:t>
      </w:r>
      <w:r w:rsidR="000E726C" w:rsidRPr="009C4BF2">
        <w:rPr>
          <w:rFonts w:ascii="Times New Roman" w:hAnsi="Times New Roman" w:cs="Times New Roman"/>
          <w:lang w:val="en-GB"/>
        </w:rPr>
        <w:t>,</w:t>
      </w:r>
      <w:r w:rsidRPr="009C4BF2">
        <w:rPr>
          <w:rFonts w:ascii="Times New Roman" w:hAnsi="Times New Roman" w:cs="Times New Roman"/>
          <w:lang w:val="en-GB"/>
        </w:rPr>
        <w:t xml:space="preserve"> or totally changed based on the qualitative findings. For example, the questions for the construct of trust were divided into two types according to the interview results: one was the trust </w:t>
      </w:r>
      <w:r w:rsidR="000E726C" w:rsidRPr="009C4BF2">
        <w:rPr>
          <w:rFonts w:ascii="Times New Roman" w:hAnsi="Times New Roman" w:cs="Times New Roman"/>
          <w:lang w:val="en-GB"/>
        </w:rPr>
        <w:t>in</w:t>
      </w:r>
      <w:r w:rsidRPr="009C4BF2">
        <w:rPr>
          <w:rFonts w:ascii="Times New Roman" w:hAnsi="Times New Roman" w:cs="Times New Roman"/>
          <w:lang w:val="en-GB"/>
        </w:rPr>
        <w:t xml:space="preserve"> governments, the other was the trust </w:t>
      </w:r>
      <w:r w:rsidR="000E726C" w:rsidRPr="009C4BF2">
        <w:rPr>
          <w:rFonts w:ascii="Times New Roman" w:hAnsi="Times New Roman" w:cs="Times New Roman"/>
          <w:lang w:val="en-GB"/>
        </w:rPr>
        <w:t xml:space="preserve">in </w:t>
      </w:r>
      <w:r w:rsidRPr="009C4BF2">
        <w:rPr>
          <w:rFonts w:ascii="Times New Roman" w:hAnsi="Times New Roman" w:cs="Times New Roman"/>
          <w:lang w:val="en-GB"/>
        </w:rPr>
        <w:t xml:space="preserve">smart transportation systems. The questions of familiarity with issues were about whether the users were familiar with the issue that personal travelling behaviour could cause traffic congestion. The questionnaire design </w:t>
      </w:r>
      <w:r w:rsidR="000E726C" w:rsidRPr="009C4BF2">
        <w:rPr>
          <w:rFonts w:ascii="Times New Roman" w:hAnsi="Times New Roman" w:cs="Times New Roman"/>
          <w:lang w:val="en-GB"/>
        </w:rPr>
        <w:t>is discussed</w:t>
      </w:r>
      <w:r w:rsidRPr="009C4BF2">
        <w:rPr>
          <w:rFonts w:ascii="Times New Roman" w:hAnsi="Times New Roman" w:cs="Times New Roman"/>
          <w:lang w:val="en-GB"/>
        </w:rPr>
        <w:t xml:space="preserve"> in </w:t>
      </w:r>
      <w:r w:rsidR="00F13C9B" w:rsidRPr="009C4BF2">
        <w:rPr>
          <w:rFonts w:ascii="Times New Roman" w:hAnsi="Times New Roman" w:cs="Times New Roman"/>
          <w:lang w:val="en-GB"/>
        </w:rPr>
        <w:t>S</w:t>
      </w:r>
      <w:r w:rsidRPr="009C4BF2">
        <w:rPr>
          <w:rFonts w:ascii="Times New Roman" w:hAnsi="Times New Roman" w:cs="Times New Roman"/>
          <w:lang w:val="en-GB"/>
        </w:rPr>
        <w:t>ection 6.2.1.</w:t>
      </w:r>
    </w:p>
    <w:p w14:paraId="1F9756DD" w14:textId="77777777" w:rsidR="00951BB3" w:rsidRPr="009C4BF2" w:rsidRDefault="00951BB3" w:rsidP="00DA53C9">
      <w:pPr>
        <w:rPr>
          <w:rFonts w:ascii="Times New Roman" w:hAnsi="Times New Roman" w:cs="Times New Roman"/>
          <w:lang w:val="en-GB"/>
        </w:rPr>
      </w:pPr>
    </w:p>
    <w:p w14:paraId="0BEC1C0D" w14:textId="77777777" w:rsidR="00951BB3" w:rsidRPr="009C4BF2" w:rsidRDefault="00951BB3" w:rsidP="00DA53C9">
      <w:pPr>
        <w:rPr>
          <w:rFonts w:ascii="Times New Roman" w:hAnsi="Times New Roman" w:cs="Times New Roman"/>
          <w:lang w:val="en-GB"/>
        </w:rPr>
      </w:pPr>
    </w:p>
    <w:p w14:paraId="7BFCE84D" w14:textId="77777777" w:rsidR="00951BB3" w:rsidRPr="009C4BF2" w:rsidRDefault="00951BB3" w:rsidP="00CF6009">
      <w:pPr>
        <w:pStyle w:val="Heading2"/>
        <w:numPr>
          <w:ilvl w:val="1"/>
          <w:numId w:val="20"/>
        </w:numPr>
        <w:rPr>
          <w:rFonts w:ascii="Times New Roman" w:hAnsi="Times New Roman" w:cs="Times New Roman"/>
          <w:lang w:val="en-GB"/>
        </w:rPr>
      </w:pPr>
      <w:bookmarkStart w:id="322" w:name="_Toc17640455"/>
      <w:r w:rsidRPr="009C4BF2">
        <w:rPr>
          <w:rFonts w:ascii="Times New Roman" w:hAnsi="Times New Roman" w:cs="Times New Roman"/>
          <w:lang w:val="en-GB"/>
        </w:rPr>
        <w:t>Conclusion</w:t>
      </w:r>
      <w:bookmarkEnd w:id="322"/>
      <w:r w:rsidRPr="009C4BF2">
        <w:rPr>
          <w:rFonts w:ascii="Times New Roman" w:hAnsi="Times New Roman" w:cs="Times New Roman"/>
          <w:lang w:val="en-GB"/>
        </w:rPr>
        <w:t xml:space="preserve"> </w:t>
      </w:r>
    </w:p>
    <w:p w14:paraId="3068BA0D" w14:textId="77777777" w:rsidR="00951BB3" w:rsidRPr="009C4BF2" w:rsidRDefault="00951BB3" w:rsidP="00EF4391">
      <w:pPr>
        <w:keepNext/>
        <w:rPr>
          <w:rFonts w:ascii="Times New Roman" w:hAnsi="Times New Roman" w:cs="Times New Roman"/>
          <w:sz w:val="20"/>
          <w:szCs w:val="20"/>
          <w:lang w:val="en-GB"/>
        </w:rPr>
      </w:pPr>
    </w:p>
    <w:p w14:paraId="52E189F0" w14:textId="18E7EDC7" w:rsidR="00FF24FA" w:rsidRPr="009C4BF2" w:rsidRDefault="00951BB3" w:rsidP="00DA53C9">
      <w:pPr>
        <w:rPr>
          <w:rFonts w:ascii="Times New Roman" w:hAnsi="Times New Roman" w:cs="Times New Roman"/>
          <w:lang w:val="en-GB"/>
        </w:rPr>
      </w:pPr>
      <w:r w:rsidRPr="009C4BF2">
        <w:rPr>
          <w:rFonts w:ascii="Times New Roman" w:hAnsi="Times New Roman" w:cs="Times New Roman"/>
          <w:lang w:val="en-GB"/>
        </w:rPr>
        <w:t>Overall, after describing the data collection and data analysis of this qualitative study, a basic theoretical framework was built from the UTAUT2 model with three extended factors</w:t>
      </w:r>
      <w:r w:rsidR="000E726C" w:rsidRPr="009C4BF2">
        <w:rPr>
          <w:rFonts w:ascii="Times New Roman" w:hAnsi="Times New Roman" w:cs="Times New Roman"/>
          <w:lang w:val="en-GB"/>
        </w:rPr>
        <w:t xml:space="preserve"> –</w:t>
      </w:r>
      <w:r w:rsidRPr="009C4BF2">
        <w:rPr>
          <w:rFonts w:ascii="Times New Roman" w:hAnsi="Times New Roman" w:cs="Times New Roman"/>
          <w:lang w:val="en-GB"/>
        </w:rPr>
        <w:t xml:space="preserve"> trust, network externalities</w:t>
      </w:r>
      <w:r w:rsidR="000E726C" w:rsidRPr="009C4BF2">
        <w:rPr>
          <w:rFonts w:ascii="Times New Roman" w:hAnsi="Times New Roman" w:cs="Times New Roman"/>
          <w:lang w:val="en-GB"/>
        </w:rPr>
        <w:t>,</w:t>
      </w:r>
      <w:r w:rsidRPr="009C4BF2">
        <w:rPr>
          <w:rFonts w:ascii="Times New Roman" w:hAnsi="Times New Roman" w:cs="Times New Roman"/>
          <w:lang w:val="en-GB"/>
        </w:rPr>
        <w:t xml:space="preserve"> and smart city environment</w:t>
      </w:r>
      <w:r w:rsidR="000E726C" w:rsidRPr="009C4BF2">
        <w:rPr>
          <w:rFonts w:ascii="Times New Roman" w:hAnsi="Times New Roman" w:cs="Times New Roman"/>
          <w:lang w:val="en-GB"/>
        </w:rPr>
        <w:t xml:space="preserve"> –</w:t>
      </w:r>
      <w:r w:rsidRPr="009C4BF2">
        <w:rPr>
          <w:rFonts w:ascii="Times New Roman" w:hAnsi="Times New Roman" w:cs="Times New Roman"/>
          <w:lang w:val="en-GB"/>
        </w:rPr>
        <w:t xml:space="preserve"> from the literature on </w:t>
      </w:r>
      <w:r w:rsidRPr="009C4BF2">
        <w:rPr>
          <w:rFonts w:ascii="Times New Roman" w:hAnsi="Times New Roman" w:cs="Times New Roman"/>
          <w:lang w:val="en-GB"/>
        </w:rPr>
        <w:lastRenderedPageBreak/>
        <w:t>technology acceptance and the literature on the smart city</w:t>
      </w:r>
      <w:r w:rsidR="000E726C" w:rsidRPr="009C4BF2">
        <w:rPr>
          <w:rFonts w:ascii="Times New Roman" w:hAnsi="Times New Roman" w:cs="Times New Roman"/>
          <w:lang w:val="en-GB"/>
        </w:rPr>
        <w:t xml:space="preserve">. These factors </w:t>
      </w:r>
      <w:r w:rsidRPr="009C4BF2">
        <w:rPr>
          <w:rFonts w:ascii="Times New Roman" w:hAnsi="Times New Roman" w:cs="Times New Roman"/>
          <w:lang w:val="en-GB"/>
        </w:rPr>
        <w:t>were substantive and could be used to extend the model. Based on the finding</w:t>
      </w:r>
      <w:r w:rsidR="000E726C" w:rsidRPr="009C4BF2">
        <w:rPr>
          <w:rFonts w:ascii="Times New Roman" w:hAnsi="Times New Roman" w:cs="Times New Roman"/>
          <w:lang w:val="en-GB"/>
        </w:rPr>
        <w:t>s</w:t>
      </w:r>
      <w:r w:rsidRPr="009C4BF2">
        <w:rPr>
          <w:rFonts w:ascii="Times New Roman" w:hAnsi="Times New Roman" w:cs="Times New Roman"/>
          <w:lang w:val="en-GB"/>
        </w:rPr>
        <w:t xml:space="preserve"> of the qualitative data, the service providers mention</w:t>
      </w:r>
      <w:r w:rsidR="000E726C" w:rsidRPr="009C4BF2">
        <w:rPr>
          <w:rFonts w:ascii="Times New Roman" w:hAnsi="Times New Roman" w:cs="Times New Roman"/>
          <w:lang w:val="en-GB"/>
        </w:rPr>
        <w:t>ed</w:t>
      </w:r>
      <w:r w:rsidRPr="009C4BF2">
        <w:rPr>
          <w:rFonts w:ascii="Times New Roman" w:hAnsi="Times New Roman" w:cs="Times New Roman"/>
          <w:lang w:val="en-GB"/>
        </w:rPr>
        <w:t xml:space="preserve"> trust, network externalities</w:t>
      </w:r>
      <w:r w:rsidR="000E726C" w:rsidRPr="009C4BF2">
        <w:rPr>
          <w:rFonts w:ascii="Times New Roman" w:hAnsi="Times New Roman" w:cs="Times New Roman"/>
          <w:lang w:val="en-GB"/>
        </w:rPr>
        <w:t>,</w:t>
      </w:r>
      <w:r w:rsidRPr="009C4BF2">
        <w:rPr>
          <w:rFonts w:ascii="Times New Roman" w:hAnsi="Times New Roman" w:cs="Times New Roman"/>
          <w:lang w:val="en-GB"/>
        </w:rPr>
        <w:t xml:space="preserve"> and smart city environment. Thus</w:t>
      </w:r>
      <w:r w:rsidR="000E726C" w:rsidRPr="009C4BF2">
        <w:rPr>
          <w:rFonts w:ascii="Times New Roman" w:hAnsi="Times New Roman" w:cs="Times New Roman"/>
          <w:lang w:val="en-GB"/>
        </w:rPr>
        <w:t>,</w:t>
      </w:r>
      <w:r w:rsidRPr="009C4BF2">
        <w:rPr>
          <w:rFonts w:ascii="Times New Roman" w:hAnsi="Times New Roman" w:cs="Times New Roman"/>
          <w:lang w:val="en-GB"/>
        </w:rPr>
        <w:t xml:space="preserve"> the researcher incorporated these three factors into the proposed model. </w:t>
      </w:r>
      <w:r w:rsidR="000E726C" w:rsidRPr="009C4BF2">
        <w:rPr>
          <w:rFonts w:ascii="Times New Roman" w:hAnsi="Times New Roman" w:cs="Times New Roman"/>
          <w:lang w:val="en-GB"/>
        </w:rPr>
        <w:t>S</w:t>
      </w:r>
      <w:r w:rsidRPr="009C4BF2">
        <w:rPr>
          <w:rFonts w:ascii="Times New Roman" w:hAnsi="Times New Roman" w:cs="Times New Roman"/>
          <w:lang w:val="en-GB"/>
        </w:rPr>
        <w:t xml:space="preserve">ervice providers </w:t>
      </w:r>
      <w:r w:rsidR="000E726C" w:rsidRPr="009C4BF2">
        <w:rPr>
          <w:rFonts w:ascii="Times New Roman" w:hAnsi="Times New Roman" w:cs="Times New Roman"/>
          <w:lang w:val="en-GB"/>
        </w:rPr>
        <w:t xml:space="preserve">also </w:t>
      </w:r>
      <w:r w:rsidRPr="009C4BF2">
        <w:rPr>
          <w:rFonts w:ascii="Times New Roman" w:hAnsi="Times New Roman" w:cs="Times New Roman"/>
          <w:lang w:val="en-GB"/>
        </w:rPr>
        <w:t xml:space="preserve">mentioned another two factors that were not </w:t>
      </w:r>
      <w:r w:rsidR="000E726C" w:rsidRPr="009C4BF2">
        <w:rPr>
          <w:rFonts w:ascii="Times New Roman" w:hAnsi="Times New Roman" w:cs="Times New Roman"/>
          <w:lang w:val="en-GB"/>
        </w:rPr>
        <w:t xml:space="preserve">discussed </w:t>
      </w:r>
      <w:r w:rsidRPr="009C4BF2">
        <w:rPr>
          <w:rFonts w:ascii="Times New Roman" w:hAnsi="Times New Roman" w:cs="Times New Roman"/>
          <w:lang w:val="en-GB"/>
        </w:rPr>
        <w:t>in the existing literature, namely utility data and familiarity with issues</w:t>
      </w:r>
      <w:r w:rsidR="000E726C" w:rsidRPr="009C4BF2">
        <w:rPr>
          <w:rFonts w:ascii="Times New Roman" w:hAnsi="Times New Roman" w:cs="Times New Roman"/>
          <w:lang w:val="en-GB"/>
        </w:rPr>
        <w:t>. These</w:t>
      </w:r>
      <w:r w:rsidRPr="009C4BF2">
        <w:rPr>
          <w:rFonts w:ascii="Times New Roman" w:hAnsi="Times New Roman" w:cs="Times New Roman"/>
          <w:lang w:val="en-GB"/>
        </w:rPr>
        <w:t xml:space="preserve"> were considered as extended factors of the theoretical framework. The issues existing in the Chinese government could influence the service providers to support and facilitate citizens to accept the service. This factor was considered as a contextual factor indirectly influencing user acceptance. Apart from the factors proposed to extend the model, the service providers also had different perceptions related to the primary factors in the UTAUT2 model. Hence, the proposed framework was constructed based on the combination of the standard UTAUT2 model, </w:t>
      </w:r>
      <w:r w:rsidR="000E726C" w:rsidRPr="009C4BF2">
        <w:rPr>
          <w:rFonts w:ascii="Times New Roman" w:hAnsi="Times New Roman" w:cs="Times New Roman"/>
          <w:lang w:val="en-GB"/>
        </w:rPr>
        <w:t xml:space="preserve">and the </w:t>
      </w:r>
      <w:r w:rsidRPr="009C4BF2">
        <w:rPr>
          <w:rFonts w:ascii="Times New Roman" w:hAnsi="Times New Roman" w:cs="Times New Roman"/>
          <w:lang w:val="en-GB"/>
        </w:rPr>
        <w:t xml:space="preserve">non-standard development of the UTAUT2 model </w:t>
      </w:r>
      <w:r w:rsidR="000E726C" w:rsidRPr="009C4BF2">
        <w:rPr>
          <w:rFonts w:ascii="Times New Roman" w:hAnsi="Times New Roman" w:cs="Times New Roman"/>
          <w:lang w:val="en-GB"/>
        </w:rPr>
        <w:t xml:space="preserve">that used factors </w:t>
      </w:r>
      <w:r w:rsidRPr="009C4BF2">
        <w:rPr>
          <w:rFonts w:ascii="Times New Roman" w:hAnsi="Times New Roman" w:cs="Times New Roman"/>
          <w:lang w:val="en-GB"/>
        </w:rPr>
        <w:t>identified in other contexts and in this</w:t>
      </w:r>
      <w:r w:rsidR="000E726C" w:rsidRPr="009C4BF2">
        <w:rPr>
          <w:rFonts w:ascii="Times New Roman" w:hAnsi="Times New Roman" w:cs="Times New Roman"/>
          <w:lang w:val="en-GB"/>
        </w:rPr>
        <w:t xml:space="preserve"> study’s</w:t>
      </w:r>
      <w:r w:rsidRPr="009C4BF2">
        <w:rPr>
          <w:rFonts w:ascii="Times New Roman" w:hAnsi="Times New Roman" w:cs="Times New Roman"/>
          <w:lang w:val="en-GB"/>
        </w:rPr>
        <w:t xml:space="preserve"> qualitative data. </w:t>
      </w:r>
      <w:r w:rsidR="0073099C" w:rsidRPr="009C4BF2">
        <w:rPr>
          <w:rFonts w:ascii="Times New Roman" w:hAnsi="Times New Roman" w:cs="Times New Roman"/>
          <w:lang w:val="en-GB"/>
        </w:rPr>
        <w:t>B</w:t>
      </w:r>
      <w:r w:rsidR="003B0E1A" w:rsidRPr="009C4BF2">
        <w:rPr>
          <w:rFonts w:ascii="Times New Roman" w:hAnsi="Times New Roman" w:cs="Times New Roman"/>
          <w:lang w:val="en-GB"/>
        </w:rPr>
        <w:t xml:space="preserve">ased on </w:t>
      </w:r>
      <w:r w:rsidR="0073099C" w:rsidRPr="009C4BF2">
        <w:rPr>
          <w:rFonts w:ascii="Times New Roman" w:hAnsi="Times New Roman" w:cs="Times New Roman"/>
          <w:lang w:val="en-GB"/>
        </w:rPr>
        <w:t>the literature review and the qualitative findings, the hypotheses were established</w:t>
      </w:r>
      <w:r w:rsidR="00083E51" w:rsidRPr="009C4BF2">
        <w:rPr>
          <w:rFonts w:ascii="Times New Roman" w:hAnsi="Times New Roman" w:cs="Times New Roman"/>
          <w:lang w:val="en-GB"/>
        </w:rPr>
        <w:t xml:space="preserve"> for</w:t>
      </w:r>
      <w:r w:rsidR="0073099C" w:rsidRPr="009C4BF2">
        <w:rPr>
          <w:rFonts w:ascii="Times New Roman" w:hAnsi="Times New Roman" w:cs="Times New Roman"/>
          <w:lang w:val="en-GB"/>
        </w:rPr>
        <w:t xml:space="preserve"> the key factors and moderators</w:t>
      </w:r>
      <w:r w:rsidR="00436A38" w:rsidRPr="009C4BF2">
        <w:rPr>
          <w:rFonts w:ascii="Times New Roman" w:hAnsi="Times New Roman" w:cs="Times New Roman"/>
          <w:lang w:val="en-GB"/>
        </w:rPr>
        <w:t xml:space="preserve">. These hypotheses, which are presented in Table 5.8, were </w:t>
      </w:r>
      <w:r w:rsidR="00083E51" w:rsidRPr="009C4BF2">
        <w:rPr>
          <w:rFonts w:ascii="Times New Roman" w:hAnsi="Times New Roman" w:cs="Times New Roman"/>
          <w:lang w:val="en-GB"/>
        </w:rPr>
        <w:t xml:space="preserve">to </w:t>
      </w:r>
      <w:r w:rsidR="00436A38" w:rsidRPr="009C4BF2">
        <w:rPr>
          <w:rFonts w:ascii="Times New Roman" w:hAnsi="Times New Roman" w:cs="Times New Roman"/>
          <w:lang w:val="en-GB"/>
        </w:rPr>
        <w:t xml:space="preserve">be </w:t>
      </w:r>
      <w:r w:rsidR="00083E51" w:rsidRPr="009C4BF2">
        <w:rPr>
          <w:rFonts w:ascii="Times New Roman" w:hAnsi="Times New Roman" w:cs="Times New Roman"/>
          <w:lang w:val="en-GB"/>
        </w:rPr>
        <w:t>test</w:t>
      </w:r>
      <w:r w:rsidR="00436A38" w:rsidRPr="009C4BF2">
        <w:rPr>
          <w:rFonts w:ascii="Times New Roman" w:hAnsi="Times New Roman" w:cs="Times New Roman"/>
          <w:lang w:val="en-GB"/>
        </w:rPr>
        <w:t>ed</w:t>
      </w:r>
      <w:r w:rsidR="00083E51" w:rsidRPr="009C4BF2">
        <w:rPr>
          <w:rFonts w:ascii="Times New Roman" w:hAnsi="Times New Roman" w:cs="Times New Roman"/>
          <w:lang w:val="en-GB"/>
        </w:rPr>
        <w:t xml:space="preserve"> in the following quantitative study</w:t>
      </w:r>
      <w:r w:rsidR="00436A38" w:rsidRPr="009C4BF2">
        <w:rPr>
          <w:rFonts w:ascii="Times New Roman" w:hAnsi="Times New Roman" w:cs="Times New Roman"/>
          <w:lang w:val="en-GB"/>
        </w:rPr>
        <w:t>.</w:t>
      </w:r>
    </w:p>
    <w:p w14:paraId="4A8FDB4E" w14:textId="77777777" w:rsidR="00FF24FA" w:rsidRPr="009C4BF2" w:rsidRDefault="00FF24FA" w:rsidP="00DA53C9">
      <w:pPr>
        <w:rPr>
          <w:rFonts w:ascii="Times New Roman" w:hAnsi="Times New Roman" w:cs="Times New Roman"/>
          <w:lang w:val="en-GB"/>
        </w:rPr>
      </w:pPr>
    </w:p>
    <w:p w14:paraId="07BC9A87" w14:textId="1C2EE6F2" w:rsidR="00EB3056" w:rsidRPr="009C4BF2" w:rsidRDefault="002E0B91" w:rsidP="00DA53C9">
      <w:pPr>
        <w:pStyle w:val="Caption"/>
        <w:spacing w:line="360" w:lineRule="auto"/>
        <w:jc w:val="center"/>
        <w:rPr>
          <w:rFonts w:ascii="Times New Roman" w:hAnsi="Times New Roman" w:cs="Times New Roman"/>
          <w:sz w:val="20"/>
          <w:szCs w:val="20"/>
          <w:lang w:val="en-GB"/>
        </w:rPr>
      </w:pPr>
      <w:bookmarkStart w:id="323" w:name="_Toc17640621"/>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5</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8</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All hypotheses based on</w:t>
      </w:r>
      <w:r w:rsidR="00436A38" w:rsidRPr="009C4BF2">
        <w:rPr>
          <w:rFonts w:ascii="Times New Roman" w:hAnsi="Times New Roman" w:cs="Times New Roman"/>
          <w:sz w:val="20"/>
          <w:szCs w:val="20"/>
          <w:lang w:val="en-GB"/>
        </w:rPr>
        <w:t xml:space="preserve"> the</w:t>
      </w:r>
      <w:r w:rsidRPr="009C4BF2">
        <w:rPr>
          <w:rFonts w:ascii="Times New Roman" w:hAnsi="Times New Roman" w:cs="Times New Roman"/>
          <w:sz w:val="20"/>
          <w:szCs w:val="20"/>
          <w:lang w:val="en-GB"/>
        </w:rPr>
        <w:t xml:space="preserve"> literature review and </w:t>
      </w:r>
      <w:r w:rsidR="00436A38" w:rsidRPr="009C4BF2">
        <w:rPr>
          <w:rFonts w:ascii="Times New Roman" w:hAnsi="Times New Roman" w:cs="Times New Roman"/>
          <w:sz w:val="20"/>
          <w:szCs w:val="20"/>
          <w:lang w:val="en-GB"/>
        </w:rPr>
        <w:t xml:space="preserve">the </w:t>
      </w:r>
      <w:r w:rsidRPr="009C4BF2">
        <w:rPr>
          <w:rFonts w:ascii="Times New Roman" w:hAnsi="Times New Roman" w:cs="Times New Roman"/>
          <w:sz w:val="20"/>
          <w:szCs w:val="20"/>
          <w:lang w:val="en-GB"/>
        </w:rPr>
        <w:t>qualitative study</w:t>
      </w:r>
      <w:bookmarkEnd w:id="323"/>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656"/>
      </w:tblGrid>
      <w:tr w:rsidR="009C4BF2" w:rsidRPr="009C4BF2" w14:paraId="393D1E83" w14:textId="77777777" w:rsidTr="009B7BFE">
        <w:tc>
          <w:tcPr>
            <w:tcW w:w="9016" w:type="dxa"/>
            <w:tcBorders>
              <w:top w:val="single" w:sz="4" w:space="0" w:color="auto"/>
              <w:bottom w:val="single" w:sz="4" w:space="0" w:color="auto"/>
            </w:tcBorders>
            <w:shd w:val="clear" w:color="auto" w:fill="E7E6E6" w:themeFill="background2"/>
          </w:tcPr>
          <w:p w14:paraId="3E1B529D" w14:textId="77777777"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t>Performance expectancy</w:t>
            </w:r>
            <w:r w:rsidRPr="009C4BF2">
              <w:rPr>
                <w:rFonts w:ascii="Times New Roman" w:hAnsi="Times New Roman" w:cs="Times New Roman"/>
                <w:lang w:val="en-GB"/>
              </w:rPr>
              <w:t xml:space="preserve"> (moderated by gender and age)</w:t>
            </w:r>
          </w:p>
        </w:tc>
      </w:tr>
      <w:tr w:rsidR="009C4BF2" w:rsidRPr="009C4BF2" w14:paraId="394056CA" w14:textId="77777777" w:rsidTr="009B7BFE">
        <w:tc>
          <w:tcPr>
            <w:tcW w:w="9016" w:type="dxa"/>
            <w:tcBorders>
              <w:top w:val="single" w:sz="4" w:space="0" w:color="auto"/>
            </w:tcBorders>
          </w:tcPr>
          <w:p w14:paraId="78C85A62" w14:textId="1E83A2A9"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H1: </w:t>
            </w:r>
            <w:r w:rsidR="00436A38" w:rsidRPr="009C4BF2">
              <w:rPr>
                <w:rFonts w:ascii="Times New Roman" w:hAnsi="Times New Roman" w:cs="Times New Roman"/>
                <w:lang w:val="en-GB"/>
              </w:rPr>
              <w:t>P</w:t>
            </w:r>
            <w:r w:rsidRPr="009C4BF2">
              <w:rPr>
                <w:rFonts w:ascii="Times New Roman" w:hAnsi="Times New Roman" w:cs="Times New Roman"/>
                <w:lang w:val="en-GB"/>
              </w:rPr>
              <w:t>erformance expectancy has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7DD99FAF" w14:textId="77777777" w:rsidTr="009B7BFE">
        <w:tc>
          <w:tcPr>
            <w:tcW w:w="9016" w:type="dxa"/>
          </w:tcPr>
          <w:p w14:paraId="744E6084" w14:textId="3B03EDFC"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H1a: The influence of performance expectancy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w:t>
            </w:r>
            <w:r w:rsidR="00436A38"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67A81E73" w14:textId="77777777" w:rsidTr="009B7BFE">
        <w:tc>
          <w:tcPr>
            <w:tcW w:w="9016" w:type="dxa"/>
          </w:tcPr>
          <w:p w14:paraId="20D006F8" w14:textId="19858632"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H1b: The influence of performance expectancy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r w:rsidR="009C4BF2" w:rsidRPr="009C4BF2" w14:paraId="528EA8F4" w14:textId="77777777" w:rsidTr="009B7BFE">
        <w:tc>
          <w:tcPr>
            <w:tcW w:w="9016" w:type="dxa"/>
            <w:tcBorders>
              <w:bottom w:val="single" w:sz="4" w:space="0" w:color="auto"/>
            </w:tcBorders>
          </w:tcPr>
          <w:p w14:paraId="37A5111F" w14:textId="64EBDAA5"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H1c: The influence of performance expectancy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educational attainment.</w:t>
            </w:r>
          </w:p>
        </w:tc>
      </w:tr>
      <w:tr w:rsidR="009C4BF2" w:rsidRPr="009C4BF2" w14:paraId="4EC17FE1" w14:textId="77777777" w:rsidTr="009B7BFE">
        <w:tc>
          <w:tcPr>
            <w:tcW w:w="9016" w:type="dxa"/>
            <w:tcBorders>
              <w:top w:val="single" w:sz="4" w:space="0" w:color="auto"/>
              <w:bottom w:val="single" w:sz="4" w:space="0" w:color="auto"/>
            </w:tcBorders>
            <w:shd w:val="clear" w:color="auto" w:fill="E7E6E6" w:themeFill="background2"/>
          </w:tcPr>
          <w:p w14:paraId="45F4788C" w14:textId="739E6DE0"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t>Effort expectancy</w:t>
            </w:r>
            <w:r w:rsidRPr="009C4BF2">
              <w:rPr>
                <w:rFonts w:ascii="Times New Roman" w:hAnsi="Times New Roman" w:cs="Times New Roman"/>
                <w:lang w:val="en-GB"/>
              </w:rPr>
              <w:t xml:space="preserve"> (moderated by gender, age</w:t>
            </w:r>
            <w:r w:rsidR="009B7BFE" w:rsidRPr="009C4BF2">
              <w:rPr>
                <w:rFonts w:ascii="Times New Roman" w:hAnsi="Times New Roman" w:cs="Times New Roman"/>
                <w:lang w:val="en-GB"/>
              </w:rPr>
              <w:t xml:space="preserve">, </w:t>
            </w:r>
            <w:r w:rsidRPr="009C4BF2">
              <w:rPr>
                <w:rFonts w:ascii="Times New Roman" w:hAnsi="Times New Roman" w:cs="Times New Roman"/>
                <w:lang w:val="en-GB"/>
              </w:rPr>
              <w:t>level of education</w:t>
            </w:r>
            <w:r w:rsidR="009B7BFE" w:rsidRPr="009C4BF2">
              <w:rPr>
                <w:rFonts w:ascii="Times New Roman" w:hAnsi="Times New Roman" w:cs="Times New Roman"/>
                <w:lang w:val="en-GB"/>
              </w:rPr>
              <w:t>, living location</w:t>
            </w:r>
            <w:r w:rsidRPr="009C4BF2">
              <w:rPr>
                <w:rFonts w:ascii="Times New Roman" w:hAnsi="Times New Roman" w:cs="Times New Roman"/>
                <w:lang w:val="en-GB"/>
              </w:rPr>
              <w:t>)</w:t>
            </w:r>
          </w:p>
        </w:tc>
      </w:tr>
      <w:tr w:rsidR="009C4BF2" w:rsidRPr="009C4BF2" w14:paraId="57E9F06D" w14:textId="77777777" w:rsidTr="009B7BFE">
        <w:tc>
          <w:tcPr>
            <w:tcW w:w="9016" w:type="dxa"/>
            <w:tcBorders>
              <w:top w:val="single" w:sz="4" w:space="0" w:color="auto"/>
            </w:tcBorders>
          </w:tcPr>
          <w:p w14:paraId="7053BF97" w14:textId="20CDA60E"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H2: </w:t>
            </w:r>
            <w:r w:rsidR="00436A38" w:rsidRPr="009C4BF2">
              <w:rPr>
                <w:rFonts w:ascii="Times New Roman" w:hAnsi="Times New Roman" w:cs="Times New Roman"/>
                <w:lang w:val="en-GB"/>
              </w:rPr>
              <w:t>E</w:t>
            </w:r>
            <w:r w:rsidRPr="009C4BF2">
              <w:rPr>
                <w:rFonts w:ascii="Times New Roman" w:hAnsi="Times New Roman" w:cs="Times New Roman"/>
                <w:lang w:val="en-GB"/>
              </w:rPr>
              <w:t>ffort expectancy has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17B4502C" w14:textId="77777777" w:rsidTr="009B7BFE">
        <w:tc>
          <w:tcPr>
            <w:tcW w:w="9016" w:type="dxa"/>
          </w:tcPr>
          <w:p w14:paraId="44B96714" w14:textId="08F81358"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H2a: The influence of effort expectancy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3A138D78" w14:textId="77777777" w:rsidTr="009B7BFE">
        <w:tc>
          <w:tcPr>
            <w:tcW w:w="9016" w:type="dxa"/>
          </w:tcPr>
          <w:p w14:paraId="7B745CA8" w14:textId="5D34E823"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lastRenderedPageBreak/>
              <w:t>H2b: The influence of effort expectancy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r w:rsidR="009C4BF2" w:rsidRPr="009C4BF2" w14:paraId="45F3F7E4" w14:textId="77777777" w:rsidTr="009B7BFE">
        <w:tc>
          <w:tcPr>
            <w:tcW w:w="9016" w:type="dxa"/>
          </w:tcPr>
          <w:p w14:paraId="215436CA" w14:textId="56D6C451"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H2c: The influence of effort expectancy on behavioural intention to use a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w:t>
            </w:r>
            <w:r w:rsidR="001264C7" w:rsidRPr="009C4BF2">
              <w:rPr>
                <w:rFonts w:ascii="Times New Roman" w:hAnsi="Times New Roman" w:cs="Times New Roman"/>
                <w:lang w:val="en-GB"/>
              </w:rPr>
              <w:t>a lower educational level</w:t>
            </w:r>
            <w:r w:rsidRPr="009C4BF2">
              <w:rPr>
                <w:rFonts w:ascii="Times New Roman" w:hAnsi="Times New Roman" w:cs="Times New Roman"/>
                <w:lang w:val="en-GB"/>
              </w:rPr>
              <w:t>.</w:t>
            </w:r>
          </w:p>
          <w:p w14:paraId="1B2718ED" w14:textId="1BCAFDB8" w:rsidR="009B7BFE" w:rsidRPr="009C4BF2" w:rsidRDefault="009B7BFE" w:rsidP="00DA53C9">
            <w:pPr>
              <w:rPr>
                <w:rFonts w:ascii="Times New Roman" w:hAnsi="Times New Roman" w:cs="Times New Roman"/>
                <w:lang w:val="en-GB"/>
              </w:rPr>
            </w:pPr>
            <w:r w:rsidRPr="009C4BF2">
              <w:rPr>
                <w:rFonts w:ascii="Times New Roman" w:hAnsi="Times New Roman" w:cs="Times New Roman"/>
                <w:lang w:val="en-GB"/>
              </w:rPr>
              <w:t>H2d: The influence of effort expectancy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tc>
      </w:tr>
      <w:tr w:rsidR="009C4BF2" w:rsidRPr="009C4BF2" w14:paraId="48701828" w14:textId="77777777" w:rsidTr="009B7BFE">
        <w:tc>
          <w:tcPr>
            <w:tcW w:w="9016" w:type="dxa"/>
          </w:tcPr>
          <w:p w14:paraId="3B79BDB8" w14:textId="0C6821D5"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H3: </w:t>
            </w:r>
            <w:r w:rsidR="00436A38" w:rsidRPr="009C4BF2">
              <w:rPr>
                <w:rFonts w:ascii="Times New Roman" w:hAnsi="Times New Roman" w:cs="Times New Roman"/>
                <w:lang w:val="en-GB"/>
              </w:rPr>
              <w:t>E</w:t>
            </w:r>
            <w:r w:rsidRPr="009C4BF2">
              <w:rPr>
                <w:rFonts w:ascii="Times New Roman" w:hAnsi="Times New Roman" w:cs="Times New Roman"/>
                <w:lang w:val="en-GB"/>
              </w:rPr>
              <w:t>ffort expectancy has a positive effect on performance expectancy towards using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457C6CAB" w14:textId="77777777" w:rsidTr="009B7BFE">
        <w:tc>
          <w:tcPr>
            <w:tcW w:w="9016" w:type="dxa"/>
            <w:tcBorders>
              <w:bottom w:val="single" w:sz="4" w:space="0" w:color="auto"/>
            </w:tcBorders>
          </w:tcPr>
          <w:p w14:paraId="0F5B87FB" w14:textId="2AF6DEC6"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H3a: The influence of effort expectancy on performance expectancy towards using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001264C7" w:rsidRPr="009C4BF2">
              <w:rPr>
                <w:rFonts w:ascii="Times New Roman" w:hAnsi="Times New Roman" w:cs="Times New Roman"/>
                <w:lang w:val="en-GB"/>
              </w:rPr>
              <w:t xml:space="preserve"> is stronger for people with a</w:t>
            </w:r>
            <w:r w:rsidRPr="009C4BF2">
              <w:rPr>
                <w:rFonts w:ascii="Times New Roman" w:hAnsi="Times New Roman" w:cs="Times New Roman"/>
                <w:lang w:val="en-GB"/>
              </w:rPr>
              <w:t xml:space="preserve"> lower educational attainment.</w:t>
            </w:r>
          </w:p>
        </w:tc>
      </w:tr>
      <w:tr w:rsidR="009C4BF2" w:rsidRPr="009C4BF2" w14:paraId="2CAB2EBF" w14:textId="77777777" w:rsidTr="009B7BFE">
        <w:tc>
          <w:tcPr>
            <w:tcW w:w="9016" w:type="dxa"/>
            <w:tcBorders>
              <w:top w:val="single" w:sz="4" w:space="0" w:color="auto"/>
              <w:bottom w:val="single" w:sz="4" w:space="0" w:color="auto"/>
            </w:tcBorders>
            <w:shd w:val="clear" w:color="auto" w:fill="E7E6E6" w:themeFill="background2"/>
          </w:tcPr>
          <w:p w14:paraId="5161B6B5" w14:textId="77777777"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t>Social influence</w:t>
            </w:r>
            <w:r w:rsidRPr="009C4BF2">
              <w:rPr>
                <w:rFonts w:ascii="Times New Roman" w:hAnsi="Times New Roman" w:cs="Times New Roman"/>
                <w:lang w:val="en-GB"/>
              </w:rPr>
              <w:t xml:space="preserve"> (moderated by gender, age and level of education)</w:t>
            </w:r>
          </w:p>
        </w:tc>
      </w:tr>
      <w:tr w:rsidR="009C4BF2" w:rsidRPr="009C4BF2" w14:paraId="65FB1B6E" w14:textId="77777777" w:rsidTr="009B7BFE">
        <w:tc>
          <w:tcPr>
            <w:tcW w:w="9016" w:type="dxa"/>
            <w:tcBorders>
              <w:top w:val="single" w:sz="4" w:space="0" w:color="auto"/>
            </w:tcBorders>
          </w:tcPr>
          <w:p w14:paraId="3E2D2BEE" w14:textId="11E6AB71"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H4: </w:t>
            </w:r>
            <w:r w:rsidR="00436A38" w:rsidRPr="009C4BF2">
              <w:rPr>
                <w:rFonts w:ascii="Times New Roman" w:hAnsi="Times New Roman" w:cs="Times New Roman"/>
                <w:lang w:val="en-GB"/>
              </w:rPr>
              <w:t>S</w:t>
            </w:r>
            <w:r w:rsidRPr="009C4BF2">
              <w:rPr>
                <w:rFonts w:ascii="Times New Roman" w:hAnsi="Times New Roman" w:cs="Times New Roman"/>
                <w:lang w:val="en-GB"/>
              </w:rPr>
              <w:t>ocial influence has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6DA4AECF" w14:textId="77777777" w:rsidTr="009B7BFE">
        <w:tc>
          <w:tcPr>
            <w:tcW w:w="9016" w:type="dxa"/>
          </w:tcPr>
          <w:p w14:paraId="6D584039" w14:textId="2B86455B"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H4a: The influence of social influence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7DB7C5E3" w14:textId="77777777" w:rsidTr="009B7BFE">
        <w:tc>
          <w:tcPr>
            <w:tcW w:w="9016" w:type="dxa"/>
          </w:tcPr>
          <w:p w14:paraId="61D32ED0" w14:textId="4DAB3BFA"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H4b: The influence of social influence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r w:rsidR="009C4BF2" w:rsidRPr="009C4BF2" w14:paraId="53CCA496" w14:textId="77777777" w:rsidTr="009B7BFE">
        <w:tc>
          <w:tcPr>
            <w:tcW w:w="9016" w:type="dxa"/>
            <w:tcBorders>
              <w:bottom w:val="single" w:sz="4" w:space="0" w:color="auto"/>
            </w:tcBorders>
          </w:tcPr>
          <w:p w14:paraId="0E2F9DFD" w14:textId="29ED0644"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H4c: The influence of social influence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r w:rsidR="00436A38" w:rsidRPr="009C4BF2">
              <w:rPr>
                <w:rFonts w:ascii="Times New Roman" w:hAnsi="Times New Roman" w:cs="Times New Roman"/>
                <w:lang w:val="en-GB"/>
              </w:rPr>
              <w:t>al</w:t>
            </w:r>
            <w:r w:rsidRPr="009C4BF2">
              <w:rPr>
                <w:rFonts w:ascii="Times New Roman" w:hAnsi="Times New Roman" w:cs="Times New Roman"/>
                <w:lang w:val="en-GB"/>
              </w:rPr>
              <w:t xml:space="preserve"> attainment.</w:t>
            </w:r>
          </w:p>
        </w:tc>
      </w:tr>
      <w:tr w:rsidR="009C4BF2" w:rsidRPr="009C4BF2" w14:paraId="749D5A3A" w14:textId="77777777" w:rsidTr="009B7BFE">
        <w:tc>
          <w:tcPr>
            <w:tcW w:w="9016" w:type="dxa"/>
            <w:tcBorders>
              <w:top w:val="single" w:sz="4" w:space="0" w:color="auto"/>
              <w:bottom w:val="single" w:sz="4" w:space="0" w:color="auto"/>
            </w:tcBorders>
            <w:shd w:val="clear" w:color="auto" w:fill="E7E6E6" w:themeFill="background2"/>
          </w:tcPr>
          <w:p w14:paraId="6CD2F8BD" w14:textId="77777777"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t>Facilitating conditions</w:t>
            </w:r>
            <w:r w:rsidRPr="009C4BF2">
              <w:rPr>
                <w:rFonts w:ascii="Times New Roman" w:hAnsi="Times New Roman" w:cs="Times New Roman"/>
                <w:lang w:val="en-GB"/>
              </w:rPr>
              <w:t xml:space="preserve"> (moderated by gender and age)</w:t>
            </w:r>
          </w:p>
        </w:tc>
      </w:tr>
      <w:tr w:rsidR="009C4BF2" w:rsidRPr="009C4BF2" w14:paraId="0828A99E" w14:textId="77777777" w:rsidTr="009B7BFE">
        <w:tc>
          <w:tcPr>
            <w:tcW w:w="9016" w:type="dxa"/>
            <w:tcBorders>
              <w:top w:val="single" w:sz="4" w:space="0" w:color="auto"/>
            </w:tcBorders>
          </w:tcPr>
          <w:p w14:paraId="539B4EBE" w14:textId="594BD754"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H5: </w:t>
            </w:r>
            <w:r w:rsidR="00436A38" w:rsidRPr="009C4BF2">
              <w:rPr>
                <w:rFonts w:ascii="Times New Roman" w:hAnsi="Times New Roman" w:cs="Times New Roman"/>
                <w:lang w:val="en-GB"/>
              </w:rPr>
              <w:t>F</w:t>
            </w:r>
            <w:r w:rsidRPr="009C4BF2">
              <w:rPr>
                <w:rFonts w:ascii="Times New Roman" w:hAnsi="Times New Roman" w:cs="Times New Roman"/>
                <w:lang w:val="en-GB"/>
              </w:rPr>
              <w:t>acilitating conditions have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5F0F6E4C" w14:textId="77777777" w:rsidTr="009B7BFE">
        <w:tc>
          <w:tcPr>
            <w:tcW w:w="9016" w:type="dxa"/>
          </w:tcPr>
          <w:p w14:paraId="1AFFB6AB" w14:textId="3B1CEAF6"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H5a: The influence of facilitating conditions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29DF7FD1" w14:textId="77777777" w:rsidTr="009B7BFE">
        <w:tc>
          <w:tcPr>
            <w:tcW w:w="9016" w:type="dxa"/>
          </w:tcPr>
          <w:p w14:paraId="6E0751F1" w14:textId="55C99CA2"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H5b: The influence of facilitating conditions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people.</w:t>
            </w:r>
          </w:p>
        </w:tc>
      </w:tr>
      <w:tr w:rsidR="009C4BF2" w:rsidRPr="009C4BF2" w14:paraId="26A2773F" w14:textId="77777777" w:rsidTr="009B7BFE">
        <w:tc>
          <w:tcPr>
            <w:tcW w:w="9016" w:type="dxa"/>
            <w:tcBorders>
              <w:bottom w:val="single" w:sz="4" w:space="0" w:color="auto"/>
            </w:tcBorders>
          </w:tcPr>
          <w:p w14:paraId="7E3732BD" w14:textId="6E24F371"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H6: The facilitating conditions have a positive effect on user behaviour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4CD9B998" w14:textId="77777777" w:rsidTr="009B7BFE">
        <w:tc>
          <w:tcPr>
            <w:tcW w:w="9016" w:type="dxa"/>
            <w:tcBorders>
              <w:top w:val="single" w:sz="4" w:space="0" w:color="auto"/>
              <w:bottom w:val="single" w:sz="4" w:space="0" w:color="auto"/>
            </w:tcBorders>
            <w:shd w:val="clear" w:color="auto" w:fill="E7E6E6" w:themeFill="background2"/>
          </w:tcPr>
          <w:p w14:paraId="41C565A8" w14:textId="2E0B3DAF"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t>Price value</w:t>
            </w:r>
            <w:r w:rsidRPr="009C4BF2">
              <w:rPr>
                <w:rFonts w:ascii="Times New Roman" w:hAnsi="Times New Roman" w:cs="Times New Roman"/>
                <w:lang w:val="en-GB"/>
              </w:rPr>
              <w:t xml:space="preserve"> (moderated by gender</w:t>
            </w:r>
            <w:r w:rsidR="009B7BFE" w:rsidRPr="009C4BF2">
              <w:rPr>
                <w:rFonts w:ascii="Times New Roman" w:hAnsi="Times New Roman" w:cs="Times New Roman"/>
                <w:lang w:val="en-GB"/>
              </w:rPr>
              <w:t>,</w:t>
            </w:r>
            <w:r w:rsidRPr="009C4BF2">
              <w:rPr>
                <w:rFonts w:ascii="Times New Roman" w:hAnsi="Times New Roman" w:cs="Times New Roman"/>
                <w:lang w:val="en-GB"/>
              </w:rPr>
              <w:t xml:space="preserve"> age</w:t>
            </w:r>
            <w:r w:rsidR="00D26962" w:rsidRPr="009C4BF2">
              <w:rPr>
                <w:rFonts w:ascii="Times New Roman" w:hAnsi="Times New Roman" w:cs="Times New Roman"/>
                <w:lang w:val="en-GB"/>
              </w:rPr>
              <w:t>,</w:t>
            </w:r>
            <w:r w:rsidR="009B7BFE" w:rsidRPr="009C4BF2">
              <w:rPr>
                <w:rFonts w:ascii="Times New Roman" w:hAnsi="Times New Roman" w:cs="Times New Roman"/>
                <w:lang w:val="en-GB"/>
              </w:rPr>
              <w:t xml:space="preserve"> living location</w:t>
            </w:r>
            <w:r w:rsidR="00D26962" w:rsidRPr="009C4BF2">
              <w:rPr>
                <w:rFonts w:ascii="Times New Roman" w:hAnsi="Times New Roman" w:cs="Times New Roman"/>
                <w:lang w:val="en-GB"/>
              </w:rPr>
              <w:t xml:space="preserve"> and daily travel time</w:t>
            </w:r>
            <w:r w:rsidRPr="009C4BF2">
              <w:rPr>
                <w:rFonts w:ascii="Times New Roman" w:hAnsi="Times New Roman" w:cs="Times New Roman"/>
                <w:lang w:val="en-GB"/>
              </w:rPr>
              <w:t>)</w:t>
            </w:r>
          </w:p>
        </w:tc>
      </w:tr>
      <w:tr w:rsidR="009C4BF2" w:rsidRPr="009C4BF2" w14:paraId="5C3A1173" w14:textId="77777777" w:rsidTr="009B7BFE">
        <w:tc>
          <w:tcPr>
            <w:tcW w:w="9016" w:type="dxa"/>
            <w:tcBorders>
              <w:top w:val="single" w:sz="4" w:space="0" w:color="auto"/>
            </w:tcBorders>
          </w:tcPr>
          <w:p w14:paraId="57B1D4B5" w14:textId="4D90A415"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H7: </w:t>
            </w:r>
            <w:r w:rsidR="00436A38" w:rsidRPr="009C4BF2">
              <w:rPr>
                <w:rFonts w:ascii="Times New Roman" w:hAnsi="Times New Roman" w:cs="Times New Roman"/>
                <w:lang w:val="en-GB"/>
              </w:rPr>
              <w:t>P</w:t>
            </w:r>
            <w:r w:rsidRPr="009C4BF2">
              <w:rPr>
                <w:rFonts w:ascii="Times New Roman" w:hAnsi="Times New Roman" w:cs="Times New Roman"/>
                <w:lang w:val="en-GB"/>
              </w:rPr>
              <w:t>rice value has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62E17E3E" w14:textId="77777777" w:rsidTr="009B7BFE">
        <w:tc>
          <w:tcPr>
            <w:tcW w:w="9016" w:type="dxa"/>
          </w:tcPr>
          <w:p w14:paraId="3ABC3F9F" w14:textId="3DE9B635"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H7a: The influence of price value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5C337093" w14:textId="77777777" w:rsidTr="009B7BFE">
        <w:tc>
          <w:tcPr>
            <w:tcW w:w="9016" w:type="dxa"/>
          </w:tcPr>
          <w:p w14:paraId="2DD947E1" w14:textId="6A360B4E"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H7b: The influence of price value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people.</w:t>
            </w:r>
          </w:p>
          <w:p w14:paraId="57429BA8" w14:textId="673B4D8A" w:rsidR="009B7BFE" w:rsidRPr="009C4BF2" w:rsidRDefault="009B7BFE" w:rsidP="00DA53C9">
            <w:pPr>
              <w:rPr>
                <w:rFonts w:ascii="Times New Roman" w:hAnsi="Times New Roman" w:cs="Times New Roman"/>
                <w:lang w:val="en-GB"/>
              </w:rPr>
            </w:pPr>
            <w:r w:rsidRPr="009C4BF2">
              <w:rPr>
                <w:rFonts w:ascii="Times New Roman" w:hAnsi="Times New Roman" w:cs="Times New Roman"/>
                <w:lang w:val="en-GB"/>
              </w:rPr>
              <w:lastRenderedPageBreak/>
              <w:t>H7c: The influence of price value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00CE4577" w:rsidRPr="009C4BF2">
              <w:rPr>
                <w:rFonts w:ascii="Times New Roman" w:hAnsi="Times New Roman" w:cs="Times New Roman"/>
                <w:lang w:val="en-GB"/>
              </w:rPr>
              <w:t xml:space="preserve"> </w:t>
            </w:r>
            <w:r w:rsidRPr="009C4BF2">
              <w:rPr>
                <w:rFonts w:ascii="Times New Roman" w:hAnsi="Times New Roman" w:cs="Times New Roman"/>
                <w:lang w:val="en-GB"/>
              </w:rPr>
              <w:t>service is stronger for people living in priority development districts.</w:t>
            </w:r>
          </w:p>
          <w:p w14:paraId="7FB4F54C" w14:textId="2B251898" w:rsidR="00D26962" w:rsidRPr="009C4BF2" w:rsidRDefault="00D26962" w:rsidP="00DA53C9">
            <w:pPr>
              <w:rPr>
                <w:rFonts w:ascii="Times New Roman" w:hAnsi="Times New Roman" w:cs="Times New Roman"/>
                <w:lang w:val="en-GB"/>
              </w:rPr>
            </w:pPr>
            <w:r w:rsidRPr="009C4BF2">
              <w:rPr>
                <w:rFonts w:ascii="Times New Roman" w:hAnsi="Times New Roman" w:cs="Times New Roman"/>
                <w:lang w:val="en-GB"/>
              </w:rPr>
              <w:t>H7d: The influence of price value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w:t>
            </w:r>
            <w:r w:rsidR="00CF2B7D" w:rsidRPr="009C4BF2">
              <w:rPr>
                <w:rFonts w:ascii="Times New Roman" w:hAnsi="Times New Roman" w:cs="Times New Roman"/>
                <w:lang w:val="en-GB"/>
              </w:rPr>
              <w:t>s</w:t>
            </w:r>
            <w:r w:rsidRPr="009C4BF2">
              <w:rPr>
                <w:rFonts w:ascii="Times New Roman" w:hAnsi="Times New Roman" w:cs="Times New Roman"/>
                <w:lang w:val="en-GB"/>
              </w:rPr>
              <w:t xml:space="preserve"> with short journey</w:t>
            </w:r>
            <w:r w:rsidR="00CF2B7D"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13FB3506" w14:textId="77777777" w:rsidTr="009B7BFE">
        <w:tc>
          <w:tcPr>
            <w:tcW w:w="9016" w:type="dxa"/>
            <w:tcBorders>
              <w:top w:val="single" w:sz="4" w:space="0" w:color="auto"/>
              <w:bottom w:val="single" w:sz="4" w:space="0" w:color="auto"/>
            </w:tcBorders>
            <w:shd w:val="clear" w:color="auto" w:fill="E7E6E6" w:themeFill="background2"/>
          </w:tcPr>
          <w:p w14:paraId="3C729CEE" w14:textId="43667513"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lastRenderedPageBreak/>
              <w:t>Habit</w:t>
            </w:r>
            <w:r w:rsidRPr="009C4BF2">
              <w:rPr>
                <w:rFonts w:ascii="Times New Roman" w:hAnsi="Times New Roman" w:cs="Times New Roman"/>
                <w:lang w:val="en-GB"/>
              </w:rPr>
              <w:t xml:space="preserve"> (moderated by gender, age</w:t>
            </w:r>
            <w:r w:rsidR="009B7BFE" w:rsidRPr="009C4BF2">
              <w:rPr>
                <w:rFonts w:ascii="Times New Roman" w:hAnsi="Times New Roman" w:cs="Times New Roman"/>
                <w:lang w:val="en-GB"/>
              </w:rPr>
              <w:t>,</w:t>
            </w:r>
            <w:r w:rsidRPr="009C4BF2">
              <w:rPr>
                <w:rFonts w:ascii="Times New Roman" w:hAnsi="Times New Roman" w:cs="Times New Roman"/>
                <w:lang w:val="en-GB"/>
              </w:rPr>
              <w:t xml:space="preserve"> level of education</w:t>
            </w:r>
            <w:r w:rsidR="00D26962" w:rsidRPr="009C4BF2">
              <w:rPr>
                <w:rFonts w:ascii="Times New Roman" w:hAnsi="Times New Roman" w:cs="Times New Roman"/>
                <w:lang w:val="en-GB"/>
              </w:rPr>
              <w:t>,</w:t>
            </w:r>
            <w:r w:rsidR="009B7BFE" w:rsidRPr="009C4BF2">
              <w:rPr>
                <w:rFonts w:ascii="Times New Roman" w:hAnsi="Times New Roman" w:cs="Times New Roman"/>
                <w:lang w:val="en-GB"/>
              </w:rPr>
              <w:t xml:space="preserve"> living location</w:t>
            </w:r>
            <w:r w:rsidR="00D26962" w:rsidRPr="009C4BF2">
              <w:rPr>
                <w:rFonts w:ascii="Times New Roman" w:hAnsi="Times New Roman" w:cs="Times New Roman"/>
                <w:lang w:val="en-GB"/>
              </w:rPr>
              <w:t xml:space="preserve"> and daily travel time</w:t>
            </w:r>
            <w:r w:rsidRPr="009C4BF2">
              <w:rPr>
                <w:rFonts w:ascii="Times New Roman" w:hAnsi="Times New Roman" w:cs="Times New Roman"/>
                <w:lang w:val="en-GB"/>
              </w:rPr>
              <w:t>)</w:t>
            </w:r>
          </w:p>
        </w:tc>
      </w:tr>
      <w:tr w:rsidR="009C4BF2" w:rsidRPr="009C4BF2" w14:paraId="267D6172" w14:textId="77777777" w:rsidTr="009B7BFE">
        <w:tc>
          <w:tcPr>
            <w:tcW w:w="9016" w:type="dxa"/>
            <w:tcBorders>
              <w:top w:val="single" w:sz="4" w:space="0" w:color="auto"/>
            </w:tcBorders>
          </w:tcPr>
          <w:p w14:paraId="272DE380" w14:textId="40F3890E"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H8: </w:t>
            </w:r>
            <w:r w:rsidR="00436A38" w:rsidRPr="009C4BF2">
              <w:rPr>
                <w:rFonts w:ascii="Times New Roman" w:hAnsi="Times New Roman" w:cs="Times New Roman"/>
                <w:lang w:val="en-GB"/>
              </w:rPr>
              <w:t>H</w:t>
            </w:r>
            <w:r w:rsidRPr="009C4BF2">
              <w:rPr>
                <w:rFonts w:ascii="Times New Roman" w:hAnsi="Times New Roman" w:cs="Times New Roman"/>
                <w:lang w:val="en-GB"/>
              </w:rPr>
              <w:t>abit has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0A8AB8D0" w14:textId="77777777" w:rsidTr="009B7BFE">
        <w:tc>
          <w:tcPr>
            <w:tcW w:w="9016" w:type="dxa"/>
          </w:tcPr>
          <w:p w14:paraId="331011E1" w14:textId="59DDA63E"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H8a: The influence of habit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w:t>
            </w:r>
            <w:r w:rsidR="00436A38"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74B5997E" w14:textId="77777777" w:rsidTr="009B7BFE">
        <w:tc>
          <w:tcPr>
            <w:tcW w:w="9016" w:type="dxa"/>
          </w:tcPr>
          <w:p w14:paraId="06E0AF66" w14:textId="5299A371"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H8b: The influence of habit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people.</w:t>
            </w:r>
          </w:p>
        </w:tc>
      </w:tr>
      <w:tr w:rsidR="009C4BF2" w:rsidRPr="009C4BF2" w14:paraId="0C66AA31" w14:textId="77777777" w:rsidTr="009B7BFE">
        <w:tc>
          <w:tcPr>
            <w:tcW w:w="9016" w:type="dxa"/>
          </w:tcPr>
          <w:p w14:paraId="75CE74E0" w14:textId="5CB753C7"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H8c: The influence of habit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a user with a high level of experience.</w:t>
            </w:r>
          </w:p>
        </w:tc>
      </w:tr>
      <w:tr w:rsidR="009C4BF2" w:rsidRPr="009C4BF2" w14:paraId="4A276291" w14:textId="77777777" w:rsidTr="009B7BFE">
        <w:tc>
          <w:tcPr>
            <w:tcW w:w="9016" w:type="dxa"/>
          </w:tcPr>
          <w:p w14:paraId="599BD42B" w14:textId="273F6F4B"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H9: </w:t>
            </w:r>
            <w:r w:rsidR="00436A38" w:rsidRPr="009C4BF2">
              <w:rPr>
                <w:rFonts w:ascii="Times New Roman" w:hAnsi="Times New Roman" w:cs="Times New Roman"/>
                <w:lang w:val="en-GB"/>
              </w:rPr>
              <w:t>H</w:t>
            </w:r>
            <w:r w:rsidRPr="009C4BF2">
              <w:rPr>
                <w:rFonts w:ascii="Times New Roman" w:hAnsi="Times New Roman" w:cs="Times New Roman"/>
                <w:lang w:val="en-GB"/>
              </w:rPr>
              <w:t>abit has a positive effect on use behaviour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038988A5" w14:textId="77777777" w:rsidTr="009B7BFE">
        <w:tc>
          <w:tcPr>
            <w:tcW w:w="9016" w:type="dxa"/>
          </w:tcPr>
          <w:p w14:paraId="63FD328F" w14:textId="479D50C2"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H9a: The influence of habit on use behaviour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w:t>
            </w:r>
            <w:r w:rsidR="00436A38"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4F5B2F21" w14:textId="77777777" w:rsidTr="009B7BFE">
        <w:tc>
          <w:tcPr>
            <w:tcW w:w="9016" w:type="dxa"/>
            <w:tcBorders>
              <w:bottom w:val="single" w:sz="4" w:space="0" w:color="auto"/>
            </w:tcBorders>
          </w:tcPr>
          <w:p w14:paraId="4A431133" w14:textId="6B5652FB"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H9b: The influence of habit on use behaviour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people.</w:t>
            </w:r>
          </w:p>
          <w:p w14:paraId="06929F82" w14:textId="511C2DA1" w:rsidR="009B7BFE" w:rsidRPr="009C4BF2" w:rsidRDefault="009B7BFE" w:rsidP="00DA53C9">
            <w:pPr>
              <w:rPr>
                <w:rFonts w:ascii="Times New Roman" w:hAnsi="Times New Roman" w:cs="Times New Roman"/>
                <w:lang w:val="en-GB"/>
              </w:rPr>
            </w:pPr>
            <w:r w:rsidRPr="009C4BF2">
              <w:rPr>
                <w:rFonts w:ascii="Times New Roman" w:hAnsi="Times New Roman" w:cs="Times New Roman"/>
                <w:lang w:val="en-GB"/>
              </w:rPr>
              <w:t>H9c: The influence of habit on use behaviour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p w14:paraId="4E4BDC9C" w14:textId="4C15E781" w:rsidR="00D26962" w:rsidRPr="009C4BF2" w:rsidRDefault="00D26962" w:rsidP="00DA53C9">
            <w:pPr>
              <w:rPr>
                <w:rFonts w:ascii="Times New Roman" w:hAnsi="Times New Roman" w:cs="Times New Roman"/>
                <w:lang w:val="en-GB"/>
              </w:rPr>
            </w:pPr>
            <w:r w:rsidRPr="009C4BF2">
              <w:rPr>
                <w:rFonts w:ascii="Times New Roman" w:hAnsi="Times New Roman" w:cs="Times New Roman"/>
                <w:lang w:val="en-GB"/>
              </w:rPr>
              <w:t>H9d: The influence of habit on use behaviour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w:t>
            </w:r>
            <w:r w:rsidR="00CF2B7D" w:rsidRPr="009C4BF2">
              <w:rPr>
                <w:rFonts w:ascii="Times New Roman" w:hAnsi="Times New Roman" w:cs="Times New Roman"/>
                <w:lang w:val="en-GB"/>
              </w:rPr>
              <w:t>s</w:t>
            </w:r>
            <w:r w:rsidRPr="009C4BF2">
              <w:rPr>
                <w:rFonts w:ascii="Times New Roman" w:hAnsi="Times New Roman" w:cs="Times New Roman"/>
                <w:lang w:val="en-GB"/>
              </w:rPr>
              <w:t xml:space="preserve"> with long journey</w:t>
            </w:r>
            <w:r w:rsidR="00CF2B7D"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44331228" w14:textId="77777777" w:rsidTr="009B7BFE">
        <w:tc>
          <w:tcPr>
            <w:tcW w:w="9016" w:type="dxa"/>
            <w:tcBorders>
              <w:top w:val="single" w:sz="4" w:space="0" w:color="auto"/>
              <w:bottom w:val="single" w:sz="4" w:space="0" w:color="auto"/>
            </w:tcBorders>
            <w:shd w:val="clear" w:color="auto" w:fill="E7E6E6" w:themeFill="background2"/>
          </w:tcPr>
          <w:p w14:paraId="782BD263" w14:textId="77777777"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t>Behavioural intention</w:t>
            </w:r>
            <w:r w:rsidRPr="009C4BF2">
              <w:rPr>
                <w:rFonts w:ascii="Times New Roman" w:hAnsi="Times New Roman" w:cs="Times New Roman"/>
                <w:lang w:val="en-GB"/>
              </w:rPr>
              <w:t xml:space="preserve"> (moderated by collectivism)</w:t>
            </w:r>
          </w:p>
        </w:tc>
      </w:tr>
      <w:tr w:rsidR="009C4BF2" w:rsidRPr="009C4BF2" w14:paraId="6A5E3414" w14:textId="77777777" w:rsidTr="009B7BFE">
        <w:tc>
          <w:tcPr>
            <w:tcW w:w="9016" w:type="dxa"/>
            <w:tcBorders>
              <w:top w:val="single" w:sz="4" w:space="0" w:color="auto"/>
            </w:tcBorders>
          </w:tcPr>
          <w:p w14:paraId="764C5B79" w14:textId="79300B5F"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H10: </w:t>
            </w:r>
            <w:r w:rsidR="00436A38" w:rsidRPr="009C4BF2">
              <w:rPr>
                <w:rFonts w:ascii="Times New Roman" w:hAnsi="Times New Roman" w:cs="Times New Roman"/>
                <w:lang w:val="en-GB"/>
              </w:rPr>
              <w:t>B</w:t>
            </w:r>
            <w:r w:rsidRPr="009C4BF2">
              <w:rPr>
                <w:rFonts w:ascii="Times New Roman" w:hAnsi="Times New Roman" w:cs="Times New Roman"/>
                <w:lang w:val="en-GB"/>
              </w:rPr>
              <w:t>ehavioural intention has a positive effect on use behaviour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2B6B4C8B" w14:textId="77777777" w:rsidTr="009B7BFE">
        <w:tc>
          <w:tcPr>
            <w:tcW w:w="9016" w:type="dxa"/>
            <w:tcBorders>
              <w:bottom w:val="single" w:sz="4" w:space="0" w:color="auto"/>
            </w:tcBorders>
          </w:tcPr>
          <w:p w14:paraId="3B00DEAC" w14:textId="1FCF3DCF"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H10a: The influence of behavioural intention on user behaviour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a user with collectivist cultural values.</w:t>
            </w:r>
          </w:p>
        </w:tc>
      </w:tr>
      <w:tr w:rsidR="009C4BF2" w:rsidRPr="009C4BF2" w14:paraId="77BB5FF7" w14:textId="77777777" w:rsidTr="009B7BFE">
        <w:tc>
          <w:tcPr>
            <w:tcW w:w="9016" w:type="dxa"/>
            <w:tcBorders>
              <w:top w:val="single" w:sz="4" w:space="0" w:color="auto"/>
              <w:bottom w:val="single" w:sz="4" w:space="0" w:color="auto"/>
            </w:tcBorders>
            <w:shd w:val="clear" w:color="auto" w:fill="E7E6E6" w:themeFill="background2"/>
          </w:tcPr>
          <w:p w14:paraId="4E644517" w14:textId="194D8A8F"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t>Trust</w:t>
            </w:r>
            <w:r w:rsidRPr="009C4BF2">
              <w:rPr>
                <w:rFonts w:ascii="Times New Roman" w:hAnsi="Times New Roman" w:cs="Times New Roman"/>
                <w:lang w:val="en-GB"/>
              </w:rPr>
              <w:t xml:space="preserve"> (moderated by gender</w:t>
            </w:r>
            <w:r w:rsidR="007850CB" w:rsidRPr="009C4BF2">
              <w:rPr>
                <w:rFonts w:ascii="Times New Roman" w:hAnsi="Times New Roman" w:cs="Times New Roman"/>
                <w:lang w:val="en-GB"/>
              </w:rPr>
              <w:t>,</w:t>
            </w:r>
            <w:r w:rsidRPr="009C4BF2">
              <w:rPr>
                <w:rFonts w:ascii="Times New Roman" w:hAnsi="Times New Roman" w:cs="Times New Roman"/>
                <w:lang w:val="en-GB"/>
              </w:rPr>
              <w:t xml:space="preserve"> age</w:t>
            </w:r>
            <w:r w:rsidR="00D26962" w:rsidRPr="009C4BF2">
              <w:rPr>
                <w:rFonts w:ascii="Times New Roman" w:hAnsi="Times New Roman" w:cs="Times New Roman"/>
                <w:lang w:val="en-GB"/>
              </w:rPr>
              <w:t xml:space="preserve">, </w:t>
            </w:r>
            <w:r w:rsidR="007850CB" w:rsidRPr="009C4BF2">
              <w:rPr>
                <w:rFonts w:ascii="Times New Roman" w:hAnsi="Times New Roman" w:cs="Times New Roman"/>
                <w:lang w:val="en-GB"/>
              </w:rPr>
              <w:t>living location</w:t>
            </w:r>
            <w:r w:rsidR="00C937F1" w:rsidRPr="009C4BF2">
              <w:rPr>
                <w:rFonts w:ascii="Times New Roman" w:hAnsi="Times New Roman" w:cs="Times New Roman"/>
                <w:lang w:val="en-GB"/>
              </w:rPr>
              <w:t>,</w:t>
            </w:r>
            <w:r w:rsidR="00D26962" w:rsidRPr="009C4BF2">
              <w:rPr>
                <w:rFonts w:ascii="Times New Roman" w:hAnsi="Times New Roman" w:cs="Times New Roman"/>
                <w:lang w:val="en-GB"/>
              </w:rPr>
              <w:t xml:space="preserve"> length of use</w:t>
            </w:r>
            <w:r w:rsidR="00C937F1" w:rsidRPr="009C4BF2">
              <w:rPr>
                <w:rFonts w:ascii="Times New Roman" w:hAnsi="Times New Roman" w:cs="Times New Roman"/>
                <w:lang w:val="en-GB"/>
              </w:rPr>
              <w:t xml:space="preserve"> and daily travel time</w:t>
            </w:r>
            <w:r w:rsidRPr="009C4BF2">
              <w:rPr>
                <w:rFonts w:ascii="Times New Roman" w:hAnsi="Times New Roman" w:cs="Times New Roman"/>
                <w:lang w:val="en-GB"/>
              </w:rPr>
              <w:t>)</w:t>
            </w:r>
          </w:p>
        </w:tc>
      </w:tr>
      <w:tr w:rsidR="009C4BF2" w:rsidRPr="009C4BF2" w14:paraId="1E39F12A" w14:textId="77777777" w:rsidTr="009B7BFE">
        <w:tc>
          <w:tcPr>
            <w:tcW w:w="9016" w:type="dxa"/>
            <w:tcBorders>
              <w:top w:val="single" w:sz="4" w:space="0" w:color="auto"/>
            </w:tcBorders>
          </w:tcPr>
          <w:p w14:paraId="6A5D740C" w14:textId="4331471A"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H11: Trust has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15900D11" w14:textId="77777777" w:rsidTr="009B7BFE">
        <w:tc>
          <w:tcPr>
            <w:tcW w:w="9016" w:type="dxa"/>
          </w:tcPr>
          <w:p w14:paraId="2FE594F3" w14:textId="54819992"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H11a: The influence of trust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w:t>
            </w:r>
            <w:r w:rsidR="00436A38"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2C725F37" w14:textId="77777777" w:rsidTr="009B7BFE">
        <w:tc>
          <w:tcPr>
            <w:tcW w:w="9016" w:type="dxa"/>
            <w:tcBorders>
              <w:bottom w:val="single" w:sz="4" w:space="0" w:color="auto"/>
            </w:tcBorders>
          </w:tcPr>
          <w:p w14:paraId="734004D5" w14:textId="39DDBFA9"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H11b: The influence of trust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p w14:paraId="4659D814" w14:textId="3A3EF738" w:rsidR="007850CB" w:rsidRPr="009C4BF2" w:rsidRDefault="007850CB" w:rsidP="00DA53C9">
            <w:pPr>
              <w:rPr>
                <w:rFonts w:ascii="Times New Roman" w:hAnsi="Times New Roman" w:cs="Times New Roman"/>
                <w:lang w:val="en-GB"/>
              </w:rPr>
            </w:pPr>
            <w:r w:rsidRPr="009C4BF2">
              <w:rPr>
                <w:rFonts w:ascii="Times New Roman" w:hAnsi="Times New Roman" w:cs="Times New Roman"/>
                <w:lang w:val="en-GB"/>
              </w:rPr>
              <w:lastRenderedPageBreak/>
              <w:t>H11c: The influence of trust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p w14:paraId="0073A99C" w14:textId="610A1E8E" w:rsidR="00D26962" w:rsidRPr="009C4BF2" w:rsidRDefault="00D26962" w:rsidP="00DA53C9">
            <w:pPr>
              <w:rPr>
                <w:rFonts w:ascii="Times New Roman" w:hAnsi="Times New Roman" w:cs="Times New Roman"/>
                <w:lang w:val="en-GB"/>
              </w:rPr>
            </w:pPr>
            <w:r w:rsidRPr="009C4BF2">
              <w:rPr>
                <w:rFonts w:ascii="Times New Roman" w:hAnsi="Times New Roman" w:cs="Times New Roman"/>
                <w:lang w:val="en-GB"/>
              </w:rPr>
              <w:t>H11d: The influence of trust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00CE4577" w:rsidRPr="009C4BF2">
              <w:rPr>
                <w:rFonts w:ascii="Times New Roman" w:hAnsi="Times New Roman" w:cs="Times New Roman"/>
                <w:lang w:val="en-GB"/>
              </w:rPr>
              <w:t xml:space="preserve"> </w:t>
            </w:r>
            <w:r w:rsidRPr="009C4BF2">
              <w:rPr>
                <w:rFonts w:ascii="Times New Roman" w:hAnsi="Times New Roman" w:cs="Times New Roman"/>
                <w:lang w:val="en-GB"/>
              </w:rPr>
              <w:t>is stronger for a user with less experience.</w:t>
            </w:r>
          </w:p>
          <w:p w14:paraId="5251F009" w14:textId="46274AE7" w:rsidR="00C937F1" w:rsidRPr="009C4BF2" w:rsidRDefault="00C937F1" w:rsidP="00DA53C9">
            <w:pPr>
              <w:rPr>
                <w:rFonts w:ascii="Times New Roman" w:hAnsi="Times New Roman" w:cs="Times New Roman"/>
                <w:lang w:val="en-GB"/>
              </w:rPr>
            </w:pPr>
            <w:r w:rsidRPr="009C4BF2">
              <w:rPr>
                <w:rFonts w:ascii="Times New Roman" w:hAnsi="Times New Roman" w:cs="Times New Roman"/>
                <w:lang w:val="en-GB"/>
              </w:rPr>
              <w:t>H11e: The influence of trust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w:t>
            </w:r>
            <w:r w:rsidR="00CF2B7D" w:rsidRPr="009C4BF2">
              <w:rPr>
                <w:rFonts w:ascii="Times New Roman" w:hAnsi="Times New Roman" w:cs="Times New Roman"/>
                <w:lang w:val="en-GB"/>
              </w:rPr>
              <w:t>s</w:t>
            </w:r>
            <w:r w:rsidRPr="009C4BF2">
              <w:rPr>
                <w:rFonts w:ascii="Times New Roman" w:hAnsi="Times New Roman" w:cs="Times New Roman"/>
                <w:lang w:val="en-GB"/>
              </w:rPr>
              <w:t xml:space="preserve"> with short journey</w:t>
            </w:r>
            <w:r w:rsidR="00CF2B7D"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4666878B" w14:textId="77777777" w:rsidTr="009B7BFE">
        <w:tc>
          <w:tcPr>
            <w:tcW w:w="9016" w:type="dxa"/>
            <w:tcBorders>
              <w:top w:val="single" w:sz="4" w:space="0" w:color="auto"/>
              <w:bottom w:val="single" w:sz="4" w:space="0" w:color="auto"/>
            </w:tcBorders>
            <w:shd w:val="clear" w:color="auto" w:fill="E7E6E6" w:themeFill="background2"/>
          </w:tcPr>
          <w:p w14:paraId="3ABB8192" w14:textId="26CE5152"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lastRenderedPageBreak/>
              <w:t>Network externalities</w:t>
            </w:r>
            <w:r w:rsidRPr="009C4BF2">
              <w:rPr>
                <w:rFonts w:ascii="Times New Roman" w:hAnsi="Times New Roman" w:cs="Times New Roman"/>
                <w:lang w:val="en-GB"/>
              </w:rPr>
              <w:t xml:space="preserve"> (moderated by gender, age</w:t>
            </w:r>
            <w:r w:rsidR="00D26962" w:rsidRPr="009C4BF2">
              <w:rPr>
                <w:rFonts w:ascii="Times New Roman" w:hAnsi="Times New Roman" w:cs="Times New Roman"/>
                <w:lang w:val="en-GB"/>
              </w:rPr>
              <w:t>,</w:t>
            </w:r>
            <w:r w:rsidRPr="009C4BF2">
              <w:rPr>
                <w:rFonts w:ascii="Times New Roman" w:hAnsi="Times New Roman" w:cs="Times New Roman"/>
                <w:lang w:val="en-GB"/>
              </w:rPr>
              <w:t xml:space="preserve"> level of education</w:t>
            </w:r>
            <w:r w:rsidR="00D26962" w:rsidRPr="009C4BF2">
              <w:rPr>
                <w:rFonts w:ascii="Times New Roman" w:hAnsi="Times New Roman" w:cs="Times New Roman"/>
                <w:lang w:val="en-GB"/>
              </w:rPr>
              <w:t xml:space="preserve"> and length of use</w:t>
            </w:r>
            <w:r w:rsidRPr="009C4BF2">
              <w:rPr>
                <w:rFonts w:ascii="Times New Roman" w:hAnsi="Times New Roman" w:cs="Times New Roman"/>
                <w:lang w:val="en-GB"/>
              </w:rPr>
              <w:t>)</w:t>
            </w:r>
          </w:p>
        </w:tc>
      </w:tr>
      <w:tr w:rsidR="009C4BF2" w:rsidRPr="009C4BF2" w14:paraId="286BBD5F" w14:textId="77777777" w:rsidTr="009B7BFE">
        <w:tc>
          <w:tcPr>
            <w:tcW w:w="9016" w:type="dxa"/>
            <w:tcBorders>
              <w:top w:val="single" w:sz="4" w:space="0" w:color="auto"/>
            </w:tcBorders>
          </w:tcPr>
          <w:p w14:paraId="666AC09A" w14:textId="4C3566E3"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 xml:space="preserve">H12: </w:t>
            </w:r>
            <w:r w:rsidR="00436A38" w:rsidRPr="009C4BF2">
              <w:rPr>
                <w:rFonts w:ascii="Times New Roman" w:hAnsi="Times New Roman" w:cs="Times New Roman"/>
                <w:lang w:val="en-GB"/>
              </w:rPr>
              <w:t>N</w:t>
            </w:r>
            <w:r w:rsidRPr="009C4BF2">
              <w:rPr>
                <w:rFonts w:ascii="Times New Roman" w:hAnsi="Times New Roman" w:cs="Times New Roman"/>
                <w:lang w:val="en-GB"/>
              </w:rPr>
              <w:t>etwork externalities have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40DA6DF3" w14:textId="77777777" w:rsidTr="009B7BFE">
        <w:tc>
          <w:tcPr>
            <w:tcW w:w="9016" w:type="dxa"/>
          </w:tcPr>
          <w:p w14:paraId="484CAECB" w14:textId="04DDE8A1"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H12a: The influence of network externalities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tc>
      </w:tr>
      <w:tr w:rsidR="009C4BF2" w:rsidRPr="009C4BF2" w14:paraId="4B780B8C" w14:textId="77777777" w:rsidTr="009B7BFE">
        <w:tc>
          <w:tcPr>
            <w:tcW w:w="9016" w:type="dxa"/>
          </w:tcPr>
          <w:p w14:paraId="16B8D2B4" w14:textId="08186552"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H12b: The influence of network externalities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tc>
      </w:tr>
      <w:tr w:rsidR="009C4BF2" w:rsidRPr="009C4BF2" w14:paraId="11D37101" w14:textId="77777777" w:rsidTr="009B7BFE">
        <w:tc>
          <w:tcPr>
            <w:tcW w:w="9016" w:type="dxa"/>
            <w:tcBorders>
              <w:bottom w:val="single" w:sz="4" w:space="0" w:color="auto"/>
            </w:tcBorders>
          </w:tcPr>
          <w:p w14:paraId="71818840" w14:textId="3E020065"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H12c: The influence of network externalities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r w:rsidR="00436A38" w:rsidRPr="009C4BF2">
              <w:rPr>
                <w:rFonts w:ascii="Times New Roman" w:hAnsi="Times New Roman" w:cs="Times New Roman"/>
                <w:lang w:val="en-GB"/>
              </w:rPr>
              <w:t>al</w:t>
            </w:r>
            <w:r w:rsidRPr="009C4BF2">
              <w:rPr>
                <w:rFonts w:ascii="Times New Roman" w:hAnsi="Times New Roman" w:cs="Times New Roman"/>
                <w:lang w:val="en-GB"/>
              </w:rPr>
              <w:t xml:space="preserve"> attainment.</w:t>
            </w:r>
          </w:p>
          <w:p w14:paraId="575FD0A0" w14:textId="68608735" w:rsidR="00D26962" w:rsidRPr="009C4BF2" w:rsidRDefault="00D26962" w:rsidP="00DA53C9">
            <w:pPr>
              <w:rPr>
                <w:rFonts w:ascii="Times New Roman" w:hAnsi="Times New Roman" w:cs="Times New Roman"/>
                <w:lang w:val="en-GB"/>
              </w:rPr>
            </w:pPr>
            <w:r w:rsidRPr="009C4BF2">
              <w:rPr>
                <w:rFonts w:ascii="Times New Roman" w:hAnsi="Times New Roman" w:cs="Times New Roman"/>
                <w:lang w:val="en-GB"/>
              </w:rPr>
              <w:t>H12d: The influence of network externalities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a user with less experience.</w:t>
            </w:r>
          </w:p>
        </w:tc>
      </w:tr>
      <w:tr w:rsidR="009C4BF2" w:rsidRPr="009C4BF2" w14:paraId="41C05DC8" w14:textId="77777777" w:rsidTr="009B7BFE">
        <w:tc>
          <w:tcPr>
            <w:tcW w:w="9016" w:type="dxa"/>
            <w:tcBorders>
              <w:top w:val="single" w:sz="4" w:space="0" w:color="auto"/>
              <w:bottom w:val="single" w:sz="4" w:space="0" w:color="auto"/>
            </w:tcBorders>
            <w:shd w:val="clear" w:color="auto" w:fill="E7E6E6" w:themeFill="background2"/>
          </w:tcPr>
          <w:p w14:paraId="77A2F5E6" w14:textId="06E2E67B" w:rsidR="0044723E" w:rsidRPr="009C4BF2" w:rsidRDefault="0044723E" w:rsidP="00DA53C9">
            <w:pPr>
              <w:rPr>
                <w:rFonts w:ascii="Times New Roman" w:hAnsi="Times New Roman" w:cs="Times New Roman"/>
                <w:lang w:val="en-GB"/>
              </w:rPr>
            </w:pPr>
            <w:r w:rsidRPr="009C4BF2">
              <w:rPr>
                <w:rFonts w:ascii="Times New Roman" w:hAnsi="Times New Roman" w:cs="Times New Roman"/>
                <w:b/>
                <w:lang w:val="en-GB"/>
              </w:rPr>
              <w:t>Smart city environment</w:t>
            </w:r>
            <w:r w:rsidRPr="009C4BF2">
              <w:rPr>
                <w:rFonts w:ascii="Times New Roman" w:hAnsi="Times New Roman" w:cs="Times New Roman"/>
                <w:lang w:val="en-GB"/>
              </w:rPr>
              <w:t xml:space="preserve"> (moderated by gender</w:t>
            </w:r>
            <w:r w:rsidR="009B7BFE" w:rsidRPr="009C4BF2">
              <w:rPr>
                <w:rFonts w:ascii="Times New Roman" w:hAnsi="Times New Roman" w:cs="Times New Roman"/>
                <w:lang w:val="en-GB"/>
              </w:rPr>
              <w:t>,</w:t>
            </w:r>
            <w:r w:rsidRPr="009C4BF2">
              <w:rPr>
                <w:rFonts w:ascii="Times New Roman" w:hAnsi="Times New Roman" w:cs="Times New Roman"/>
                <w:lang w:val="en-GB"/>
              </w:rPr>
              <w:t xml:space="preserve"> age</w:t>
            </w:r>
            <w:r w:rsidR="009B7BFE" w:rsidRPr="009C4BF2">
              <w:rPr>
                <w:rFonts w:ascii="Times New Roman" w:hAnsi="Times New Roman" w:cs="Times New Roman"/>
                <w:lang w:val="en-GB"/>
              </w:rPr>
              <w:t xml:space="preserve"> and level of education</w:t>
            </w:r>
            <w:r w:rsidRPr="009C4BF2">
              <w:rPr>
                <w:rFonts w:ascii="Times New Roman" w:hAnsi="Times New Roman" w:cs="Times New Roman"/>
                <w:lang w:val="en-GB"/>
              </w:rPr>
              <w:t>)</w:t>
            </w:r>
          </w:p>
        </w:tc>
      </w:tr>
      <w:tr w:rsidR="009C4BF2" w:rsidRPr="009C4BF2" w14:paraId="5ED68E6D" w14:textId="77777777" w:rsidTr="009B7BFE">
        <w:tc>
          <w:tcPr>
            <w:tcW w:w="9016" w:type="dxa"/>
            <w:tcBorders>
              <w:top w:val="single" w:sz="4" w:space="0" w:color="auto"/>
            </w:tcBorders>
          </w:tcPr>
          <w:p w14:paraId="0BDAAAC9" w14:textId="7CACA60B"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H13: The smart city environment has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tc>
      </w:tr>
      <w:tr w:rsidR="009C4BF2" w:rsidRPr="009C4BF2" w14:paraId="196A6673" w14:textId="77777777" w:rsidTr="009B7BFE">
        <w:tc>
          <w:tcPr>
            <w:tcW w:w="9016" w:type="dxa"/>
          </w:tcPr>
          <w:p w14:paraId="6822C848" w14:textId="37B8E064" w:rsidR="0044723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H13a: The influence of the smart city environment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w:t>
            </w:r>
            <w:r w:rsidR="00436A38" w:rsidRPr="009C4BF2">
              <w:rPr>
                <w:rFonts w:ascii="Times New Roman" w:hAnsi="Times New Roman" w:cs="Times New Roman"/>
                <w:lang w:val="en-GB"/>
              </w:rPr>
              <w:t>s</w:t>
            </w:r>
            <w:r w:rsidRPr="009C4BF2">
              <w:rPr>
                <w:rFonts w:ascii="Times New Roman" w:hAnsi="Times New Roman" w:cs="Times New Roman"/>
                <w:lang w:val="en-GB"/>
              </w:rPr>
              <w:t>.</w:t>
            </w:r>
          </w:p>
        </w:tc>
      </w:tr>
      <w:tr w:rsidR="009C4BF2" w:rsidRPr="009C4BF2" w14:paraId="01BE7E7F" w14:textId="77777777" w:rsidTr="009B7BFE">
        <w:tc>
          <w:tcPr>
            <w:tcW w:w="9016" w:type="dxa"/>
          </w:tcPr>
          <w:p w14:paraId="03C23D9B" w14:textId="78B7F8AC" w:rsidR="009B7BFE" w:rsidRPr="009C4BF2" w:rsidRDefault="0044723E" w:rsidP="00DA53C9">
            <w:pPr>
              <w:rPr>
                <w:rFonts w:ascii="Times New Roman" w:hAnsi="Times New Roman" w:cs="Times New Roman"/>
                <w:lang w:val="en-GB"/>
              </w:rPr>
            </w:pPr>
            <w:r w:rsidRPr="009C4BF2">
              <w:rPr>
                <w:rFonts w:ascii="Times New Roman" w:hAnsi="Times New Roman" w:cs="Times New Roman"/>
                <w:lang w:val="en-GB"/>
              </w:rPr>
              <w:t>H13b: The influence of the smart city environment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younger people.</w:t>
            </w:r>
          </w:p>
          <w:p w14:paraId="21E8F9A9" w14:textId="68BAABDE" w:rsidR="009B7BFE" w:rsidRPr="009C4BF2" w:rsidRDefault="009B7BFE" w:rsidP="00DA53C9">
            <w:pPr>
              <w:rPr>
                <w:rFonts w:ascii="Times New Roman" w:hAnsi="Times New Roman" w:cs="Times New Roman"/>
                <w:lang w:val="en-GB"/>
              </w:rPr>
            </w:pPr>
            <w:r w:rsidRPr="009C4BF2">
              <w:rPr>
                <w:rFonts w:ascii="Times New Roman" w:hAnsi="Times New Roman" w:cs="Times New Roman"/>
                <w:lang w:val="en-GB"/>
              </w:rPr>
              <w:t>H13c: The influence of a smart city environment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r w:rsidR="00436A38" w:rsidRPr="009C4BF2">
              <w:rPr>
                <w:rFonts w:ascii="Times New Roman" w:hAnsi="Times New Roman" w:cs="Times New Roman"/>
                <w:lang w:val="en-GB"/>
              </w:rPr>
              <w:t>al attainment</w:t>
            </w:r>
            <w:r w:rsidRPr="009C4BF2">
              <w:rPr>
                <w:rFonts w:ascii="Times New Roman" w:hAnsi="Times New Roman" w:cs="Times New Roman"/>
                <w:lang w:val="en-GB"/>
              </w:rPr>
              <w:t>.</w:t>
            </w:r>
          </w:p>
        </w:tc>
      </w:tr>
      <w:tr w:rsidR="009C4BF2" w:rsidRPr="009C4BF2" w14:paraId="3CC8B95C" w14:textId="77777777" w:rsidTr="009B7BFE">
        <w:tblPrEx>
          <w:tblBorders>
            <w:insideH w:val="single" w:sz="4" w:space="0" w:color="auto"/>
            <w:insideV w:val="single" w:sz="4" w:space="0" w:color="auto"/>
          </w:tblBorders>
        </w:tblPrEx>
        <w:tc>
          <w:tcPr>
            <w:tcW w:w="9016" w:type="dxa"/>
            <w:shd w:val="clear" w:color="auto" w:fill="D9D9D9" w:themeFill="background1" w:themeFillShade="D9"/>
          </w:tcPr>
          <w:p w14:paraId="1F167D11" w14:textId="26EBAC7E" w:rsidR="009B7BFE" w:rsidRPr="009C4BF2" w:rsidRDefault="009B7BFE" w:rsidP="00DA53C9">
            <w:pPr>
              <w:rPr>
                <w:rFonts w:ascii="Times New Roman" w:hAnsi="Times New Roman" w:cs="Times New Roman"/>
                <w:b/>
                <w:lang w:val="en-GB"/>
              </w:rPr>
            </w:pPr>
            <w:r w:rsidRPr="009C4BF2">
              <w:rPr>
                <w:rFonts w:ascii="Times New Roman" w:hAnsi="Times New Roman" w:cs="Times New Roman"/>
                <w:b/>
                <w:lang w:val="en-GB"/>
              </w:rPr>
              <w:t xml:space="preserve">Familiarity with issues </w:t>
            </w:r>
            <w:r w:rsidRPr="009C4BF2">
              <w:rPr>
                <w:rFonts w:ascii="Times New Roman" w:hAnsi="Times New Roman" w:cs="Times New Roman"/>
                <w:lang w:val="en-GB"/>
              </w:rPr>
              <w:t>(modified by gender, age</w:t>
            </w:r>
            <w:r w:rsidR="007850CB" w:rsidRPr="009C4BF2">
              <w:rPr>
                <w:rFonts w:ascii="Times New Roman" w:hAnsi="Times New Roman" w:cs="Times New Roman"/>
                <w:lang w:val="en-GB"/>
              </w:rPr>
              <w:t>,</w:t>
            </w:r>
            <w:r w:rsidRPr="009C4BF2">
              <w:rPr>
                <w:rFonts w:ascii="Times New Roman" w:hAnsi="Times New Roman" w:cs="Times New Roman"/>
                <w:lang w:val="en-GB"/>
              </w:rPr>
              <w:t xml:space="preserve"> level of education</w:t>
            </w:r>
            <w:r w:rsidR="00D26962" w:rsidRPr="009C4BF2">
              <w:rPr>
                <w:rFonts w:ascii="Times New Roman" w:hAnsi="Times New Roman" w:cs="Times New Roman"/>
                <w:lang w:val="en-GB"/>
              </w:rPr>
              <w:t>,</w:t>
            </w:r>
            <w:r w:rsidR="007850CB" w:rsidRPr="009C4BF2">
              <w:rPr>
                <w:rFonts w:ascii="Times New Roman" w:hAnsi="Times New Roman" w:cs="Times New Roman"/>
                <w:lang w:val="en-GB"/>
              </w:rPr>
              <w:t xml:space="preserve"> living location</w:t>
            </w:r>
            <w:r w:rsidR="00D26962" w:rsidRPr="009C4BF2">
              <w:rPr>
                <w:rFonts w:ascii="Times New Roman" w:hAnsi="Times New Roman" w:cs="Times New Roman"/>
                <w:lang w:val="en-GB"/>
              </w:rPr>
              <w:t xml:space="preserve"> and length of use</w:t>
            </w:r>
            <w:r w:rsidRPr="009C4BF2">
              <w:rPr>
                <w:rFonts w:ascii="Times New Roman" w:hAnsi="Times New Roman" w:cs="Times New Roman"/>
                <w:lang w:val="en-GB"/>
              </w:rPr>
              <w:t>)</w:t>
            </w:r>
          </w:p>
        </w:tc>
      </w:tr>
      <w:tr w:rsidR="009C4BF2" w:rsidRPr="009C4BF2" w14:paraId="5AD3809D" w14:textId="77777777" w:rsidTr="009B7BFE">
        <w:tblPrEx>
          <w:tblBorders>
            <w:insideH w:val="single" w:sz="4" w:space="0" w:color="auto"/>
            <w:insideV w:val="single" w:sz="4" w:space="0" w:color="auto"/>
          </w:tblBorders>
        </w:tblPrEx>
        <w:tc>
          <w:tcPr>
            <w:tcW w:w="9016" w:type="dxa"/>
          </w:tcPr>
          <w:p w14:paraId="6181F350" w14:textId="64F670B2" w:rsidR="009B7BFE" w:rsidRPr="009C4BF2" w:rsidRDefault="009B7BFE" w:rsidP="00DA53C9">
            <w:pPr>
              <w:rPr>
                <w:rFonts w:ascii="Times New Roman" w:hAnsi="Times New Roman" w:cs="Times New Roman"/>
                <w:lang w:val="en-GB"/>
              </w:rPr>
            </w:pPr>
            <w:r w:rsidRPr="009C4BF2">
              <w:rPr>
                <w:rFonts w:ascii="Times New Roman" w:hAnsi="Times New Roman" w:cs="Times New Roman"/>
                <w:lang w:val="en-GB"/>
              </w:rPr>
              <w:t>H14: Familiarity with issues has a positive effect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w:t>
            </w:r>
          </w:p>
          <w:p w14:paraId="04EDEEAC" w14:textId="00C5A2B8" w:rsidR="009B7BFE" w:rsidRPr="009C4BF2" w:rsidRDefault="009B7BFE" w:rsidP="00DA53C9">
            <w:pPr>
              <w:rPr>
                <w:rFonts w:ascii="Times New Roman" w:hAnsi="Times New Roman" w:cs="Times New Roman"/>
                <w:lang w:val="en-GB"/>
              </w:rPr>
            </w:pPr>
            <w:r w:rsidRPr="009C4BF2">
              <w:rPr>
                <w:rFonts w:ascii="Times New Roman" w:hAnsi="Times New Roman" w:cs="Times New Roman"/>
                <w:lang w:val="en-GB"/>
              </w:rPr>
              <w:t>H14a: The influence of familiarity with issues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p w14:paraId="45AC8166" w14:textId="31E42A79" w:rsidR="009B7BFE" w:rsidRPr="009C4BF2" w:rsidRDefault="009B7BFE" w:rsidP="00DA53C9">
            <w:pPr>
              <w:rPr>
                <w:rFonts w:ascii="Times New Roman" w:hAnsi="Times New Roman" w:cs="Times New Roman"/>
                <w:lang w:val="en-GB"/>
              </w:rPr>
            </w:pPr>
            <w:r w:rsidRPr="009C4BF2">
              <w:rPr>
                <w:rFonts w:ascii="Times New Roman" w:hAnsi="Times New Roman" w:cs="Times New Roman"/>
                <w:lang w:val="en-GB"/>
              </w:rPr>
              <w:lastRenderedPageBreak/>
              <w:t>H14b: The influence of familiarity with issues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older adults.</w:t>
            </w:r>
          </w:p>
          <w:p w14:paraId="4F6CFE56" w14:textId="7D63546C" w:rsidR="009B7BFE" w:rsidRPr="009C4BF2" w:rsidRDefault="009B7BFE" w:rsidP="00DA53C9">
            <w:pPr>
              <w:rPr>
                <w:rFonts w:ascii="Times New Roman" w:hAnsi="Times New Roman" w:cs="Times New Roman"/>
                <w:lang w:val="en-GB"/>
              </w:rPr>
            </w:pPr>
            <w:r w:rsidRPr="009C4BF2">
              <w:rPr>
                <w:rFonts w:ascii="Times New Roman" w:hAnsi="Times New Roman" w:cs="Times New Roman"/>
                <w:lang w:val="en-GB"/>
              </w:rPr>
              <w:t>H14c: The influence of familiarity with issues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r w:rsidR="00436A38" w:rsidRPr="009C4BF2">
              <w:rPr>
                <w:rFonts w:ascii="Times New Roman" w:hAnsi="Times New Roman" w:cs="Times New Roman"/>
                <w:lang w:val="en-GB"/>
              </w:rPr>
              <w:t>al attainment</w:t>
            </w:r>
            <w:r w:rsidRPr="009C4BF2">
              <w:rPr>
                <w:rFonts w:ascii="Times New Roman" w:hAnsi="Times New Roman" w:cs="Times New Roman"/>
                <w:lang w:val="en-GB"/>
              </w:rPr>
              <w:t>.</w:t>
            </w:r>
          </w:p>
          <w:p w14:paraId="7D90E2E4" w14:textId="38E69285" w:rsidR="007850CB" w:rsidRPr="009C4BF2" w:rsidRDefault="007850CB" w:rsidP="00DA53C9">
            <w:pPr>
              <w:rPr>
                <w:rFonts w:ascii="Times New Roman" w:hAnsi="Times New Roman" w:cs="Times New Roman"/>
                <w:lang w:val="en-GB"/>
              </w:rPr>
            </w:pPr>
            <w:r w:rsidRPr="009C4BF2">
              <w:rPr>
                <w:rFonts w:ascii="Times New Roman" w:hAnsi="Times New Roman" w:cs="Times New Roman"/>
                <w:lang w:val="en-GB"/>
              </w:rPr>
              <w:t>H14d: The influence of familiarity with issues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p w14:paraId="7B7BE37F" w14:textId="3826CE14" w:rsidR="00D26962" w:rsidRPr="009C4BF2" w:rsidRDefault="00D26962" w:rsidP="00DA53C9">
            <w:pPr>
              <w:rPr>
                <w:rFonts w:ascii="Times New Roman" w:hAnsi="Times New Roman" w:cs="Times New Roman"/>
                <w:lang w:val="en-GB"/>
              </w:rPr>
            </w:pPr>
            <w:r w:rsidRPr="009C4BF2">
              <w:rPr>
                <w:rFonts w:ascii="Times New Roman" w:hAnsi="Times New Roman" w:cs="Times New Roman"/>
                <w:lang w:val="en-GB"/>
              </w:rPr>
              <w:t>H14e: The influence of familiarity with issues on behavioural intention to use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a user with a high level of experience.</w:t>
            </w:r>
          </w:p>
        </w:tc>
      </w:tr>
      <w:tr w:rsidR="009C4BF2" w:rsidRPr="009C4BF2" w14:paraId="7DB60A83" w14:textId="77777777" w:rsidTr="009B7BFE">
        <w:tblPrEx>
          <w:tblBorders>
            <w:insideH w:val="single" w:sz="4" w:space="0" w:color="auto"/>
            <w:insideV w:val="single" w:sz="4" w:space="0" w:color="auto"/>
          </w:tblBorders>
        </w:tblPrEx>
        <w:tc>
          <w:tcPr>
            <w:tcW w:w="9016" w:type="dxa"/>
            <w:shd w:val="clear" w:color="auto" w:fill="D9D9D9" w:themeFill="background1" w:themeFillShade="D9"/>
          </w:tcPr>
          <w:p w14:paraId="3561A2F9" w14:textId="7A3952F0" w:rsidR="009B7BFE" w:rsidRPr="009C4BF2" w:rsidRDefault="009B7BFE" w:rsidP="00DA53C9">
            <w:pPr>
              <w:rPr>
                <w:rFonts w:ascii="Times New Roman" w:hAnsi="Times New Roman" w:cs="Times New Roman"/>
                <w:b/>
                <w:lang w:val="en-GB"/>
              </w:rPr>
            </w:pPr>
            <w:r w:rsidRPr="009C4BF2">
              <w:rPr>
                <w:rFonts w:ascii="Times New Roman" w:hAnsi="Times New Roman" w:cs="Times New Roman"/>
                <w:b/>
                <w:lang w:val="en-GB"/>
              </w:rPr>
              <w:lastRenderedPageBreak/>
              <w:t>Utility data</w:t>
            </w:r>
            <w:r w:rsidR="00C937F1" w:rsidRPr="009C4BF2">
              <w:rPr>
                <w:rFonts w:ascii="Times New Roman" w:hAnsi="Times New Roman" w:cs="Times New Roman"/>
                <w:b/>
                <w:lang w:val="en-GB"/>
              </w:rPr>
              <w:t xml:space="preserve"> </w:t>
            </w:r>
            <w:r w:rsidR="00C937F1" w:rsidRPr="009C4BF2">
              <w:rPr>
                <w:rFonts w:ascii="Times New Roman" w:hAnsi="Times New Roman" w:cs="Times New Roman"/>
                <w:lang w:val="en-GB"/>
              </w:rPr>
              <w:t>(modified by daily travel time)</w:t>
            </w:r>
          </w:p>
        </w:tc>
      </w:tr>
      <w:tr w:rsidR="009C4BF2" w:rsidRPr="009C4BF2" w14:paraId="5C725D8B" w14:textId="77777777" w:rsidTr="009B7BFE">
        <w:tblPrEx>
          <w:tblBorders>
            <w:insideH w:val="single" w:sz="4" w:space="0" w:color="auto"/>
            <w:insideV w:val="single" w:sz="4" w:space="0" w:color="auto"/>
          </w:tblBorders>
        </w:tblPrEx>
        <w:tc>
          <w:tcPr>
            <w:tcW w:w="9016" w:type="dxa"/>
          </w:tcPr>
          <w:p w14:paraId="0DDE3866" w14:textId="2AD398C8" w:rsidR="00C937F1" w:rsidRPr="009C4BF2" w:rsidRDefault="009B7BFE" w:rsidP="00DA53C9">
            <w:pPr>
              <w:rPr>
                <w:rFonts w:ascii="Times New Roman" w:hAnsi="Times New Roman" w:cs="Times New Roman"/>
                <w:lang w:val="en-GB"/>
              </w:rPr>
            </w:pPr>
            <w:r w:rsidRPr="009C4BF2">
              <w:rPr>
                <w:rFonts w:ascii="Times New Roman" w:hAnsi="Times New Roman" w:cs="Times New Roman"/>
                <w:lang w:val="en-GB"/>
              </w:rPr>
              <w:t>H15: Utility data has a positive effect on performance expectancy towards using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00C937F1" w:rsidRPr="009C4BF2">
              <w:rPr>
                <w:rFonts w:ascii="Times New Roman" w:hAnsi="Times New Roman" w:cs="Times New Roman"/>
                <w:lang w:val="en-GB"/>
              </w:rPr>
              <w:t>.</w:t>
            </w:r>
          </w:p>
          <w:p w14:paraId="4BBE3E8C" w14:textId="59F21CC3" w:rsidR="00C937F1" w:rsidRPr="009C4BF2" w:rsidRDefault="00C937F1" w:rsidP="00DA53C9">
            <w:pPr>
              <w:rPr>
                <w:rFonts w:ascii="Times New Roman" w:hAnsi="Times New Roman" w:cs="Times New Roman"/>
                <w:lang w:val="en-GB"/>
              </w:rPr>
            </w:pPr>
            <w:r w:rsidRPr="009C4BF2">
              <w:rPr>
                <w:rFonts w:ascii="Times New Roman" w:hAnsi="Times New Roman" w:cs="Times New Roman"/>
                <w:lang w:val="en-GB"/>
              </w:rPr>
              <w:t>H15a: The influence of utility data on user’s perception of performance expectancy of using a</w:t>
            </w:r>
            <w:r w:rsidR="00436A38" w:rsidRPr="009C4BF2">
              <w:rPr>
                <w:rFonts w:ascii="Times New Roman" w:hAnsi="Times New Roman" w:cs="Times New Roman"/>
                <w:lang w:val="en-GB"/>
              </w:rPr>
              <w:t>n</w:t>
            </w:r>
            <w:r w:rsidRPr="009C4BF2">
              <w:rPr>
                <w:rFonts w:ascii="Times New Roman" w:hAnsi="Times New Roman" w:cs="Times New Roman"/>
                <w:lang w:val="en-GB"/>
              </w:rPr>
              <w:t xml:space="preserve"> </w:t>
            </w:r>
            <w:r w:rsidR="00C97B4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w:t>
            </w:r>
            <w:r w:rsidR="00CF2B7D" w:rsidRPr="009C4BF2">
              <w:rPr>
                <w:rFonts w:ascii="Times New Roman" w:hAnsi="Times New Roman" w:cs="Times New Roman"/>
                <w:lang w:val="en-GB"/>
              </w:rPr>
              <w:t>s</w:t>
            </w:r>
            <w:r w:rsidRPr="009C4BF2">
              <w:rPr>
                <w:rFonts w:ascii="Times New Roman" w:hAnsi="Times New Roman" w:cs="Times New Roman"/>
                <w:lang w:val="en-GB"/>
              </w:rPr>
              <w:t xml:space="preserve"> with long journey</w:t>
            </w:r>
            <w:r w:rsidR="00CF2B7D" w:rsidRPr="009C4BF2">
              <w:rPr>
                <w:rFonts w:ascii="Times New Roman" w:hAnsi="Times New Roman" w:cs="Times New Roman"/>
                <w:lang w:val="en-GB"/>
              </w:rPr>
              <w:t>s</w:t>
            </w:r>
            <w:r w:rsidRPr="009C4BF2">
              <w:rPr>
                <w:rFonts w:ascii="Times New Roman" w:hAnsi="Times New Roman" w:cs="Times New Roman"/>
                <w:lang w:val="en-GB"/>
              </w:rPr>
              <w:t>.</w:t>
            </w:r>
          </w:p>
        </w:tc>
      </w:tr>
    </w:tbl>
    <w:p w14:paraId="4BCD0714" w14:textId="77777777" w:rsidR="00951BB3" w:rsidRPr="009C4BF2" w:rsidRDefault="00951BB3" w:rsidP="00DA53C9">
      <w:pPr>
        <w:rPr>
          <w:rFonts w:ascii="Times New Roman" w:hAnsi="Times New Roman" w:cs="Times New Roman"/>
          <w:lang w:val="en-GB"/>
        </w:rPr>
      </w:pPr>
    </w:p>
    <w:p w14:paraId="615AD1EE" w14:textId="3C05EAEB" w:rsidR="00941F55" w:rsidRPr="009C4BF2" w:rsidRDefault="00080649" w:rsidP="00DA53C9">
      <w:pPr>
        <w:spacing w:after="160"/>
        <w:jc w:val="left"/>
        <w:rPr>
          <w:rFonts w:ascii="Times New Roman" w:hAnsi="Times New Roman" w:cs="Times New Roman"/>
          <w:lang w:val="en-GB"/>
        </w:rPr>
      </w:pPr>
      <w:r w:rsidRPr="009C4BF2">
        <w:rPr>
          <w:rFonts w:ascii="Times New Roman" w:hAnsi="Times New Roman" w:cs="Times New Roman"/>
          <w:lang w:val="en-GB"/>
        </w:rPr>
        <w:br w:type="page"/>
      </w:r>
    </w:p>
    <w:p w14:paraId="6B64BA49" w14:textId="2005D7E6" w:rsidR="00311B00" w:rsidRPr="009C4BF2" w:rsidRDefault="00311B00" w:rsidP="00CF6009">
      <w:pPr>
        <w:pStyle w:val="Heading1"/>
        <w:numPr>
          <w:ilvl w:val="0"/>
          <w:numId w:val="20"/>
        </w:numPr>
        <w:rPr>
          <w:rFonts w:ascii="Times New Roman" w:hAnsi="Times New Roman" w:cs="Times New Roman"/>
          <w:lang w:val="en-GB"/>
        </w:rPr>
      </w:pPr>
      <w:bookmarkStart w:id="324" w:name="_Toc17640456"/>
      <w:r w:rsidRPr="009C4BF2">
        <w:rPr>
          <w:rFonts w:ascii="Times New Roman" w:hAnsi="Times New Roman" w:cs="Times New Roman"/>
          <w:lang w:val="en-GB"/>
        </w:rPr>
        <w:lastRenderedPageBreak/>
        <w:t>Quantitative study</w:t>
      </w:r>
      <w:r w:rsidR="005B4ADE" w:rsidRPr="009C4BF2">
        <w:rPr>
          <w:rFonts w:ascii="Times New Roman" w:hAnsi="Times New Roman" w:cs="Times New Roman"/>
          <w:lang w:val="en-GB"/>
        </w:rPr>
        <w:t xml:space="preserve">: </w:t>
      </w:r>
      <w:r w:rsidR="00DF00E8" w:rsidRPr="009C4BF2">
        <w:rPr>
          <w:rFonts w:ascii="Times New Roman" w:hAnsi="Times New Roman" w:cs="Times New Roman"/>
          <w:lang w:val="en-GB"/>
        </w:rPr>
        <w:t xml:space="preserve">Design </w:t>
      </w:r>
      <w:r w:rsidR="005B4ADE" w:rsidRPr="009C4BF2">
        <w:rPr>
          <w:rFonts w:ascii="Times New Roman" w:hAnsi="Times New Roman" w:cs="Times New Roman"/>
          <w:lang w:val="en-GB"/>
        </w:rPr>
        <w:t>and findings</w:t>
      </w:r>
      <w:bookmarkEnd w:id="324"/>
    </w:p>
    <w:p w14:paraId="124B62CE" w14:textId="77777777" w:rsidR="00311B00" w:rsidRPr="009C4BF2" w:rsidRDefault="00311B00" w:rsidP="00DA53C9">
      <w:pPr>
        <w:rPr>
          <w:rFonts w:ascii="Times New Roman" w:hAnsi="Times New Roman" w:cs="Times New Roman"/>
          <w:lang w:val="en-GB"/>
        </w:rPr>
      </w:pPr>
    </w:p>
    <w:p w14:paraId="711A3C0B" w14:textId="77777777" w:rsidR="00311B00" w:rsidRPr="009C4BF2" w:rsidRDefault="00311B00" w:rsidP="00CF6009">
      <w:pPr>
        <w:pStyle w:val="Heading2"/>
        <w:numPr>
          <w:ilvl w:val="1"/>
          <w:numId w:val="20"/>
        </w:numPr>
        <w:rPr>
          <w:rFonts w:ascii="Times New Roman" w:hAnsi="Times New Roman" w:cs="Times New Roman"/>
          <w:lang w:val="en-GB"/>
        </w:rPr>
      </w:pPr>
      <w:bookmarkStart w:id="325" w:name="_Toc2702859"/>
      <w:bookmarkStart w:id="326" w:name="_Toc2782467"/>
      <w:bookmarkStart w:id="327" w:name="_Toc17640457"/>
      <w:r w:rsidRPr="009C4BF2">
        <w:rPr>
          <w:rFonts w:ascii="Times New Roman" w:hAnsi="Times New Roman" w:cs="Times New Roman"/>
          <w:lang w:val="en-GB"/>
        </w:rPr>
        <w:t>Introduction</w:t>
      </w:r>
      <w:bookmarkEnd w:id="325"/>
      <w:bookmarkEnd w:id="326"/>
      <w:bookmarkEnd w:id="327"/>
    </w:p>
    <w:p w14:paraId="7C887117" w14:textId="77777777" w:rsidR="003A3FEF" w:rsidRPr="009C4BF2" w:rsidRDefault="003A3FEF" w:rsidP="00DA53C9">
      <w:pPr>
        <w:rPr>
          <w:rFonts w:ascii="Times New Roman" w:hAnsi="Times New Roman" w:cs="Times New Roman"/>
          <w:lang w:val="en-GB"/>
        </w:rPr>
      </w:pPr>
      <w:bookmarkStart w:id="328" w:name="OLE_LINK3"/>
    </w:p>
    <w:p w14:paraId="167E6F94" w14:textId="4AEA302F"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This chapter presents the data collection details and data analysis of the second stage in this study (as shown in Figure</w:t>
      </w:r>
      <w:r w:rsidR="00DF00E8" w:rsidRPr="009C4BF2">
        <w:rPr>
          <w:rFonts w:ascii="Times New Roman" w:hAnsi="Times New Roman" w:cs="Times New Roman"/>
          <w:lang w:val="en-GB"/>
        </w:rPr>
        <w:t>s</w:t>
      </w:r>
      <w:r w:rsidRPr="009C4BF2">
        <w:rPr>
          <w:rFonts w:ascii="Times New Roman" w:hAnsi="Times New Roman" w:cs="Times New Roman"/>
          <w:lang w:val="en-GB"/>
        </w:rPr>
        <w:t xml:space="preserve"> 6.1 and 6.2). </w:t>
      </w:r>
      <w:bookmarkEnd w:id="328"/>
      <w:r w:rsidRPr="009C4BF2">
        <w:rPr>
          <w:rFonts w:ascii="Times New Roman" w:hAnsi="Times New Roman" w:cs="Times New Roman"/>
          <w:lang w:val="en-GB"/>
        </w:rPr>
        <w:t xml:space="preserve">As discussed in </w:t>
      </w:r>
      <w:r w:rsidR="00DF00E8" w:rsidRPr="009C4BF2">
        <w:rPr>
          <w:rFonts w:ascii="Times New Roman" w:hAnsi="Times New Roman" w:cs="Times New Roman"/>
          <w:lang w:val="en-GB"/>
        </w:rPr>
        <w:t>C</w:t>
      </w:r>
      <w:r w:rsidRPr="009C4BF2">
        <w:rPr>
          <w:rFonts w:ascii="Times New Roman" w:hAnsi="Times New Roman" w:cs="Times New Roman"/>
          <w:lang w:val="en-GB"/>
        </w:rPr>
        <w:t xml:space="preserve">hapter </w:t>
      </w:r>
      <w:r w:rsidR="00DF00E8" w:rsidRPr="009C4BF2">
        <w:rPr>
          <w:rFonts w:ascii="Times New Roman" w:hAnsi="Times New Roman" w:cs="Times New Roman"/>
          <w:lang w:val="en-GB"/>
        </w:rPr>
        <w:t>4</w:t>
      </w:r>
      <w:r w:rsidRPr="009C4BF2">
        <w:rPr>
          <w:rFonts w:ascii="Times New Roman" w:hAnsi="Times New Roman" w:cs="Times New Roman"/>
          <w:lang w:val="en-GB"/>
        </w:rPr>
        <w:t xml:space="preserve">, this quantitative study applied </w:t>
      </w:r>
      <w:r w:rsidR="00DF00E8" w:rsidRPr="009C4BF2">
        <w:rPr>
          <w:rFonts w:ascii="Times New Roman" w:hAnsi="Times New Roman" w:cs="Times New Roman"/>
          <w:lang w:val="en-GB"/>
        </w:rPr>
        <w:t xml:space="preserve">a </w:t>
      </w:r>
      <w:r w:rsidRPr="009C4BF2">
        <w:rPr>
          <w:rFonts w:ascii="Times New Roman" w:hAnsi="Times New Roman" w:cs="Times New Roman"/>
          <w:lang w:val="en-GB"/>
        </w:rPr>
        <w:t>questionnaire survey to collect data. The first part of this chapter describes the details of collecting the quantitative data</w:t>
      </w:r>
      <w:r w:rsidR="00DF00E8" w:rsidRPr="009C4BF2">
        <w:rPr>
          <w:rFonts w:ascii="Times New Roman" w:hAnsi="Times New Roman" w:cs="Times New Roman"/>
          <w:lang w:val="en-GB"/>
        </w:rPr>
        <w:t>,</w:t>
      </w:r>
      <w:r w:rsidRPr="009C4BF2">
        <w:rPr>
          <w:rFonts w:ascii="Times New Roman" w:hAnsi="Times New Roman" w:cs="Times New Roman"/>
          <w:lang w:val="en-GB"/>
        </w:rPr>
        <w:t xml:space="preserve"> including the survey design, sampling processes, pilot test</w:t>
      </w:r>
      <w:r w:rsidR="00DF00E8" w:rsidRPr="009C4BF2">
        <w:rPr>
          <w:rFonts w:ascii="Times New Roman" w:hAnsi="Times New Roman" w:cs="Times New Roman"/>
          <w:lang w:val="en-GB"/>
        </w:rPr>
        <w:t>,</w:t>
      </w:r>
      <w:r w:rsidRPr="009C4BF2">
        <w:rPr>
          <w:rFonts w:ascii="Times New Roman" w:hAnsi="Times New Roman" w:cs="Times New Roman"/>
          <w:lang w:val="en-GB"/>
        </w:rPr>
        <w:t xml:space="preserve"> and the actual delivery of the questionnaires. </w:t>
      </w:r>
    </w:p>
    <w:p w14:paraId="0B8B44BB" w14:textId="77777777" w:rsidR="00311B00" w:rsidRPr="009C4BF2" w:rsidRDefault="00311B00" w:rsidP="00DA53C9">
      <w:pPr>
        <w:rPr>
          <w:rFonts w:ascii="Times New Roman" w:hAnsi="Times New Roman" w:cs="Times New Roman"/>
          <w:lang w:val="en-GB"/>
        </w:rPr>
      </w:pPr>
    </w:p>
    <w:p w14:paraId="78D863BE" w14:textId="2D2ABD4A"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 xml:space="preserve">The second part introduces the methods adopted to </w:t>
      </w:r>
      <w:r w:rsidR="00DE76A2" w:rsidRPr="009C4BF2">
        <w:rPr>
          <w:rFonts w:ascii="Times New Roman" w:hAnsi="Times New Roman" w:cs="Times New Roman"/>
          <w:lang w:val="en-GB"/>
        </w:rPr>
        <w:t xml:space="preserve">analyse </w:t>
      </w:r>
      <w:r w:rsidRPr="009C4BF2">
        <w:rPr>
          <w:rFonts w:ascii="Times New Roman" w:hAnsi="Times New Roman" w:cs="Times New Roman"/>
          <w:lang w:val="en-GB"/>
        </w:rPr>
        <w:t xml:space="preserve">the questionnaire data. This quantitative data analysis selected </w:t>
      </w:r>
      <w:r w:rsidR="00DE76A2" w:rsidRPr="009C4BF2">
        <w:rPr>
          <w:rFonts w:ascii="Times New Roman" w:hAnsi="Times New Roman" w:cs="Times New Roman"/>
          <w:lang w:val="en-GB"/>
        </w:rPr>
        <w:t xml:space="preserve">the </w:t>
      </w:r>
      <w:r w:rsidRPr="009C4BF2">
        <w:rPr>
          <w:rFonts w:ascii="Times New Roman" w:hAnsi="Times New Roman" w:cs="Times New Roman"/>
          <w:lang w:val="en-GB"/>
        </w:rPr>
        <w:t xml:space="preserve">structural equation modelling (SEM) tool in SPSS Amos software to test all proposed hypotheses. The SEM analysis method was divided into a measurement model and structural model. </w:t>
      </w:r>
      <w:r w:rsidR="00727A32" w:rsidRPr="009C4BF2">
        <w:rPr>
          <w:rFonts w:ascii="Times New Roman" w:hAnsi="Times New Roman" w:cs="Times New Roman"/>
          <w:lang w:val="en-GB"/>
        </w:rPr>
        <w:t>C</w:t>
      </w:r>
      <w:r w:rsidRPr="009C4BF2">
        <w:rPr>
          <w:rFonts w:ascii="Times New Roman" w:hAnsi="Times New Roman" w:cs="Times New Roman"/>
          <w:lang w:val="en-GB"/>
        </w:rPr>
        <w:t xml:space="preserve">onfirmatory factor analysis (CFA) </w:t>
      </w:r>
      <w:r w:rsidR="00DE76A2" w:rsidRPr="009C4BF2">
        <w:rPr>
          <w:rFonts w:ascii="Times New Roman" w:hAnsi="Times New Roman" w:cs="Times New Roman"/>
          <w:lang w:val="en-GB"/>
        </w:rPr>
        <w:t xml:space="preserve">was </w:t>
      </w:r>
      <w:r w:rsidRPr="009C4BF2">
        <w:rPr>
          <w:rFonts w:ascii="Times New Roman" w:hAnsi="Times New Roman" w:cs="Times New Roman"/>
          <w:lang w:val="en-GB"/>
        </w:rPr>
        <w:t xml:space="preserve">performed </w:t>
      </w:r>
      <w:r w:rsidR="00727A32" w:rsidRPr="009C4BF2">
        <w:rPr>
          <w:rFonts w:ascii="Times New Roman" w:hAnsi="Times New Roman" w:cs="Times New Roman"/>
          <w:lang w:val="en-GB"/>
        </w:rPr>
        <w:t xml:space="preserve">to </w:t>
      </w:r>
      <w:r w:rsidRPr="009C4BF2">
        <w:rPr>
          <w:rFonts w:ascii="Times New Roman" w:hAnsi="Times New Roman" w:cs="Times New Roman"/>
          <w:lang w:val="en-GB"/>
        </w:rPr>
        <w:t xml:space="preserve">develop the measurement model. The reliability test, construct validity and discriminant validity </w:t>
      </w:r>
      <w:r w:rsidR="00727A32" w:rsidRPr="009C4BF2">
        <w:rPr>
          <w:rFonts w:ascii="Times New Roman" w:hAnsi="Times New Roman" w:cs="Times New Roman"/>
          <w:lang w:val="en-GB"/>
        </w:rPr>
        <w:t xml:space="preserve">were </w:t>
      </w:r>
      <w:r w:rsidRPr="009C4BF2">
        <w:rPr>
          <w:rFonts w:ascii="Times New Roman" w:hAnsi="Times New Roman" w:cs="Times New Roman"/>
          <w:lang w:val="en-GB"/>
        </w:rPr>
        <w:t xml:space="preserve">conducted to complement the measurement model. </w:t>
      </w:r>
      <w:r w:rsidR="00727A32" w:rsidRPr="009C4BF2">
        <w:rPr>
          <w:rFonts w:ascii="Times New Roman" w:hAnsi="Times New Roman" w:cs="Times New Roman"/>
          <w:lang w:val="en-GB"/>
        </w:rPr>
        <w:t xml:space="preserve">This was </w:t>
      </w:r>
      <w:r w:rsidRPr="009C4BF2">
        <w:rPr>
          <w:rFonts w:ascii="Times New Roman" w:hAnsi="Times New Roman" w:cs="Times New Roman"/>
          <w:lang w:val="en-GB"/>
        </w:rPr>
        <w:t xml:space="preserve">followed by a structural model with </w:t>
      </w:r>
      <w:r w:rsidR="00727A32" w:rsidRPr="009C4BF2">
        <w:rPr>
          <w:rFonts w:ascii="Times New Roman" w:hAnsi="Times New Roman" w:cs="Times New Roman"/>
          <w:lang w:val="en-GB"/>
        </w:rPr>
        <w:t xml:space="preserve">an assessment of </w:t>
      </w:r>
      <w:r w:rsidRPr="009C4BF2">
        <w:rPr>
          <w:rFonts w:ascii="Times New Roman" w:hAnsi="Times New Roman" w:cs="Times New Roman"/>
          <w:lang w:val="en-GB"/>
        </w:rPr>
        <w:t xml:space="preserve">the validity of the proposed structural model fit. The structural model </w:t>
      </w:r>
      <w:r w:rsidR="003866A2" w:rsidRPr="009C4BF2">
        <w:rPr>
          <w:rFonts w:ascii="Times New Roman" w:hAnsi="Times New Roman" w:cs="Times New Roman"/>
          <w:lang w:val="en-GB"/>
        </w:rPr>
        <w:t xml:space="preserve">was </w:t>
      </w:r>
      <w:r w:rsidRPr="009C4BF2">
        <w:rPr>
          <w:rFonts w:ascii="Times New Roman" w:hAnsi="Times New Roman" w:cs="Times New Roman"/>
          <w:lang w:val="en-GB"/>
        </w:rPr>
        <w:t xml:space="preserve">dedicated to </w:t>
      </w:r>
      <w:r w:rsidR="003866A2" w:rsidRPr="009C4BF2">
        <w:rPr>
          <w:rFonts w:ascii="Times New Roman" w:hAnsi="Times New Roman" w:cs="Times New Roman"/>
          <w:lang w:val="en-GB"/>
        </w:rPr>
        <w:t xml:space="preserve">testing the </w:t>
      </w:r>
      <w:r w:rsidRPr="009C4BF2">
        <w:rPr>
          <w:rFonts w:ascii="Times New Roman" w:hAnsi="Times New Roman" w:cs="Times New Roman"/>
          <w:lang w:val="en-GB"/>
        </w:rPr>
        <w:t>hypotheses.</w:t>
      </w:r>
    </w:p>
    <w:p w14:paraId="20775780" w14:textId="77777777" w:rsidR="00311B00" w:rsidRPr="009C4BF2" w:rsidRDefault="00311B00" w:rsidP="00DA53C9">
      <w:pPr>
        <w:rPr>
          <w:rFonts w:ascii="Times New Roman" w:hAnsi="Times New Roman" w:cs="Times New Roman"/>
          <w:lang w:val="en-GB"/>
        </w:rPr>
      </w:pPr>
    </w:p>
    <w:p w14:paraId="1D649D7F" w14:textId="53EC9DF3"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 xml:space="preserve">The third part demonstrates the results and findings of the quantitative study. </w:t>
      </w:r>
      <w:r w:rsidR="003866A2" w:rsidRPr="009C4BF2">
        <w:rPr>
          <w:rFonts w:ascii="Times New Roman" w:hAnsi="Times New Roman" w:cs="Times New Roman"/>
          <w:lang w:val="en-GB"/>
        </w:rPr>
        <w:t>The</w:t>
      </w:r>
      <w:r w:rsidRPr="009C4BF2">
        <w:rPr>
          <w:rFonts w:ascii="Times New Roman" w:hAnsi="Times New Roman" w:cs="Times New Roman"/>
          <w:lang w:val="en-GB"/>
        </w:rPr>
        <w:t xml:space="preserve"> quantitative data analysis </w:t>
      </w:r>
      <w:r w:rsidR="003866A2" w:rsidRPr="009C4BF2">
        <w:rPr>
          <w:rFonts w:ascii="Times New Roman" w:hAnsi="Times New Roman" w:cs="Times New Roman"/>
          <w:lang w:val="en-GB"/>
        </w:rPr>
        <w:t xml:space="preserve">begins by </w:t>
      </w:r>
      <w:r w:rsidRPr="009C4BF2">
        <w:rPr>
          <w:rFonts w:ascii="Times New Roman" w:hAnsi="Times New Roman" w:cs="Times New Roman"/>
          <w:lang w:val="en-GB"/>
        </w:rPr>
        <w:t>presenting the demographic characteristics of the sample</w:t>
      </w:r>
      <w:r w:rsidR="003866A2" w:rsidRPr="009C4BF2">
        <w:rPr>
          <w:rFonts w:ascii="Times New Roman" w:hAnsi="Times New Roman" w:cs="Times New Roman"/>
          <w:lang w:val="en-GB"/>
        </w:rPr>
        <w:t>,</w:t>
      </w:r>
      <w:r w:rsidRPr="009C4BF2">
        <w:rPr>
          <w:rFonts w:ascii="Times New Roman" w:hAnsi="Times New Roman" w:cs="Times New Roman"/>
          <w:lang w:val="en-GB"/>
        </w:rPr>
        <w:t xml:space="preserve"> </w:t>
      </w:r>
      <w:r w:rsidR="003866A2" w:rsidRPr="009C4BF2">
        <w:rPr>
          <w:rFonts w:ascii="Times New Roman" w:hAnsi="Times New Roman" w:cs="Times New Roman"/>
          <w:lang w:val="en-GB"/>
        </w:rPr>
        <w:t xml:space="preserve">including </w:t>
      </w:r>
      <w:r w:rsidRPr="009C4BF2">
        <w:rPr>
          <w:rFonts w:ascii="Times New Roman" w:hAnsi="Times New Roman" w:cs="Times New Roman"/>
          <w:lang w:val="en-GB"/>
        </w:rPr>
        <w:t xml:space="preserve">the distribution of </w:t>
      </w:r>
      <w:r w:rsidR="003866A2" w:rsidRPr="009C4BF2">
        <w:rPr>
          <w:rFonts w:ascii="Times New Roman" w:hAnsi="Times New Roman" w:cs="Times New Roman"/>
          <w:lang w:val="en-GB"/>
        </w:rPr>
        <w:t>the</w:t>
      </w:r>
      <w:r w:rsidR="006C0E95" w:rsidRPr="009C4BF2">
        <w:rPr>
          <w:rFonts w:ascii="Times New Roman" w:hAnsi="Times New Roman" w:cs="Times New Roman"/>
          <w:lang w:val="en-GB"/>
        </w:rPr>
        <w:t xml:space="preserve"> respondents</w:t>
      </w:r>
      <w:r w:rsidR="00F76B36" w:rsidRPr="009C4BF2">
        <w:rPr>
          <w:rFonts w:ascii="Times New Roman" w:hAnsi="Times New Roman" w:cs="Times New Roman"/>
          <w:lang w:val="en-GB"/>
        </w:rPr>
        <w:t>’</w:t>
      </w:r>
      <w:r w:rsidR="003866A2" w:rsidRPr="009C4BF2">
        <w:rPr>
          <w:rFonts w:ascii="Times New Roman" w:hAnsi="Times New Roman" w:cs="Times New Roman"/>
          <w:lang w:val="en-GB"/>
        </w:rPr>
        <w:t xml:space="preserve"> </w:t>
      </w:r>
      <w:r w:rsidRPr="009C4BF2">
        <w:rPr>
          <w:rFonts w:ascii="Times New Roman" w:hAnsi="Times New Roman" w:cs="Times New Roman"/>
          <w:lang w:val="en-GB"/>
        </w:rPr>
        <w:t>age</w:t>
      </w:r>
      <w:r w:rsidR="00F76B36" w:rsidRPr="009C4BF2">
        <w:rPr>
          <w:rFonts w:ascii="Times New Roman" w:hAnsi="Times New Roman" w:cs="Times New Roman"/>
          <w:lang w:val="en-GB"/>
        </w:rPr>
        <w:t>s</w:t>
      </w:r>
      <w:r w:rsidRPr="009C4BF2">
        <w:rPr>
          <w:rFonts w:ascii="Times New Roman" w:hAnsi="Times New Roman" w:cs="Times New Roman"/>
          <w:lang w:val="en-GB"/>
        </w:rPr>
        <w:t>, gender, educational level</w:t>
      </w:r>
      <w:r w:rsidR="00F76B36" w:rsidRPr="009C4BF2">
        <w:rPr>
          <w:rFonts w:ascii="Times New Roman" w:hAnsi="Times New Roman" w:cs="Times New Roman"/>
          <w:lang w:val="en-GB"/>
        </w:rPr>
        <w:t>s</w:t>
      </w:r>
      <w:r w:rsidRPr="009C4BF2">
        <w:rPr>
          <w:rFonts w:ascii="Times New Roman" w:hAnsi="Times New Roman" w:cs="Times New Roman"/>
          <w:lang w:val="en-GB"/>
        </w:rPr>
        <w:t>, living location</w:t>
      </w:r>
      <w:r w:rsidR="00F76B36" w:rsidRPr="009C4BF2">
        <w:rPr>
          <w:rFonts w:ascii="Times New Roman" w:hAnsi="Times New Roman" w:cs="Times New Roman"/>
          <w:lang w:val="en-GB"/>
        </w:rPr>
        <w:t>s</w:t>
      </w:r>
      <w:r w:rsidRPr="009C4BF2">
        <w:rPr>
          <w:rFonts w:ascii="Times New Roman" w:hAnsi="Times New Roman" w:cs="Times New Roman"/>
          <w:lang w:val="en-GB"/>
        </w:rPr>
        <w:t>, the transport mode use</w:t>
      </w:r>
      <w:r w:rsidR="006C0E95" w:rsidRPr="009C4BF2">
        <w:rPr>
          <w:rFonts w:ascii="Times New Roman" w:hAnsi="Times New Roman" w:cs="Times New Roman"/>
          <w:lang w:val="en-GB"/>
        </w:rPr>
        <w:t>d</w:t>
      </w:r>
      <w:r w:rsidRPr="009C4BF2">
        <w:rPr>
          <w:rFonts w:ascii="Times New Roman" w:hAnsi="Times New Roman" w:cs="Times New Roman"/>
          <w:lang w:val="en-GB"/>
        </w:rPr>
        <w:t xml:space="preserve"> the most, daily travel</w:t>
      </w:r>
      <w:r w:rsidR="006C0E95" w:rsidRPr="009C4BF2">
        <w:rPr>
          <w:rFonts w:ascii="Times New Roman" w:hAnsi="Times New Roman" w:cs="Times New Roman"/>
          <w:lang w:val="en-GB"/>
        </w:rPr>
        <w:t>l</w:t>
      </w:r>
      <w:r w:rsidRPr="009C4BF2">
        <w:rPr>
          <w:rFonts w:ascii="Times New Roman" w:hAnsi="Times New Roman" w:cs="Times New Roman"/>
          <w:lang w:val="en-GB"/>
        </w:rPr>
        <w:t>ing time, length of using a smart transportation mobile application (STMA), the frequency of using a</w:t>
      </w:r>
      <w:r w:rsidR="006C0E95" w:rsidRPr="009C4BF2">
        <w:rPr>
          <w:rFonts w:ascii="Times New Roman" w:hAnsi="Times New Roman" w:cs="Times New Roman"/>
          <w:lang w:val="en-GB"/>
        </w:rPr>
        <w:t>n</w:t>
      </w:r>
      <w:r w:rsidRPr="009C4BF2">
        <w:rPr>
          <w:rFonts w:ascii="Times New Roman" w:hAnsi="Times New Roman" w:cs="Times New Roman"/>
          <w:lang w:val="en-GB"/>
        </w:rPr>
        <w:t xml:space="preserve"> STMA, and the reason </w:t>
      </w:r>
      <w:r w:rsidR="00F76B36" w:rsidRPr="009C4BF2">
        <w:rPr>
          <w:rFonts w:ascii="Times New Roman" w:hAnsi="Times New Roman" w:cs="Times New Roman"/>
          <w:lang w:val="en-GB"/>
        </w:rPr>
        <w:t>for</w:t>
      </w:r>
      <w:r w:rsidRPr="009C4BF2">
        <w:rPr>
          <w:rFonts w:ascii="Times New Roman" w:hAnsi="Times New Roman" w:cs="Times New Roman"/>
          <w:lang w:val="en-GB"/>
        </w:rPr>
        <w:t xml:space="preserve"> </w:t>
      </w:r>
      <w:r w:rsidR="00F76B36" w:rsidRPr="009C4BF2">
        <w:rPr>
          <w:rFonts w:ascii="Times New Roman" w:hAnsi="Times New Roman" w:cs="Times New Roman"/>
          <w:lang w:val="en-GB"/>
        </w:rPr>
        <w:t xml:space="preserve">using a </w:t>
      </w:r>
      <w:r w:rsidRPr="009C4BF2">
        <w:rPr>
          <w:rFonts w:ascii="Times New Roman" w:hAnsi="Times New Roman" w:cs="Times New Roman"/>
          <w:lang w:val="en-GB"/>
        </w:rPr>
        <w:t xml:space="preserve">commercial STMA </w:t>
      </w:r>
      <w:r w:rsidR="00F76B36" w:rsidRPr="009C4BF2">
        <w:rPr>
          <w:rFonts w:ascii="Times New Roman" w:hAnsi="Times New Roman" w:cs="Times New Roman"/>
          <w:lang w:val="en-GB"/>
        </w:rPr>
        <w:t xml:space="preserve">rather </w:t>
      </w:r>
      <w:r w:rsidRPr="009C4BF2">
        <w:rPr>
          <w:rFonts w:ascii="Times New Roman" w:hAnsi="Times New Roman" w:cs="Times New Roman"/>
          <w:lang w:val="en-GB"/>
        </w:rPr>
        <w:t xml:space="preserve">than </w:t>
      </w:r>
      <w:r w:rsidR="00F76B36" w:rsidRPr="009C4BF2">
        <w:rPr>
          <w:rFonts w:ascii="Times New Roman" w:hAnsi="Times New Roman" w:cs="Times New Roman"/>
          <w:lang w:val="en-GB"/>
        </w:rPr>
        <w:t xml:space="preserve">a </w:t>
      </w:r>
      <w:r w:rsidRPr="009C4BF2">
        <w:rPr>
          <w:rFonts w:ascii="Times New Roman" w:hAnsi="Times New Roman" w:cs="Times New Roman"/>
          <w:lang w:val="en-GB"/>
        </w:rPr>
        <w:t xml:space="preserve">governmental one. </w:t>
      </w:r>
      <w:r w:rsidR="003A1CE0" w:rsidRPr="009C4BF2">
        <w:rPr>
          <w:rFonts w:ascii="Times New Roman" w:hAnsi="Times New Roman" w:cs="Times New Roman"/>
          <w:lang w:val="en-GB"/>
        </w:rPr>
        <w:t xml:space="preserve">This </w:t>
      </w:r>
      <w:r w:rsidRPr="009C4BF2">
        <w:rPr>
          <w:rFonts w:ascii="Times New Roman" w:hAnsi="Times New Roman" w:cs="Times New Roman"/>
          <w:lang w:val="en-GB"/>
        </w:rPr>
        <w:t xml:space="preserve">is then followed by </w:t>
      </w:r>
      <w:r w:rsidR="003A1CE0" w:rsidRPr="009C4BF2">
        <w:rPr>
          <w:rFonts w:ascii="Times New Roman" w:hAnsi="Times New Roman" w:cs="Times New Roman"/>
          <w:lang w:val="en-GB"/>
        </w:rPr>
        <w:t xml:space="preserve">an </w:t>
      </w:r>
      <w:r w:rsidRPr="009C4BF2">
        <w:rPr>
          <w:rFonts w:ascii="Times New Roman" w:hAnsi="Times New Roman" w:cs="Times New Roman"/>
          <w:lang w:val="en-GB"/>
        </w:rPr>
        <w:t>exploratory factor analysis (EFA). After that, the results of each SEM analysis step are presented</w:t>
      </w:r>
      <w:r w:rsidR="00F17697" w:rsidRPr="009C4BF2">
        <w:rPr>
          <w:rFonts w:ascii="Times New Roman" w:hAnsi="Times New Roman" w:cs="Times New Roman"/>
          <w:lang w:val="en-GB"/>
        </w:rPr>
        <w:t>,</w:t>
      </w:r>
      <w:r w:rsidRPr="009C4BF2">
        <w:rPr>
          <w:rFonts w:ascii="Times New Roman" w:hAnsi="Times New Roman" w:cs="Times New Roman"/>
          <w:lang w:val="en-GB"/>
        </w:rPr>
        <w:t xml:space="preserve"> and </w:t>
      </w:r>
      <w:r w:rsidR="00F17697" w:rsidRPr="009C4BF2">
        <w:rPr>
          <w:rFonts w:ascii="Times New Roman" w:hAnsi="Times New Roman" w:cs="Times New Roman"/>
          <w:lang w:val="en-GB"/>
        </w:rPr>
        <w:t xml:space="preserve">then </w:t>
      </w:r>
      <w:r w:rsidRPr="009C4BF2">
        <w:rPr>
          <w:rFonts w:ascii="Times New Roman" w:hAnsi="Times New Roman" w:cs="Times New Roman"/>
          <w:lang w:val="en-GB"/>
        </w:rPr>
        <w:t>the result</w:t>
      </w:r>
      <w:r w:rsidR="00F17697" w:rsidRPr="009C4BF2">
        <w:rPr>
          <w:rFonts w:ascii="Times New Roman" w:hAnsi="Times New Roman" w:cs="Times New Roman"/>
          <w:lang w:val="en-GB"/>
        </w:rPr>
        <w:t>s</w:t>
      </w:r>
      <w:r w:rsidRPr="009C4BF2">
        <w:rPr>
          <w:rFonts w:ascii="Times New Roman" w:hAnsi="Times New Roman" w:cs="Times New Roman"/>
          <w:lang w:val="en-GB"/>
        </w:rPr>
        <w:t xml:space="preserve"> of </w:t>
      </w:r>
      <w:r w:rsidR="00F17697" w:rsidRPr="009C4BF2">
        <w:rPr>
          <w:rFonts w:ascii="Times New Roman" w:hAnsi="Times New Roman" w:cs="Times New Roman"/>
          <w:lang w:val="en-GB"/>
        </w:rPr>
        <w:t xml:space="preserve">the </w:t>
      </w:r>
      <w:r w:rsidRPr="009C4BF2">
        <w:rPr>
          <w:rFonts w:ascii="Times New Roman" w:hAnsi="Times New Roman" w:cs="Times New Roman"/>
          <w:lang w:val="en-GB"/>
        </w:rPr>
        <w:t>hypotheses</w:t>
      </w:r>
      <w:r w:rsidR="00F17697" w:rsidRPr="009C4BF2">
        <w:rPr>
          <w:rFonts w:ascii="Times New Roman" w:hAnsi="Times New Roman" w:cs="Times New Roman"/>
          <w:lang w:val="en-GB"/>
        </w:rPr>
        <w:t>’</w:t>
      </w:r>
      <w:r w:rsidRPr="009C4BF2">
        <w:rPr>
          <w:rFonts w:ascii="Times New Roman" w:hAnsi="Times New Roman" w:cs="Times New Roman"/>
          <w:lang w:val="en-GB"/>
        </w:rPr>
        <w:t xml:space="preserve"> test. Finally, a set of moderating effect </w:t>
      </w:r>
      <w:r w:rsidR="00F17697" w:rsidRPr="009C4BF2">
        <w:rPr>
          <w:rFonts w:ascii="Times New Roman" w:hAnsi="Times New Roman" w:cs="Times New Roman"/>
          <w:lang w:val="en-GB"/>
        </w:rPr>
        <w:t xml:space="preserve">analyses </w:t>
      </w:r>
      <w:r w:rsidRPr="009C4BF2">
        <w:rPr>
          <w:rFonts w:ascii="Times New Roman" w:hAnsi="Times New Roman" w:cs="Times New Roman"/>
          <w:lang w:val="en-GB"/>
        </w:rPr>
        <w:t>are reported to show the influence</w:t>
      </w:r>
      <w:r w:rsidR="00A7123A" w:rsidRPr="009C4BF2">
        <w:rPr>
          <w:rFonts w:ascii="Times New Roman" w:hAnsi="Times New Roman" w:cs="Times New Roman"/>
          <w:lang w:val="en-GB"/>
        </w:rPr>
        <w:t>s</w:t>
      </w:r>
      <w:r w:rsidRPr="009C4BF2">
        <w:rPr>
          <w:rFonts w:ascii="Times New Roman" w:hAnsi="Times New Roman" w:cs="Times New Roman"/>
          <w:lang w:val="en-GB"/>
        </w:rPr>
        <w:t xml:space="preserve"> of different user attributes as hypothesised moderators.</w:t>
      </w:r>
    </w:p>
    <w:p w14:paraId="37FADC5E" w14:textId="77777777" w:rsidR="00311B00" w:rsidRPr="009C4BF2" w:rsidRDefault="00311B00" w:rsidP="00DA53C9">
      <w:pPr>
        <w:rPr>
          <w:rFonts w:ascii="Times New Roman" w:hAnsi="Times New Roman" w:cs="Times New Roman"/>
          <w:lang w:val="en-GB"/>
        </w:rPr>
      </w:pPr>
    </w:p>
    <w:p w14:paraId="2DE4C3B6" w14:textId="77777777" w:rsidR="00311B00" w:rsidRPr="009C4BF2" w:rsidRDefault="00311B00" w:rsidP="00DA53C9">
      <w:pPr>
        <w:rPr>
          <w:rFonts w:ascii="Times New Roman" w:hAnsi="Times New Roman" w:cs="Times New Roman"/>
          <w:lang w:val="en-GB"/>
        </w:rPr>
      </w:pPr>
    </w:p>
    <w:p w14:paraId="3C34F47C" w14:textId="77777777" w:rsidR="00311B00" w:rsidRPr="009C4BF2" w:rsidRDefault="00311B00" w:rsidP="00CF6009">
      <w:pPr>
        <w:pStyle w:val="Heading2"/>
        <w:numPr>
          <w:ilvl w:val="1"/>
          <w:numId w:val="20"/>
        </w:numPr>
        <w:rPr>
          <w:rFonts w:ascii="Times New Roman" w:hAnsi="Times New Roman" w:cs="Times New Roman"/>
          <w:lang w:val="en-GB"/>
        </w:rPr>
      </w:pPr>
      <w:bookmarkStart w:id="329" w:name="_Toc17640458"/>
      <w:r w:rsidRPr="009C4BF2">
        <w:rPr>
          <w:rFonts w:ascii="Times New Roman" w:hAnsi="Times New Roman" w:cs="Times New Roman"/>
          <w:lang w:val="en-GB"/>
        </w:rPr>
        <w:lastRenderedPageBreak/>
        <w:t>Data collection</w:t>
      </w:r>
      <w:bookmarkEnd w:id="329"/>
    </w:p>
    <w:p w14:paraId="56940AF1" w14:textId="784F5D1D" w:rsidR="00311B00" w:rsidRPr="009C4BF2" w:rsidRDefault="000B0552" w:rsidP="00DA53C9">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17B41AD9" wp14:editId="47A2E87B">
            <wp:extent cx="5511196" cy="3105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1658"/>
                    <a:stretch/>
                  </pic:blipFill>
                  <pic:spPr bwMode="auto">
                    <a:xfrm>
                      <a:off x="0" y="0"/>
                      <a:ext cx="5518750" cy="3109406"/>
                    </a:xfrm>
                    <a:prstGeom prst="rect">
                      <a:avLst/>
                    </a:prstGeom>
                    <a:ln>
                      <a:noFill/>
                    </a:ln>
                    <a:extLst>
                      <a:ext uri="{53640926-AAD7-44D8-BBD7-CCE9431645EC}">
                        <a14:shadowObscured xmlns:a14="http://schemas.microsoft.com/office/drawing/2010/main"/>
                      </a:ext>
                    </a:extLst>
                  </pic:spPr>
                </pic:pic>
              </a:graphicData>
            </a:graphic>
          </wp:inline>
        </w:drawing>
      </w:r>
    </w:p>
    <w:p w14:paraId="0874ADD9" w14:textId="069CAAF7" w:rsidR="00311B00" w:rsidRPr="009C4BF2" w:rsidRDefault="00311B00" w:rsidP="00DA53C9">
      <w:pPr>
        <w:pStyle w:val="Caption"/>
        <w:spacing w:line="360" w:lineRule="auto"/>
        <w:jc w:val="center"/>
        <w:rPr>
          <w:rFonts w:ascii="Times New Roman" w:hAnsi="Times New Roman" w:cs="Times New Roman"/>
          <w:sz w:val="20"/>
          <w:szCs w:val="20"/>
          <w:lang w:val="en-GB"/>
        </w:rPr>
      </w:pPr>
      <w:bookmarkStart w:id="330" w:name="_Toc3915778"/>
      <w:bookmarkStart w:id="331" w:name="_Toc17640675"/>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6</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1</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current stage in the research study</w:t>
      </w:r>
      <w:bookmarkEnd w:id="330"/>
      <w:bookmarkEnd w:id="331"/>
    </w:p>
    <w:p w14:paraId="7F3E1FB1" w14:textId="5E8D6860"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 xml:space="preserve">As shown in Figure 6.1, the quantitative data collection is the first step of this quantitative study. </w:t>
      </w:r>
      <w:bookmarkStart w:id="332" w:name="OLE_LINK4"/>
      <w:bookmarkStart w:id="333" w:name="OLE_LINK6"/>
      <w:r w:rsidRPr="009C4BF2">
        <w:rPr>
          <w:rFonts w:ascii="Times New Roman" w:hAnsi="Times New Roman" w:cs="Times New Roman"/>
          <w:lang w:val="en-GB"/>
        </w:rPr>
        <w:t xml:space="preserve">This section presents the details of conducting the data collection through </w:t>
      </w:r>
      <w:r w:rsidR="00A7123A" w:rsidRPr="009C4BF2">
        <w:rPr>
          <w:rFonts w:ascii="Times New Roman" w:hAnsi="Times New Roman" w:cs="Times New Roman"/>
          <w:lang w:val="en-GB"/>
        </w:rPr>
        <w:t xml:space="preserve">a </w:t>
      </w:r>
      <w:r w:rsidRPr="009C4BF2">
        <w:rPr>
          <w:rFonts w:ascii="Times New Roman" w:hAnsi="Times New Roman" w:cs="Times New Roman"/>
          <w:lang w:val="en-GB"/>
        </w:rPr>
        <w:t>questionnaire survey</w:t>
      </w:r>
      <w:bookmarkEnd w:id="332"/>
      <w:bookmarkEnd w:id="333"/>
      <w:r w:rsidRPr="009C4BF2">
        <w:rPr>
          <w:rFonts w:ascii="Times New Roman" w:hAnsi="Times New Roman" w:cs="Times New Roman"/>
          <w:lang w:val="en-GB"/>
        </w:rPr>
        <w:t>.</w:t>
      </w:r>
    </w:p>
    <w:p w14:paraId="0D52BC8B" w14:textId="3090777E" w:rsidR="00311B00" w:rsidRPr="009C4BF2" w:rsidRDefault="00311B00" w:rsidP="00DA53C9">
      <w:pPr>
        <w:rPr>
          <w:rFonts w:ascii="Times New Roman" w:hAnsi="Times New Roman" w:cs="Times New Roman"/>
          <w:lang w:val="en-GB"/>
        </w:rPr>
      </w:pPr>
    </w:p>
    <w:p w14:paraId="3144E0E2" w14:textId="77777777" w:rsidR="00436B03" w:rsidRPr="009C4BF2" w:rsidRDefault="00436B03" w:rsidP="00DA53C9">
      <w:pPr>
        <w:rPr>
          <w:rFonts w:ascii="Times New Roman" w:hAnsi="Times New Roman" w:cs="Times New Roman"/>
          <w:lang w:val="en-GB"/>
        </w:rPr>
      </w:pPr>
    </w:p>
    <w:p w14:paraId="3A17E20F" w14:textId="5928A94F" w:rsidR="00311B00" w:rsidRPr="009C4BF2" w:rsidRDefault="00311B00" w:rsidP="00CF6009">
      <w:pPr>
        <w:pStyle w:val="Heading3"/>
        <w:numPr>
          <w:ilvl w:val="2"/>
          <w:numId w:val="20"/>
        </w:numPr>
        <w:rPr>
          <w:rFonts w:ascii="Times New Roman" w:hAnsi="Times New Roman" w:cs="Times New Roman"/>
          <w:lang w:val="en-GB"/>
        </w:rPr>
      </w:pPr>
      <w:bookmarkStart w:id="334" w:name="_Toc2702841"/>
      <w:bookmarkStart w:id="335" w:name="_Toc2782429"/>
      <w:bookmarkStart w:id="336" w:name="_Toc17640459"/>
      <w:r w:rsidRPr="009C4BF2">
        <w:rPr>
          <w:rFonts w:ascii="Times New Roman" w:hAnsi="Times New Roman" w:cs="Times New Roman"/>
          <w:lang w:val="en-GB"/>
        </w:rPr>
        <w:t xml:space="preserve">UTAUT2 </w:t>
      </w:r>
      <w:r w:rsidR="00A7123A" w:rsidRPr="009C4BF2">
        <w:rPr>
          <w:rFonts w:ascii="Times New Roman" w:hAnsi="Times New Roman" w:cs="Times New Roman"/>
          <w:lang w:val="en-GB"/>
        </w:rPr>
        <w:t xml:space="preserve">survey </w:t>
      </w:r>
      <w:bookmarkEnd w:id="334"/>
      <w:bookmarkEnd w:id="335"/>
      <w:r w:rsidR="00A7123A" w:rsidRPr="009C4BF2">
        <w:rPr>
          <w:rFonts w:ascii="Times New Roman" w:hAnsi="Times New Roman" w:cs="Times New Roman"/>
          <w:lang w:val="en-GB"/>
        </w:rPr>
        <w:t>design</w:t>
      </w:r>
      <w:bookmarkEnd w:id="336"/>
    </w:p>
    <w:p w14:paraId="414830D1" w14:textId="77777777" w:rsidR="00311B00" w:rsidRPr="009C4BF2" w:rsidRDefault="00311B00" w:rsidP="00DA53C9">
      <w:pPr>
        <w:rPr>
          <w:rFonts w:ascii="Times New Roman" w:hAnsi="Times New Roman" w:cs="Times New Roman"/>
          <w:lang w:val="en-GB"/>
        </w:rPr>
      </w:pPr>
    </w:p>
    <w:p w14:paraId="098593D3" w14:textId="3866A9C9"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To collect a set of reliable and valid survey data, and to maximise responses, the design of the questionnaire instrument was the initial significant step in the quantitative data collection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Thus, the questions included in the questionnaire needed to be evaluated and tested carefully before formally collecting data in order to ensure the consistency and reliability of the collected data.</w:t>
      </w:r>
    </w:p>
    <w:p w14:paraId="6484CD95" w14:textId="77777777" w:rsidR="00311B00" w:rsidRPr="009C4BF2" w:rsidRDefault="00311B00" w:rsidP="00DA53C9">
      <w:pPr>
        <w:rPr>
          <w:rFonts w:ascii="Times New Roman" w:hAnsi="Times New Roman" w:cs="Times New Roman"/>
          <w:lang w:val="en-GB"/>
        </w:rPr>
      </w:pPr>
    </w:p>
    <w:p w14:paraId="7D029047" w14:textId="343F1576" w:rsidR="00854C3E"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As the purpose of conducting questionnaires is to enable the researcher to get the information needed to answer the research questions through the designed questions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&lt;EndNote&gt;&lt;Cite&gt;&lt;Author&gt;Robson&lt;/Author&gt;&lt;Year&gt;2002&lt;/Year&gt;&lt;RecNum&gt;258&lt;/RecNum&gt;&lt;DisplayText&gt;(Robson, 2002)&lt;/DisplayText&gt;&lt;record&gt;&lt;rec-number&gt;258&lt;/rec-number&gt;&lt;foreign-keys&gt;&lt;key app="EN" db-id="xtdfrx0xzz9dz3evevi5t9pfw0v2z5e02d2v" timestamp="1546457218"&gt;258&lt;/key&gt;&lt;/foreign-keys&gt;&lt;ref-type name="Book"&gt;6&lt;/ref-type&gt;&lt;contributors&gt;&lt;authors&gt;&lt;author&gt;Robson, C.&lt;/author&gt;&lt;/authors&gt;&lt;/contributors&gt;&lt;titles&gt;&lt;title&gt;Real world research: A resource for social scientists and practitioner-researchers&lt;/title&gt;&lt;/titles&gt;&lt;dates&gt;&lt;year&gt;2002&lt;/year&gt;&lt;/dates&gt;&lt;pub-location&gt;Oxford, UK&lt;/pub-location&gt;&lt;publisher&gt;Blackwell &lt;/publisher&gt;&lt;urls&gt;&lt;/urls&gt;&lt;/record&gt;&lt;/Cite&gt;&lt;/EndNote&gt;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(Robson, 2002)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questions should be mostly based on the evaluated theory or previous work relevant to the research themes. Thus, the questionnaire design in this research was based on the </w:t>
      </w:r>
      <w:r w:rsidR="000F0245" w:rsidRPr="009C4BF2">
        <w:rPr>
          <w:rFonts w:ascii="Times New Roman" w:hAnsi="Times New Roman" w:cs="Times New Roman"/>
          <w:lang w:val="en-GB"/>
        </w:rPr>
        <w:t xml:space="preserve">hypothesised </w:t>
      </w:r>
      <w:r w:rsidRPr="009C4BF2">
        <w:rPr>
          <w:rFonts w:ascii="Times New Roman" w:hAnsi="Times New Roman" w:cs="Times New Roman"/>
          <w:lang w:val="en-GB"/>
        </w:rPr>
        <w:t xml:space="preserve">factors influencing user acceptance and adoption of technology </w:t>
      </w:r>
      <w:r w:rsidRPr="009C4BF2">
        <w:rPr>
          <w:rFonts w:ascii="Times New Roman" w:hAnsi="Times New Roman" w:cs="Times New Roman"/>
          <w:lang w:val="en-GB"/>
        </w:rPr>
        <w:lastRenderedPageBreak/>
        <w:t xml:space="preserve">identified from </w:t>
      </w:r>
      <w:r w:rsidR="000F0245" w:rsidRPr="009C4BF2">
        <w:rPr>
          <w:rFonts w:ascii="Times New Roman" w:hAnsi="Times New Roman" w:cs="Times New Roman"/>
          <w:lang w:val="en-GB"/>
        </w:rPr>
        <w:t xml:space="preserve">the </w:t>
      </w:r>
      <w:r w:rsidRPr="009C4BF2">
        <w:rPr>
          <w:rFonts w:ascii="Times New Roman" w:hAnsi="Times New Roman" w:cs="Times New Roman"/>
          <w:lang w:val="en-GB"/>
        </w:rPr>
        <w:t>literature review in Chapter 2 and the first qualitative research in Chapter 5. Nine factors were assumed to affect user behavioural intention to use a</w:t>
      </w:r>
      <w:r w:rsidR="000F0245" w:rsidRPr="009C4BF2">
        <w:rPr>
          <w:rFonts w:ascii="Times New Roman" w:hAnsi="Times New Roman" w:cs="Times New Roman"/>
          <w:lang w:val="en-GB"/>
        </w:rPr>
        <w:t>n</w:t>
      </w:r>
      <w:r w:rsidRPr="009C4BF2">
        <w:rPr>
          <w:rFonts w:ascii="Times New Roman" w:hAnsi="Times New Roman" w:cs="Times New Roman"/>
          <w:lang w:val="en-GB"/>
        </w:rPr>
        <w:t xml:space="preserve"> STMA (</w:t>
      </w:r>
      <w:r w:rsidR="000F0245" w:rsidRPr="009C4BF2">
        <w:rPr>
          <w:rFonts w:ascii="Times New Roman" w:hAnsi="Times New Roman" w:cs="Times New Roman"/>
          <w:lang w:val="en-GB"/>
        </w:rPr>
        <w:t xml:space="preserve">i.e., </w:t>
      </w:r>
      <w:r w:rsidRPr="009C4BF2">
        <w:rPr>
          <w:rFonts w:ascii="Times New Roman" w:hAnsi="Times New Roman" w:cs="Times New Roman"/>
          <w:lang w:val="en-GB"/>
        </w:rPr>
        <w:t>performance expectancy, effort expectancy, social influence, facilitating condition, price value, habit, trust, network externalities</w:t>
      </w:r>
      <w:r w:rsidR="000F0245" w:rsidRPr="009C4BF2">
        <w:rPr>
          <w:rFonts w:ascii="Times New Roman" w:hAnsi="Times New Roman" w:cs="Times New Roman"/>
          <w:lang w:val="en-GB"/>
        </w:rPr>
        <w:t>,</w:t>
      </w:r>
      <w:r w:rsidRPr="009C4BF2">
        <w:rPr>
          <w:rFonts w:ascii="Times New Roman" w:hAnsi="Times New Roman" w:cs="Times New Roman"/>
          <w:lang w:val="en-GB"/>
        </w:rPr>
        <w:t xml:space="preserve"> and smart city environment), and three factors were </w:t>
      </w:r>
      <w:r w:rsidR="000F0245" w:rsidRPr="009C4BF2">
        <w:rPr>
          <w:rFonts w:ascii="Times New Roman" w:hAnsi="Times New Roman" w:cs="Times New Roman"/>
          <w:lang w:val="en-GB"/>
        </w:rPr>
        <w:t xml:space="preserve">hypothesised </w:t>
      </w:r>
      <w:r w:rsidRPr="009C4BF2">
        <w:rPr>
          <w:rFonts w:ascii="Times New Roman" w:hAnsi="Times New Roman" w:cs="Times New Roman"/>
          <w:lang w:val="en-GB"/>
        </w:rPr>
        <w:t>to influence users’ actual use behaviours (i.e.</w:t>
      </w:r>
      <w:r w:rsidR="000F0245" w:rsidRPr="009C4BF2">
        <w:rPr>
          <w:rFonts w:ascii="Times New Roman" w:hAnsi="Times New Roman" w:cs="Times New Roman"/>
          <w:lang w:val="en-GB"/>
        </w:rPr>
        <w:t>,</w:t>
      </w:r>
      <w:r w:rsidRPr="009C4BF2">
        <w:rPr>
          <w:rFonts w:ascii="Times New Roman" w:hAnsi="Times New Roman" w:cs="Times New Roman"/>
          <w:lang w:val="en-GB"/>
        </w:rPr>
        <w:t xml:space="preserve"> facilitating conditions, habit</w:t>
      </w:r>
      <w:r w:rsidR="000F0245" w:rsidRPr="009C4BF2">
        <w:rPr>
          <w:rFonts w:ascii="Times New Roman" w:hAnsi="Times New Roman" w:cs="Times New Roman"/>
          <w:lang w:val="en-GB"/>
        </w:rPr>
        <w:t>,</w:t>
      </w:r>
      <w:r w:rsidRPr="009C4BF2">
        <w:rPr>
          <w:rFonts w:ascii="Times New Roman" w:hAnsi="Times New Roman" w:cs="Times New Roman"/>
          <w:lang w:val="en-GB"/>
        </w:rPr>
        <w:t xml:space="preserve"> and behavioural intention). </w:t>
      </w:r>
    </w:p>
    <w:p w14:paraId="6F3D3B98" w14:textId="77777777" w:rsidR="00854C3E" w:rsidRPr="009C4BF2" w:rsidRDefault="00854C3E" w:rsidP="00EC2D28">
      <w:pPr>
        <w:rPr>
          <w:rFonts w:ascii="Times New Roman" w:hAnsi="Times New Roman" w:cs="Times New Roman"/>
          <w:lang w:val="en-GB"/>
        </w:rPr>
      </w:pPr>
    </w:p>
    <w:p w14:paraId="55CFB55A" w14:textId="048C8D4E" w:rsidR="00311B00" w:rsidRPr="009C4BF2" w:rsidRDefault="00311B00" w:rsidP="00EC2D28">
      <w:pPr>
        <w:rPr>
          <w:rFonts w:ascii="Times New Roman" w:hAnsi="Times New Roman" w:cs="Times New Roman"/>
          <w:lang w:val="en-GB"/>
        </w:rPr>
      </w:pPr>
      <w:r w:rsidRPr="009C4BF2">
        <w:rPr>
          <w:rFonts w:ascii="Times New Roman" w:hAnsi="Times New Roman" w:cs="Times New Roman"/>
          <w:lang w:val="en-GB"/>
        </w:rPr>
        <w:t xml:space="preserve">Although these factors were originally derived from the literature review and consisted of a set of mature constructs tested by various research studies in other contexts, such as </w:t>
      </w:r>
      <w:r w:rsidR="00854C3E" w:rsidRPr="009C4BF2">
        <w:rPr>
          <w:rFonts w:ascii="Times New Roman" w:hAnsi="Times New Roman" w:cs="Times New Roman"/>
          <w:lang w:val="en-GB"/>
        </w:rPr>
        <w:t xml:space="preserve">the organisational </w:t>
      </w:r>
      <w:r w:rsidRPr="009C4BF2">
        <w:rPr>
          <w:rFonts w:ascii="Times New Roman" w:hAnsi="Times New Roman" w:cs="Times New Roman"/>
          <w:lang w:val="en-GB"/>
        </w:rPr>
        <w:t xml:space="preserve">context and </w:t>
      </w:r>
      <w:r w:rsidR="00854C3E" w:rsidRPr="009C4BF2">
        <w:rPr>
          <w:rFonts w:ascii="Times New Roman" w:hAnsi="Times New Roman" w:cs="Times New Roman"/>
          <w:lang w:val="en-GB"/>
        </w:rPr>
        <w:t xml:space="preserve">the </w:t>
      </w:r>
      <w:r w:rsidRPr="009C4BF2">
        <w:rPr>
          <w:rFonts w:ascii="Times New Roman" w:hAnsi="Times New Roman" w:cs="Times New Roman"/>
          <w:lang w:val="en-GB"/>
        </w:rPr>
        <w:t>contextual context, the first qualitative research had investigated some interesting points that the researcher thought should be added to the list of constructs, or replace some of the constructs, in order to make the sub-categories more explicit. For example, the constructs of performance expectancy included perceived usefulness, job-fit, relative advantage</w:t>
      </w:r>
      <w:r w:rsidR="001E29D5" w:rsidRPr="009C4BF2">
        <w:rPr>
          <w:rFonts w:ascii="Times New Roman" w:hAnsi="Times New Roman" w:cs="Times New Roman"/>
          <w:lang w:val="en-GB"/>
        </w:rPr>
        <w:t>,</w:t>
      </w:r>
      <w:r w:rsidRPr="009C4BF2">
        <w:rPr>
          <w:rFonts w:ascii="Times New Roman" w:hAnsi="Times New Roman" w:cs="Times New Roman"/>
          <w:lang w:val="en-GB"/>
        </w:rPr>
        <w:t xml:space="preserve"> and outcome expectations. The researcher modified questions based on the context of smart transportation, such as using </w:t>
      </w:r>
      <w:r w:rsidR="001E29D5" w:rsidRPr="009C4BF2">
        <w:rPr>
          <w:rFonts w:ascii="Times New Roman" w:hAnsi="Times New Roman" w:cs="Times New Roman"/>
          <w:lang w:val="en-GB"/>
        </w:rPr>
        <w:t>‘</w:t>
      </w:r>
      <w:r w:rsidRPr="009C4BF2">
        <w:rPr>
          <w:rFonts w:ascii="Times New Roman" w:hAnsi="Times New Roman" w:cs="Times New Roman"/>
          <w:lang w:val="en-GB"/>
        </w:rPr>
        <w:t>improve the quality of my journey</w:t>
      </w:r>
      <w:r w:rsidR="001E29D5" w:rsidRPr="009C4BF2">
        <w:rPr>
          <w:rFonts w:ascii="Times New Roman" w:hAnsi="Times New Roman" w:cs="Times New Roman"/>
          <w:lang w:val="en-GB"/>
        </w:rPr>
        <w:t>’, ‘</w:t>
      </w:r>
      <w:r w:rsidRPr="009C4BF2">
        <w:rPr>
          <w:rFonts w:ascii="Times New Roman" w:hAnsi="Times New Roman" w:cs="Times New Roman"/>
          <w:lang w:val="en-GB"/>
        </w:rPr>
        <w:t>help me to plan my journey better</w:t>
      </w:r>
      <w:r w:rsidR="001E29D5" w:rsidRPr="009C4BF2">
        <w:rPr>
          <w:rFonts w:ascii="Times New Roman" w:hAnsi="Times New Roman" w:cs="Times New Roman"/>
          <w:lang w:val="en-GB"/>
        </w:rPr>
        <w:t>’, ‘</w:t>
      </w:r>
      <w:r w:rsidRPr="009C4BF2">
        <w:rPr>
          <w:rFonts w:ascii="Times New Roman" w:hAnsi="Times New Roman" w:cs="Times New Roman"/>
          <w:lang w:val="en-GB"/>
        </w:rPr>
        <w:t>reduce the amount of time spen</w:t>
      </w:r>
      <w:r w:rsidR="001E29D5" w:rsidRPr="009C4BF2">
        <w:rPr>
          <w:rFonts w:ascii="Times New Roman" w:hAnsi="Times New Roman" w:cs="Times New Roman"/>
          <w:lang w:val="en-GB"/>
        </w:rPr>
        <w:t>t</w:t>
      </w:r>
      <w:r w:rsidRPr="009C4BF2">
        <w:rPr>
          <w:rFonts w:ascii="Times New Roman" w:hAnsi="Times New Roman" w:cs="Times New Roman"/>
          <w:lang w:val="en-GB"/>
        </w:rPr>
        <w:t xml:space="preserve"> on travelling</w:t>
      </w:r>
      <w:r w:rsidR="001E29D5" w:rsidRPr="009C4BF2">
        <w:rPr>
          <w:rFonts w:ascii="Times New Roman" w:hAnsi="Times New Roman" w:cs="Times New Roman"/>
          <w:lang w:val="en-GB"/>
        </w:rPr>
        <w:t xml:space="preserve">’, </w:t>
      </w:r>
      <w:r w:rsidRPr="009C4BF2">
        <w:rPr>
          <w:rFonts w:ascii="Times New Roman" w:hAnsi="Times New Roman" w:cs="Times New Roman"/>
          <w:lang w:val="en-GB"/>
        </w:rPr>
        <w:t xml:space="preserve">to present the meaning of performance expectancy. The researcher also added more questions to expand the constructs of some factors based on the findings from the qualitative research, such as a question about </w:t>
      </w:r>
      <w:r w:rsidR="0039233C">
        <w:rPr>
          <w:rFonts w:ascii="Times New Roman" w:hAnsi="Times New Roman" w:cs="Times New Roman"/>
          <w:lang w:val="en-GB"/>
        </w:rPr>
        <w:t xml:space="preserve">extra educational information </w:t>
      </w:r>
      <w:r w:rsidR="001E29D5" w:rsidRPr="009C4BF2">
        <w:rPr>
          <w:rFonts w:ascii="Times New Roman" w:hAnsi="Times New Roman" w:cs="Times New Roman"/>
          <w:lang w:val="en-GB"/>
        </w:rPr>
        <w:t>(‘</w:t>
      </w:r>
      <w:r w:rsidR="0039233C">
        <w:rPr>
          <w:rFonts w:ascii="Times New Roman" w:hAnsi="Times New Roman" w:cs="Times New Roman"/>
          <w:lang w:val="en-GB"/>
        </w:rPr>
        <w:t>the information relevant to the smart transportation received from different channels affects my perception of smart transportation technology</w:t>
      </w:r>
      <w:r w:rsidR="001E29D5" w:rsidRPr="009C4BF2">
        <w:rPr>
          <w:rFonts w:ascii="Times New Roman" w:hAnsi="Times New Roman" w:cs="Times New Roman"/>
          <w:lang w:val="en-GB"/>
        </w:rPr>
        <w:t xml:space="preserve">) </w:t>
      </w:r>
      <w:r w:rsidRPr="009C4BF2">
        <w:rPr>
          <w:rFonts w:ascii="Times New Roman" w:hAnsi="Times New Roman" w:cs="Times New Roman"/>
          <w:lang w:val="en-GB"/>
        </w:rPr>
        <w:t xml:space="preserve">to extend the meaning of social influence. The questions relating to some factors were totally new and were based on the findings of the preliminary qualitative study. For example, the questions about price value concerned reducing the daily travel-related expenditure and providing benefits, such as retail vouchers or points. These were different to the original questions </w:t>
      </w:r>
      <w:r w:rsidR="008724A8" w:rsidRPr="009C4BF2">
        <w:rPr>
          <w:rFonts w:ascii="Times New Roman" w:hAnsi="Times New Roman" w:cs="Times New Roman"/>
          <w:lang w:val="en-GB"/>
        </w:rPr>
        <w:t xml:space="preserve">on </w:t>
      </w:r>
      <w:r w:rsidRPr="009C4BF2">
        <w:rPr>
          <w:rFonts w:ascii="Times New Roman" w:hAnsi="Times New Roman" w:cs="Times New Roman"/>
          <w:lang w:val="en-GB"/>
        </w:rPr>
        <w:t>price value from the UTAUT2 model, which were about linking the monetary cost with the quality of products or services. Therefore, the questions about effort expectancy, habit, network externalities, and behavioural intention were the same as the questions from the literature review. The questions about performance expectancy, social influence, facilitating conditions, trust</w:t>
      </w:r>
      <w:r w:rsidR="008724A8" w:rsidRPr="009C4BF2">
        <w:rPr>
          <w:rFonts w:ascii="Times New Roman" w:hAnsi="Times New Roman" w:cs="Times New Roman"/>
          <w:lang w:val="en-GB"/>
        </w:rPr>
        <w:t>,</w:t>
      </w:r>
      <w:r w:rsidRPr="009C4BF2">
        <w:rPr>
          <w:rFonts w:ascii="Times New Roman" w:hAnsi="Times New Roman" w:cs="Times New Roman"/>
          <w:lang w:val="en-GB"/>
        </w:rPr>
        <w:t xml:space="preserve"> and smart city environment were additional questions to extend the constructs of these factors. The questions about price value, familiarity with issues</w:t>
      </w:r>
      <w:r w:rsidR="008724A8" w:rsidRPr="009C4BF2">
        <w:rPr>
          <w:rFonts w:ascii="Times New Roman" w:hAnsi="Times New Roman" w:cs="Times New Roman"/>
          <w:lang w:val="en-GB"/>
        </w:rPr>
        <w:t>,</w:t>
      </w:r>
      <w:r w:rsidRPr="009C4BF2">
        <w:rPr>
          <w:rFonts w:ascii="Times New Roman" w:hAnsi="Times New Roman" w:cs="Times New Roman"/>
          <w:lang w:val="en-GB"/>
        </w:rPr>
        <w:t xml:space="preserve"> and utility data were established by the researcher based on the findings of the qualitative study</w:t>
      </w:r>
      <w:r w:rsidR="00E8577B" w:rsidRPr="009C4BF2">
        <w:rPr>
          <w:rFonts w:ascii="Times New Roman" w:hAnsi="Times New Roman" w:cs="Times New Roman"/>
          <w:lang w:val="en-GB"/>
        </w:rPr>
        <w:t xml:space="preserve"> (see Appendix </w:t>
      </w:r>
      <w:r w:rsidR="00912180" w:rsidRPr="009C4BF2">
        <w:rPr>
          <w:rFonts w:ascii="Times New Roman" w:hAnsi="Times New Roman" w:cs="Times New Roman"/>
          <w:lang w:val="en-GB"/>
        </w:rPr>
        <w:t>8</w:t>
      </w:r>
      <w:r w:rsidR="00E8577B" w:rsidRPr="009C4BF2">
        <w:rPr>
          <w:rFonts w:ascii="Times New Roman" w:hAnsi="Times New Roman" w:cs="Times New Roman"/>
          <w:lang w:val="en-GB"/>
        </w:rPr>
        <w:t>)</w:t>
      </w:r>
      <w:r w:rsidRPr="009C4BF2">
        <w:rPr>
          <w:rFonts w:ascii="Times New Roman" w:hAnsi="Times New Roman" w:cs="Times New Roman"/>
          <w:lang w:val="en-GB"/>
        </w:rPr>
        <w:t>.</w:t>
      </w:r>
    </w:p>
    <w:p w14:paraId="1C6D30F0" w14:textId="77777777" w:rsidR="00311B00" w:rsidRPr="009C4BF2" w:rsidRDefault="00311B00" w:rsidP="00DA53C9">
      <w:pPr>
        <w:rPr>
          <w:rFonts w:ascii="Times New Roman" w:hAnsi="Times New Roman" w:cs="Times New Roman"/>
          <w:lang w:val="en-GB"/>
        </w:rPr>
      </w:pPr>
    </w:p>
    <w:p w14:paraId="23FB289A" w14:textId="7DC44526"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Additionally, from the first qualitative research, three new factors were identified from service providers’ perception that could directly and indirectly influence user acceptance or the intention to form their behaviour to use a smart transportation service. The directly influencing factor was familiarity with issues</w:t>
      </w:r>
      <w:r w:rsidR="005B4ADE" w:rsidRPr="009C4BF2">
        <w:rPr>
          <w:rFonts w:ascii="Times New Roman" w:hAnsi="Times New Roman" w:cs="Times New Roman"/>
          <w:lang w:val="en-GB"/>
        </w:rPr>
        <w:t xml:space="preserve"> and utility data</w:t>
      </w:r>
      <w:r w:rsidRPr="009C4BF2">
        <w:rPr>
          <w:rFonts w:ascii="Times New Roman" w:hAnsi="Times New Roman" w:cs="Times New Roman"/>
          <w:lang w:val="en-GB"/>
        </w:rPr>
        <w:t xml:space="preserve">, and the indirectly influencing factors were project management. As mentioned previously, the factor of project management was not tested on users. </w:t>
      </w:r>
    </w:p>
    <w:p w14:paraId="7551655F" w14:textId="77777777" w:rsidR="00311B00" w:rsidRPr="009C4BF2" w:rsidRDefault="00311B00" w:rsidP="00DA53C9">
      <w:pPr>
        <w:rPr>
          <w:rFonts w:ascii="Times New Roman" w:hAnsi="Times New Roman" w:cs="Times New Roman"/>
          <w:lang w:val="en-GB"/>
        </w:rPr>
      </w:pPr>
    </w:p>
    <w:p w14:paraId="4EAAEE03" w14:textId="2A1DA73D"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 xml:space="preserve">Therefore, it was clearly shown that all </w:t>
      </w:r>
      <w:r w:rsidR="0062061B" w:rsidRPr="009C4BF2">
        <w:rPr>
          <w:rFonts w:ascii="Times New Roman" w:hAnsi="Times New Roman" w:cs="Times New Roman"/>
          <w:lang w:val="en-GB"/>
        </w:rPr>
        <w:t xml:space="preserve">hypothesised </w:t>
      </w:r>
      <w:r w:rsidRPr="009C4BF2">
        <w:rPr>
          <w:rFonts w:ascii="Times New Roman" w:hAnsi="Times New Roman" w:cs="Times New Roman"/>
          <w:lang w:val="en-GB"/>
        </w:rPr>
        <w:t xml:space="preserve">factors were verified by citizens, as citizens were end users. Each factor contained several sub-points that helped to comprehensively explain the factor. Thus, up to six questions were designed for each factor (see Appendix </w:t>
      </w:r>
      <w:r w:rsidR="00912180" w:rsidRPr="009C4BF2">
        <w:rPr>
          <w:rFonts w:ascii="Times New Roman" w:hAnsi="Times New Roman" w:cs="Times New Roman"/>
          <w:lang w:val="en-GB"/>
        </w:rPr>
        <w:t>6</w:t>
      </w:r>
      <w:r w:rsidRPr="009C4BF2">
        <w:rPr>
          <w:rFonts w:ascii="Times New Roman" w:hAnsi="Times New Roman" w:cs="Times New Roman"/>
          <w:lang w:val="en-GB"/>
        </w:rPr>
        <w:t>).</w:t>
      </w:r>
    </w:p>
    <w:p w14:paraId="0E79D6B7" w14:textId="77777777" w:rsidR="00311B00" w:rsidRPr="009C4BF2" w:rsidRDefault="00311B00" w:rsidP="00DA53C9">
      <w:pPr>
        <w:rPr>
          <w:rFonts w:ascii="Times New Roman" w:hAnsi="Times New Roman" w:cs="Times New Roman"/>
          <w:lang w:val="en-GB"/>
        </w:rPr>
      </w:pPr>
    </w:p>
    <w:p w14:paraId="732ED3FD" w14:textId="2EE60028"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 xml:space="preserve">The questionnaire </w:t>
      </w:r>
      <w:r w:rsidR="00412759" w:rsidRPr="009C4BF2">
        <w:rPr>
          <w:rFonts w:ascii="Times New Roman" w:hAnsi="Times New Roman" w:cs="Times New Roman"/>
          <w:lang w:val="en-GB"/>
        </w:rPr>
        <w:t>had</w:t>
      </w:r>
      <w:r w:rsidRPr="009C4BF2">
        <w:rPr>
          <w:rFonts w:ascii="Times New Roman" w:hAnsi="Times New Roman" w:cs="Times New Roman"/>
          <w:lang w:val="en-GB"/>
        </w:rPr>
        <w:t xml:space="preserve"> two sections: </w:t>
      </w:r>
    </w:p>
    <w:p w14:paraId="668782E0" w14:textId="4B0DCADF" w:rsidR="00311B00" w:rsidRPr="009C4BF2" w:rsidRDefault="00311B00" w:rsidP="00CF6009">
      <w:pPr>
        <w:pStyle w:val="ListParagraph"/>
        <w:widowControl w:val="0"/>
        <w:numPr>
          <w:ilvl w:val="0"/>
          <w:numId w:val="4"/>
        </w:numPr>
        <w:contextualSpacing w:val="0"/>
        <w:rPr>
          <w:rFonts w:ascii="Times New Roman" w:hAnsi="Times New Roman" w:cs="Times New Roman"/>
          <w:lang w:val="en-GB"/>
        </w:rPr>
      </w:pPr>
      <w:r w:rsidRPr="009C4BF2">
        <w:rPr>
          <w:rFonts w:ascii="Times New Roman" w:hAnsi="Times New Roman" w:cs="Times New Roman"/>
          <w:lang w:val="en-GB"/>
        </w:rPr>
        <w:t xml:space="preserve">The first section obtained general information from participants. Based on the literature review and qualitative findings, a set of user attributes was considered to have moderating effects on the </w:t>
      </w:r>
      <w:r w:rsidR="00412759" w:rsidRPr="009C4BF2">
        <w:rPr>
          <w:rFonts w:ascii="Times New Roman" w:hAnsi="Times New Roman" w:cs="Times New Roman"/>
          <w:lang w:val="en-GB"/>
        </w:rPr>
        <w:t xml:space="preserve">hypothesised </w:t>
      </w:r>
      <w:r w:rsidRPr="009C4BF2">
        <w:rPr>
          <w:rFonts w:ascii="Times New Roman" w:hAnsi="Times New Roman" w:cs="Times New Roman"/>
          <w:lang w:val="en-GB"/>
        </w:rPr>
        <w:t xml:space="preserve">factors. The user attributes were age, gender, living location, frequently used transport mode, daily travelling time, the governmental STMAs previously used, the length of use of the selected governmental mobile application, and the popular commercial transportation mobile applications, and the reason why </w:t>
      </w:r>
      <w:r w:rsidR="00A21D81" w:rsidRPr="009C4BF2">
        <w:rPr>
          <w:rFonts w:ascii="Times New Roman" w:hAnsi="Times New Roman" w:cs="Times New Roman"/>
          <w:lang w:val="en-GB"/>
        </w:rPr>
        <w:t xml:space="preserve">the respondent </w:t>
      </w:r>
      <w:r w:rsidRPr="009C4BF2">
        <w:rPr>
          <w:rFonts w:ascii="Times New Roman" w:hAnsi="Times New Roman" w:cs="Times New Roman"/>
          <w:lang w:val="en-GB"/>
        </w:rPr>
        <w:t xml:space="preserve">had never used </w:t>
      </w:r>
      <w:r w:rsidR="00A21D81" w:rsidRPr="009C4BF2">
        <w:rPr>
          <w:rFonts w:ascii="Times New Roman" w:hAnsi="Times New Roman" w:cs="Times New Roman"/>
          <w:lang w:val="en-GB"/>
        </w:rPr>
        <w:t xml:space="preserve">a </w:t>
      </w:r>
      <w:r w:rsidRPr="009C4BF2">
        <w:rPr>
          <w:rFonts w:ascii="Times New Roman" w:hAnsi="Times New Roman" w:cs="Times New Roman"/>
          <w:lang w:val="en-GB"/>
        </w:rPr>
        <w:t>governmental one before (if one had never been previously used).</w:t>
      </w:r>
      <w:r w:rsidR="005B4ADE" w:rsidRPr="009C4BF2">
        <w:rPr>
          <w:rFonts w:ascii="Times New Roman" w:hAnsi="Times New Roman" w:cs="Times New Roman"/>
          <w:lang w:val="en-GB"/>
        </w:rPr>
        <w:t xml:space="preserve"> The options </w:t>
      </w:r>
      <w:r w:rsidR="00A21D81" w:rsidRPr="009C4BF2">
        <w:rPr>
          <w:rFonts w:ascii="Times New Roman" w:hAnsi="Times New Roman" w:cs="Times New Roman"/>
          <w:lang w:val="en-GB"/>
        </w:rPr>
        <w:t xml:space="preserve">for </w:t>
      </w:r>
      <w:r w:rsidR="005B4ADE" w:rsidRPr="009C4BF2">
        <w:rPr>
          <w:rFonts w:ascii="Times New Roman" w:hAnsi="Times New Roman" w:cs="Times New Roman"/>
          <w:lang w:val="en-GB"/>
        </w:rPr>
        <w:t xml:space="preserve">the reasons for only using commercial STMAs were derived from the qualitative data about the service providers’ perspectives of possible reasons for not using governmental STMAs. For the respondents who had never used governmental STMAs before, they were asked to select whether they would like to use any listed governmental STMAs in the future. The respondents who </w:t>
      </w:r>
      <w:r w:rsidR="008D1BA0" w:rsidRPr="009C4BF2">
        <w:rPr>
          <w:rFonts w:ascii="Times New Roman" w:hAnsi="Times New Roman" w:cs="Times New Roman"/>
          <w:lang w:val="en-GB"/>
        </w:rPr>
        <w:t xml:space="preserve">had </w:t>
      </w:r>
      <w:r w:rsidR="005B4ADE" w:rsidRPr="009C4BF2">
        <w:rPr>
          <w:rFonts w:ascii="Times New Roman" w:hAnsi="Times New Roman" w:cs="Times New Roman"/>
          <w:lang w:val="en-GB"/>
        </w:rPr>
        <w:t xml:space="preserve">never used governmental STMAs before were asked whether they would like to use any listed governmental STMAs in the future. If they </w:t>
      </w:r>
      <w:r w:rsidR="008D1BA0" w:rsidRPr="009C4BF2">
        <w:rPr>
          <w:rFonts w:ascii="Times New Roman" w:hAnsi="Times New Roman" w:cs="Times New Roman"/>
          <w:lang w:val="en-GB"/>
        </w:rPr>
        <w:t xml:space="preserve">responded </w:t>
      </w:r>
      <w:r w:rsidR="005B4ADE" w:rsidRPr="009C4BF2">
        <w:rPr>
          <w:rFonts w:ascii="Times New Roman" w:hAnsi="Times New Roman" w:cs="Times New Roman"/>
          <w:lang w:val="en-GB"/>
        </w:rPr>
        <w:t>that they would like to use</w:t>
      </w:r>
      <w:r w:rsidR="005B2DB4" w:rsidRPr="009C4BF2">
        <w:rPr>
          <w:rFonts w:ascii="Times New Roman" w:hAnsi="Times New Roman" w:cs="Times New Roman"/>
          <w:lang w:val="en-GB"/>
        </w:rPr>
        <w:t xml:space="preserve"> one</w:t>
      </w:r>
      <w:r w:rsidR="005B4ADE" w:rsidRPr="009C4BF2">
        <w:rPr>
          <w:rFonts w:ascii="Times New Roman" w:hAnsi="Times New Roman" w:cs="Times New Roman"/>
          <w:lang w:val="en-GB"/>
        </w:rPr>
        <w:t xml:space="preserve">, they were required to </w:t>
      </w:r>
      <w:r w:rsidR="005B2DB4" w:rsidRPr="009C4BF2">
        <w:rPr>
          <w:rFonts w:ascii="Times New Roman" w:hAnsi="Times New Roman" w:cs="Times New Roman"/>
          <w:lang w:val="en-GB"/>
        </w:rPr>
        <w:t xml:space="preserve">fill </w:t>
      </w:r>
      <w:r w:rsidR="005B4ADE" w:rsidRPr="009C4BF2">
        <w:rPr>
          <w:rFonts w:ascii="Times New Roman" w:hAnsi="Times New Roman" w:cs="Times New Roman"/>
          <w:lang w:val="en-GB"/>
        </w:rPr>
        <w:t>in the particular questions in section 2 of the questionnaire related to the theoretical framework.</w:t>
      </w:r>
    </w:p>
    <w:p w14:paraId="77B4AFDA" w14:textId="79A44DEB" w:rsidR="00311B00" w:rsidRPr="009C4BF2" w:rsidRDefault="00311B00" w:rsidP="00CF6009">
      <w:pPr>
        <w:pStyle w:val="ListParagraph"/>
        <w:widowControl w:val="0"/>
        <w:numPr>
          <w:ilvl w:val="0"/>
          <w:numId w:val="4"/>
        </w:numPr>
        <w:contextualSpacing w:val="0"/>
        <w:rPr>
          <w:rFonts w:ascii="Times New Roman" w:hAnsi="Times New Roman" w:cs="Times New Roman"/>
          <w:lang w:val="en-GB"/>
        </w:rPr>
      </w:pPr>
      <w:r w:rsidRPr="009C4BF2">
        <w:rPr>
          <w:rFonts w:ascii="Times New Roman" w:hAnsi="Times New Roman" w:cs="Times New Roman"/>
          <w:lang w:val="en-GB"/>
        </w:rPr>
        <w:t xml:space="preserve">The second section was designed to present the main questions about the specific </w:t>
      </w:r>
      <w:r w:rsidR="005B2DB4" w:rsidRPr="009C4BF2">
        <w:rPr>
          <w:rFonts w:ascii="Times New Roman" w:hAnsi="Times New Roman" w:cs="Times New Roman"/>
          <w:lang w:val="en-GB"/>
        </w:rPr>
        <w:t xml:space="preserve">hypothesised </w:t>
      </w:r>
      <w:r w:rsidRPr="009C4BF2">
        <w:rPr>
          <w:rFonts w:ascii="Times New Roman" w:hAnsi="Times New Roman" w:cs="Times New Roman"/>
          <w:lang w:val="en-GB"/>
        </w:rPr>
        <w:t xml:space="preserve">factors. The participants were asked to select the degree of agreement </w:t>
      </w:r>
      <w:r w:rsidRPr="009C4BF2">
        <w:rPr>
          <w:rFonts w:ascii="Times New Roman" w:hAnsi="Times New Roman" w:cs="Times New Roman"/>
          <w:lang w:val="en-GB"/>
        </w:rPr>
        <w:lastRenderedPageBreak/>
        <w:t>or disagreement with each statement about the factors influencing them to accept and adopt a</w:t>
      </w:r>
      <w:r w:rsidR="005B2DB4" w:rsidRPr="009C4BF2">
        <w:rPr>
          <w:rFonts w:ascii="Times New Roman" w:hAnsi="Times New Roman" w:cs="Times New Roman"/>
          <w:lang w:val="en-GB"/>
        </w:rPr>
        <w:t>n</w:t>
      </w:r>
      <w:r w:rsidRPr="009C4BF2">
        <w:rPr>
          <w:rFonts w:ascii="Times New Roman" w:hAnsi="Times New Roman" w:cs="Times New Roman"/>
          <w:lang w:val="en-GB"/>
        </w:rPr>
        <w:t xml:space="preserve"> STMA based on the frequently used governmental STMA selected in the first section. Each statement used a 7-point Likert scale. The options ranged from strongly disagree (1) to strongly agree (7). After the Likert-scale questions, the respondents needed to select the frequency of using the governmental transportation mobile application selected in the first section.</w:t>
      </w:r>
    </w:p>
    <w:p w14:paraId="69CB2E49" w14:textId="5B546E1D" w:rsidR="00311B00" w:rsidRPr="009C4BF2" w:rsidRDefault="00311B00" w:rsidP="00CF6009">
      <w:pPr>
        <w:pStyle w:val="ListParagraph"/>
        <w:widowControl w:val="0"/>
        <w:numPr>
          <w:ilvl w:val="0"/>
          <w:numId w:val="4"/>
        </w:numPr>
        <w:contextualSpacing w:val="0"/>
        <w:rPr>
          <w:rFonts w:ascii="Times New Roman" w:hAnsi="Times New Roman" w:cs="Times New Roman"/>
          <w:lang w:val="en-GB"/>
        </w:rPr>
      </w:pPr>
      <w:r w:rsidRPr="009C4BF2">
        <w:rPr>
          <w:rFonts w:ascii="Times New Roman" w:hAnsi="Times New Roman" w:cs="Times New Roman"/>
          <w:lang w:val="en-GB"/>
        </w:rPr>
        <w:t>A question about the level of educational background was asked. Putting this question at the end of the questionnaire was to avoid making the respondent feel uncomfortable about answering the main questions if he or she had limited educational background</w:t>
      </w:r>
      <w:r w:rsidR="00E8577B" w:rsidRPr="009C4BF2">
        <w:rPr>
          <w:rFonts w:ascii="Times New Roman" w:hAnsi="Times New Roman" w:cs="Times New Roman"/>
          <w:lang w:val="en-GB"/>
        </w:rPr>
        <w:t>.</w:t>
      </w:r>
    </w:p>
    <w:p w14:paraId="32BB9C88" w14:textId="77777777" w:rsidR="00311B00" w:rsidRPr="009C4BF2" w:rsidRDefault="00311B00" w:rsidP="00DA53C9">
      <w:pPr>
        <w:rPr>
          <w:rFonts w:ascii="Times New Roman" w:hAnsi="Times New Roman" w:cs="Times New Roman"/>
          <w:lang w:val="en-GB"/>
        </w:rPr>
      </w:pPr>
    </w:p>
    <w:p w14:paraId="6270EA77" w14:textId="77777777" w:rsidR="00311B00" w:rsidRPr="009C4BF2" w:rsidRDefault="00311B00" w:rsidP="00DA53C9">
      <w:pPr>
        <w:rPr>
          <w:rFonts w:ascii="Times New Roman" w:hAnsi="Times New Roman" w:cs="Times New Roman"/>
          <w:lang w:val="en-GB"/>
        </w:rPr>
      </w:pPr>
    </w:p>
    <w:p w14:paraId="20DFC800" w14:textId="77777777" w:rsidR="00311B00" w:rsidRPr="009C4BF2" w:rsidRDefault="00311B00" w:rsidP="00CF6009">
      <w:pPr>
        <w:pStyle w:val="Heading3"/>
        <w:numPr>
          <w:ilvl w:val="2"/>
          <w:numId w:val="20"/>
        </w:numPr>
        <w:rPr>
          <w:rFonts w:ascii="Times New Roman" w:hAnsi="Times New Roman" w:cs="Times New Roman"/>
          <w:lang w:val="en-GB"/>
        </w:rPr>
      </w:pPr>
      <w:bookmarkStart w:id="337" w:name="_Toc2702842"/>
      <w:bookmarkStart w:id="338" w:name="_Toc2782430"/>
      <w:bookmarkStart w:id="339" w:name="_Toc17640460"/>
      <w:r w:rsidRPr="009C4BF2">
        <w:rPr>
          <w:rFonts w:ascii="Times New Roman" w:hAnsi="Times New Roman" w:cs="Times New Roman"/>
          <w:lang w:val="en-GB"/>
        </w:rPr>
        <w:t>Shenzhen city transport users: Sampling approach</w:t>
      </w:r>
      <w:bookmarkEnd w:id="337"/>
      <w:bookmarkEnd w:id="338"/>
      <w:bookmarkEnd w:id="339"/>
    </w:p>
    <w:p w14:paraId="440869A3" w14:textId="77777777" w:rsidR="00311B00" w:rsidRPr="009C4BF2" w:rsidRDefault="00311B00" w:rsidP="00DA53C9">
      <w:pPr>
        <w:rPr>
          <w:rFonts w:ascii="Times New Roman" w:hAnsi="Times New Roman" w:cs="Times New Roman"/>
          <w:lang w:val="en-GB"/>
        </w:rPr>
      </w:pPr>
    </w:p>
    <w:p w14:paraId="11C9708D" w14:textId="223E9598"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Sampling is the process or technique of selecting a group of people from a large population. The sampling procedure can enable the researcher to infer the situation about the population according to the results from the sample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&lt;EndNote&gt;&lt;Cite&gt;&lt;Author&gt;Kumekpor&lt;/Author&gt;&lt;Year&gt;2002&lt;/Year&gt;&lt;RecNum&gt;509&lt;/RecNum&gt;&lt;DisplayText&gt;(Kumekpor, 2002)&lt;/DisplayText&gt;&lt;record&gt;&lt;rec-number&gt;509&lt;/rec-number&gt;&lt;foreign-keys&gt;&lt;key app="EN" db-id="xtdfrx0xzz9dz3evevi5t9pfw0v2z5e02d2v" timestamp="1546868669"&gt;509&lt;/key&gt;&lt;/foreign-keys&gt;&lt;ref-type name="Book"&gt;6&lt;/ref-type&gt;&lt;contributors&gt;&lt;authors&gt;&lt;author&gt;Kumekpor, Tom K. B.&lt;/author&gt;&lt;/authors&gt;&lt;/contributors&gt;&lt;titles&gt;&lt;title&gt;Research methods and techniques of social research&lt;/title&gt;&lt;/titles&gt;&lt;dates&gt;&lt;year&gt;2002&lt;/year&gt;&lt;/dates&gt;&lt;pub-location&gt;Accra&lt;/pub-location&gt;&lt;publisher&gt;SonLife Press &amp;amp; Services&lt;/publisher&gt;&lt;isbn&gt;9988640692&lt;/isbn&gt;&lt;urls&gt;&lt;/urls&gt;&lt;/record&gt;&lt;/Cite&gt;&lt;/EndNote&gt;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(Kumekpor, 2002)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means a good sample can be representative of its larger population, especially in quantitative research. </w:t>
      </w:r>
    </w:p>
    <w:p w14:paraId="77EF9EFF" w14:textId="77777777" w:rsidR="00311B00" w:rsidRPr="009C4BF2" w:rsidRDefault="00311B00" w:rsidP="00DA53C9">
      <w:pPr>
        <w:rPr>
          <w:rFonts w:ascii="Times New Roman" w:hAnsi="Times New Roman" w:cs="Times New Roman"/>
          <w:lang w:val="en-GB"/>
        </w:rPr>
      </w:pPr>
    </w:p>
    <w:p w14:paraId="3EB38B4E" w14:textId="46F7DAC0"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The first step in the sampling procedure is to identify the target population. Next, the sampling technique has to be decided, and then the sample size has to be determined. In this research, the target population was the citizens living in and using a</w:t>
      </w:r>
      <w:r w:rsidR="00AA2FCB" w:rsidRPr="009C4BF2">
        <w:rPr>
          <w:rFonts w:ascii="Times New Roman" w:hAnsi="Times New Roman" w:cs="Times New Roman"/>
          <w:lang w:val="en-GB"/>
        </w:rPr>
        <w:t>n</w:t>
      </w:r>
      <w:r w:rsidRPr="009C4BF2">
        <w:rPr>
          <w:rFonts w:ascii="Times New Roman" w:hAnsi="Times New Roman" w:cs="Times New Roman"/>
          <w:lang w:val="en-GB"/>
        </w:rPr>
        <w:t xml:space="preserve"> STMA in Shenzhen, because they would be asked whether they used governmental STMAs at the beginning of the questionnaire; otherwise</w:t>
      </w:r>
      <w:r w:rsidR="00D703E3" w:rsidRPr="009C4BF2">
        <w:rPr>
          <w:rFonts w:ascii="Times New Roman" w:hAnsi="Times New Roman" w:cs="Times New Roman"/>
          <w:lang w:val="en-GB"/>
        </w:rPr>
        <w:t>,</w:t>
      </w:r>
      <w:r w:rsidRPr="009C4BF2">
        <w:rPr>
          <w:rFonts w:ascii="Times New Roman" w:hAnsi="Times New Roman" w:cs="Times New Roman"/>
          <w:lang w:val="en-GB"/>
        </w:rPr>
        <w:t xml:space="preserve"> they would not be allowed to answer the main questions related to acceptance.</w:t>
      </w:r>
    </w:p>
    <w:p w14:paraId="08F4141E" w14:textId="77777777" w:rsidR="00311B00" w:rsidRPr="009C4BF2" w:rsidRDefault="00311B00" w:rsidP="00DA53C9">
      <w:pPr>
        <w:rPr>
          <w:rFonts w:ascii="Times New Roman" w:hAnsi="Times New Roman" w:cs="Times New Roman"/>
          <w:lang w:val="en-GB"/>
        </w:rPr>
      </w:pPr>
    </w:p>
    <w:p w14:paraId="16B48224" w14:textId="19F75EAA"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Selecting a suitable sampling technique is significant for enabling the sampling to represent the target population. As discussed in </w:t>
      </w:r>
      <w:r w:rsidR="00F13C9B" w:rsidRPr="009C4BF2">
        <w:rPr>
          <w:rFonts w:ascii="Times New Roman" w:hAnsi="Times New Roman" w:cs="Times New Roman"/>
          <w:lang w:val="en-GB"/>
        </w:rPr>
        <w:t>S</w:t>
      </w:r>
      <w:r w:rsidR="00D703E3" w:rsidRPr="009C4BF2">
        <w:rPr>
          <w:rFonts w:ascii="Times New Roman" w:hAnsi="Times New Roman" w:cs="Times New Roman"/>
          <w:lang w:val="en-GB"/>
        </w:rPr>
        <w:t xml:space="preserve">ection </w:t>
      </w:r>
      <w:r w:rsidRPr="009C4BF2">
        <w:rPr>
          <w:rFonts w:ascii="Times New Roman" w:hAnsi="Times New Roman" w:cs="Times New Roman"/>
          <w:lang w:val="en-GB"/>
        </w:rPr>
        <w:t>5.2.1, the sampling from the literature is normally divided into two types: probability sampling and non-probability sampling. Both type</w:t>
      </w:r>
      <w:r w:rsidR="00D703E3" w:rsidRPr="009C4BF2">
        <w:rPr>
          <w:rFonts w:ascii="Times New Roman" w:hAnsi="Times New Roman" w:cs="Times New Roman"/>
          <w:lang w:val="en-GB"/>
        </w:rPr>
        <w:t>s</w:t>
      </w:r>
      <w:r w:rsidRPr="009C4BF2">
        <w:rPr>
          <w:rFonts w:ascii="Times New Roman" w:hAnsi="Times New Roman" w:cs="Times New Roman"/>
          <w:lang w:val="en-GB"/>
        </w:rPr>
        <w:t xml:space="preserve"> of sampling </w:t>
      </w:r>
      <w:r w:rsidR="00495FAB" w:rsidRPr="009C4BF2">
        <w:rPr>
          <w:rFonts w:ascii="Times New Roman" w:hAnsi="Times New Roman" w:cs="Times New Roman"/>
          <w:lang w:val="en-GB"/>
        </w:rPr>
        <w:t>contain</w:t>
      </w:r>
      <w:r w:rsidRPr="009C4BF2">
        <w:rPr>
          <w:rFonts w:ascii="Times New Roman" w:hAnsi="Times New Roman" w:cs="Times New Roman"/>
          <w:lang w:val="en-GB"/>
        </w:rPr>
        <w:t xml:space="preserve"> several sub-techniques. For example, the common techniques of probability sampling are simple random sampling, systematic sampling, stratified sampling</w:t>
      </w:r>
      <w:r w:rsidR="00D703E3" w:rsidRPr="009C4BF2">
        <w:rPr>
          <w:rFonts w:ascii="Times New Roman" w:hAnsi="Times New Roman" w:cs="Times New Roman"/>
          <w:lang w:val="en-GB"/>
        </w:rPr>
        <w:t>,</w:t>
      </w:r>
      <w:r w:rsidRPr="009C4BF2">
        <w:rPr>
          <w:rFonts w:ascii="Times New Roman" w:hAnsi="Times New Roman" w:cs="Times New Roman"/>
          <w:lang w:val="en-GB"/>
        </w:rPr>
        <w:t xml:space="preserve"> and cluster sampling. The sub-techniques of non-probability sampling are purposive sampling, self-selection sampling, quota sampling, convenience sampling, and snowball </w:t>
      </w:r>
      <w:r w:rsidRPr="009C4BF2">
        <w:rPr>
          <w:rFonts w:ascii="Times New Roman" w:hAnsi="Times New Roman" w:cs="Times New Roman"/>
          <w:lang w:val="en-GB"/>
        </w:rPr>
        <w:lastRenderedPageBreak/>
        <w:t xml:space="preserve">sampling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&lt;EndNote&gt;&lt;Cite&gt;&lt;Author&gt;Shukla&lt;/Author&gt;&lt;Year&gt;2008&lt;/Year&gt;&lt;RecNum&gt;278&lt;/RecNum&gt;&lt;DisplayText&gt;(Shukla, 2008)&lt;/DisplayText&gt;&lt;record&gt;&lt;rec-number&gt;278&lt;/rec-number&gt;&lt;foreign-keys&gt;&lt;key app="EN" db-id="xtdfrx0xzz9dz3evevi5t9pfw0v2z5e02d2v" timestamp="1546542963"&gt;278&lt;/key&gt;&lt;/foreign-keys&gt;&lt;ref-type name="Book"&gt;6&lt;/ref-type&gt;&lt;contributors&gt;&lt;authors&gt;&lt;author&gt;Shukla, Paurav&lt;/author&gt;&lt;/authors&gt;&lt;/contributors&gt;&lt;titles&gt;&lt;title&gt;Essentials of marketing research&lt;/title&gt;&lt;/titles&gt;&lt;dates&gt;&lt;year&gt;2008&lt;/year&gt;&lt;/dates&gt;&lt;pub-location&gt;Denmark&lt;/pub-location&gt;&lt;publisher&gt;Bookboon&lt;/publisher&gt;&lt;isbn&gt;8776814114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(Shukla,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determination of </w:t>
      </w:r>
      <w:r w:rsidR="005A3DBD" w:rsidRPr="009C4BF2">
        <w:rPr>
          <w:rFonts w:ascii="Times New Roman" w:hAnsi="Times New Roman" w:cs="Times New Roman"/>
          <w:lang w:val="en-GB"/>
        </w:rPr>
        <w:t xml:space="preserve">the </w:t>
      </w:r>
      <w:r w:rsidRPr="009C4BF2">
        <w:rPr>
          <w:rFonts w:ascii="Times New Roman" w:hAnsi="Times New Roman" w:cs="Times New Roman"/>
          <w:lang w:val="en-GB"/>
        </w:rPr>
        <w:t xml:space="preserve">sampling technique depends on many factors, such as the nature of the research, the population, cost, and the possibility of achieving the target population. </w:t>
      </w:r>
    </w:p>
    <w:p w14:paraId="25F15E3F" w14:textId="77777777" w:rsidR="00311B00" w:rsidRPr="009C4BF2" w:rsidRDefault="00311B00" w:rsidP="00DA53C9">
      <w:pPr>
        <w:rPr>
          <w:rFonts w:ascii="Times New Roman" w:hAnsi="Times New Roman" w:cs="Times New Roman"/>
          <w:lang w:val="en-GB"/>
        </w:rPr>
      </w:pPr>
    </w:p>
    <w:p w14:paraId="37B94F15" w14:textId="19D23F1E"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In this research, the sampling for the quantitative study used the self-selection sampling technique, which is one of the non-probability sampling types. Self-selection sampling is suitable because it enables the target individuals or </w:t>
      </w:r>
      <w:r w:rsidR="005A3DBD" w:rsidRPr="009C4BF2">
        <w:rPr>
          <w:rFonts w:ascii="Times New Roman" w:hAnsi="Times New Roman" w:cs="Times New Roman"/>
          <w:lang w:val="en-GB"/>
        </w:rPr>
        <w:t xml:space="preserve">organisations </w:t>
      </w:r>
      <w:r w:rsidRPr="009C4BF2">
        <w:rPr>
          <w:rFonts w:ascii="Times New Roman" w:hAnsi="Times New Roman" w:cs="Times New Roman"/>
          <w:lang w:val="en-GB"/>
        </w:rPr>
        <w:t>to decide whether to volunteer to participate in the research. However, probability sampling techniques</w:t>
      </w:r>
      <w:r w:rsidR="005A3DBD" w:rsidRPr="009C4BF2">
        <w:rPr>
          <w:rFonts w:ascii="Times New Roman" w:hAnsi="Times New Roman" w:cs="Times New Roman"/>
          <w:lang w:val="en-GB"/>
        </w:rPr>
        <w:t>,</w:t>
      </w:r>
      <w:r w:rsidRPr="009C4BF2">
        <w:rPr>
          <w:rFonts w:ascii="Times New Roman" w:hAnsi="Times New Roman" w:cs="Times New Roman"/>
          <w:lang w:val="en-GB"/>
        </w:rPr>
        <w:t xml:space="preserve"> such as random sampling</w:t>
      </w:r>
      <w:r w:rsidR="005A3DBD" w:rsidRPr="009C4BF2">
        <w:rPr>
          <w:rFonts w:ascii="Times New Roman" w:hAnsi="Times New Roman" w:cs="Times New Roman"/>
          <w:lang w:val="en-GB"/>
        </w:rPr>
        <w:t>,</w:t>
      </w:r>
      <w:r w:rsidRPr="009C4BF2">
        <w:rPr>
          <w:rFonts w:ascii="Times New Roman" w:hAnsi="Times New Roman" w:cs="Times New Roman"/>
          <w:lang w:val="en-GB"/>
        </w:rPr>
        <w:t xml:space="preserve"> involve individuals in the target population having an equal opportunity to be selected. This is more suitable for controlled populations or experiment groups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&lt;EndNote&gt;&lt;Cite&gt;&lt;Author&gt;Zikmund&lt;/Author&gt;&lt;Year&gt;2013&lt;/Year&gt;&lt;RecNum&gt;342&lt;/RecNum&gt;&lt;DisplayText&gt;(Zikmund, Babin, Carr, &amp;amp; Griffin, 2013)&lt;/DisplayText&gt;&lt;record&gt;&lt;rec-number&gt;342&lt;/rec-number&gt;&lt;foreign-keys&gt;&lt;key app="EN" db-id="xtdfrx0xzz9dz3evevi5t9pfw0v2z5e02d2v" timestamp="1546545017"&gt;342&lt;/key&gt;&lt;/foreign-keys&gt;&lt;ref-type name="Book"&gt;6&lt;/ref-type&gt;&lt;contributors&gt;&lt;authors&gt;&lt;author&gt;Zikmund, William G.&lt;/author&gt;&lt;author&gt;Babin, Barry J.&lt;/author&gt;&lt;author&gt;Carr, Jon C.&lt;/author&gt;&lt;author&gt;Griffin, Mitch&lt;/author&gt;&lt;/authors&gt;&lt;/contributors&gt;&lt;titles&gt;&lt;title&gt;Business research methods&lt;/title&gt;&lt;/titles&gt;&lt;edition&gt;9th&lt;/edition&gt;&lt;dates&gt;&lt;year&gt;2013&lt;/year&gt;&lt;/dates&gt;&lt;pub-location&gt;South-Western, USA&lt;/pub-location&gt;&lt;publisher&gt;Cengage Learning&lt;/publisher&gt;&lt;isbn&gt;1285401182&lt;/isbn&gt;&lt;urls&gt;&lt;/urls&gt;&lt;/record&gt;&lt;/Cite&gt;&lt;/EndNote&gt;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(Zikmund, Babin, Carr, &amp; Griffin,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the target population was too large to apply random sampling to enable every Shenzhen citizen to have an equal chance to participate, self-selection sampling was more suitable in this study to enable more data to be collected. </w:t>
      </w:r>
    </w:p>
    <w:p w14:paraId="5B1BBB4F" w14:textId="77777777" w:rsidR="00311B00" w:rsidRPr="009C4BF2" w:rsidRDefault="00311B00" w:rsidP="00DA53C9">
      <w:pPr>
        <w:rPr>
          <w:rFonts w:ascii="Times New Roman" w:hAnsi="Times New Roman" w:cs="Times New Roman"/>
          <w:lang w:val="en-GB"/>
        </w:rPr>
      </w:pPr>
    </w:p>
    <w:p w14:paraId="51EDA801" w14:textId="2C76B326"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The sample size for quantitative research is determined by various factors, such as the research nature, the number of variables, and the analysis method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495F37" w:rsidRPr="009C4BF2">
        <w:rPr>
          <w:rFonts w:ascii="Times New Roman" w:hAnsi="Times New Roman" w:cs="Times New Roman"/>
          <w:lang w:val="en-GB"/>
        </w:rPr>
        <w:t>A</w:t>
      </w:r>
      <w:r w:rsidRPr="009C4BF2">
        <w:rPr>
          <w:rFonts w:ascii="Times New Roman" w:hAnsi="Times New Roman" w:cs="Times New Roman"/>
          <w:lang w:val="en-GB"/>
        </w:rPr>
        <w:t>s there were 13 variables</w:t>
      </w:r>
      <w:r w:rsidR="00495F37" w:rsidRPr="009C4BF2">
        <w:rPr>
          <w:rFonts w:ascii="Times New Roman" w:hAnsi="Times New Roman" w:cs="Times New Roman"/>
          <w:lang w:val="en-GB"/>
        </w:rPr>
        <w:t xml:space="preserve"> in this research</w:t>
      </w:r>
      <w:r w:rsidRPr="009C4BF2">
        <w:rPr>
          <w:rFonts w:ascii="Times New Roman" w:hAnsi="Times New Roman" w:cs="Times New Roman"/>
          <w:lang w:val="en-GB"/>
        </w:rPr>
        <w:t xml:space="preserve">, and the data analysis method was </w:t>
      </w:r>
      <w:r w:rsidR="00495F37" w:rsidRPr="009C4BF2">
        <w:rPr>
          <w:rFonts w:ascii="Times New Roman" w:hAnsi="Times New Roman" w:cs="Times New Roman"/>
          <w:lang w:val="en-GB"/>
        </w:rPr>
        <w:t>SEM</w:t>
      </w:r>
      <w:r w:rsidRPr="009C4BF2">
        <w:rPr>
          <w:rFonts w:ascii="Times New Roman" w:hAnsi="Times New Roman" w:cs="Times New Roman"/>
          <w:lang w:val="en-GB"/>
        </w:rPr>
        <w:t xml:space="preserve">, this analysis method required the researcher to pay attention to the sample size. Therefore, the sample size for this research aimed to be at least 200 participants. The sample size in this quantitative research is also discussed in </w:t>
      </w:r>
      <w:r w:rsidR="00F13C9B" w:rsidRPr="009C4BF2">
        <w:rPr>
          <w:rFonts w:ascii="Times New Roman" w:hAnsi="Times New Roman" w:cs="Times New Roman"/>
          <w:lang w:val="en-GB"/>
        </w:rPr>
        <w:t>S</w:t>
      </w:r>
      <w:r w:rsidR="00BC4D67" w:rsidRPr="009C4BF2">
        <w:rPr>
          <w:rFonts w:ascii="Times New Roman" w:hAnsi="Times New Roman" w:cs="Times New Roman"/>
          <w:lang w:val="en-GB"/>
        </w:rPr>
        <w:t xml:space="preserve">ection </w:t>
      </w:r>
      <w:r w:rsidRPr="009C4BF2">
        <w:rPr>
          <w:rFonts w:ascii="Times New Roman" w:hAnsi="Times New Roman" w:cs="Times New Roman"/>
          <w:lang w:val="en-GB"/>
        </w:rPr>
        <w:t>6.2.4.</w:t>
      </w:r>
    </w:p>
    <w:p w14:paraId="25531431" w14:textId="77777777" w:rsidR="00311B00" w:rsidRPr="009C4BF2" w:rsidRDefault="00311B00" w:rsidP="00DA53C9">
      <w:pPr>
        <w:rPr>
          <w:rFonts w:ascii="Times New Roman" w:hAnsi="Times New Roman" w:cs="Times New Roman"/>
          <w:lang w:val="en-GB"/>
        </w:rPr>
      </w:pPr>
    </w:p>
    <w:p w14:paraId="7F3A6FDE" w14:textId="77777777" w:rsidR="00311B00" w:rsidRPr="009C4BF2" w:rsidRDefault="00311B00" w:rsidP="00DA53C9">
      <w:pPr>
        <w:rPr>
          <w:rFonts w:ascii="Times New Roman" w:hAnsi="Times New Roman" w:cs="Times New Roman"/>
          <w:lang w:val="en-GB"/>
        </w:rPr>
      </w:pPr>
    </w:p>
    <w:p w14:paraId="7FE29034" w14:textId="77777777" w:rsidR="00311B00" w:rsidRPr="009C4BF2" w:rsidRDefault="00311B00" w:rsidP="00CF6009">
      <w:pPr>
        <w:pStyle w:val="Heading3"/>
        <w:numPr>
          <w:ilvl w:val="2"/>
          <w:numId w:val="20"/>
        </w:numPr>
        <w:rPr>
          <w:rFonts w:ascii="Times New Roman" w:hAnsi="Times New Roman" w:cs="Times New Roman"/>
          <w:lang w:val="en-GB"/>
        </w:rPr>
      </w:pPr>
      <w:bookmarkStart w:id="340" w:name="_Toc2702843"/>
      <w:bookmarkStart w:id="341" w:name="_Toc2782431"/>
      <w:bookmarkStart w:id="342" w:name="_Toc17640461"/>
      <w:r w:rsidRPr="009C4BF2">
        <w:rPr>
          <w:rFonts w:ascii="Times New Roman" w:hAnsi="Times New Roman" w:cs="Times New Roman"/>
          <w:lang w:val="en-GB"/>
        </w:rPr>
        <w:t>Piloting of questionnaire</w:t>
      </w:r>
      <w:bookmarkEnd w:id="340"/>
      <w:bookmarkEnd w:id="341"/>
      <w:bookmarkEnd w:id="342"/>
    </w:p>
    <w:p w14:paraId="31C32522" w14:textId="77777777" w:rsidR="00311B00" w:rsidRPr="009C4BF2" w:rsidRDefault="00311B00" w:rsidP="00DA53C9">
      <w:pPr>
        <w:rPr>
          <w:rFonts w:ascii="Times New Roman" w:hAnsi="Times New Roman" w:cs="Times New Roman"/>
          <w:lang w:val="en-GB"/>
        </w:rPr>
      </w:pPr>
    </w:p>
    <w:p w14:paraId="26746823" w14:textId="3ACE3FBE"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Ensuring the internal validity of a questionnaire is significant and necessary before actually collecting questionnaires. A questionnaire with good internal validity can exactly present the content that the researcher wants to measure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a pilot test of a questionnaire is a common step before collecting questionnaire data. The pilot test normally involves a small number of people who are similar to the expected participants and who complete the questionnaire and give feedback about the questions. The researcher can revise the questionnaire based on the feedback from the pilot test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&lt;EndNote&gt;&lt;Cite&gt;&lt;Author&gt;Bryman&lt;/Author&gt;&lt;Year&gt;2004&lt;/Year&gt;&lt;RecNum&gt;481&lt;/RecNum&gt;&lt;DisplayText&gt;(Bryman, 2004)&lt;/DisplayText&gt;&lt;record&gt;&lt;rec-number&gt;481&lt;/rec-number&gt;&lt;foreign-keys&gt;&lt;key app="EN" db-id="xtdfrx0xzz9dz3evevi5t9pfw0v2z5e02d2v" timestamp="1546819138"&gt;481&lt;/key&gt;&lt;/foreign-keys&gt;&lt;ref-type name="Journal Article"&gt;17&lt;/ref-type&gt;&lt;contributors&gt;&lt;authors&gt;&lt;author&gt;Bryman, Alan&lt;/author&gt;&lt;/authors&gt;&lt;/contributors&gt;&lt;titles&gt;&lt;title&gt;Qualitative research on leadership: A critical but appreciative review&lt;/title&gt;&lt;secondary-title&gt;The leadership quarterly&lt;/secondary-title&gt;&lt;/titles&gt;&lt;periodical&gt;&lt;full-title&gt;The leadership quarterly&lt;/full-title&gt;&lt;/periodical&gt;&lt;pages&gt;729-769&lt;/pages&gt;&lt;volume&gt;15&lt;/volume&gt;&lt;number&gt;6&lt;/number&gt;&lt;dates&gt;&lt;year&gt;2004&lt;/year&gt;&lt;/dates&gt;&lt;publisher&gt;Elsevier&lt;/publisher&gt;&lt;isbn&gt;1048-9843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2004)</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5ACBD7F0" w14:textId="77777777" w:rsidR="00311B00" w:rsidRPr="009C4BF2" w:rsidRDefault="00311B00" w:rsidP="00DA53C9">
      <w:pPr>
        <w:rPr>
          <w:rFonts w:ascii="Times New Roman" w:hAnsi="Times New Roman" w:cs="Times New Roman"/>
          <w:lang w:val="en-GB"/>
        </w:rPr>
      </w:pPr>
    </w:p>
    <w:p w14:paraId="5927E821" w14:textId="77777777"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lastRenderedPageBreak/>
        <w:t xml:space="preserve">In this research, the pilot test was conducted in two stages. First, the researcher asked five Chinese Master’s and PhD students in the same department as the researcher to check the translation from English to Chinese, and especially whether the Chinese version was clear and had no ambiguities. After checking with the Chinese students and colleagues, some small issues about unsuitable words or ambiguous sentences were identified. Another issue reported by the students was that it was hard for them to answer the questions because they had never used the governmental STMAs as they did not live in Shenzhen. </w:t>
      </w:r>
    </w:p>
    <w:p w14:paraId="6B0120F0" w14:textId="77777777" w:rsidR="00311B00" w:rsidRPr="009C4BF2" w:rsidRDefault="00311B00" w:rsidP="00DA53C9">
      <w:pPr>
        <w:rPr>
          <w:rFonts w:ascii="Times New Roman" w:hAnsi="Times New Roman" w:cs="Times New Roman"/>
          <w:lang w:val="en-GB"/>
        </w:rPr>
      </w:pPr>
    </w:p>
    <w:p w14:paraId="2559870F" w14:textId="2602CCE2"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 xml:space="preserve">After correcting the questionnaires based on the first stage of the pilot test, the researcher invited 20 people in China, who had been introduced by friends living in Shenzhen, to further test to check whether the questionnaire still had any ambiguities. The test result identified some minor issues with structure. The feedback showed that they all completed the questionnaire in ten minutes, even though there were so many questions to answer. The researcher corrected the questions and structure of questions on the web, based on the two-stage pilot test. The questionnaire that was handed out is presented in Section </w:t>
      </w:r>
      <w:r w:rsidR="005B4ADE" w:rsidRPr="009C4BF2">
        <w:rPr>
          <w:rFonts w:ascii="Times New Roman" w:hAnsi="Times New Roman" w:cs="Times New Roman"/>
          <w:lang w:val="en-GB"/>
        </w:rPr>
        <w:t>6.2.4</w:t>
      </w:r>
      <w:r w:rsidRPr="009C4BF2">
        <w:rPr>
          <w:rFonts w:ascii="Times New Roman" w:hAnsi="Times New Roman" w:cs="Times New Roman"/>
          <w:lang w:val="en-GB"/>
        </w:rPr>
        <w:t>.</w:t>
      </w:r>
    </w:p>
    <w:p w14:paraId="769F0544" w14:textId="77777777" w:rsidR="00311B00" w:rsidRPr="009C4BF2" w:rsidRDefault="00311B00" w:rsidP="00DA53C9">
      <w:pPr>
        <w:rPr>
          <w:rFonts w:ascii="Times New Roman" w:hAnsi="Times New Roman" w:cs="Times New Roman"/>
          <w:lang w:val="en-GB"/>
        </w:rPr>
      </w:pPr>
    </w:p>
    <w:p w14:paraId="1E466664" w14:textId="74BF6685" w:rsidR="00E50B69"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Apart from reducing ambiguous and uncertain sentences or words, ensuring internal consistency is a basic step in conducting questionnaires. The reliability was tested based on the internal consistency of the participants’ responses among all the questions or a part of the questions as a subgroup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&lt;EndNote&gt;&lt;Cite&gt;&lt;Author&gt;Malhotra&lt;/Author&gt;&lt;Year&gt;2005&lt;/Year&gt;&lt;RecNum&gt;510&lt;/RecNum&gt;&lt;DisplayText&gt;(Malhotra, 2005)&lt;/DisplayText&gt;&lt;record&gt;&lt;rec-number&gt;510&lt;/rec-number&gt;&lt;foreign-keys&gt;&lt;key app="EN" db-id="xtdfrx0xzz9dz3evevi5t9pfw0v2z5e02d2v" timestamp="1546869052"&gt;510&lt;/key&gt;&lt;/foreign-keys&gt;&lt;ref-type name="Book"&gt;6&lt;/ref-type&gt;&lt;contributors&gt;&lt;authors&gt;&lt;author&gt;Malhotra, N. K.&lt;/author&gt;&lt;/authors&gt;&lt;/contributors&gt;&lt;titles&gt;&lt;title&gt;Marketing research-An applied orientation&lt;/title&gt;&lt;/titles&gt;&lt;dates&gt;&lt;year&gt;2005&lt;/year&gt;&lt;/dates&gt;&lt;pub-location&gt;Delhi&lt;/pub-location&gt;&lt;publisher&gt;Pearson Education Limited&lt;/publisher&gt;&lt;urls&gt;&lt;/urls&gt;&lt;/record&gt;&lt;/Cite&gt;&lt;/EndNote&gt;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(Malhotra,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Internal consistency was tested using Cronbach’s alpha. The </w:t>
      </w:r>
      <w:r w:rsidR="004550ED" w:rsidRPr="009C4BF2">
        <w:rPr>
          <w:rFonts w:ascii="Times New Roman" w:hAnsi="Times New Roman" w:cs="Times New Roman"/>
          <w:lang w:val="en-GB"/>
        </w:rPr>
        <w:t>value</w:t>
      </w:r>
      <w:r w:rsidRPr="009C4BF2">
        <w:rPr>
          <w:rFonts w:ascii="Times New Roman" w:hAnsi="Times New Roman" w:cs="Times New Roman"/>
          <w:lang w:val="en-GB"/>
        </w:rPr>
        <w:t xml:space="preserve"> of Cronbach’s alpha is required to be equal to or higher than 0.7 to ensure good reliability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&lt;EndNote&gt;&lt;Cite&gt;&lt;Author&gt;Murtagh&lt;/Author&gt;&lt;Year&gt;2012&lt;/Year&gt;&lt;RecNum&gt;226&lt;/RecNum&gt;&lt;DisplayText&gt;(Murtagh &amp;amp; Heck, 2012)&lt;/DisplayText&gt;&lt;record&gt;&lt;rec-number&gt;226&lt;/rec-number&gt;&lt;foreign-keys&gt;&lt;key app="EN" db-id="xtdfrx0xzz9dz3evevi5t9pfw0v2z5e02d2v" timestamp="1546455173"&gt;226&lt;/key&gt;&lt;/foreign-keys&gt;&lt;ref-type name="Book"&gt;6&lt;/ref-type&gt;&lt;contributors&gt;&lt;authors&gt;&lt;author&gt;Murtagh, Fionn&lt;/author&gt;&lt;author&gt;Heck, André&lt;/author&gt;&lt;/authors&gt;&lt;/contributors&gt;&lt;titles&gt;&lt;title&gt;Multivariate data analysis&lt;/title&gt;&lt;/titles&gt;&lt;volume&gt;131&lt;/volume&gt;&lt;dates&gt;&lt;year&gt;2012&lt;/year&gt;&lt;/dates&gt;&lt;pub-location&gt;Dordrecht, Holland&lt;/pub-location&gt;&lt;publisher&gt;Springer Science &amp;amp; Business Media&lt;/publisher&gt;&lt;isbn&gt;940093789X&lt;/isbn&gt;&lt;urls&gt;&lt;/urls&gt;&lt;/record&gt;&lt;/Cite&gt;&lt;/EndNote&gt;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(Murtagh &amp; Heck,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All the independent variables were latent variables with a set of observed indicators for each. As mentioned </w:t>
      </w:r>
      <w:r w:rsidR="000D50DE" w:rsidRPr="009C4BF2">
        <w:rPr>
          <w:rFonts w:ascii="Times New Roman" w:hAnsi="Times New Roman" w:cs="Times New Roman"/>
          <w:lang w:val="en-GB"/>
        </w:rPr>
        <w:t xml:space="preserve">in </w:t>
      </w:r>
      <w:r w:rsidRPr="009C4BF2">
        <w:rPr>
          <w:rFonts w:ascii="Times New Roman" w:hAnsi="Times New Roman" w:cs="Times New Roman"/>
          <w:lang w:val="en-GB"/>
        </w:rPr>
        <w:t xml:space="preserve">Section </w:t>
      </w:r>
      <w:r w:rsidR="005B4ADE" w:rsidRPr="009C4BF2">
        <w:rPr>
          <w:rFonts w:ascii="Times New Roman" w:hAnsi="Times New Roman" w:cs="Times New Roman"/>
          <w:lang w:val="en-GB"/>
        </w:rPr>
        <w:t>6.2.1</w:t>
      </w:r>
      <w:r w:rsidRPr="009C4BF2">
        <w:rPr>
          <w:rFonts w:ascii="Times New Roman" w:hAnsi="Times New Roman" w:cs="Times New Roman"/>
          <w:lang w:val="en-GB"/>
        </w:rPr>
        <w:t>, the constructs of effort expectancy, habit, network externalities</w:t>
      </w:r>
      <w:r w:rsidR="000D50DE" w:rsidRPr="009C4BF2">
        <w:rPr>
          <w:rFonts w:ascii="Times New Roman" w:hAnsi="Times New Roman" w:cs="Times New Roman"/>
          <w:lang w:val="en-GB"/>
        </w:rPr>
        <w:t>,</w:t>
      </w:r>
      <w:r w:rsidRPr="009C4BF2">
        <w:rPr>
          <w:rFonts w:ascii="Times New Roman" w:hAnsi="Times New Roman" w:cs="Times New Roman"/>
          <w:lang w:val="en-GB"/>
        </w:rPr>
        <w:t xml:space="preserve"> and behaviour intention applied questions from the literature review, while the constructs of performance expectancy, social influence, facilitating conditions, trust, and smart city environment combined questions from the literature review and from the qualitative findings. The third type of construct </w:t>
      </w:r>
      <w:r w:rsidR="000D50DE" w:rsidRPr="009C4BF2">
        <w:rPr>
          <w:rFonts w:ascii="Times New Roman" w:hAnsi="Times New Roman" w:cs="Times New Roman"/>
          <w:lang w:val="en-GB"/>
        </w:rPr>
        <w:t>comprised</w:t>
      </w:r>
      <w:r w:rsidRPr="009C4BF2">
        <w:rPr>
          <w:rFonts w:ascii="Times New Roman" w:hAnsi="Times New Roman" w:cs="Times New Roman"/>
          <w:lang w:val="en-GB"/>
        </w:rPr>
        <w:t xml:space="preserve"> price value, familiarity with issues</w:t>
      </w:r>
      <w:r w:rsidR="000D50DE" w:rsidRPr="009C4BF2">
        <w:rPr>
          <w:rFonts w:ascii="Times New Roman" w:hAnsi="Times New Roman" w:cs="Times New Roman"/>
          <w:lang w:val="en-GB"/>
        </w:rPr>
        <w:t>,</w:t>
      </w:r>
      <w:r w:rsidRPr="009C4BF2">
        <w:rPr>
          <w:rFonts w:ascii="Times New Roman" w:hAnsi="Times New Roman" w:cs="Times New Roman"/>
          <w:lang w:val="en-GB"/>
        </w:rPr>
        <w:t xml:space="preserve"> and utility data, which generated questions from the qualitative findings. However, utility data only generated one question from the qualitative findings. Therefore, it was unnecessary to test the initial reliability of this construct because the Cronbach’s alpha would be 1. As shown in Table </w:t>
      </w:r>
      <w:r w:rsidR="007A5162" w:rsidRPr="009C4BF2">
        <w:rPr>
          <w:rFonts w:ascii="Times New Roman" w:hAnsi="Times New Roman" w:cs="Times New Roman"/>
          <w:lang w:val="en-GB"/>
        </w:rPr>
        <w:t>6.1</w:t>
      </w:r>
      <w:r w:rsidRPr="009C4BF2">
        <w:rPr>
          <w:rFonts w:ascii="Times New Roman" w:hAnsi="Times New Roman" w:cs="Times New Roman"/>
          <w:lang w:val="en-GB"/>
        </w:rPr>
        <w:t xml:space="preserve">, almost every construct achieved reliability. The highest result was in effort expectancy </w:t>
      </w:r>
      <w:r w:rsidRPr="009C4BF2">
        <w:rPr>
          <w:rFonts w:ascii="Times New Roman" w:hAnsi="Times New Roman" w:cs="Times New Roman"/>
          <w:lang w:val="en-GB"/>
        </w:rPr>
        <w:lastRenderedPageBreak/>
        <w:t>(0.945), and the lowest value was in smart city environment (0.697); however, as the latter was near to 0.7</w:t>
      </w:r>
      <w:r w:rsidR="007A5162" w:rsidRPr="009C4BF2">
        <w:rPr>
          <w:rFonts w:ascii="Times New Roman" w:hAnsi="Times New Roman" w:cs="Times New Roman"/>
          <w:lang w:val="en-GB"/>
        </w:rPr>
        <w:t>,</w:t>
      </w:r>
      <w:r w:rsidR="00B04699" w:rsidRPr="009C4BF2">
        <w:rPr>
          <w:rFonts w:ascii="Times New Roman" w:hAnsi="Times New Roman" w:cs="Times New Roman"/>
          <w:lang w:val="en-GB"/>
        </w:rPr>
        <w:t xml:space="preserve"> it was acceptable. </w:t>
      </w:r>
    </w:p>
    <w:p w14:paraId="2DC794A5" w14:textId="77777777" w:rsidR="00E50B69" w:rsidRPr="009C4BF2" w:rsidRDefault="00E50B69" w:rsidP="00EC2D28">
      <w:pPr>
        <w:rPr>
          <w:rFonts w:ascii="Times New Roman" w:hAnsi="Times New Roman" w:cs="Times New Roman"/>
          <w:lang w:val="en-GB"/>
        </w:rPr>
      </w:pPr>
    </w:p>
    <w:p w14:paraId="25E96E3E" w14:textId="401C367D" w:rsidR="00311B00" w:rsidRPr="009C4BF2" w:rsidRDefault="00ED59D9" w:rsidP="00DA53C9">
      <w:pPr>
        <w:pStyle w:val="Caption"/>
        <w:spacing w:line="360" w:lineRule="auto"/>
        <w:jc w:val="center"/>
        <w:rPr>
          <w:rFonts w:ascii="Times New Roman" w:hAnsi="Times New Roman" w:cs="Times New Roman"/>
          <w:sz w:val="20"/>
          <w:szCs w:val="20"/>
          <w:lang w:val="en-GB"/>
        </w:rPr>
      </w:pPr>
      <w:bookmarkStart w:id="343" w:name="_Toc17640622"/>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initial reliability test result</w:t>
      </w:r>
      <w:bookmarkEnd w:id="343"/>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689"/>
        <w:gridCol w:w="1701"/>
        <w:gridCol w:w="1842"/>
        <w:gridCol w:w="1842"/>
      </w:tblGrid>
      <w:tr w:rsidR="009C4BF2" w:rsidRPr="009C4BF2" w14:paraId="55BCF387" w14:textId="5FACE1C8" w:rsidTr="000B088F">
        <w:trPr>
          <w:jc w:val="center"/>
        </w:trPr>
        <w:tc>
          <w:tcPr>
            <w:tcW w:w="2689" w:type="dxa"/>
            <w:tcBorders>
              <w:bottom w:val="single" w:sz="4" w:space="0" w:color="auto"/>
            </w:tcBorders>
            <w:shd w:val="clear" w:color="auto" w:fill="E7E6E6" w:themeFill="background2"/>
          </w:tcPr>
          <w:p w14:paraId="07370D1B"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Constructs</w:t>
            </w:r>
          </w:p>
        </w:tc>
        <w:tc>
          <w:tcPr>
            <w:tcW w:w="1701" w:type="dxa"/>
            <w:tcBorders>
              <w:bottom w:val="single" w:sz="4" w:space="0" w:color="auto"/>
            </w:tcBorders>
            <w:shd w:val="clear" w:color="auto" w:fill="E7E6E6" w:themeFill="background2"/>
          </w:tcPr>
          <w:p w14:paraId="65FE6A58"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Number of items</w:t>
            </w:r>
          </w:p>
        </w:tc>
        <w:tc>
          <w:tcPr>
            <w:tcW w:w="1842" w:type="dxa"/>
            <w:tcBorders>
              <w:bottom w:val="single" w:sz="4" w:space="0" w:color="auto"/>
            </w:tcBorders>
            <w:shd w:val="clear" w:color="auto" w:fill="E7E6E6" w:themeFill="background2"/>
          </w:tcPr>
          <w:p w14:paraId="6C42B23E"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Cronbach’s alpha</w:t>
            </w:r>
          </w:p>
        </w:tc>
        <w:tc>
          <w:tcPr>
            <w:tcW w:w="1842" w:type="dxa"/>
            <w:tcBorders>
              <w:bottom w:val="single" w:sz="4" w:space="0" w:color="auto"/>
            </w:tcBorders>
            <w:shd w:val="clear" w:color="auto" w:fill="E7E6E6" w:themeFill="background2"/>
          </w:tcPr>
          <w:p w14:paraId="065EA767" w14:textId="0ACFBC36" w:rsidR="00503673" w:rsidRPr="009C4BF2" w:rsidRDefault="000B088F" w:rsidP="00503673">
            <w:pPr>
              <w:rPr>
                <w:rFonts w:ascii="Times New Roman" w:hAnsi="Times New Roman" w:cs="Times New Roman"/>
                <w:sz w:val="20"/>
                <w:szCs w:val="20"/>
                <w:lang w:val="en-GB"/>
              </w:rPr>
            </w:pPr>
            <w:bookmarkStart w:id="344" w:name="OLE_LINK11"/>
            <w:bookmarkStart w:id="345" w:name="OLE_LINK12"/>
            <w:proofErr w:type="spellStart"/>
            <w:r w:rsidRPr="009C4BF2">
              <w:rPr>
                <w:rFonts w:ascii="Times New Roman" w:hAnsi="Times New Roman" w:cs="Times New Roman"/>
                <w:sz w:val="20"/>
                <w:szCs w:val="20"/>
                <w:rtl/>
                <w:lang w:val="en-GB"/>
              </w:rPr>
              <w:t>Mean</w:t>
            </w:r>
            <w:proofErr w:type="spellEnd"/>
            <w:r w:rsidRPr="009C4BF2">
              <w:rPr>
                <w:rFonts w:ascii="Times New Roman" w:hAnsi="Times New Roman" w:cs="Times New Roman"/>
                <w:sz w:val="20"/>
                <w:szCs w:val="20"/>
                <w:rtl/>
                <w:lang w:val="en-GB"/>
              </w:rPr>
              <w:t xml:space="preserve"> </w:t>
            </w:r>
            <w:proofErr w:type="spellStart"/>
            <w:r w:rsidRPr="009C4BF2">
              <w:rPr>
                <w:rFonts w:ascii="Times New Roman" w:hAnsi="Times New Roman" w:cs="Times New Roman"/>
                <w:sz w:val="20"/>
                <w:szCs w:val="20"/>
                <w:rtl/>
                <w:lang w:val="en-GB"/>
              </w:rPr>
              <w:t>of</w:t>
            </w:r>
            <w:proofErr w:type="spellEnd"/>
            <w:r w:rsidRPr="009C4BF2">
              <w:rPr>
                <w:rFonts w:ascii="Times New Roman" w:hAnsi="Times New Roman" w:cs="Times New Roman"/>
                <w:sz w:val="20"/>
                <w:szCs w:val="20"/>
                <w:rtl/>
                <w:lang w:val="en-GB"/>
              </w:rPr>
              <w:t xml:space="preserve"> </w:t>
            </w:r>
            <w:proofErr w:type="spellStart"/>
            <w:r w:rsidRPr="009C4BF2">
              <w:rPr>
                <w:rFonts w:ascii="Times New Roman" w:hAnsi="Times New Roman" w:cs="Times New Roman"/>
                <w:sz w:val="20"/>
                <w:szCs w:val="20"/>
                <w:rtl/>
                <w:lang w:val="en-GB"/>
              </w:rPr>
              <w:t>Inter-Item</w:t>
            </w:r>
            <w:proofErr w:type="spellEnd"/>
            <w:r w:rsidRPr="009C4BF2">
              <w:rPr>
                <w:rFonts w:ascii="Times New Roman" w:hAnsi="Times New Roman" w:cs="Times New Roman"/>
                <w:sz w:val="20"/>
                <w:szCs w:val="20"/>
                <w:rtl/>
                <w:lang w:val="en-GB"/>
              </w:rPr>
              <w:t xml:space="preserve"> </w:t>
            </w:r>
            <w:proofErr w:type="spellStart"/>
            <w:r w:rsidRPr="009C4BF2">
              <w:rPr>
                <w:rFonts w:ascii="Times New Roman" w:hAnsi="Times New Roman" w:cs="Times New Roman"/>
                <w:sz w:val="20"/>
                <w:szCs w:val="20"/>
                <w:rtl/>
                <w:lang w:val="en-GB"/>
              </w:rPr>
              <w:t>correlation</w:t>
            </w:r>
            <w:bookmarkEnd w:id="344"/>
            <w:bookmarkEnd w:id="345"/>
            <w:proofErr w:type="spellEnd"/>
          </w:p>
        </w:tc>
      </w:tr>
      <w:tr w:rsidR="009C4BF2" w:rsidRPr="009C4BF2" w14:paraId="238DCAED" w14:textId="7848C38D" w:rsidTr="000B088F">
        <w:trPr>
          <w:jc w:val="center"/>
        </w:trPr>
        <w:tc>
          <w:tcPr>
            <w:tcW w:w="2689" w:type="dxa"/>
            <w:tcBorders>
              <w:top w:val="single" w:sz="4" w:space="0" w:color="auto"/>
            </w:tcBorders>
          </w:tcPr>
          <w:p w14:paraId="4CD75763"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1701" w:type="dxa"/>
            <w:tcBorders>
              <w:top w:val="single" w:sz="4" w:space="0" w:color="auto"/>
            </w:tcBorders>
          </w:tcPr>
          <w:p w14:paraId="7C404688"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p>
        </w:tc>
        <w:tc>
          <w:tcPr>
            <w:tcW w:w="1842" w:type="dxa"/>
            <w:tcBorders>
              <w:top w:val="single" w:sz="4" w:space="0" w:color="auto"/>
            </w:tcBorders>
          </w:tcPr>
          <w:p w14:paraId="48DEB9E1"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.914</w:t>
            </w:r>
          </w:p>
        </w:tc>
        <w:tc>
          <w:tcPr>
            <w:tcW w:w="1842" w:type="dxa"/>
            <w:tcBorders>
              <w:top w:val="single" w:sz="4" w:space="0" w:color="auto"/>
            </w:tcBorders>
          </w:tcPr>
          <w:p w14:paraId="1A82EDB6" w14:textId="4915B9C8" w:rsidR="00503673" w:rsidRPr="009C4BF2" w:rsidRDefault="00B25CA5" w:rsidP="00503673">
            <w:pPr>
              <w:jc w:val="center"/>
              <w:rPr>
                <w:rFonts w:ascii="Times New Roman" w:hAnsi="Times New Roman" w:cs="Times New Roman"/>
                <w:sz w:val="20"/>
                <w:szCs w:val="20"/>
                <w:lang w:val="en-GB" w:eastAsia="zh-CN"/>
              </w:rPr>
            </w:pPr>
            <w:r w:rsidRPr="009C4BF2">
              <w:rPr>
                <w:rFonts w:ascii="Times New Roman" w:hAnsi="Times New Roman" w:cs="Times New Roman"/>
                <w:sz w:val="20"/>
                <w:szCs w:val="20"/>
                <w:lang w:val="en-GB" w:eastAsia="zh-CN"/>
              </w:rPr>
              <w:t>.677</w:t>
            </w:r>
          </w:p>
        </w:tc>
      </w:tr>
      <w:tr w:rsidR="009C4BF2" w:rsidRPr="009C4BF2" w14:paraId="2EE9C514" w14:textId="2BE631C4" w:rsidTr="000B088F">
        <w:trPr>
          <w:jc w:val="center"/>
        </w:trPr>
        <w:tc>
          <w:tcPr>
            <w:tcW w:w="2689" w:type="dxa"/>
          </w:tcPr>
          <w:p w14:paraId="11AEA5F1"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Effort expectancy </w:t>
            </w:r>
          </w:p>
        </w:tc>
        <w:tc>
          <w:tcPr>
            <w:tcW w:w="1701" w:type="dxa"/>
          </w:tcPr>
          <w:p w14:paraId="7420B8BC"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p>
        </w:tc>
        <w:tc>
          <w:tcPr>
            <w:tcW w:w="1842" w:type="dxa"/>
          </w:tcPr>
          <w:p w14:paraId="265BE841"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.945</w:t>
            </w:r>
          </w:p>
        </w:tc>
        <w:tc>
          <w:tcPr>
            <w:tcW w:w="1842" w:type="dxa"/>
          </w:tcPr>
          <w:p w14:paraId="390FED17" w14:textId="715364EC" w:rsidR="00503673" w:rsidRPr="009C4BF2" w:rsidRDefault="000B088F"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.8</w:t>
            </w:r>
            <w:r w:rsidR="00B25CA5" w:rsidRPr="009C4BF2">
              <w:rPr>
                <w:rFonts w:ascii="Times New Roman" w:hAnsi="Times New Roman" w:cs="Times New Roman"/>
                <w:sz w:val="20"/>
                <w:szCs w:val="20"/>
                <w:lang w:val="en-GB"/>
              </w:rPr>
              <w:t>08</w:t>
            </w:r>
          </w:p>
        </w:tc>
      </w:tr>
      <w:tr w:rsidR="009C4BF2" w:rsidRPr="009C4BF2" w14:paraId="71834683" w14:textId="330770BC" w:rsidTr="000B088F">
        <w:trPr>
          <w:jc w:val="center"/>
        </w:trPr>
        <w:tc>
          <w:tcPr>
            <w:tcW w:w="2689" w:type="dxa"/>
          </w:tcPr>
          <w:p w14:paraId="593A6455"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Social influence </w:t>
            </w:r>
          </w:p>
        </w:tc>
        <w:tc>
          <w:tcPr>
            <w:tcW w:w="1701" w:type="dxa"/>
          </w:tcPr>
          <w:p w14:paraId="30280971"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p>
        </w:tc>
        <w:tc>
          <w:tcPr>
            <w:tcW w:w="1842" w:type="dxa"/>
          </w:tcPr>
          <w:p w14:paraId="0AFEF17F"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.783</w:t>
            </w:r>
          </w:p>
        </w:tc>
        <w:tc>
          <w:tcPr>
            <w:tcW w:w="1842" w:type="dxa"/>
          </w:tcPr>
          <w:p w14:paraId="3F7CACEC" w14:textId="368DB35D" w:rsidR="00503673" w:rsidRPr="009C4BF2" w:rsidRDefault="000D3D0C" w:rsidP="00503673">
            <w:pPr>
              <w:jc w:val="center"/>
              <w:rPr>
                <w:rFonts w:ascii="Times New Roman" w:hAnsi="Times New Roman" w:cs="Times New Roman"/>
                <w:sz w:val="20"/>
                <w:szCs w:val="20"/>
                <w:lang w:val="en-GB" w:eastAsia="zh-CN"/>
              </w:rPr>
            </w:pPr>
            <w:r w:rsidRPr="009C4BF2">
              <w:rPr>
                <w:rFonts w:ascii="Times New Roman" w:hAnsi="Times New Roman" w:cs="Times New Roman"/>
                <w:sz w:val="20"/>
                <w:szCs w:val="20"/>
                <w:lang w:val="en-GB" w:eastAsia="zh-CN"/>
              </w:rPr>
              <w:t>.6</w:t>
            </w:r>
            <w:r w:rsidR="00B25CA5" w:rsidRPr="009C4BF2">
              <w:rPr>
                <w:rFonts w:ascii="Times New Roman" w:hAnsi="Times New Roman" w:cs="Times New Roman"/>
                <w:sz w:val="20"/>
                <w:szCs w:val="20"/>
                <w:lang w:val="en-GB" w:eastAsia="zh-CN"/>
              </w:rPr>
              <w:t>13</w:t>
            </w:r>
          </w:p>
        </w:tc>
      </w:tr>
      <w:tr w:rsidR="009C4BF2" w:rsidRPr="009C4BF2" w14:paraId="5BCF0752" w14:textId="2D029E4C" w:rsidTr="000B088F">
        <w:trPr>
          <w:jc w:val="center"/>
        </w:trPr>
        <w:tc>
          <w:tcPr>
            <w:tcW w:w="2689" w:type="dxa"/>
          </w:tcPr>
          <w:p w14:paraId="54350454"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w:t>
            </w:r>
          </w:p>
        </w:tc>
        <w:tc>
          <w:tcPr>
            <w:tcW w:w="1701" w:type="dxa"/>
          </w:tcPr>
          <w:p w14:paraId="10F3E45C"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p>
        </w:tc>
        <w:tc>
          <w:tcPr>
            <w:tcW w:w="1842" w:type="dxa"/>
          </w:tcPr>
          <w:p w14:paraId="778C48BA"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.855</w:t>
            </w:r>
          </w:p>
        </w:tc>
        <w:tc>
          <w:tcPr>
            <w:tcW w:w="1842" w:type="dxa"/>
          </w:tcPr>
          <w:p w14:paraId="587F84CD" w14:textId="4C019D63" w:rsidR="00503673" w:rsidRPr="009C4BF2" w:rsidRDefault="000B088F"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w:t>
            </w:r>
            <w:r w:rsidR="00CA4401" w:rsidRPr="009C4BF2">
              <w:rPr>
                <w:rFonts w:ascii="Times New Roman" w:hAnsi="Times New Roman" w:cs="Times New Roman"/>
                <w:sz w:val="20"/>
                <w:szCs w:val="20"/>
                <w:lang w:val="en-GB"/>
              </w:rPr>
              <w:t>6</w:t>
            </w:r>
            <w:r w:rsidR="00B25CA5" w:rsidRPr="009C4BF2">
              <w:rPr>
                <w:rFonts w:ascii="Times New Roman" w:hAnsi="Times New Roman" w:cs="Times New Roman"/>
                <w:sz w:val="20"/>
                <w:szCs w:val="20"/>
                <w:lang w:val="en-GB"/>
              </w:rPr>
              <w:t>17</w:t>
            </w:r>
          </w:p>
        </w:tc>
      </w:tr>
      <w:tr w:rsidR="009C4BF2" w:rsidRPr="009C4BF2" w14:paraId="27C19556" w14:textId="2F169958" w:rsidTr="000B088F">
        <w:trPr>
          <w:jc w:val="center"/>
        </w:trPr>
        <w:tc>
          <w:tcPr>
            <w:tcW w:w="2689" w:type="dxa"/>
          </w:tcPr>
          <w:p w14:paraId="3058C974"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Price value</w:t>
            </w:r>
          </w:p>
        </w:tc>
        <w:tc>
          <w:tcPr>
            <w:tcW w:w="1701" w:type="dxa"/>
          </w:tcPr>
          <w:p w14:paraId="593539DC"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p>
        </w:tc>
        <w:tc>
          <w:tcPr>
            <w:tcW w:w="1842" w:type="dxa"/>
          </w:tcPr>
          <w:p w14:paraId="69F99B24"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.869</w:t>
            </w:r>
          </w:p>
        </w:tc>
        <w:tc>
          <w:tcPr>
            <w:tcW w:w="1842" w:type="dxa"/>
          </w:tcPr>
          <w:p w14:paraId="11059BE4" w14:textId="062F0B54" w:rsidR="00503673" w:rsidRPr="009C4BF2" w:rsidRDefault="00CA4401"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.736</w:t>
            </w:r>
          </w:p>
        </w:tc>
      </w:tr>
      <w:tr w:rsidR="009C4BF2" w:rsidRPr="009C4BF2" w14:paraId="40860216" w14:textId="1F3A21EB" w:rsidTr="000B088F">
        <w:trPr>
          <w:jc w:val="center"/>
        </w:trPr>
        <w:tc>
          <w:tcPr>
            <w:tcW w:w="2689" w:type="dxa"/>
          </w:tcPr>
          <w:p w14:paraId="488AD53D"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Habit</w:t>
            </w:r>
          </w:p>
        </w:tc>
        <w:tc>
          <w:tcPr>
            <w:tcW w:w="1701" w:type="dxa"/>
          </w:tcPr>
          <w:p w14:paraId="11236C90"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p>
        </w:tc>
        <w:tc>
          <w:tcPr>
            <w:tcW w:w="1842" w:type="dxa"/>
          </w:tcPr>
          <w:p w14:paraId="17089D44"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.803</w:t>
            </w:r>
          </w:p>
        </w:tc>
        <w:tc>
          <w:tcPr>
            <w:tcW w:w="1842" w:type="dxa"/>
          </w:tcPr>
          <w:p w14:paraId="1433EEAB" w14:textId="701F3A61" w:rsidR="00503673" w:rsidRPr="009C4BF2" w:rsidRDefault="00CA4401"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w:t>
            </w:r>
            <w:r w:rsidR="00B25CA5" w:rsidRPr="009C4BF2">
              <w:rPr>
                <w:rFonts w:ascii="Times New Roman" w:hAnsi="Times New Roman" w:cs="Times New Roman"/>
                <w:sz w:val="20"/>
                <w:szCs w:val="20"/>
                <w:lang w:val="en-GB"/>
              </w:rPr>
              <w:t>667</w:t>
            </w:r>
          </w:p>
        </w:tc>
      </w:tr>
      <w:tr w:rsidR="009C4BF2" w:rsidRPr="009C4BF2" w14:paraId="76232B33" w14:textId="2757D5BD" w:rsidTr="000B088F">
        <w:trPr>
          <w:jc w:val="center"/>
        </w:trPr>
        <w:tc>
          <w:tcPr>
            <w:tcW w:w="2689" w:type="dxa"/>
          </w:tcPr>
          <w:p w14:paraId="700ACB4C"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Trust </w:t>
            </w:r>
          </w:p>
        </w:tc>
        <w:tc>
          <w:tcPr>
            <w:tcW w:w="1701" w:type="dxa"/>
          </w:tcPr>
          <w:p w14:paraId="6926237C"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p>
        </w:tc>
        <w:tc>
          <w:tcPr>
            <w:tcW w:w="1842" w:type="dxa"/>
          </w:tcPr>
          <w:p w14:paraId="772C3611"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.908</w:t>
            </w:r>
          </w:p>
        </w:tc>
        <w:tc>
          <w:tcPr>
            <w:tcW w:w="1842" w:type="dxa"/>
          </w:tcPr>
          <w:p w14:paraId="6FAF6F4D" w14:textId="4615B9BC" w:rsidR="00503673" w:rsidRPr="009C4BF2" w:rsidRDefault="00CA4401"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00B25CA5" w:rsidRPr="009C4BF2">
              <w:rPr>
                <w:rFonts w:ascii="Times New Roman" w:hAnsi="Times New Roman" w:cs="Times New Roman"/>
                <w:sz w:val="20"/>
                <w:szCs w:val="20"/>
                <w:lang w:val="en-GB"/>
              </w:rPr>
              <w:t>12</w:t>
            </w:r>
          </w:p>
        </w:tc>
      </w:tr>
      <w:tr w:rsidR="009C4BF2" w:rsidRPr="009C4BF2" w14:paraId="0B7F3A3F" w14:textId="384DCD4A" w:rsidTr="000B088F">
        <w:trPr>
          <w:jc w:val="center"/>
        </w:trPr>
        <w:tc>
          <w:tcPr>
            <w:tcW w:w="2689" w:type="dxa"/>
          </w:tcPr>
          <w:p w14:paraId="3E3D3BA3"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w:t>
            </w:r>
          </w:p>
        </w:tc>
        <w:tc>
          <w:tcPr>
            <w:tcW w:w="1701" w:type="dxa"/>
          </w:tcPr>
          <w:p w14:paraId="4E25BCA6"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p>
        </w:tc>
        <w:tc>
          <w:tcPr>
            <w:tcW w:w="1842" w:type="dxa"/>
          </w:tcPr>
          <w:p w14:paraId="18C2FD61"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.777</w:t>
            </w:r>
          </w:p>
        </w:tc>
        <w:tc>
          <w:tcPr>
            <w:tcW w:w="1842" w:type="dxa"/>
          </w:tcPr>
          <w:p w14:paraId="1BC97484" w14:textId="06785AA1" w:rsidR="00503673" w:rsidRPr="009C4BF2" w:rsidRDefault="00CA4401"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w:t>
            </w:r>
            <w:r w:rsidR="00B25CA5" w:rsidRPr="009C4BF2">
              <w:rPr>
                <w:rFonts w:ascii="Times New Roman" w:hAnsi="Times New Roman" w:cs="Times New Roman"/>
                <w:sz w:val="20"/>
                <w:szCs w:val="20"/>
                <w:lang w:val="en-GB"/>
              </w:rPr>
              <w:t>686</w:t>
            </w:r>
          </w:p>
        </w:tc>
      </w:tr>
      <w:tr w:rsidR="009C4BF2" w:rsidRPr="009C4BF2" w14:paraId="7DD53D5A" w14:textId="1A879D42" w:rsidTr="000B088F">
        <w:trPr>
          <w:jc w:val="center"/>
        </w:trPr>
        <w:tc>
          <w:tcPr>
            <w:tcW w:w="2689" w:type="dxa"/>
          </w:tcPr>
          <w:p w14:paraId="2AEA4BB8"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w:t>
            </w:r>
          </w:p>
        </w:tc>
        <w:tc>
          <w:tcPr>
            <w:tcW w:w="1701" w:type="dxa"/>
          </w:tcPr>
          <w:p w14:paraId="79679A99"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p>
        </w:tc>
        <w:tc>
          <w:tcPr>
            <w:tcW w:w="1842" w:type="dxa"/>
          </w:tcPr>
          <w:p w14:paraId="16A2C7BC"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.697</w:t>
            </w:r>
          </w:p>
        </w:tc>
        <w:tc>
          <w:tcPr>
            <w:tcW w:w="1842" w:type="dxa"/>
          </w:tcPr>
          <w:p w14:paraId="5FA8B462" w14:textId="328981AE" w:rsidR="00503673" w:rsidRPr="009C4BF2" w:rsidRDefault="00CA4401"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00B25CA5" w:rsidRPr="009C4BF2">
              <w:rPr>
                <w:rFonts w:ascii="Times New Roman" w:hAnsi="Times New Roman" w:cs="Times New Roman"/>
                <w:sz w:val="20"/>
                <w:szCs w:val="20"/>
                <w:lang w:val="en-GB"/>
              </w:rPr>
              <w:t>25</w:t>
            </w:r>
          </w:p>
        </w:tc>
      </w:tr>
      <w:tr w:rsidR="009C4BF2" w:rsidRPr="009C4BF2" w14:paraId="33B23B83" w14:textId="661CF169" w:rsidTr="000B088F">
        <w:trPr>
          <w:jc w:val="center"/>
        </w:trPr>
        <w:tc>
          <w:tcPr>
            <w:tcW w:w="2689" w:type="dxa"/>
          </w:tcPr>
          <w:p w14:paraId="789F9F87"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p>
        </w:tc>
        <w:tc>
          <w:tcPr>
            <w:tcW w:w="1701" w:type="dxa"/>
          </w:tcPr>
          <w:p w14:paraId="1EB7E55F"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p>
        </w:tc>
        <w:tc>
          <w:tcPr>
            <w:tcW w:w="1842" w:type="dxa"/>
          </w:tcPr>
          <w:p w14:paraId="0FE73393"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.763</w:t>
            </w:r>
          </w:p>
        </w:tc>
        <w:tc>
          <w:tcPr>
            <w:tcW w:w="1842" w:type="dxa"/>
          </w:tcPr>
          <w:p w14:paraId="7F6632DD" w14:textId="099A79D9" w:rsidR="00503673" w:rsidRPr="009C4BF2" w:rsidRDefault="00CA4401"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w:t>
            </w:r>
            <w:r w:rsidR="00B25CA5" w:rsidRPr="009C4BF2">
              <w:rPr>
                <w:rFonts w:ascii="Times New Roman" w:hAnsi="Times New Roman" w:cs="Times New Roman"/>
                <w:sz w:val="20"/>
                <w:szCs w:val="20"/>
                <w:lang w:val="en-GB"/>
              </w:rPr>
              <w:t>590</w:t>
            </w:r>
          </w:p>
        </w:tc>
      </w:tr>
      <w:tr w:rsidR="009C4BF2" w:rsidRPr="009C4BF2" w14:paraId="1E961C1A" w14:textId="0EBA53CE" w:rsidTr="000B088F">
        <w:trPr>
          <w:jc w:val="center"/>
        </w:trPr>
        <w:tc>
          <w:tcPr>
            <w:tcW w:w="2689" w:type="dxa"/>
          </w:tcPr>
          <w:p w14:paraId="57A1D167" w14:textId="77777777" w:rsidR="00503673" w:rsidRPr="009C4BF2" w:rsidRDefault="00503673" w:rsidP="00503673">
            <w:pPr>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701" w:type="dxa"/>
          </w:tcPr>
          <w:p w14:paraId="75EB3AD3"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p>
        </w:tc>
        <w:tc>
          <w:tcPr>
            <w:tcW w:w="1842" w:type="dxa"/>
          </w:tcPr>
          <w:p w14:paraId="5C3CABC2" w14:textId="77777777" w:rsidR="00503673" w:rsidRPr="009C4BF2" w:rsidRDefault="00503673"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.794</w:t>
            </w:r>
          </w:p>
        </w:tc>
        <w:tc>
          <w:tcPr>
            <w:tcW w:w="1842" w:type="dxa"/>
          </w:tcPr>
          <w:p w14:paraId="1D2DC1B5" w14:textId="2112A601" w:rsidR="00503673" w:rsidRPr="009C4BF2" w:rsidRDefault="00CA4401" w:rsidP="00503673">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w:t>
            </w:r>
            <w:r w:rsidR="00B25CA5" w:rsidRPr="009C4BF2">
              <w:rPr>
                <w:rFonts w:ascii="Times New Roman" w:hAnsi="Times New Roman" w:cs="Times New Roman"/>
                <w:sz w:val="20"/>
                <w:szCs w:val="20"/>
                <w:lang w:val="en-GB"/>
              </w:rPr>
              <w:t>736</w:t>
            </w:r>
          </w:p>
        </w:tc>
      </w:tr>
    </w:tbl>
    <w:p w14:paraId="7FC0D720" w14:textId="75368013" w:rsidR="00311B00" w:rsidRPr="009C4BF2" w:rsidRDefault="00311B00" w:rsidP="00DA53C9">
      <w:pPr>
        <w:rPr>
          <w:rFonts w:ascii="Times New Roman" w:hAnsi="Times New Roman" w:cs="Times New Roman"/>
          <w:lang w:val="en-GB"/>
        </w:rPr>
      </w:pPr>
    </w:p>
    <w:p w14:paraId="46DC57C1" w14:textId="77777777" w:rsidR="00AA7DB9" w:rsidRPr="009C4BF2" w:rsidRDefault="00AA7DB9" w:rsidP="00DA53C9">
      <w:pPr>
        <w:rPr>
          <w:rFonts w:ascii="Times New Roman" w:hAnsi="Times New Roman" w:cs="Times New Roman"/>
          <w:lang w:val="en-GB"/>
        </w:rPr>
      </w:pPr>
    </w:p>
    <w:p w14:paraId="2409E3FB" w14:textId="77777777" w:rsidR="00311B00" w:rsidRPr="009C4BF2" w:rsidRDefault="00311B00" w:rsidP="00CF6009">
      <w:pPr>
        <w:pStyle w:val="Heading3"/>
        <w:numPr>
          <w:ilvl w:val="2"/>
          <w:numId w:val="20"/>
        </w:numPr>
        <w:rPr>
          <w:rFonts w:ascii="Times New Roman" w:hAnsi="Times New Roman" w:cs="Times New Roman"/>
          <w:lang w:val="en-GB"/>
        </w:rPr>
      </w:pPr>
      <w:bookmarkStart w:id="346" w:name="_Toc2702844"/>
      <w:bookmarkStart w:id="347" w:name="_Toc2782432"/>
      <w:bookmarkStart w:id="348" w:name="_Toc17640462"/>
      <w:r w:rsidRPr="009C4BF2">
        <w:rPr>
          <w:rFonts w:ascii="Times New Roman" w:hAnsi="Times New Roman" w:cs="Times New Roman"/>
          <w:lang w:val="en-GB"/>
        </w:rPr>
        <w:t>Administering the questionnaire</w:t>
      </w:r>
      <w:bookmarkEnd w:id="346"/>
      <w:bookmarkEnd w:id="347"/>
      <w:bookmarkEnd w:id="348"/>
    </w:p>
    <w:p w14:paraId="2A7BE9AE" w14:textId="77777777" w:rsidR="00311B00" w:rsidRPr="009C4BF2" w:rsidRDefault="00311B00" w:rsidP="00DA53C9">
      <w:pPr>
        <w:rPr>
          <w:rFonts w:ascii="Times New Roman" w:hAnsi="Times New Roman" w:cs="Times New Roman"/>
          <w:lang w:val="en-GB"/>
        </w:rPr>
      </w:pPr>
    </w:p>
    <w:p w14:paraId="6EC0755A" w14:textId="1C48F48A"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This part of data collection was conducted online through a web-based version of the questionnaire. As the population was citizens living in Shenzhen, it was impossible to obtain the address of residents in Shenzhen due to personal privacy policy. Thus, the researcher rejected posting hard-copy questionnaires to residents. To solve the sampling issues, the researcher asked for help from the </w:t>
      </w:r>
      <w:r w:rsidR="005B4ADE" w:rsidRPr="009C4BF2">
        <w:rPr>
          <w:rFonts w:ascii="Times New Roman" w:hAnsi="Times New Roman" w:cs="Times New Roman"/>
          <w:lang w:val="en-GB"/>
        </w:rPr>
        <w:t xml:space="preserve">senior </w:t>
      </w:r>
      <w:r w:rsidRPr="009C4BF2">
        <w:rPr>
          <w:rFonts w:ascii="Times New Roman" w:hAnsi="Times New Roman" w:cs="Times New Roman"/>
          <w:lang w:val="en-GB"/>
        </w:rPr>
        <w:t xml:space="preserve">leader in the transportation government, who had previously helped to arrange interviews in the qualitative research stage. The suggestion from this </w:t>
      </w:r>
      <w:r w:rsidR="005B4ADE" w:rsidRPr="009C4BF2">
        <w:rPr>
          <w:rFonts w:ascii="Times New Roman" w:hAnsi="Times New Roman" w:cs="Times New Roman"/>
          <w:lang w:val="en-GB"/>
        </w:rPr>
        <w:t xml:space="preserve">senior </w:t>
      </w:r>
      <w:r w:rsidRPr="009C4BF2">
        <w:rPr>
          <w:rFonts w:ascii="Times New Roman" w:hAnsi="Times New Roman" w:cs="Times New Roman"/>
          <w:lang w:val="en-GB"/>
        </w:rPr>
        <w:t xml:space="preserve">leader was to post the URL of the web-based questionnaire </w:t>
      </w:r>
      <w:r w:rsidR="00135385" w:rsidRPr="009C4BF2">
        <w:rPr>
          <w:rFonts w:ascii="Times New Roman" w:hAnsi="Times New Roman" w:cs="Times New Roman"/>
          <w:lang w:val="en-GB"/>
        </w:rPr>
        <w:t xml:space="preserve">on </w:t>
      </w:r>
      <w:r w:rsidRPr="009C4BF2">
        <w:rPr>
          <w:rFonts w:ascii="Times New Roman" w:hAnsi="Times New Roman" w:cs="Times New Roman"/>
          <w:lang w:val="en-GB"/>
        </w:rPr>
        <w:t>social media (WeChat, Weibo</w:t>
      </w:r>
      <w:r w:rsidR="004867FF" w:rsidRPr="009C4BF2">
        <w:rPr>
          <w:rFonts w:ascii="Times New Roman" w:hAnsi="Times New Roman" w:cs="Times New Roman"/>
          <w:lang w:val="en-GB"/>
        </w:rPr>
        <w:t>,</w:t>
      </w:r>
      <w:r w:rsidRPr="009C4BF2">
        <w:rPr>
          <w:rFonts w:ascii="Times New Roman" w:hAnsi="Times New Roman" w:cs="Times New Roman"/>
          <w:lang w:val="en-GB"/>
        </w:rPr>
        <w:t xml:space="preserve"> and official website) via the official account of the transportation government. WeChat and Weibo are the most popular and commonly used social media in China. The official accounts of the transportation government on these two social media platforms had a large number of followers, which meant that all the followers of the transportation government could receive the information through the government’s official account. Moreover, choosing a web survey could enable the researcher to achieve </w:t>
      </w:r>
      <w:r w:rsidRPr="009C4BF2">
        <w:rPr>
          <w:rFonts w:ascii="Times New Roman" w:hAnsi="Times New Roman" w:cs="Times New Roman"/>
          <w:lang w:val="en-GB"/>
        </w:rPr>
        <w:lastRenderedPageBreak/>
        <w:t xml:space="preserve">data collection and yield outcomes faster than actually going to the city and using hard-copy questionnaires. It was also felt by the researcher that answers in web-based questionnaires are automatically programmed into the data, so all the data could be collected on a database and downloaded, thereby eliminating the complicated coding of a large number of questionnaires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&lt;EndNote&gt;&lt;Cite&gt;&lt;Author&gt;Bryman&lt;/Author&gt;&lt;Year&gt;2008&lt;/Year&gt;&lt;RecNum&gt;511&lt;/RecNum&gt;&lt;DisplayText&gt;(Bryman, 2008)&lt;/DisplayText&gt;&lt;record&gt;&lt;rec-number&gt;511&lt;/rec-number&gt;&lt;foreign-keys&gt;&lt;key app="EN" db-id="xtdfrx0xzz9dz3evevi5t9pfw0v2z5e02d2v" timestamp="1546874648"&gt;511&lt;/key&gt;&lt;/foreign-keys&gt;&lt;ref-type name="Book Section"&gt;5&lt;/ref-type&gt;&lt;contributors&gt;&lt;authors&gt;&lt;author&gt;Bryman, Alan&lt;/author&gt;&lt;/authors&gt;&lt;secondary-authors&gt;&lt;author&gt;Bergman, M. M. ,&lt;/author&gt;&lt;/secondary-authors&gt;&lt;/contributors&gt;&lt;titles&gt;&lt;title&gt;Why do researchers integrate/combine/mesh/blend/mix/merge/fuse quantitative and qualitative research&lt;/title&gt;&lt;secondary-title&gt;Advances in mixed methods research: Theories and applications&lt;/secondary-title&gt;&lt;/titles&gt;&lt;pages&gt;87-100&lt;/pages&gt;&lt;dates&gt;&lt;year&gt;2008&lt;/year&gt;&lt;/dates&gt;&lt;pub-location&gt;London&lt;/pub-location&gt;&lt;publisher&gt;Sag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2008)</w:t>
      </w:r>
      <w:r w:rsidRPr="009C4BF2">
        <w:rPr>
          <w:rFonts w:ascii="Times New Roman" w:hAnsi="Times New Roman" w:cs="Times New Roman"/>
          <w:lang w:val="en-GB"/>
        </w:rPr>
        <w:fldChar w:fldCharType="end"/>
      </w:r>
      <w:r w:rsidRPr="009C4BF2">
        <w:rPr>
          <w:rFonts w:ascii="Times New Roman" w:hAnsi="Times New Roman" w:cs="Times New Roman"/>
          <w:lang w:val="en-GB"/>
        </w:rPr>
        <w:t>. The purpose of this questionnaire was also presented to participants by the transportation government on behalf of the researcher. Additionally, at the beginning of the questionnaire, the details of the purpose of the questionnaire and the confidentiality of collected data were presented for participants to read before answering the main questions.</w:t>
      </w:r>
    </w:p>
    <w:p w14:paraId="6862DFED" w14:textId="77777777" w:rsidR="00311B00" w:rsidRPr="009C4BF2" w:rsidRDefault="00311B00" w:rsidP="00DA53C9">
      <w:pPr>
        <w:rPr>
          <w:rFonts w:ascii="Times New Roman" w:hAnsi="Times New Roman" w:cs="Times New Roman"/>
          <w:lang w:val="en-GB"/>
        </w:rPr>
      </w:pPr>
    </w:p>
    <w:p w14:paraId="34356608" w14:textId="65C3D0CD"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The sample size of the quantitative data collection was decided by various issues, such as different research methods, different analysis methods, and </w:t>
      </w:r>
      <w:r w:rsidR="00C46F41" w:rsidRPr="009C4BF2">
        <w:rPr>
          <w:rFonts w:ascii="Times New Roman" w:hAnsi="Times New Roman" w:cs="Times New Roman"/>
          <w:lang w:val="en-GB"/>
        </w:rPr>
        <w:t xml:space="preserve">a </w:t>
      </w:r>
      <w:r w:rsidRPr="009C4BF2">
        <w:rPr>
          <w:rFonts w:ascii="Times New Roman" w:hAnsi="Times New Roman" w:cs="Times New Roman"/>
          <w:lang w:val="en-GB"/>
        </w:rPr>
        <w:t xml:space="preserve">different </w:t>
      </w:r>
      <w:r w:rsidR="00C46F41" w:rsidRPr="009C4BF2">
        <w:rPr>
          <w:rFonts w:ascii="Times New Roman" w:hAnsi="Times New Roman" w:cs="Times New Roman"/>
          <w:lang w:val="en-GB"/>
        </w:rPr>
        <w:t xml:space="preserve">number of </w:t>
      </w:r>
      <w:r w:rsidRPr="009C4BF2">
        <w:rPr>
          <w:rFonts w:ascii="Times New Roman" w:hAnsi="Times New Roman" w:cs="Times New Roman"/>
          <w:lang w:val="en-GB"/>
        </w:rPr>
        <w:t xml:space="preserve">included variables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this research had chosen SEM as the data analysis method, the sample size of this analysis method was significant for influencing the analysis results. It was suggested that the sample size should be more than 200 respondents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&lt;EndNote&gt;&lt;Cite&gt;&lt;Author&gt;Kenny&lt;/Author&gt;&lt;Year&gt;2014&lt;/Year&gt;&lt;RecNum&gt;512&lt;/RecNum&gt;&lt;DisplayText&gt;(Kenny, 2014)&lt;/DisplayText&gt;&lt;record&gt;&lt;rec-number&gt;512&lt;/rec-number&gt;&lt;foreign-keys&gt;&lt;key app="EN" db-id="xtdfrx0xzz9dz3evevi5t9pfw0v2z5e02d2v" timestamp="1546874734"&gt;512&lt;/key&gt;&lt;/foreign-keys&gt;&lt;ref-type name="Web Page"&gt;12&lt;/ref-type&gt;&lt;contributors&gt;&lt;authors&gt;&lt;author&gt;Kenny, David A.&lt;/author&gt;&lt;/authors&gt;&lt;/contributors&gt;&lt;titles&gt;&lt;title&gt;Measuring model fit&lt;/title&gt;&lt;/titles&gt;&lt;dates&gt;&lt;year&gt;2014&lt;/year&gt;&lt;/dates&gt;&lt;urls&gt;&lt;related-urls&gt;&lt;url&gt;http://davidakenny.net/cm/fit.htm&lt;/url&gt;&lt;/related-urls&gt;&lt;/urls&gt;&lt;/record&gt;&lt;/Cite&gt;&lt;/EndNote&gt;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(Kenny,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this data collection of questionnaires was based on participants’ personal willingness to answer the questions, the initial </w:t>
      </w:r>
      <w:r w:rsidR="00E12CAC" w:rsidRPr="009C4BF2">
        <w:rPr>
          <w:rFonts w:ascii="Times New Roman" w:hAnsi="Times New Roman" w:cs="Times New Roman"/>
          <w:lang w:val="en-GB"/>
        </w:rPr>
        <w:t xml:space="preserve">progress </w:t>
      </w:r>
      <w:r w:rsidRPr="009C4BF2">
        <w:rPr>
          <w:rFonts w:ascii="Times New Roman" w:hAnsi="Times New Roman" w:cs="Times New Roman"/>
          <w:lang w:val="en-GB"/>
        </w:rPr>
        <w:t xml:space="preserve">of </w:t>
      </w:r>
      <w:r w:rsidR="00E12CAC" w:rsidRPr="009C4BF2">
        <w:rPr>
          <w:rFonts w:ascii="Times New Roman" w:hAnsi="Times New Roman" w:cs="Times New Roman"/>
          <w:lang w:val="en-GB"/>
        </w:rPr>
        <w:t xml:space="preserve">the </w:t>
      </w:r>
      <w:r w:rsidRPr="009C4BF2">
        <w:rPr>
          <w:rFonts w:ascii="Times New Roman" w:hAnsi="Times New Roman" w:cs="Times New Roman"/>
          <w:lang w:val="en-GB"/>
        </w:rPr>
        <w:t xml:space="preserve">collection procedures was a little slower than the researcher had expected. In order to improve the response rate, a sentence </w:t>
      </w:r>
      <w:r w:rsidR="00B466F7" w:rsidRPr="009C4BF2">
        <w:rPr>
          <w:rFonts w:ascii="Times New Roman" w:hAnsi="Times New Roman" w:cs="Times New Roman"/>
          <w:lang w:val="en-GB"/>
        </w:rPr>
        <w:t xml:space="preserve">inserted </w:t>
      </w:r>
      <w:r w:rsidRPr="009C4BF2">
        <w:rPr>
          <w:rFonts w:ascii="Times New Roman" w:hAnsi="Times New Roman" w:cs="Times New Roman"/>
          <w:lang w:val="en-GB"/>
        </w:rPr>
        <w:t xml:space="preserve">at the end of the questionnaire </w:t>
      </w:r>
      <w:r w:rsidR="00B466F7" w:rsidRPr="009C4BF2">
        <w:rPr>
          <w:rFonts w:ascii="Times New Roman" w:hAnsi="Times New Roman" w:cs="Times New Roman"/>
          <w:lang w:val="en-GB"/>
        </w:rPr>
        <w:t>expressed the</w:t>
      </w:r>
      <w:r w:rsidRPr="009C4BF2">
        <w:rPr>
          <w:rFonts w:ascii="Times New Roman" w:hAnsi="Times New Roman" w:cs="Times New Roman"/>
          <w:lang w:val="en-GB"/>
        </w:rPr>
        <w:t xml:space="preserve"> </w:t>
      </w:r>
      <w:r w:rsidR="00B466F7" w:rsidRPr="009C4BF2">
        <w:rPr>
          <w:rFonts w:ascii="Times New Roman" w:hAnsi="Times New Roman" w:cs="Times New Roman"/>
          <w:lang w:val="en-GB"/>
        </w:rPr>
        <w:t xml:space="preserve">hope that </w:t>
      </w:r>
      <w:r w:rsidRPr="009C4BF2">
        <w:rPr>
          <w:rFonts w:ascii="Times New Roman" w:hAnsi="Times New Roman" w:cs="Times New Roman"/>
          <w:lang w:val="en-GB"/>
        </w:rPr>
        <w:t xml:space="preserve">the participants would send the web-based questionnaire link to other people living in Shenzhen when they </w:t>
      </w:r>
      <w:r w:rsidR="00B466F7" w:rsidRPr="009C4BF2">
        <w:rPr>
          <w:rFonts w:ascii="Times New Roman" w:hAnsi="Times New Roman" w:cs="Times New Roman"/>
          <w:lang w:val="en-GB"/>
        </w:rPr>
        <w:t xml:space="preserve">had </w:t>
      </w:r>
      <w:r w:rsidRPr="009C4BF2">
        <w:rPr>
          <w:rFonts w:ascii="Times New Roman" w:hAnsi="Times New Roman" w:cs="Times New Roman"/>
          <w:lang w:val="en-GB"/>
        </w:rPr>
        <w:t xml:space="preserve">completed it. Each participant could receive a digital red packet with a random small sum of money that could be saved in their personal WeChat account. The digital red packet is a popular way of rewarding people for their participation in China. The contacted people from the transportation government posted the questionnaire participation information on social media twice a week and kept doing this for one month. The information posted was about encouraging citizens to participate in the questionnaire and informing them that the purpose of the questionnaire was to help improve the smart transportation service implemented in Shenzhen. After waiting for almost one month, the researcher received 934 responses, which was an adequate sampling size for this research. Before starting data analysis, the researcher checked the </w:t>
      </w:r>
      <w:r w:rsidR="00D871C9" w:rsidRPr="009C4BF2">
        <w:rPr>
          <w:rFonts w:ascii="Times New Roman" w:hAnsi="Times New Roman" w:cs="Times New Roman"/>
          <w:lang w:val="en-GB"/>
        </w:rPr>
        <w:t xml:space="preserve">completion </w:t>
      </w:r>
      <w:r w:rsidRPr="009C4BF2">
        <w:rPr>
          <w:rFonts w:ascii="Times New Roman" w:hAnsi="Times New Roman" w:cs="Times New Roman"/>
          <w:lang w:val="en-GB"/>
        </w:rPr>
        <w:t xml:space="preserve">time of each questionnaire one by one. As the normal time of </w:t>
      </w:r>
      <w:r w:rsidR="00CE5CD9" w:rsidRPr="009C4BF2">
        <w:rPr>
          <w:rFonts w:ascii="Times New Roman" w:hAnsi="Times New Roman" w:cs="Times New Roman"/>
          <w:lang w:val="en-GB"/>
        </w:rPr>
        <w:t xml:space="preserve">completing </w:t>
      </w:r>
      <w:r w:rsidRPr="009C4BF2">
        <w:rPr>
          <w:rFonts w:ascii="Times New Roman" w:hAnsi="Times New Roman" w:cs="Times New Roman"/>
          <w:lang w:val="en-GB"/>
        </w:rPr>
        <w:t xml:space="preserve">this questionnaire was around five minutes, as tested by the researcher, the questionnaire was deleted if it was finished in less than two minutes or in more than ten minutes; this was to eliminate any responses that may not have been truthful. </w:t>
      </w:r>
      <w:r w:rsidRPr="009C4BF2">
        <w:rPr>
          <w:rFonts w:ascii="Times New Roman" w:hAnsi="Times New Roman" w:cs="Times New Roman"/>
          <w:lang w:val="en-GB"/>
        </w:rPr>
        <w:lastRenderedPageBreak/>
        <w:t>This situation did not apply to participants who had never used governmental STMAs, because they did not have to fill in the questions</w:t>
      </w:r>
      <w:r w:rsidR="00CE5CD9" w:rsidRPr="009C4BF2">
        <w:rPr>
          <w:rFonts w:ascii="Times New Roman" w:hAnsi="Times New Roman" w:cs="Times New Roman"/>
          <w:lang w:val="en-GB"/>
        </w:rPr>
        <w:t xml:space="preserve"> in the second part</w:t>
      </w:r>
      <w:r w:rsidRPr="009C4BF2">
        <w:rPr>
          <w:rFonts w:ascii="Times New Roman" w:hAnsi="Times New Roman" w:cs="Times New Roman"/>
          <w:lang w:val="en-GB"/>
        </w:rPr>
        <w:t xml:space="preserve"> that were about the factors influencing user acceptance and adoption of a smart technology. After eliminating questionnaires based on </w:t>
      </w:r>
      <w:r w:rsidR="00CE5CD9" w:rsidRPr="009C4BF2">
        <w:rPr>
          <w:rFonts w:ascii="Times New Roman" w:hAnsi="Times New Roman" w:cs="Times New Roman"/>
          <w:lang w:val="en-GB"/>
        </w:rPr>
        <w:t>these criteria</w:t>
      </w:r>
      <w:r w:rsidRPr="009C4BF2">
        <w:rPr>
          <w:rFonts w:ascii="Times New Roman" w:hAnsi="Times New Roman" w:cs="Times New Roman"/>
          <w:lang w:val="en-GB"/>
        </w:rPr>
        <w:t>, the number of final usable questionnaires was 790. The details of the respondents are presented in Section 6.4.1.</w:t>
      </w:r>
    </w:p>
    <w:p w14:paraId="7F982010" w14:textId="77777777" w:rsidR="00311B00" w:rsidRPr="009C4BF2" w:rsidRDefault="00311B00" w:rsidP="00DA53C9">
      <w:pPr>
        <w:rPr>
          <w:rFonts w:ascii="Times New Roman" w:hAnsi="Times New Roman" w:cs="Times New Roman"/>
          <w:lang w:val="en-GB"/>
        </w:rPr>
      </w:pPr>
    </w:p>
    <w:p w14:paraId="0A12F9E1" w14:textId="77777777" w:rsidR="00311B00" w:rsidRPr="009C4BF2" w:rsidRDefault="00311B00" w:rsidP="00DA53C9">
      <w:pPr>
        <w:rPr>
          <w:rFonts w:ascii="Times New Roman" w:hAnsi="Times New Roman" w:cs="Times New Roman"/>
          <w:lang w:val="en-GB"/>
        </w:rPr>
      </w:pPr>
    </w:p>
    <w:p w14:paraId="1508EE27" w14:textId="77777777" w:rsidR="00311B00" w:rsidRPr="009C4BF2" w:rsidRDefault="00311B00" w:rsidP="00CF6009">
      <w:pPr>
        <w:pStyle w:val="Heading2"/>
        <w:numPr>
          <w:ilvl w:val="1"/>
          <w:numId w:val="20"/>
        </w:numPr>
        <w:rPr>
          <w:rFonts w:ascii="Times New Roman" w:hAnsi="Times New Roman" w:cs="Times New Roman"/>
          <w:lang w:val="en-GB"/>
        </w:rPr>
      </w:pPr>
      <w:bookmarkStart w:id="349" w:name="_Toc2702845"/>
      <w:bookmarkStart w:id="350" w:name="_Toc2782433"/>
      <w:bookmarkStart w:id="351" w:name="_Toc17640463"/>
      <w:r w:rsidRPr="009C4BF2">
        <w:rPr>
          <w:rFonts w:ascii="Times New Roman" w:hAnsi="Times New Roman" w:cs="Times New Roman"/>
          <w:lang w:val="en-GB"/>
        </w:rPr>
        <w:t>Data analysis for the quantitative research</w:t>
      </w:r>
      <w:bookmarkEnd w:id="349"/>
      <w:bookmarkEnd w:id="350"/>
      <w:bookmarkEnd w:id="351"/>
    </w:p>
    <w:p w14:paraId="12A5179A" w14:textId="77777777" w:rsidR="00311B00" w:rsidRPr="009C4BF2" w:rsidRDefault="00311B00" w:rsidP="00DA53C9">
      <w:pPr>
        <w:rPr>
          <w:rFonts w:ascii="Times New Roman" w:hAnsi="Times New Roman" w:cs="Times New Roman"/>
          <w:lang w:val="en-GB"/>
        </w:rPr>
      </w:pPr>
    </w:p>
    <w:p w14:paraId="628722B8" w14:textId="1464BFD8" w:rsidR="00311B00" w:rsidRPr="009C4BF2" w:rsidRDefault="000B0552" w:rsidP="00DA53C9">
      <w:pPr>
        <w:keepNext/>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78206BCD" wp14:editId="39EAABC8">
            <wp:extent cx="5537200" cy="3119801"/>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1658"/>
                    <a:stretch/>
                  </pic:blipFill>
                  <pic:spPr bwMode="auto">
                    <a:xfrm>
                      <a:off x="0" y="0"/>
                      <a:ext cx="5547595" cy="3125658"/>
                    </a:xfrm>
                    <a:prstGeom prst="rect">
                      <a:avLst/>
                    </a:prstGeom>
                    <a:ln>
                      <a:noFill/>
                    </a:ln>
                    <a:extLst>
                      <a:ext uri="{53640926-AAD7-44D8-BBD7-CCE9431645EC}">
                        <a14:shadowObscured xmlns:a14="http://schemas.microsoft.com/office/drawing/2010/main"/>
                      </a:ext>
                    </a:extLst>
                  </pic:spPr>
                </pic:pic>
              </a:graphicData>
            </a:graphic>
          </wp:inline>
        </w:drawing>
      </w:r>
    </w:p>
    <w:p w14:paraId="754BDA63" w14:textId="2F5A984A" w:rsidR="00311B00" w:rsidRPr="009C4BF2" w:rsidRDefault="00311B00" w:rsidP="00DA53C9">
      <w:pPr>
        <w:pStyle w:val="Caption"/>
        <w:spacing w:line="360" w:lineRule="auto"/>
        <w:jc w:val="center"/>
        <w:rPr>
          <w:rFonts w:ascii="Times New Roman" w:hAnsi="Times New Roman" w:cs="Times New Roman"/>
          <w:sz w:val="20"/>
          <w:szCs w:val="20"/>
          <w:lang w:val="en-GB"/>
        </w:rPr>
      </w:pPr>
      <w:bookmarkStart w:id="352" w:name="_Toc3915779"/>
      <w:bookmarkStart w:id="353" w:name="_Toc17640676"/>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6</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2</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current stage in the research study</w:t>
      </w:r>
      <w:bookmarkEnd w:id="352"/>
      <w:bookmarkEnd w:id="353"/>
    </w:p>
    <w:p w14:paraId="7A05F73B" w14:textId="77777777" w:rsidR="00311B00" w:rsidRPr="009C4BF2" w:rsidRDefault="00311B00" w:rsidP="00DA53C9">
      <w:pPr>
        <w:rPr>
          <w:rFonts w:ascii="Times New Roman" w:hAnsi="Times New Roman" w:cs="Times New Roman"/>
          <w:lang w:val="en-GB"/>
        </w:rPr>
      </w:pPr>
    </w:p>
    <w:p w14:paraId="53C6CED6" w14:textId="17A2EA33" w:rsidR="00E50B69" w:rsidRPr="009C4BF2" w:rsidRDefault="00311B00" w:rsidP="00DA53C9">
      <w:pPr>
        <w:rPr>
          <w:rFonts w:ascii="Times New Roman" w:hAnsi="Times New Roman" w:cs="Times New Roman"/>
          <w:lang w:val="en-GB"/>
        </w:rPr>
      </w:pPr>
      <w:r w:rsidRPr="009C4BF2">
        <w:rPr>
          <w:rFonts w:ascii="Times New Roman" w:hAnsi="Times New Roman" w:cs="Times New Roman"/>
          <w:lang w:val="en-GB"/>
        </w:rPr>
        <w:t xml:space="preserve">Following the receipt of all responses, this stage of the research applied a set of statistical analysis techniques to analyse the quantitative data and accomplish the objectives of this stage. As shown in Figure 6.2, this section describes the analysis of the questionnaire data through three stages. The first stage was descriptive analysis, </w:t>
      </w:r>
      <w:r w:rsidR="008724C0" w:rsidRPr="009C4BF2">
        <w:rPr>
          <w:rFonts w:ascii="Times New Roman" w:hAnsi="Times New Roman" w:cs="Times New Roman"/>
          <w:lang w:val="en-GB"/>
        </w:rPr>
        <w:t xml:space="preserve">which focused </w:t>
      </w:r>
      <w:r w:rsidRPr="009C4BF2">
        <w:rPr>
          <w:rFonts w:ascii="Times New Roman" w:hAnsi="Times New Roman" w:cs="Times New Roman"/>
          <w:lang w:val="en-GB"/>
        </w:rPr>
        <w:t xml:space="preserve">on </w:t>
      </w:r>
      <w:r w:rsidR="008724C0" w:rsidRPr="009C4BF2">
        <w:rPr>
          <w:rFonts w:ascii="Times New Roman" w:hAnsi="Times New Roman" w:cs="Times New Roman"/>
          <w:lang w:val="en-GB"/>
        </w:rPr>
        <w:t xml:space="preserve">the </w:t>
      </w:r>
      <w:r w:rsidRPr="009C4BF2">
        <w:rPr>
          <w:rFonts w:ascii="Times New Roman" w:hAnsi="Times New Roman" w:cs="Times New Roman"/>
          <w:lang w:val="en-GB"/>
        </w:rPr>
        <w:t xml:space="preserve">demographic characteristics of the respondents. It was used to present the basic information of the questionnaire participants to show the different distribution of different user attributes. The second stage involved testing the reliability and measuring the validity of the data. This stage applied several analysis steps, including Cronbach’s alphas to test reliability, </w:t>
      </w:r>
      <w:r w:rsidR="00D63F0C" w:rsidRPr="009C4BF2">
        <w:rPr>
          <w:rFonts w:ascii="Times New Roman" w:hAnsi="Times New Roman" w:cs="Times New Roman"/>
          <w:lang w:val="en-GB"/>
        </w:rPr>
        <w:t>EFA</w:t>
      </w:r>
      <w:r w:rsidRPr="009C4BF2">
        <w:rPr>
          <w:rFonts w:ascii="Times New Roman" w:hAnsi="Times New Roman" w:cs="Times New Roman"/>
          <w:lang w:val="en-GB"/>
        </w:rPr>
        <w:t xml:space="preserve"> to extract and measure the constructs, </w:t>
      </w:r>
      <w:r w:rsidR="00D63F0C" w:rsidRPr="009C4BF2">
        <w:rPr>
          <w:rFonts w:ascii="Times New Roman" w:hAnsi="Times New Roman" w:cs="Times New Roman"/>
          <w:lang w:val="en-GB"/>
        </w:rPr>
        <w:t>CFA</w:t>
      </w:r>
      <w:r w:rsidRPr="009C4BF2">
        <w:rPr>
          <w:rFonts w:ascii="Times New Roman" w:hAnsi="Times New Roman" w:cs="Times New Roman"/>
          <w:lang w:val="en-GB"/>
        </w:rPr>
        <w:t xml:space="preserve"> to test the measurement of </w:t>
      </w:r>
      <w:r w:rsidRPr="009C4BF2">
        <w:rPr>
          <w:rFonts w:ascii="Times New Roman" w:hAnsi="Times New Roman" w:cs="Times New Roman"/>
          <w:lang w:val="en-GB"/>
        </w:rPr>
        <w:lastRenderedPageBreak/>
        <w:t>constructs and convergent and discriminant validity. The third stage applied SEM to test hypotheses, including testing the effect between several independent variables and dependent variables, and testing the moderating effects of a set of user attributes.</w:t>
      </w:r>
    </w:p>
    <w:p w14:paraId="4E493BB2" w14:textId="77777777" w:rsidR="004D0687" w:rsidRPr="009C4BF2" w:rsidRDefault="004D0687" w:rsidP="00DA53C9">
      <w:pPr>
        <w:rPr>
          <w:rFonts w:ascii="Times New Roman" w:hAnsi="Times New Roman" w:cs="Times New Roman"/>
          <w:lang w:val="en-GB"/>
        </w:rPr>
      </w:pPr>
    </w:p>
    <w:p w14:paraId="33087861" w14:textId="77777777" w:rsidR="00311B00" w:rsidRPr="009C4BF2" w:rsidRDefault="00311B00" w:rsidP="00CF6009">
      <w:pPr>
        <w:pStyle w:val="Heading3"/>
        <w:numPr>
          <w:ilvl w:val="2"/>
          <w:numId w:val="20"/>
        </w:numPr>
        <w:rPr>
          <w:rFonts w:ascii="Times New Roman" w:hAnsi="Times New Roman" w:cs="Times New Roman"/>
          <w:lang w:val="en-GB"/>
        </w:rPr>
      </w:pPr>
      <w:bookmarkStart w:id="354" w:name="_Toc2702846"/>
      <w:bookmarkStart w:id="355" w:name="_Toc2782434"/>
      <w:bookmarkStart w:id="356" w:name="_Toc17640464"/>
      <w:r w:rsidRPr="009C4BF2">
        <w:rPr>
          <w:rFonts w:ascii="Times New Roman" w:hAnsi="Times New Roman" w:cs="Times New Roman"/>
          <w:lang w:val="en-GB"/>
        </w:rPr>
        <w:t>Descriptive analysis</w:t>
      </w:r>
      <w:bookmarkEnd w:id="354"/>
      <w:bookmarkEnd w:id="355"/>
      <w:bookmarkEnd w:id="356"/>
    </w:p>
    <w:p w14:paraId="66FEDF80" w14:textId="77777777" w:rsidR="00311B00" w:rsidRPr="009C4BF2" w:rsidRDefault="00311B00" w:rsidP="00DA53C9">
      <w:pPr>
        <w:rPr>
          <w:rFonts w:ascii="Times New Roman" w:hAnsi="Times New Roman" w:cs="Times New Roman"/>
          <w:lang w:val="en-GB"/>
        </w:rPr>
      </w:pPr>
    </w:p>
    <w:p w14:paraId="5AD12F87" w14:textId="07B643C6"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The descriptive analysis was the first stage in the quantitative data analysis. It presented a summary of collected data and it was used to perform the distribution of respondents according to gender, age, level of education</w:t>
      </w:r>
      <w:r w:rsidR="001F486D" w:rsidRPr="009C4BF2">
        <w:rPr>
          <w:rFonts w:ascii="Times New Roman" w:hAnsi="Times New Roman" w:cs="Times New Roman"/>
          <w:lang w:val="en-GB"/>
        </w:rPr>
        <w:t>,</w:t>
      </w:r>
      <w:r w:rsidRPr="009C4BF2">
        <w:rPr>
          <w:rFonts w:ascii="Times New Roman" w:hAnsi="Times New Roman" w:cs="Times New Roman"/>
          <w:lang w:val="en-GB"/>
        </w:rPr>
        <w:t xml:space="preserve"> and living location. It also presented the respondents’ basic information in relation to their daily transport life; more specifically, it presented the information about their frequently used transport form, daily travelling time, the length of using a governmental STMA, frequency of using a governmental STMA, and the reason for never having using a governmental mobile application (if applicable). All the analysis in this part was conducted in </w:t>
      </w:r>
      <w:r w:rsidR="007A447B" w:rsidRPr="009C4BF2">
        <w:rPr>
          <w:rFonts w:ascii="Times New Roman" w:hAnsi="Times New Roman" w:cs="Times New Roman"/>
          <w:lang w:val="en-GB"/>
        </w:rPr>
        <w:t xml:space="preserve">IBM </w:t>
      </w:r>
      <w:r w:rsidRPr="009C4BF2">
        <w:rPr>
          <w:rFonts w:ascii="Times New Roman" w:hAnsi="Times New Roman" w:cs="Times New Roman"/>
          <w:lang w:val="en-GB"/>
        </w:rPr>
        <w:t>SPSS</w:t>
      </w:r>
      <w:r w:rsidR="007A447B" w:rsidRPr="009C4BF2">
        <w:rPr>
          <w:rFonts w:ascii="Times New Roman" w:hAnsi="Times New Roman" w:cs="Times New Roman"/>
          <w:lang w:val="en-GB"/>
        </w:rPr>
        <w:t xml:space="preserve"> 25</w:t>
      </w:r>
      <w:r w:rsidRPr="009C4BF2">
        <w:rPr>
          <w:rFonts w:ascii="Times New Roman" w:hAnsi="Times New Roman" w:cs="Times New Roman"/>
          <w:lang w:val="en-GB"/>
        </w:rPr>
        <w:t>.</w:t>
      </w:r>
    </w:p>
    <w:p w14:paraId="26193BD1" w14:textId="33FBBB1C" w:rsidR="00311B00" w:rsidRPr="009C4BF2" w:rsidRDefault="00311B00" w:rsidP="00DA53C9">
      <w:pPr>
        <w:rPr>
          <w:rFonts w:ascii="Times New Roman" w:hAnsi="Times New Roman" w:cs="Times New Roman"/>
          <w:lang w:val="en-GB"/>
        </w:rPr>
      </w:pPr>
    </w:p>
    <w:p w14:paraId="5B45ED39" w14:textId="77777777" w:rsidR="00F42471" w:rsidRPr="009C4BF2" w:rsidRDefault="00F42471" w:rsidP="00DA53C9">
      <w:pPr>
        <w:rPr>
          <w:rFonts w:ascii="Times New Roman" w:hAnsi="Times New Roman" w:cs="Times New Roman"/>
          <w:lang w:val="en-GB"/>
        </w:rPr>
      </w:pPr>
    </w:p>
    <w:p w14:paraId="31187860" w14:textId="77777777" w:rsidR="00311B00" w:rsidRPr="009C4BF2" w:rsidRDefault="00311B00" w:rsidP="00CF6009">
      <w:pPr>
        <w:pStyle w:val="Heading3"/>
        <w:numPr>
          <w:ilvl w:val="2"/>
          <w:numId w:val="20"/>
        </w:numPr>
        <w:rPr>
          <w:rFonts w:ascii="Times New Roman" w:hAnsi="Times New Roman" w:cs="Times New Roman"/>
          <w:lang w:val="en-GB"/>
        </w:rPr>
      </w:pPr>
      <w:bookmarkStart w:id="357" w:name="_Toc2702847"/>
      <w:bookmarkStart w:id="358" w:name="_Toc2782435"/>
      <w:bookmarkStart w:id="359" w:name="_Toc17640465"/>
      <w:r w:rsidRPr="009C4BF2">
        <w:rPr>
          <w:rFonts w:ascii="Times New Roman" w:hAnsi="Times New Roman" w:cs="Times New Roman"/>
          <w:lang w:val="en-GB"/>
        </w:rPr>
        <w:t>Exploratory factor analysis</w:t>
      </w:r>
      <w:bookmarkEnd w:id="357"/>
      <w:bookmarkEnd w:id="358"/>
      <w:bookmarkEnd w:id="359"/>
    </w:p>
    <w:p w14:paraId="12CEBE3D" w14:textId="77777777" w:rsidR="00311B00" w:rsidRPr="009C4BF2" w:rsidRDefault="00311B00" w:rsidP="00DA53C9">
      <w:pPr>
        <w:rPr>
          <w:rFonts w:ascii="Times New Roman" w:hAnsi="Times New Roman" w:cs="Times New Roman"/>
          <w:lang w:val="en-GB"/>
        </w:rPr>
      </w:pPr>
    </w:p>
    <w:p w14:paraId="2064E8F4" w14:textId="2CFB7834"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EFA is a statistical approach used to explore the nature of the questionnaire constructs, which may influence participants’ responses</w:t>
      </w:r>
      <w:r w:rsidR="008267A1" w:rsidRPr="009C4BF2">
        <w:rPr>
          <w:rFonts w:ascii="Times New Roman" w:hAnsi="Times New Roman" w:cs="Times New Roman"/>
          <w:lang w:val="en-GB"/>
        </w:rPr>
        <w:t xml:space="preserve"> by</w:t>
      </w:r>
      <w:r w:rsidRPr="009C4BF2">
        <w:rPr>
          <w:rFonts w:ascii="Times New Roman" w:hAnsi="Times New Roman" w:cs="Times New Roman"/>
          <w:lang w:val="en-GB"/>
        </w:rPr>
        <w:t xml:space="preserve"> identifying suitable variables and items for each variable in order to be applied for subsequent statistical methods, such as CFA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&lt;EndNote&gt;&lt;Cite&gt;&lt;Author&gt;Hair&lt;/Author&gt;&lt;Year&gt;2013&lt;/Year&gt;&lt;RecNum&gt;513&lt;/RecNum&gt;&lt;DisplayText&gt;(Hair et al.,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main purpose of EFA is to extract information included in a set of variables in order to generate the smallest variables containing the least items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&lt;EndNote&gt;&lt;Cite&gt;&lt;Author&gt;Pallant&lt;/Author&gt;&lt;Year&gt;2013&lt;/Year&gt;&lt;RecNum&gt;514&lt;/RecNum&gt;&lt;DisplayText&gt;(Pallant, 2013)&lt;/DisplayText&gt;&lt;record&gt;&lt;rec-number&gt;514&lt;/rec-number&gt;&lt;foreign-keys&gt;&lt;key app="EN" db-id="xtdfrx0xzz9dz3evevi5t9pfw0v2z5e02d2v" timestamp="1546874893"&gt;514&lt;/key&gt;&lt;/foreign-keys&gt;&lt;ref-type name="Book"&gt;6&lt;/ref-type&gt;&lt;contributors&gt;&lt;authors&gt;&lt;author&gt;Pallant, Julie&lt;/author&gt;&lt;/authors&gt;&lt;/contributors&gt;&lt;titles&gt;&lt;title&gt;SPSS survival manual&lt;/title&gt;&lt;/titles&gt;&lt;dates&gt;&lt;year&gt;2013&lt;/year&gt;&lt;/dates&gt;&lt;pub-location&gt;UK&lt;/pub-location&gt;&lt;publisher&gt;McGraw-Hill Education &lt;/publisher&gt;&lt;isbn&gt;0335262589&lt;/isbn&gt;&lt;urls&gt;&lt;/urls&gt;&lt;/record&gt;&lt;/Cite&gt;&lt;/EndNote&gt;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(Pallant,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another objective of EFA is to reduce the number of relevant variables to a more meaningful number in order to better conduct more complex analysis, such as testing the multiple regression between various variables. Thus, the EFA test is commonly applied before testing CFA to discover the constructs of variables that will be involved in the measurement model. </w:t>
      </w:r>
    </w:p>
    <w:p w14:paraId="5A49945B" w14:textId="77777777" w:rsidR="00311B00" w:rsidRPr="009C4BF2" w:rsidRDefault="00311B00" w:rsidP="00DA53C9">
      <w:pPr>
        <w:rPr>
          <w:rFonts w:ascii="Times New Roman" w:hAnsi="Times New Roman" w:cs="Times New Roman"/>
          <w:lang w:val="en-GB"/>
        </w:rPr>
      </w:pPr>
    </w:p>
    <w:p w14:paraId="08A93668" w14:textId="6D14F37E"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It is recommended that the sample size for EFA is greater than 100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&lt;EndNote&gt;&lt;Cite&gt;&lt;Author&gt;Pallant&lt;/Author&gt;&lt;Year&gt;2013&lt;/Year&gt;&lt;RecNum&gt;514&lt;/RecNum&gt;&lt;DisplayText&gt;(Pallant, 2013)&lt;/DisplayText&gt;&lt;record&gt;&lt;rec-number&gt;514&lt;/rec-number&gt;&lt;foreign-keys&gt;&lt;key app="EN" db-id="xtdfrx0xzz9dz3evevi5t9pfw0v2z5e02d2v" timestamp="1546874893"&gt;514&lt;/key&gt;&lt;/foreign-keys&gt;&lt;ref-type name="Book"&gt;6&lt;/ref-type&gt;&lt;contributors&gt;&lt;authors&gt;&lt;author&gt;Pallant, Julie&lt;/author&gt;&lt;/authors&gt;&lt;/contributors&gt;&lt;titles&gt;&lt;title&gt;SPSS survival manual&lt;/title&gt;&lt;/titles&gt;&lt;dates&gt;&lt;year&gt;2013&lt;/year&gt;&lt;/dates&gt;&lt;pub-location&gt;UK&lt;/pub-location&gt;&lt;publisher&gt;McGraw-Hill Education &lt;/publisher&gt;&lt;isbn&gt;0335262589&lt;/isbn&gt;&lt;urls&gt;&lt;/urls&gt;&lt;/record&gt;&lt;/Cite&gt;&lt;/EndNote&gt;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(Pallant,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this research had a good sample size and exceeded the minimum requirement of an EFA sample size, it was perfect to undertake EFA to better generate a set of appropriate variables with the smallest relevant items for each variable. </w:t>
      </w:r>
      <w:r w:rsidR="00CF20B1" w:rsidRPr="009C4BF2">
        <w:rPr>
          <w:rFonts w:ascii="Times New Roman" w:hAnsi="Times New Roman" w:cs="Times New Roman"/>
          <w:lang w:val="en-GB"/>
        </w:rPr>
        <w:t xml:space="preserve">There were two related techniques to achieve </w:t>
      </w:r>
      <w:r w:rsidR="00CF20B1" w:rsidRPr="009C4BF2">
        <w:rPr>
          <w:rFonts w:ascii="Times New Roman" w:hAnsi="Times New Roman" w:cs="Times New Roman"/>
          <w:lang w:val="en-GB"/>
        </w:rPr>
        <w:lastRenderedPageBreak/>
        <w:t xml:space="preserve">the factor analysis purpose, one is the principal components analysis (PCA), while another one is the factor analysis (FA). </w:t>
      </w:r>
      <w:r w:rsidR="00C504A9" w:rsidRPr="009C4BF2">
        <w:rPr>
          <w:rFonts w:ascii="Times New Roman" w:hAnsi="Times New Roman" w:cs="Times New Roman"/>
          <w:lang w:val="en-GB"/>
        </w:rPr>
        <w:t>The PCA is</w:t>
      </w:r>
      <w:r w:rsidR="00DA0B24" w:rsidRPr="009C4BF2">
        <w:rPr>
          <w:rFonts w:ascii="Times New Roman" w:hAnsi="Times New Roman" w:cs="Times New Roman"/>
          <w:lang w:val="en-GB"/>
        </w:rPr>
        <w:t xml:space="preserve"> developed as</w:t>
      </w:r>
      <w:r w:rsidR="00C504A9" w:rsidRPr="009C4BF2">
        <w:rPr>
          <w:rFonts w:ascii="Times New Roman" w:hAnsi="Times New Roman" w:cs="Times New Roman"/>
          <w:lang w:val="en-GB"/>
        </w:rPr>
        <w:t xml:space="preserve"> a basic </w:t>
      </w:r>
      <w:r w:rsidR="00DA0B24" w:rsidRPr="009C4BF2">
        <w:rPr>
          <w:rFonts w:ascii="Times New Roman" w:hAnsi="Times New Roman" w:cs="Times New Roman"/>
          <w:lang w:val="en-GB"/>
        </w:rPr>
        <w:t>version of EFA. Both of them are used to reduce the dimensionality of data</w:t>
      </w:r>
      <w:r w:rsidR="00FD08BE" w:rsidRPr="009C4BF2">
        <w:rPr>
          <w:rFonts w:ascii="Times New Roman" w:hAnsi="Times New Roman" w:cs="Times New Roman"/>
          <w:lang w:val="en-GB"/>
        </w:rPr>
        <w:t xml:space="preserve"> to achieve the variable reduction purpose</w:t>
      </w:r>
      <w:r w:rsidR="00DA0B24" w:rsidRPr="009C4BF2">
        <w:rPr>
          <w:rFonts w:ascii="Times New Roman" w:hAnsi="Times New Roman" w:cs="Times New Roman"/>
          <w:lang w:val="en-GB"/>
        </w:rPr>
        <w:t>, but in different approaches to conduct</w:t>
      </w:r>
      <w:r w:rsidR="0070320A" w:rsidRPr="009C4BF2">
        <w:rPr>
          <w:rFonts w:ascii="Times New Roman" w:hAnsi="Times New Roman" w:cs="Times New Roman"/>
          <w:lang w:val="en-GB"/>
        </w:rPr>
        <w:t xml:space="preserve"> </w:t>
      </w:r>
      <w:r w:rsidR="00C70E6D"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&lt;EndNote&gt;&lt;Cite&gt;&lt;Author&gt;Bartholomew&lt;/Author&gt;&lt;Year&gt;2008&lt;/Year&gt;&lt;RecNum&gt;780&lt;/RecNum&gt;&lt;DisplayText&gt;(Bartholomew, Steele, &amp;amp; Moustaki, 2008)&lt;/DisplayText&gt;&lt;record&gt;&lt;rec-number&gt;780&lt;/rec-number&gt;&lt;foreign-keys&gt;&lt;key app="EN" db-id="xtdfrx0xzz9dz3evevi5t9pfw0v2z5e02d2v" timestamp="1565281976"&gt;780&lt;/key&gt;&lt;/foreign-keys&gt;&lt;ref-type name="Book"&gt;6&lt;/ref-type&gt;&lt;contributors&gt;&lt;authors&gt;&lt;author&gt;Bartholomew, David J.&lt;/author&gt;&lt;author&gt;Steele, Fiona&lt;/author&gt;&lt;author&gt;Moustaki, Irini&lt;/author&gt;&lt;/authors&gt;&lt;/contributors&gt;&lt;titles&gt;&lt;title&gt;Analysis of multivariate social science data&lt;/title&gt;&lt;/titles&gt;&lt;dates&gt;&lt;year&gt;2008&lt;/year&gt;&lt;/dates&gt;&lt;publisher&gt;Chapman and Hall/CRC&lt;/publisher&gt;&lt;isbn&gt;0429145675&lt;/isbn&gt;&lt;urls&gt;&lt;/urls&gt;&lt;/record&gt;&lt;/Cite&gt;&lt;/EndNote&gt;</w:instrText>
      </w:r>
      <w:r w:rsidR="00C70E6D" w:rsidRPr="009C4BF2">
        <w:rPr>
          <w:rFonts w:ascii="Times New Roman" w:hAnsi="Times New Roman" w:cs="Times New Roman"/>
          <w:lang w:val="en-GB"/>
        </w:rPr>
        <w:fldChar w:fldCharType="separate"/>
      </w:r>
      <w:r w:rsidR="00C70E6D" w:rsidRPr="009C4BF2">
        <w:rPr>
          <w:rFonts w:ascii="Times New Roman" w:hAnsi="Times New Roman" w:cs="Times New Roman"/>
          <w:noProof/>
          <w:lang w:val="en-GB"/>
        </w:rPr>
        <w:t>(Bartholomew, Steele, &amp; Moustaki, 2008)</w:t>
      </w:r>
      <w:r w:rsidR="00C70E6D" w:rsidRPr="009C4BF2">
        <w:rPr>
          <w:rFonts w:ascii="Times New Roman" w:hAnsi="Times New Roman" w:cs="Times New Roman"/>
          <w:lang w:val="en-GB"/>
        </w:rPr>
        <w:fldChar w:fldCharType="end"/>
      </w:r>
      <w:r w:rsidR="00DA0B24" w:rsidRPr="009C4BF2">
        <w:rPr>
          <w:rFonts w:ascii="Times New Roman" w:hAnsi="Times New Roman" w:cs="Times New Roman"/>
          <w:lang w:val="en-GB"/>
        </w:rPr>
        <w:t xml:space="preserve">. </w:t>
      </w:r>
      <w:r w:rsidR="00956008" w:rsidRPr="009C4BF2">
        <w:rPr>
          <w:rFonts w:ascii="Times New Roman" w:hAnsi="Times New Roman" w:cs="Times New Roman"/>
          <w:lang w:val="en-GB"/>
        </w:rPr>
        <w:t>T</w:t>
      </w:r>
      <w:r w:rsidR="005B333C" w:rsidRPr="009C4BF2">
        <w:rPr>
          <w:rFonts w:ascii="Times New Roman" w:hAnsi="Times New Roman" w:cs="Times New Roman"/>
          <w:lang w:val="en-GB"/>
        </w:rPr>
        <w:t xml:space="preserve">he </w:t>
      </w:r>
      <w:r w:rsidR="00892877" w:rsidRPr="009C4BF2">
        <w:rPr>
          <w:rFonts w:ascii="Times New Roman" w:hAnsi="Times New Roman" w:cs="Times New Roman"/>
          <w:lang w:val="en-GB"/>
        </w:rPr>
        <w:t>FA is suitabl</w:t>
      </w:r>
      <w:r w:rsidR="00345649" w:rsidRPr="009C4BF2">
        <w:rPr>
          <w:rFonts w:ascii="Times New Roman" w:hAnsi="Times New Roman" w:cs="Times New Roman"/>
          <w:lang w:val="en-GB"/>
        </w:rPr>
        <w:t xml:space="preserve">e to apply if the researcher focused on the </w:t>
      </w:r>
      <w:r w:rsidR="009D74DE" w:rsidRPr="009C4BF2">
        <w:rPr>
          <w:rFonts w:ascii="Times New Roman" w:hAnsi="Times New Roman" w:cs="Times New Roman"/>
          <w:lang w:val="en-GB"/>
        </w:rPr>
        <w:t xml:space="preserve">condition that the </w:t>
      </w:r>
      <w:r w:rsidR="00345649" w:rsidRPr="009C4BF2">
        <w:rPr>
          <w:rFonts w:ascii="Times New Roman" w:hAnsi="Times New Roman" w:cs="Times New Roman"/>
          <w:lang w:val="en-GB"/>
        </w:rPr>
        <w:t xml:space="preserve">theoretical solution </w:t>
      </w:r>
      <w:r w:rsidR="009D74DE" w:rsidRPr="009C4BF2">
        <w:rPr>
          <w:rFonts w:ascii="Times New Roman" w:hAnsi="Times New Roman" w:cs="Times New Roman"/>
          <w:lang w:val="en-GB"/>
        </w:rPr>
        <w:t xml:space="preserve">could not be </w:t>
      </w:r>
      <w:r w:rsidR="00345649" w:rsidRPr="009C4BF2">
        <w:rPr>
          <w:rFonts w:ascii="Times New Roman" w:hAnsi="Times New Roman" w:cs="Times New Roman"/>
          <w:lang w:val="en-GB"/>
        </w:rPr>
        <w:t xml:space="preserve">contaminated by unique and error variability </w:t>
      </w:r>
      <w:r w:rsidR="009D74DE"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&lt;EndNote&gt;&lt;Cite&gt;&lt;Author&gt;Tabachnick&lt;/Author&gt;&lt;Year&gt;2007&lt;/Year&gt;&lt;RecNum&gt;290&lt;/RecNum&gt;&lt;DisplayText&gt;(Tabachnick &amp;amp; Fidell, 2007)&lt;/DisplayText&gt;&lt;record&gt;&lt;rec-number&gt;290&lt;/rec-number&gt;&lt;foreign-keys&gt;&lt;key app="EN" db-id="xtdfrx0xzz9dz3evevi5t9pfw0v2z5e02d2v" timestamp="1546543275"&gt;290&lt;/key&gt;&lt;/foreign-keys&gt;&lt;ref-type name="Book"&gt;6&lt;/ref-type&gt;&lt;contributors&gt;&lt;authors&gt;&lt;author&gt;Tabachnick, Barbara G.&lt;/author&gt;&lt;author&gt;Fidell, Linda S.&lt;/author&gt;&lt;/authors&gt;&lt;/contributors&gt;&lt;titles&gt;&lt;title&gt;Using multivariate statistics&lt;/title&gt;&lt;/titles&gt;&lt;edition&gt;7th&lt;/edition&gt;&lt;dates&gt;&lt;year&gt;2007&lt;/year&gt;&lt;/dates&gt;&lt;pub-location&gt;New York&lt;/pub-location&gt;&lt;publisher&gt;Allyn &amp;amp; Bacon/Pearson Education&lt;/publisher&gt;&lt;isbn&gt;0205459382&lt;/isbn&gt;&lt;urls&gt;&lt;/urls&gt;&lt;/record&gt;&lt;/Cite&gt;&lt;/EndNote&gt;</w:instrText>
      </w:r>
      <w:r w:rsidR="009D74DE" w:rsidRPr="009C4BF2">
        <w:rPr>
          <w:rFonts w:ascii="Times New Roman" w:hAnsi="Times New Roman" w:cs="Times New Roman"/>
          <w:lang w:val="en-GB"/>
        </w:rPr>
        <w:fldChar w:fldCharType="separate"/>
      </w:r>
      <w:r w:rsidR="009D74DE" w:rsidRPr="009C4BF2">
        <w:rPr>
          <w:rFonts w:ascii="Times New Roman" w:hAnsi="Times New Roman" w:cs="Times New Roman"/>
          <w:noProof/>
          <w:lang w:val="en-GB"/>
        </w:rPr>
        <w:t>(Tabachnick &amp; Fidell, 2007)</w:t>
      </w:r>
      <w:r w:rsidR="009D74DE" w:rsidRPr="009C4BF2">
        <w:rPr>
          <w:rFonts w:ascii="Times New Roman" w:hAnsi="Times New Roman" w:cs="Times New Roman"/>
          <w:lang w:val="en-GB"/>
        </w:rPr>
        <w:fldChar w:fldCharType="end"/>
      </w:r>
      <w:r w:rsidR="009D74DE" w:rsidRPr="009C4BF2">
        <w:rPr>
          <w:rFonts w:ascii="Times New Roman" w:hAnsi="Times New Roman" w:cs="Times New Roman"/>
          <w:lang w:val="en-GB"/>
        </w:rPr>
        <w:t>.</w:t>
      </w:r>
      <w:r w:rsidR="00956008" w:rsidRPr="009C4BF2">
        <w:rPr>
          <w:rFonts w:ascii="Times New Roman" w:hAnsi="Times New Roman" w:cs="Times New Roman"/>
          <w:lang w:val="en-GB"/>
        </w:rPr>
        <w:t xml:space="preserve"> Compared with FA, PCA is a suitable way to generate the variable set empirically due to its healthier psychometrical determination and simple mathematics if the researcher wants to have an empirical summary of a set of data </w:t>
      </w:r>
      <w:r w:rsidR="00956008"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&lt;EndNote&gt;&lt;Cite&gt;&lt;Author&gt;Jolliffe&lt;/Author&gt;&lt;Year&gt;2011&lt;/Year&gt;&lt;RecNum&gt;781&lt;/RecNum&gt;&lt;DisplayText&gt;(Jolliffe, 2011)&lt;/DisplayText&gt;&lt;record&gt;&lt;rec-number&gt;781&lt;/rec-number&gt;&lt;foreign-keys&gt;&lt;key app="EN" db-id="xtdfrx0xzz9dz3evevi5t9pfw0v2z5e02d2v" timestamp="1565282985"&gt;781&lt;/key&gt;&lt;/foreign-keys&gt;&lt;ref-type name="Book"&gt;6&lt;/ref-type&gt;&lt;contributors&gt;&lt;authors&gt;&lt;author&gt;Jolliffe, Ian&lt;/author&gt;&lt;/authors&gt;&lt;/contributors&gt;&lt;titles&gt;&lt;title&gt;Principal component analysis&lt;/title&gt;&lt;/titles&gt;&lt;dates&gt;&lt;year&gt;2011&lt;/year&gt;&lt;/dates&gt;&lt;pub-location&gt;Berlin Heidelberg.&lt;/pub-location&gt;&lt;publisher&gt;Springer&lt;/publisher&gt;&lt;isbn&gt;3642048978&lt;/isbn&gt;&lt;urls&gt;&lt;/urls&gt;&lt;/record&gt;&lt;/Cite&gt;&lt;/EndNote&gt;</w:instrText>
      </w:r>
      <w:r w:rsidR="00956008" w:rsidRPr="009C4BF2">
        <w:rPr>
          <w:rFonts w:ascii="Times New Roman" w:hAnsi="Times New Roman" w:cs="Times New Roman"/>
          <w:lang w:val="en-GB"/>
        </w:rPr>
        <w:fldChar w:fldCharType="separate"/>
      </w:r>
      <w:r w:rsidR="00956008" w:rsidRPr="009C4BF2">
        <w:rPr>
          <w:rFonts w:ascii="Times New Roman" w:hAnsi="Times New Roman" w:cs="Times New Roman"/>
          <w:noProof/>
          <w:lang w:val="en-GB"/>
        </w:rPr>
        <w:t>(Jolliffe, 2011)</w:t>
      </w:r>
      <w:r w:rsidR="00956008" w:rsidRPr="009C4BF2">
        <w:rPr>
          <w:rFonts w:ascii="Times New Roman" w:hAnsi="Times New Roman" w:cs="Times New Roman"/>
          <w:lang w:val="en-GB"/>
        </w:rPr>
        <w:fldChar w:fldCharType="end"/>
      </w:r>
      <w:r w:rsidR="00956008" w:rsidRPr="009C4BF2">
        <w:rPr>
          <w:rFonts w:ascii="Times New Roman" w:hAnsi="Times New Roman" w:cs="Times New Roman"/>
          <w:lang w:val="en-GB"/>
        </w:rPr>
        <w:t xml:space="preserve">. </w:t>
      </w:r>
      <w:r w:rsidR="00033DEB" w:rsidRPr="009C4BF2">
        <w:rPr>
          <w:rFonts w:ascii="Times New Roman" w:hAnsi="Times New Roman" w:cs="Times New Roman"/>
          <w:lang w:val="en-GB"/>
        </w:rPr>
        <w:t xml:space="preserve">This analysis technique is a method using simple mathematics and has the advantage of avoiding issues that may occur with </w:t>
      </w:r>
      <w:r w:rsidR="00BD07EF" w:rsidRPr="009C4BF2">
        <w:rPr>
          <w:rFonts w:ascii="Times New Roman" w:hAnsi="Times New Roman" w:cs="Times New Roman"/>
          <w:lang w:val="en-GB"/>
        </w:rPr>
        <w:t>FA</w:t>
      </w:r>
      <w:r w:rsidR="00033DEB" w:rsidRPr="009C4BF2">
        <w:rPr>
          <w:rFonts w:ascii="Times New Roman" w:hAnsi="Times New Roman" w:cs="Times New Roman"/>
          <w:lang w:val="en-GB"/>
        </w:rPr>
        <w:t xml:space="preserve"> </w:t>
      </w:r>
      <w:r w:rsidR="00033DEB"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&lt;EndNote&gt;&lt;Cite&gt;&lt;Author&gt;Pituch&lt;/Author&gt;&lt;Year&gt;2015&lt;/Year&gt;&lt;RecNum&gt;248&lt;/RecNum&gt;&lt;DisplayText&gt;(Pituch &amp;amp; Stevens, 2015)&lt;/DisplayText&gt;&lt;record&gt;&lt;rec-number&gt;248&lt;/rec-number&gt;&lt;foreign-keys&gt;&lt;key app="EN" db-id="xtdfrx0xzz9dz3evevi5t9pfw0v2z5e02d2v" timestamp="1546456613"&gt;248&lt;/key&gt;&lt;/foreign-keys&gt;&lt;ref-type name="Book"&gt;6&lt;/ref-type&gt;&lt;contributors&gt;&lt;authors&gt;&lt;author&gt;Pituch, Keenan A.&lt;/author&gt;&lt;author&gt;Stevens, James P.&lt;/author&gt;&lt;/authors&gt;&lt;/contributors&gt;&lt;titles&gt;&lt;title&gt;Applied multivariate statistics for the social sciences: Analyses with SAS and IBM’s SPSS&lt;/title&gt;&lt;/titles&gt;&lt;edition&gt;6th&lt;/edition&gt;&lt;dates&gt;&lt;year&gt;2015&lt;/year&gt;&lt;/dates&gt;&lt;pub-location&gt;New York&lt;/pub-location&gt;&lt;publisher&gt;Routledge&lt;/publisher&gt;&lt;isbn&gt;1317805925&lt;/isbn&gt;&lt;urls&gt;&lt;/urls&gt;&lt;/record&gt;&lt;/Cite&gt;&lt;/EndNote&gt;</w:instrText>
      </w:r>
      <w:r w:rsidR="00033DEB" w:rsidRPr="009C4BF2">
        <w:rPr>
          <w:rFonts w:ascii="Times New Roman" w:hAnsi="Times New Roman" w:cs="Times New Roman"/>
          <w:lang w:val="en-GB"/>
        </w:rPr>
        <w:fldChar w:fldCharType="separate"/>
      </w:r>
      <w:r w:rsidR="00033DEB" w:rsidRPr="009C4BF2">
        <w:rPr>
          <w:rFonts w:ascii="Times New Roman" w:hAnsi="Times New Roman" w:cs="Times New Roman"/>
          <w:noProof/>
          <w:lang w:val="en-GB"/>
        </w:rPr>
        <w:t>(Pituch &amp; Stevens, 2015)</w:t>
      </w:r>
      <w:r w:rsidR="00033DEB" w:rsidRPr="009C4BF2">
        <w:rPr>
          <w:rFonts w:ascii="Times New Roman" w:hAnsi="Times New Roman" w:cs="Times New Roman"/>
          <w:lang w:val="en-GB"/>
        </w:rPr>
        <w:fldChar w:fldCharType="end"/>
      </w:r>
      <w:r w:rsidR="00033DEB" w:rsidRPr="009C4BF2">
        <w:rPr>
          <w:rFonts w:ascii="Times New Roman" w:hAnsi="Times New Roman" w:cs="Times New Roman"/>
          <w:lang w:val="en-GB"/>
        </w:rPr>
        <w:t>. Therefore, t</w:t>
      </w:r>
      <w:r w:rsidRPr="009C4BF2">
        <w:rPr>
          <w:rFonts w:ascii="Times New Roman" w:hAnsi="Times New Roman" w:cs="Times New Roman"/>
          <w:lang w:val="en-GB"/>
        </w:rPr>
        <w:t xml:space="preserve">he </w:t>
      </w:r>
      <w:r w:rsidR="005B333C" w:rsidRPr="009C4BF2">
        <w:rPr>
          <w:rFonts w:ascii="Times New Roman" w:hAnsi="Times New Roman" w:cs="Times New Roman"/>
          <w:lang w:val="en-GB"/>
        </w:rPr>
        <w:t>PCA</w:t>
      </w:r>
      <w:r w:rsidRPr="009C4BF2">
        <w:rPr>
          <w:rFonts w:ascii="Times New Roman" w:hAnsi="Times New Roman" w:cs="Times New Roman"/>
          <w:lang w:val="en-GB"/>
        </w:rPr>
        <w:t xml:space="preserve"> was selected to </w:t>
      </w:r>
      <w:r w:rsidR="005B333C" w:rsidRPr="009C4BF2">
        <w:rPr>
          <w:rFonts w:ascii="Times New Roman" w:hAnsi="Times New Roman" w:cs="Times New Roman"/>
          <w:lang w:val="en-GB"/>
        </w:rPr>
        <w:t xml:space="preserve">conduct the factor extraction to </w:t>
      </w:r>
      <w:r w:rsidRPr="009C4BF2">
        <w:rPr>
          <w:rFonts w:ascii="Times New Roman" w:hAnsi="Times New Roman" w:cs="Times New Roman"/>
          <w:lang w:val="en-GB"/>
        </w:rPr>
        <w:t xml:space="preserve">generate the smallest number of variables. The details of the </w:t>
      </w:r>
      <w:r w:rsidR="00033DEB" w:rsidRPr="009C4BF2">
        <w:rPr>
          <w:rFonts w:ascii="Times New Roman" w:hAnsi="Times New Roman" w:cs="Times New Roman"/>
          <w:lang w:val="en-GB"/>
        </w:rPr>
        <w:t>factor analysis</w:t>
      </w:r>
      <w:r w:rsidRPr="009C4BF2">
        <w:rPr>
          <w:rFonts w:ascii="Times New Roman" w:hAnsi="Times New Roman" w:cs="Times New Roman"/>
          <w:lang w:val="en-GB"/>
        </w:rPr>
        <w:t xml:space="preserve"> are presented in Section 6.4.2.</w:t>
      </w:r>
    </w:p>
    <w:p w14:paraId="670152D7" w14:textId="413A0E40" w:rsidR="004A51A1" w:rsidRPr="009C4BF2" w:rsidRDefault="004A51A1" w:rsidP="00DA53C9">
      <w:pPr>
        <w:rPr>
          <w:rFonts w:ascii="Times New Roman" w:hAnsi="Times New Roman" w:cs="Times New Roman"/>
          <w:lang w:val="en-GB"/>
        </w:rPr>
      </w:pPr>
    </w:p>
    <w:p w14:paraId="6B418F54" w14:textId="77777777" w:rsidR="00BD07EF" w:rsidRPr="009C4BF2" w:rsidRDefault="00BD07EF" w:rsidP="00DA53C9">
      <w:pPr>
        <w:rPr>
          <w:rFonts w:ascii="Times New Roman" w:hAnsi="Times New Roman" w:cs="Times New Roman"/>
          <w:lang w:val="en-GB"/>
        </w:rPr>
      </w:pPr>
    </w:p>
    <w:p w14:paraId="5E98DE7D" w14:textId="77777777" w:rsidR="00311B00" w:rsidRPr="009C4BF2" w:rsidRDefault="00311B00" w:rsidP="00CF6009">
      <w:pPr>
        <w:pStyle w:val="Heading3"/>
        <w:numPr>
          <w:ilvl w:val="2"/>
          <w:numId w:val="20"/>
        </w:numPr>
        <w:rPr>
          <w:rFonts w:ascii="Times New Roman" w:hAnsi="Times New Roman" w:cs="Times New Roman"/>
          <w:lang w:val="en-GB"/>
        </w:rPr>
      </w:pPr>
      <w:bookmarkStart w:id="360" w:name="_Toc2702848"/>
      <w:bookmarkStart w:id="361" w:name="_Toc2782436"/>
      <w:bookmarkStart w:id="362" w:name="_Toc17640466"/>
      <w:r w:rsidRPr="009C4BF2">
        <w:rPr>
          <w:rFonts w:ascii="Times New Roman" w:hAnsi="Times New Roman" w:cs="Times New Roman"/>
          <w:lang w:val="en-GB"/>
        </w:rPr>
        <w:t>Assessment of reliability</w:t>
      </w:r>
      <w:bookmarkEnd w:id="360"/>
      <w:bookmarkEnd w:id="361"/>
      <w:bookmarkEnd w:id="362"/>
      <w:r w:rsidRPr="009C4BF2">
        <w:rPr>
          <w:rFonts w:ascii="Times New Roman" w:hAnsi="Times New Roman" w:cs="Times New Roman"/>
          <w:lang w:val="en-GB"/>
        </w:rPr>
        <w:t xml:space="preserve"> </w:t>
      </w:r>
    </w:p>
    <w:p w14:paraId="299C4FC8" w14:textId="77777777" w:rsidR="00311B00" w:rsidRPr="009C4BF2" w:rsidRDefault="00311B00" w:rsidP="00DA53C9">
      <w:pPr>
        <w:rPr>
          <w:rFonts w:ascii="Times New Roman" w:hAnsi="Times New Roman" w:cs="Times New Roman"/>
          <w:lang w:val="en-GB"/>
        </w:rPr>
      </w:pPr>
    </w:p>
    <w:p w14:paraId="6CAD747C" w14:textId="6FE5BF72"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Ensuring the internal consistency of all the questions in the questionnaire and a set of questions for subgroups is the fundamental step for a quantitative analysis. It requires testing the reliability of all the responses, which is especially significant for the factors with multiple items</w:t>
      </w:r>
      <w:r w:rsidR="00EE1429" w:rsidRPr="009C4BF2">
        <w:rPr>
          <w:rFonts w:ascii="Times New Roman" w:hAnsi="Times New Roman" w:cs="Times New Roman"/>
          <w:lang w:val="en-GB"/>
        </w:rPr>
        <w:t xml:space="preserve"> </w:t>
      </w:r>
      <w:r w:rsidR="009D317F"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009D317F" w:rsidRPr="009C4BF2">
        <w:rPr>
          <w:rFonts w:ascii="Times New Roman" w:hAnsi="Times New Roman" w:cs="Times New Roman"/>
          <w:lang w:val="en-GB"/>
        </w:rPr>
        <w:fldChar w:fldCharType="separate"/>
      </w:r>
      <w:r w:rsidR="009D317F" w:rsidRPr="009C4BF2">
        <w:rPr>
          <w:rFonts w:ascii="Times New Roman" w:hAnsi="Times New Roman" w:cs="Times New Roman"/>
          <w:noProof/>
          <w:lang w:val="en-GB"/>
        </w:rPr>
        <w:t>(Saunders et al., 2009)</w:t>
      </w:r>
      <w:r w:rsidR="009D317F" w:rsidRPr="009C4BF2">
        <w:rPr>
          <w:rFonts w:ascii="Times New Roman" w:hAnsi="Times New Roman" w:cs="Times New Roman"/>
          <w:lang w:val="en-GB"/>
        </w:rPr>
        <w:fldChar w:fldCharType="end"/>
      </w:r>
      <w:r w:rsidRPr="009C4BF2">
        <w:rPr>
          <w:rFonts w:ascii="Times New Roman" w:hAnsi="Times New Roman" w:cs="Times New Roman"/>
          <w:lang w:val="en-GB"/>
        </w:rPr>
        <w:t xml:space="preserve">. Cronbach’s alpha is a common and frequent testing method adopted in reliability assessment if the questionnaire design uses multiple items to perform on one concept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&lt;EndNote&gt;&lt;Cite&gt;&lt;Author&gt;Field&lt;/Author&gt;&lt;Year&gt;2013&lt;/Year&gt;&lt;RecNum&gt;515&lt;/RecNum&gt;&lt;DisplayText&gt;(Field, 2013)&lt;/DisplayText&gt;&lt;record&gt;&lt;rec-number&gt;515&lt;/rec-number&gt;&lt;foreign-keys&gt;&lt;key app="EN" db-id="xtdfrx0xzz9dz3evevi5t9pfw0v2z5e02d2v" timestamp="1546875320"&gt;515&lt;/key&gt;&lt;/foreign-keys&gt;&lt;ref-type name="Book"&gt;6&lt;/ref-type&gt;&lt;contributors&gt;&lt;authors&gt;&lt;author&gt;Field, Andy&lt;/author&gt;&lt;/authors&gt;&lt;/contributors&gt;&lt;titles&gt;&lt;title&gt;Discovering statistics using IBM SPSS statistics&lt;/title&gt;&lt;/titles&gt;&lt;edition&gt;2nd&lt;/edition&gt;&lt;dates&gt;&lt;year&gt;2013&lt;/year&gt;&lt;/dates&gt;&lt;pub-location&gt;London&lt;/pub-location&gt;&lt;publisher&gt;Sage&lt;/publisher&gt;&lt;isbn&gt;1446274586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(Field,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in this questionnaire, it was necessary to test the value of Cronbach’s alpha for each </w:t>
      </w:r>
      <w:r w:rsidR="00282C88" w:rsidRPr="009C4BF2">
        <w:rPr>
          <w:rFonts w:ascii="Times New Roman" w:hAnsi="Times New Roman" w:cs="Times New Roman"/>
          <w:lang w:val="en-GB"/>
        </w:rPr>
        <w:t xml:space="preserve">hypothesised </w:t>
      </w:r>
      <w:r w:rsidRPr="009C4BF2">
        <w:rPr>
          <w:rFonts w:ascii="Times New Roman" w:hAnsi="Times New Roman" w:cs="Times New Roman"/>
          <w:lang w:val="en-GB"/>
        </w:rPr>
        <w:t xml:space="preserve">factor, because each factor was designed to have several related questions. As mentioned in Section 6.2.3, the recommended value of Cronbach’s alpha </w:t>
      </w:r>
      <w:r w:rsidR="00282C88" w:rsidRPr="009C4BF2">
        <w:rPr>
          <w:rFonts w:ascii="Times New Roman" w:hAnsi="Times New Roman" w:cs="Times New Roman"/>
          <w:lang w:val="en-GB"/>
        </w:rPr>
        <w:t xml:space="preserve">should be </w:t>
      </w:r>
      <w:r w:rsidRPr="009C4BF2">
        <w:rPr>
          <w:rFonts w:ascii="Times New Roman" w:hAnsi="Times New Roman" w:cs="Times New Roman"/>
          <w:lang w:val="en-GB"/>
        </w:rPr>
        <w:t xml:space="preserve">equal to or higher than 0.7 in order to show a high level of internal consistency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&lt;EndNote&gt;&lt;Cite&gt;&lt;Author&gt;Murtagh&lt;/Author&gt;&lt;Year&gt;2012&lt;/Year&gt;&lt;RecNum&gt;226&lt;/RecNum&gt;&lt;DisplayText&gt;(Bryman &amp;amp; Cramer, 2004; Murtagh &amp;amp; Heck, 2012)&lt;/DisplayText&gt;&lt;record&gt;&lt;rec-number&gt;226&lt;/rec-number&gt;&lt;foreign-keys&gt;&lt;key app="EN" db-id="xtdfrx0xzz9dz3evevi5t9pfw0v2z5e02d2v" timestamp="1546455173"&gt;226&lt;/key&gt;&lt;/foreign-keys&gt;&lt;ref-type name="Book"&gt;6&lt;/ref-type&gt;&lt;contributors&gt;&lt;authors&gt;&lt;author&gt;Murtagh, Fionn&lt;/author&gt;&lt;author&gt;Heck, André&lt;/author&gt;&lt;/authors&gt;&lt;/contributors&gt;&lt;titles&gt;&lt;title&gt;Multivariate data analysis&lt;/title&gt;&lt;/titles&gt;&lt;volume&gt;131&lt;/volume&gt;&lt;dates&gt;&lt;year&gt;2012&lt;/year&gt;&lt;/dates&gt;&lt;pub-location&gt;Dordrecht, Holland&lt;/pub-location&gt;&lt;publisher&gt;Springer Science &amp;amp; Business Media&lt;/publisher&gt;&lt;isbn&gt;940093789X&lt;/isbn&gt;&lt;urls&gt;&lt;/urls&gt;&lt;/record&gt;&lt;/Cite&gt;&lt;Cite&gt;&lt;Author&gt;Bryman&lt;/Author&gt;&lt;Year&gt;2004&lt;/Year&gt;&lt;RecNum&gt;516&lt;/RecNum&gt;&lt;record&gt;&lt;rec-number&gt;516&lt;/rec-number&gt;&lt;foreign-keys&gt;&lt;key app="EN" db-id="xtdfrx0xzz9dz3evevi5t9pfw0v2z5e02d2v" timestamp="1546875404"&gt;516&lt;/key&gt;&lt;/foreign-keys&gt;&lt;ref-type name="Book"&gt;6&lt;/ref-type&gt;&lt;contributors&gt;&lt;authors&gt;&lt;author&gt;Bryman, Alan&lt;/author&gt;&lt;author&gt;Cramer, Duncan&lt;/author&gt;&lt;/authors&gt;&lt;/contributors&gt;&lt;titles&gt;&lt;title&gt;Quantitative data analysis with SPSS 12 and 13: a guide for social scientists&lt;/title&gt;&lt;/titles&gt;&lt;dates&gt;&lt;year&gt;2004&lt;/year&gt;&lt;/dates&gt;&lt;pub-location&gt;Hove, East Sussex&lt;/pub-location&gt;&lt;publisher&gt;Routledge&lt;/publisher&gt;&lt;isbn&gt;1134327153&lt;/isbn&gt;&lt;urls&gt;&lt;/urls&gt;&lt;/record&gt;&lt;/Cite&gt;&lt;/EndNote&gt;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(Bryman &amp; Cramer, 2004; Murtagh &amp; Heck, 2012)</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4905A6D1" w14:textId="207315DB" w:rsidR="00E50B69" w:rsidRPr="009C4BF2" w:rsidRDefault="00E50B69" w:rsidP="00DA53C9">
      <w:pPr>
        <w:rPr>
          <w:rFonts w:ascii="Times New Roman" w:hAnsi="Times New Roman" w:cs="Times New Roman"/>
          <w:lang w:val="en-GB"/>
        </w:rPr>
      </w:pPr>
    </w:p>
    <w:p w14:paraId="7A1A492C" w14:textId="66441074" w:rsidR="004108FA" w:rsidRDefault="004108FA" w:rsidP="00DA53C9">
      <w:pPr>
        <w:rPr>
          <w:rFonts w:ascii="Times New Roman" w:hAnsi="Times New Roman" w:cs="Times New Roman"/>
          <w:lang w:val="en-GB"/>
        </w:rPr>
      </w:pPr>
    </w:p>
    <w:p w14:paraId="5C381545" w14:textId="6E94DDD1" w:rsidR="00880E25" w:rsidRDefault="00880E25" w:rsidP="00DA53C9">
      <w:pPr>
        <w:rPr>
          <w:rFonts w:ascii="Times New Roman" w:hAnsi="Times New Roman" w:cs="Times New Roman"/>
          <w:lang w:val="en-GB"/>
        </w:rPr>
      </w:pPr>
    </w:p>
    <w:p w14:paraId="600E8E63" w14:textId="77777777" w:rsidR="00880E25" w:rsidRPr="009C4BF2" w:rsidRDefault="00880E25" w:rsidP="00DA53C9">
      <w:pPr>
        <w:rPr>
          <w:rFonts w:ascii="Times New Roman" w:hAnsi="Times New Roman" w:cs="Times New Roman"/>
          <w:lang w:val="en-GB"/>
        </w:rPr>
      </w:pPr>
    </w:p>
    <w:p w14:paraId="11F23B7C" w14:textId="77777777" w:rsidR="00311B00" w:rsidRPr="009C4BF2" w:rsidRDefault="00311B00" w:rsidP="00CF6009">
      <w:pPr>
        <w:pStyle w:val="Heading3"/>
        <w:numPr>
          <w:ilvl w:val="2"/>
          <w:numId w:val="20"/>
        </w:numPr>
        <w:rPr>
          <w:rFonts w:ascii="Times New Roman" w:hAnsi="Times New Roman" w:cs="Times New Roman"/>
          <w:lang w:val="en-GB"/>
        </w:rPr>
      </w:pPr>
      <w:bookmarkStart w:id="363" w:name="_Toc2702849"/>
      <w:bookmarkStart w:id="364" w:name="_Toc2782437"/>
      <w:bookmarkStart w:id="365" w:name="_Toc17640467"/>
      <w:r w:rsidRPr="009C4BF2">
        <w:rPr>
          <w:rFonts w:ascii="Times New Roman" w:hAnsi="Times New Roman" w:cs="Times New Roman"/>
          <w:lang w:val="en-GB"/>
        </w:rPr>
        <w:lastRenderedPageBreak/>
        <w:t>Confirmatory factor analysis</w:t>
      </w:r>
      <w:bookmarkEnd w:id="363"/>
      <w:bookmarkEnd w:id="364"/>
      <w:bookmarkEnd w:id="365"/>
    </w:p>
    <w:p w14:paraId="14E0D0ED" w14:textId="77777777" w:rsidR="00311B00" w:rsidRPr="009C4BF2" w:rsidRDefault="00311B00" w:rsidP="00DA53C9">
      <w:pPr>
        <w:rPr>
          <w:rFonts w:ascii="Times New Roman" w:hAnsi="Times New Roman" w:cs="Times New Roman"/>
          <w:lang w:val="en-GB"/>
        </w:rPr>
      </w:pPr>
    </w:p>
    <w:p w14:paraId="0FBBD583" w14:textId="6BF3601B"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Testing the validity of the intended construct was the second stage of this research data analysis. </w:t>
      </w:r>
      <w:r w:rsidR="0029274C" w:rsidRPr="009C4BF2">
        <w:rPr>
          <w:rFonts w:ascii="Times New Roman" w:hAnsi="Times New Roman" w:cs="Times New Roman"/>
          <w:lang w:val="en-GB"/>
        </w:rPr>
        <w:t>V</w:t>
      </w:r>
      <w:r w:rsidRPr="009C4BF2">
        <w:rPr>
          <w:rFonts w:ascii="Times New Roman" w:hAnsi="Times New Roman" w:cs="Times New Roman"/>
          <w:lang w:val="en-GB"/>
        </w:rPr>
        <w:t xml:space="preserve">alidity normally </w:t>
      </w:r>
      <w:r w:rsidR="0029274C" w:rsidRPr="009C4BF2">
        <w:rPr>
          <w:rFonts w:ascii="Times New Roman" w:hAnsi="Times New Roman" w:cs="Times New Roman"/>
          <w:lang w:val="en-GB"/>
        </w:rPr>
        <w:t xml:space="preserve">includes </w:t>
      </w:r>
      <w:r w:rsidRPr="009C4BF2">
        <w:rPr>
          <w:rFonts w:ascii="Times New Roman" w:hAnsi="Times New Roman" w:cs="Times New Roman"/>
          <w:lang w:val="en-GB"/>
        </w:rPr>
        <w:t>assessment of convergent validity and discriminant validity. Before testing the validity, CFA was conducted by establishing a measurement model in AMOS software. CFA is the analytic technique of developing and filtering the measurement model, which is one of the procedures of SEM. The measurement model is performed by a diagram with particular patterns to show the latent variables, observed variables</w:t>
      </w:r>
      <w:r w:rsidR="00D415BA" w:rsidRPr="009C4BF2">
        <w:rPr>
          <w:rFonts w:ascii="Times New Roman" w:hAnsi="Times New Roman" w:cs="Times New Roman"/>
          <w:lang w:val="en-GB"/>
        </w:rPr>
        <w:t>,</w:t>
      </w:r>
      <w:r w:rsidRPr="009C4BF2">
        <w:rPr>
          <w:rFonts w:ascii="Times New Roman" w:hAnsi="Times New Roman" w:cs="Times New Roman"/>
          <w:lang w:val="en-GB"/>
        </w:rPr>
        <w:t xml:space="preserve"> and the linkage between variables and the corresponding constructs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&lt;EndNote&gt;&lt;Cite&gt;&lt;Author&gt;Hair&lt;/Author&gt;&lt;Year&gt;2013&lt;/Year&gt;&lt;RecNum&gt;513&lt;/RecNum&gt;&lt;DisplayText&gt;(Hair et al.,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diagram not only shows the relations between different variables, but also presents the loadings on particular </w:t>
      </w:r>
      <w:r w:rsidR="009D317F" w:rsidRPr="009C4BF2">
        <w:rPr>
          <w:rFonts w:ascii="Times New Roman" w:hAnsi="Times New Roman" w:cs="Times New Roman"/>
          <w:lang w:val="en-GB"/>
        </w:rPr>
        <w:t>items</w:t>
      </w:r>
      <w:r w:rsidRPr="009C4BF2">
        <w:rPr>
          <w:rFonts w:ascii="Times New Roman" w:hAnsi="Times New Roman" w:cs="Times New Roman"/>
          <w:lang w:val="en-GB"/>
        </w:rPr>
        <w:t xml:space="preserve"> and the error </w:t>
      </w:r>
      <w:r w:rsidR="009D317F" w:rsidRPr="009C4BF2">
        <w:rPr>
          <w:rFonts w:ascii="Times New Roman" w:hAnsi="Times New Roman" w:cs="Times New Roman"/>
          <w:lang w:val="en-GB"/>
        </w:rPr>
        <w:t>of</w:t>
      </w:r>
      <w:r w:rsidRPr="009C4BF2">
        <w:rPr>
          <w:rFonts w:ascii="Times New Roman" w:hAnsi="Times New Roman" w:cs="Times New Roman"/>
          <w:lang w:val="en-GB"/>
        </w:rPr>
        <w:t xml:space="preserve"> each observed variable. Figure 6.3 is a simple CFA diagram including latent variables, indicator variables, errors for each indicator, and scores of factor loadings. Factor A and Factor B show the latent variables, while VA1–VA3 present the indicator variables for Factor A, and VB1–VB3 are the indicator variables for Factor B. All the scores (L1–L3 and L4–L6) are factor loadings describing the link between the latent variable and its measured variables. The curved line between Factor A and Factor B is used to display the correlation between these two factors.</w:t>
      </w:r>
    </w:p>
    <w:p w14:paraId="33FACC05" w14:textId="77777777" w:rsidR="00311B00" w:rsidRPr="009C4BF2" w:rsidRDefault="00311B00" w:rsidP="00DA53C9">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01450D01" wp14:editId="51107FF5">
            <wp:extent cx="3149600" cy="2384189"/>
            <wp:effectExtent l="0" t="0" r="0" b="0"/>
            <wp:docPr id="9" name="Picture 9" descr="C:\Users\MEICHE~1\AppData\Local\Temp\15384847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ICHE~1\AppData\Local\Temp\1538484730(1).png"/>
                    <pic:cNvPicPr>
                      <a:picLocks noChangeAspect="1" noChangeArrowheads="1"/>
                    </pic:cNvPicPr>
                  </pic:nvPicPr>
                  <pic:blipFill rotWithShape="1">
                    <a:blip r:embed="rId39">
                      <a:extLst>
                        <a:ext uri="{28A0092B-C50C-407E-A947-70E740481C1C}">
                          <a14:useLocalDpi xmlns:a14="http://schemas.microsoft.com/office/drawing/2010/main" val="0"/>
                        </a:ext>
                      </a:extLst>
                    </a:blip>
                    <a:srcRect b="3770"/>
                    <a:stretch/>
                  </pic:blipFill>
                  <pic:spPr bwMode="auto">
                    <a:xfrm>
                      <a:off x="0" y="0"/>
                      <a:ext cx="3153984" cy="2387508"/>
                    </a:xfrm>
                    <a:prstGeom prst="rect">
                      <a:avLst/>
                    </a:prstGeom>
                    <a:noFill/>
                    <a:ln>
                      <a:noFill/>
                    </a:ln>
                    <a:extLst>
                      <a:ext uri="{53640926-AAD7-44D8-BBD7-CCE9431645EC}">
                        <a14:shadowObscured xmlns:a14="http://schemas.microsoft.com/office/drawing/2010/main"/>
                      </a:ext>
                    </a:extLst>
                  </pic:spPr>
                </pic:pic>
              </a:graphicData>
            </a:graphic>
          </wp:inline>
        </w:drawing>
      </w:r>
    </w:p>
    <w:p w14:paraId="3771B5F5" w14:textId="7AFBA7E0" w:rsidR="00311B00" w:rsidRPr="009C4BF2" w:rsidRDefault="00311B00" w:rsidP="00DA53C9">
      <w:pPr>
        <w:pStyle w:val="Caption"/>
        <w:spacing w:line="360" w:lineRule="auto"/>
        <w:jc w:val="center"/>
        <w:rPr>
          <w:rFonts w:ascii="Times New Roman" w:hAnsi="Times New Roman" w:cs="Times New Roman"/>
          <w:sz w:val="20"/>
          <w:szCs w:val="20"/>
          <w:lang w:val="en-GB"/>
        </w:rPr>
      </w:pPr>
      <w:bookmarkStart w:id="366" w:name="_Toc3915780"/>
      <w:bookmarkStart w:id="367" w:name="_Toc17640677"/>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6</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3</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An example of a measurement model</w:t>
      </w:r>
      <w:bookmarkEnd w:id="366"/>
      <w:bookmarkEnd w:id="367"/>
    </w:p>
    <w:p w14:paraId="205E3F30" w14:textId="77777777" w:rsidR="00311B00" w:rsidRPr="009C4BF2" w:rsidRDefault="00311B00" w:rsidP="00DA53C9">
      <w:pPr>
        <w:jc w:val="center"/>
        <w:rPr>
          <w:rFonts w:ascii="Times New Roman" w:hAnsi="Times New Roman" w:cs="Times New Roman"/>
          <w:lang w:val="en-GB"/>
        </w:rPr>
      </w:pPr>
    </w:p>
    <w:p w14:paraId="5AAADD57" w14:textId="30E96C01"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After drawing the measurement model in </w:t>
      </w:r>
      <w:r w:rsidR="00B04EB3" w:rsidRPr="009C4BF2">
        <w:rPr>
          <w:rFonts w:ascii="Times New Roman" w:hAnsi="Times New Roman" w:cs="Times New Roman"/>
          <w:lang w:val="en-GB"/>
        </w:rPr>
        <w:t>IBM</w:t>
      </w:r>
      <w:r w:rsidR="0007799C" w:rsidRPr="009C4BF2">
        <w:rPr>
          <w:rFonts w:ascii="Times New Roman" w:hAnsi="Times New Roman" w:cs="Times New Roman"/>
          <w:lang w:val="en-GB"/>
        </w:rPr>
        <w:t xml:space="preserve"> SPSS </w:t>
      </w:r>
      <w:r w:rsidRPr="009C4BF2">
        <w:rPr>
          <w:rFonts w:ascii="Times New Roman" w:hAnsi="Times New Roman" w:cs="Times New Roman"/>
          <w:lang w:val="en-GB"/>
        </w:rPr>
        <w:t>AMOS</w:t>
      </w:r>
      <w:r w:rsidR="0007799C" w:rsidRPr="009C4BF2">
        <w:rPr>
          <w:rFonts w:ascii="Times New Roman" w:hAnsi="Times New Roman" w:cs="Times New Roman"/>
          <w:lang w:val="en-GB"/>
        </w:rPr>
        <w:t xml:space="preserve"> 2</w:t>
      </w:r>
      <w:r w:rsidR="000303CA" w:rsidRPr="009C4BF2">
        <w:rPr>
          <w:rFonts w:ascii="Times New Roman" w:hAnsi="Times New Roman" w:cs="Times New Roman"/>
          <w:lang w:val="en-GB"/>
        </w:rPr>
        <w:t>5</w:t>
      </w:r>
      <w:r w:rsidRPr="009C4BF2">
        <w:rPr>
          <w:rFonts w:ascii="Times New Roman" w:hAnsi="Times New Roman" w:cs="Times New Roman"/>
          <w:lang w:val="en-GB"/>
        </w:rPr>
        <w:t xml:space="preserve">, the researcher checked whether the value of model fit indices achieved the acceptable criteria, before obtaining guidance from modification indices as to whether the model should be accepted </w:t>
      </w:r>
      <w:r w:rsidR="004E60EB" w:rsidRPr="009C4BF2">
        <w:rPr>
          <w:rFonts w:ascii="Times New Roman" w:hAnsi="Times New Roman" w:cs="Times New Roman"/>
          <w:lang w:val="en-GB"/>
        </w:rPr>
        <w:t xml:space="preserve">or </w:t>
      </w:r>
      <w:r w:rsidRPr="009C4BF2">
        <w:rPr>
          <w:rFonts w:ascii="Times New Roman" w:hAnsi="Times New Roman" w:cs="Times New Roman"/>
          <w:lang w:val="en-GB"/>
        </w:rPr>
        <w:t xml:space="preserve">modified. This modification </w:t>
      </w:r>
      <w:r w:rsidR="004E60EB" w:rsidRPr="009C4BF2">
        <w:rPr>
          <w:rFonts w:ascii="Times New Roman" w:hAnsi="Times New Roman" w:cs="Times New Roman"/>
          <w:lang w:val="en-GB"/>
        </w:rPr>
        <w:t xml:space="preserve">includes </w:t>
      </w:r>
      <w:r w:rsidRPr="009C4BF2">
        <w:rPr>
          <w:rFonts w:ascii="Times New Roman" w:hAnsi="Times New Roman" w:cs="Times New Roman"/>
          <w:lang w:val="en-GB"/>
        </w:rPr>
        <w:t xml:space="preserve">making a correlation between specific measurement errors, or </w:t>
      </w:r>
      <w:r w:rsidRPr="009C4BF2">
        <w:rPr>
          <w:rFonts w:ascii="Times New Roman" w:hAnsi="Times New Roman" w:cs="Times New Roman"/>
          <w:lang w:val="en-GB"/>
        </w:rPr>
        <w:lastRenderedPageBreak/>
        <w:t xml:space="preserve">deleting indicators from specific factors to improve the entire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&lt;EndNote&gt;&lt;Cite&gt;&lt;Author&gt;Anderson&lt;/Author&gt;&lt;Year&gt;2006&lt;/Year&gt;&lt;RecNum&gt;69&lt;/RecNum&gt;&lt;DisplayText&gt;(Anderson, Schwager, &amp;amp; Kerns, 2006)&lt;/DisplayText&gt;&lt;record&gt;&lt;rec-number&gt;69&lt;/rec-number&gt;&lt;foreign-keys&gt;&lt;key app="EN" db-id="xtdfrx0xzz9dz3evevi5t9pfw0v2z5e02d2v" timestamp="1545493520"&gt;69&lt;/key&gt;&lt;/foreign-keys&gt;&lt;ref-type name="Journal Article"&gt;17&lt;/ref-type&gt;&lt;contributors&gt;&lt;authors&gt;&lt;author&gt;Anderson, John E.&lt;/author&gt;&lt;author&gt;Schwager, Paul H.&lt;/author&gt;&lt;author&gt;Kerns, Richard L.&lt;/author&gt;&lt;/authors&gt;&lt;/contributors&gt;&lt;titles&gt;&lt;title&gt;The drivers for acceptance of tablet PCs by faculty in a college of business&lt;/title&gt;&lt;secondary-title&gt;Journal of Information Systems Education&lt;/secondary-title&gt;&lt;/titles&gt;&lt;periodical&gt;&lt;full-title&gt;Journal of Information Systems Education&lt;/full-title&gt;&lt;/periodical&gt;&lt;pages&gt;429-440&lt;/pages&gt;&lt;volume&gt;17&lt;/volume&gt;&lt;number&gt;4&lt;/number&gt;&lt;dates&gt;&lt;year&gt;2006&lt;/year&gt;&lt;/dates&gt;&lt;publisher&gt;EDSIG&lt;/publisher&gt;&lt;isbn&gt;1055-3096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(Anderson, Schwager, &amp; Kerns,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2D12B69A" w14:textId="457432AA" w:rsidR="00BD07EF" w:rsidRDefault="00BD07EF" w:rsidP="00DA53C9">
      <w:pPr>
        <w:rPr>
          <w:rFonts w:ascii="Times New Roman" w:hAnsi="Times New Roman" w:cs="Times New Roman"/>
          <w:lang w:val="en-GB"/>
        </w:rPr>
      </w:pPr>
    </w:p>
    <w:p w14:paraId="15C8871E" w14:textId="77777777" w:rsidR="00880E25" w:rsidRPr="009C4BF2" w:rsidRDefault="00880E25" w:rsidP="00DA53C9">
      <w:pPr>
        <w:rPr>
          <w:rFonts w:ascii="Times New Roman" w:hAnsi="Times New Roman" w:cs="Times New Roman"/>
          <w:lang w:val="en-GB"/>
        </w:rPr>
      </w:pPr>
      <w:bookmarkStart w:id="368" w:name="_GoBack"/>
      <w:bookmarkEnd w:id="368"/>
    </w:p>
    <w:p w14:paraId="07C39255" w14:textId="77777777" w:rsidR="00311B00" w:rsidRPr="009C4BF2" w:rsidRDefault="00311B00" w:rsidP="00CF6009">
      <w:pPr>
        <w:pStyle w:val="Heading3"/>
        <w:numPr>
          <w:ilvl w:val="2"/>
          <w:numId w:val="20"/>
        </w:numPr>
        <w:rPr>
          <w:rFonts w:ascii="Times New Roman" w:hAnsi="Times New Roman" w:cs="Times New Roman"/>
          <w:lang w:val="en-GB"/>
        </w:rPr>
      </w:pPr>
      <w:bookmarkStart w:id="369" w:name="_Toc2702850"/>
      <w:bookmarkStart w:id="370" w:name="_Toc2782438"/>
      <w:bookmarkStart w:id="371" w:name="_Toc17640468"/>
      <w:r w:rsidRPr="009C4BF2">
        <w:rPr>
          <w:rFonts w:ascii="Times New Roman" w:hAnsi="Times New Roman" w:cs="Times New Roman"/>
          <w:lang w:val="en-GB"/>
        </w:rPr>
        <w:t>Assessment of validity</w:t>
      </w:r>
      <w:bookmarkEnd w:id="369"/>
      <w:bookmarkEnd w:id="370"/>
      <w:bookmarkEnd w:id="371"/>
    </w:p>
    <w:p w14:paraId="74D18D29" w14:textId="77777777" w:rsidR="00311B00" w:rsidRPr="009C4BF2" w:rsidRDefault="00311B00" w:rsidP="00DA53C9">
      <w:pPr>
        <w:rPr>
          <w:rFonts w:ascii="Times New Roman" w:hAnsi="Times New Roman" w:cs="Times New Roman"/>
          <w:lang w:val="en-GB"/>
        </w:rPr>
      </w:pPr>
    </w:p>
    <w:p w14:paraId="26214646" w14:textId="76642AE3"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During the process of modifying the measurement model, convergent validity and discriminant validity were tested based on the measurement model. Convergent validity in this research was used to measure whether designed items could measure their intended concept, which is about each factor. The researcher checked the significance of factor loading of each construct and examined whether the values of all the factor loadings were higher than 0.5; otherwise, the construct with a lower factor loading needed to be deleted. After that, in order to build convergent validity, it was required to have satisfactory results of average variance extracted (AVE) for each factor. The definition of AVE is </w:t>
      </w:r>
      <w:r w:rsidR="00762C42" w:rsidRPr="009C4BF2">
        <w:rPr>
          <w:rFonts w:ascii="Times New Roman" w:hAnsi="Times New Roman" w:cs="Times New Roman"/>
          <w:lang w:val="en-GB"/>
        </w:rPr>
        <w:t>“</w:t>
      </w:r>
      <w:r w:rsidRPr="009C4BF2">
        <w:rPr>
          <w:rFonts w:ascii="Times New Roman" w:hAnsi="Times New Roman" w:cs="Times New Roman"/>
          <w:lang w:val="en-GB"/>
        </w:rPr>
        <w:t>a summary measure of convergence among a set of items representing a latent construct</w:t>
      </w:r>
      <w:r w:rsidR="00762C42" w:rsidRPr="009C4BF2">
        <w:rPr>
          <w:rFonts w:ascii="Times New Roman" w:hAnsi="Times New Roman" w:cs="Times New Roman"/>
          <w:lang w:val="en-GB"/>
        </w:rPr>
        <w:t>”</w:t>
      </w:r>
      <w:r w:rsidR="00941D4D"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&lt;EndNote&gt;&lt;Cite&gt;&lt;Author&gt;Hair&lt;/Author&gt;&lt;Year&gt;2013&lt;/Year&gt;&lt;RecNum&gt;513&lt;/RecNum&gt;&lt;Pages&gt;661&lt;/Pages&gt;&lt;DisplayText&gt;(Hair et al., 2013, p. 661)&lt;/DisplayText&gt;&lt;record&gt;&lt;rec-number&gt;513&lt;/rec-number&gt;&lt;foreign-keys&gt;&lt;key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(Hair et al., 2013, p. 661)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threshold of appropriate value of AVE is higher than 0.5 for each latent construct. Moreover, apart from achieving a good AVE, the result of construct reliability (CR) is recommended to be higher than AVE in order to complete the convergent reliability test. The results of AVE and CR are presented in Section 6.4.3.3. </w:t>
      </w:r>
    </w:p>
    <w:p w14:paraId="65919FF4" w14:textId="77777777" w:rsidR="00311B00" w:rsidRPr="009C4BF2" w:rsidRDefault="00311B00" w:rsidP="00DA53C9">
      <w:pPr>
        <w:rPr>
          <w:rFonts w:ascii="Times New Roman" w:hAnsi="Times New Roman" w:cs="Times New Roman"/>
          <w:lang w:val="en-GB"/>
        </w:rPr>
      </w:pPr>
    </w:p>
    <w:p w14:paraId="1EB23A25" w14:textId="22E575A5" w:rsidR="00311B00" w:rsidRPr="009C4BF2" w:rsidRDefault="00311B00" w:rsidP="005D725E">
      <w:pPr>
        <w:rPr>
          <w:rFonts w:ascii="Times New Roman" w:hAnsi="Times New Roman" w:cs="Times New Roman"/>
          <w:lang w:val="en-GB"/>
        </w:rPr>
      </w:pPr>
      <w:r w:rsidRPr="009C4BF2">
        <w:rPr>
          <w:rFonts w:ascii="Times New Roman" w:hAnsi="Times New Roman" w:cs="Times New Roman"/>
          <w:lang w:val="en-GB"/>
        </w:rPr>
        <w:t xml:space="preserve">Another significant test included in the measurement model is discriminant validity, which is used to assess the degree to which the constructs of different factors are divergent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&lt;EndNote&gt;&lt;Cite&gt;&lt;Author&gt;Fornell&lt;/Author&gt;&lt;Year&gt;1981&lt;/Year&gt;&lt;RecNum&gt;517&lt;/RecNum&gt;&lt;DisplayText&gt;(Fornell &amp;amp; Larcker, 1981)&lt;/DisplayText&gt;&lt;record&gt;&lt;rec-number&gt;517&lt;/rec-number&gt;&lt;foreign-keys&gt;&lt;key app="EN" db-id="xtdfrx0xzz9dz3evevi5t9pfw0v2z5e02d2v" timestamp="1546875557"&gt;517&lt;/key&gt;&lt;/foreign-keys&gt;&lt;ref-type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39-50&lt;/pages&gt;&lt;volume&gt;18&lt;/volume&gt;&lt;number&gt;3&lt;/number&gt;&lt;dates&gt;&lt;year&gt;1981&lt;/year&gt;&lt;/dates&gt;&lt;publisher&gt;JSTOR&lt;/publisher&gt;&lt;isbn&gt;0022-2437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(Fornell &amp; Larcker, 1981)</w:t>
      </w:r>
      <w:r w:rsidRPr="009C4BF2">
        <w:rPr>
          <w:rFonts w:ascii="Times New Roman" w:hAnsi="Times New Roman" w:cs="Times New Roman"/>
          <w:lang w:val="en-GB"/>
        </w:rPr>
        <w:fldChar w:fldCharType="end"/>
      </w:r>
      <w:r w:rsidRPr="009C4BF2">
        <w:rPr>
          <w:rFonts w:ascii="Times New Roman" w:hAnsi="Times New Roman" w:cs="Times New Roman"/>
          <w:lang w:val="en-GB"/>
        </w:rPr>
        <w:t>. Thus, in this study it was about testing whether there was difference among all constructs in the same model</w:t>
      </w:r>
      <w:r w:rsidR="00987802" w:rsidRPr="009C4BF2">
        <w:rPr>
          <w:rFonts w:ascii="Times New Roman" w:hAnsi="Times New Roman" w:cs="Times New Roman"/>
          <w:lang w:val="en-GB"/>
        </w:rPr>
        <w:t xml:space="preserve"> (including independent variables and dependent variables)</w:t>
      </w:r>
      <w:r w:rsidRPr="009C4BF2">
        <w:rPr>
          <w:rFonts w:ascii="Times New Roman" w:hAnsi="Times New Roman" w:cs="Times New Roman"/>
          <w:lang w:val="en-GB"/>
        </w:rPr>
        <w:t>. That means the result of correlation between each construct could not be too high in order to show the difference with others. Thus, the researcher drew a correlation matrix to show the correlation results between each construct. It required that the result of each square root of AVE should be higher than its relative correlation result with other constructs in order to achieve an appropriate discriminant validity. The result of discriminant validity is displayed in Section 6.4.3.4.</w:t>
      </w:r>
    </w:p>
    <w:p w14:paraId="366D6380" w14:textId="741B29D3" w:rsidR="00311B00" w:rsidRPr="009C4BF2" w:rsidRDefault="00311B00" w:rsidP="00DA53C9">
      <w:pPr>
        <w:rPr>
          <w:rFonts w:ascii="Times New Roman" w:hAnsi="Times New Roman" w:cs="Times New Roman"/>
          <w:lang w:val="en-GB"/>
        </w:rPr>
      </w:pPr>
    </w:p>
    <w:p w14:paraId="51208427" w14:textId="77777777" w:rsidR="00AD6F9F" w:rsidRPr="009C4BF2" w:rsidRDefault="00AD6F9F" w:rsidP="00DA53C9">
      <w:pPr>
        <w:rPr>
          <w:rFonts w:ascii="Times New Roman" w:hAnsi="Times New Roman" w:cs="Times New Roman"/>
          <w:lang w:val="en-GB"/>
        </w:rPr>
      </w:pPr>
    </w:p>
    <w:p w14:paraId="1D8EF8F9" w14:textId="77777777" w:rsidR="00311B00" w:rsidRPr="009C4BF2" w:rsidRDefault="00311B00" w:rsidP="00CF6009">
      <w:pPr>
        <w:pStyle w:val="Heading3"/>
        <w:numPr>
          <w:ilvl w:val="2"/>
          <w:numId w:val="20"/>
        </w:numPr>
        <w:rPr>
          <w:rFonts w:ascii="Times New Roman" w:hAnsi="Times New Roman" w:cs="Times New Roman"/>
          <w:lang w:val="en-GB"/>
        </w:rPr>
      </w:pPr>
      <w:bookmarkStart w:id="372" w:name="_Toc2702851"/>
      <w:bookmarkStart w:id="373" w:name="_Toc2782439"/>
      <w:bookmarkStart w:id="374" w:name="_Toc17640469"/>
      <w:r w:rsidRPr="009C4BF2">
        <w:rPr>
          <w:rFonts w:ascii="Times New Roman" w:hAnsi="Times New Roman" w:cs="Times New Roman"/>
          <w:lang w:val="en-GB"/>
        </w:rPr>
        <w:lastRenderedPageBreak/>
        <w:t>Hypothesis testing</w:t>
      </w:r>
      <w:bookmarkEnd w:id="372"/>
      <w:bookmarkEnd w:id="373"/>
      <w:bookmarkEnd w:id="374"/>
    </w:p>
    <w:p w14:paraId="10F22946" w14:textId="77777777" w:rsidR="00311B00" w:rsidRPr="009C4BF2" w:rsidRDefault="00311B00" w:rsidP="00762C42">
      <w:pPr>
        <w:keepNext/>
        <w:rPr>
          <w:rFonts w:ascii="Times New Roman" w:hAnsi="Times New Roman" w:cs="Times New Roman"/>
          <w:lang w:val="en-GB"/>
        </w:rPr>
      </w:pPr>
    </w:p>
    <w:p w14:paraId="35261A7A" w14:textId="437B83FA" w:rsidR="00311B00" w:rsidRPr="009C4BF2" w:rsidRDefault="00311B00" w:rsidP="00DA53C9">
      <w:pPr>
        <w:rPr>
          <w:rFonts w:ascii="Times New Roman" w:hAnsi="Times New Roman" w:cs="Times New Roman"/>
          <w:lang w:val="en-GB"/>
        </w:rPr>
      </w:pPr>
      <w:r w:rsidRPr="009C4BF2">
        <w:rPr>
          <w:rFonts w:ascii="Times New Roman" w:hAnsi="Times New Roman" w:cs="Times New Roman"/>
          <w:lang w:val="en-GB"/>
        </w:rPr>
        <w:t xml:space="preserve">As mentioned in the design of mixed methods research in this chapter, this quantitative research was designed to test the </w:t>
      </w:r>
      <w:r w:rsidR="00AD6F9F" w:rsidRPr="009C4BF2">
        <w:rPr>
          <w:rFonts w:ascii="Times New Roman" w:hAnsi="Times New Roman" w:cs="Times New Roman"/>
          <w:lang w:val="en-GB"/>
        </w:rPr>
        <w:t xml:space="preserve">hypothesised </w:t>
      </w:r>
      <w:r w:rsidRPr="009C4BF2">
        <w:rPr>
          <w:rFonts w:ascii="Times New Roman" w:hAnsi="Times New Roman" w:cs="Times New Roman"/>
          <w:lang w:val="en-GB"/>
        </w:rPr>
        <w:t>model established both from the literature review and from the first qualitative research findings. The proposed model included the main factors in the UTAUT2 model, and the extended factors explored from the literature review (trust, network externalities</w:t>
      </w:r>
      <w:r w:rsidR="005C3FB7" w:rsidRPr="009C4BF2">
        <w:rPr>
          <w:rFonts w:ascii="Times New Roman" w:hAnsi="Times New Roman" w:cs="Times New Roman"/>
          <w:lang w:val="en-GB"/>
        </w:rPr>
        <w:t>,</w:t>
      </w:r>
      <w:r w:rsidRPr="009C4BF2">
        <w:rPr>
          <w:rFonts w:ascii="Times New Roman" w:hAnsi="Times New Roman" w:cs="Times New Roman"/>
          <w:lang w:val="en-GB"/>
        </w:rPr>
        <w:t xml:space="preserve"> and smart city environment) and qualitative findings (familiarity with issues, and utility data). Apart from the main factors influencing user behavioural intention and actual use behaviour, user attributes were </w:t>
      </w:r>
      <w:r w:rsidR="005C3FB7" w:rsidRPr="009C4BF2">
        <w:rPr>
          <w:rFonts w:ascii="Times New Roman" w:hAnsi="Times New Roman" w:cs="Times New Roman"/>
          <w:lang w:val="en-GB"/>
        </w:rPr>
        <w:t xml:space="preserve">hypothesised </w:t>
      </w:r>
      <w:r w:rsidRPr="009C4BF2">
        <w:rPr>
          <w:rFonts w:ascii="Times New Roman" w:hAnsi="Times New Roman" w:cs="Times New Roman"/>
          <w:lang w:val="en-GB"/>
        </w:rPr>
        <w:t xml:space="preserve">to have moderating effects on the influence of the main factors. Thus, testing hypotheses was the most significant part in this quantitative research data analysis. </w:t>
      </w:r>
    </w:p>
    <w:p w14:paraId="11D28F11" w14:textId="77777777" w:rsidR="00311B00" w:rsidRPr="009C4BF2" w:rsidRDefault="00311B00" w:rsidP="00DA53C9">
      <w:pPr>
        <w:rPr>
          <w:rFonts w:ascii="Times New Roman" w:hAnsi="Times New Roman" w:cs="Times New Roman"/>
          <w:lang w:val="en-GB"/>
        </w:rPr>
      </w:pPr>
    </w:p>
    <w:p w14:paraId="55C7435C" w14:textId="2282853B" w:rsidR="00311B00" w:rsidRPr="009C4BF2" w:rsidRDefault="00987802" w:rsidP="005D725E">
      <w:pPr>
        <w:rPr>
          <w:rFonts w:ascii="Times New Roman" w:hAnsi="Times New Roman" w:cs="Times New Roman"/>
          <w:lang w:val="en-GB"/>
        </w:rPr>
      </w:pPr>
      <w:r w:rsidRPr="009C4BF2">
        <w:rPr>
          <w:rFonts w:ascii="Times New Roman" w:hAnsi="Times New Roman" w:cs="Times New Roman"/>
          <w:lang w:val="en-GB"/>
        </w:rPr>
        <w:t xml:space="preserve">As mentioned in the methodology chapter, this quantitative research selected </w:t>
      </w:r>
      <w:r w:rsidR="005C3FB7" w:rsidRPr="009C4BF2">
        <w:rPr>
          <w:rFonts w:ascii="Times New Roman" w:hAnsi="Times New Roman" w:cs="Times New Roman"/>
          <w:lang w:val="en-GB"/>
        </w:rPr>
        <w:t xml:space="preserve">the </w:t>
      </w:r>
      <w:r w:rsidRPr="009C4BF2">
        <w:rPr>
          <w:rFonts w:ascii="Times New Roman" w:hAnsi="Times New Roman" w:cs="Times New Roman"/>
          <w:lang w:val="en-GB"/>
        </w:rPr>
        <w:t xml:space="preserve">SEM analysis method to test the established hypotheses for the theoretical framework and to identify the relationship between all independent and dependent variables in the theoretical framework. </w:t>
      </w:r>
      <w:r w:rsidR="00311B00" w:rsidRPr="009C4BF2">
        <w:rPr>
          <w:rFonts w:ascii="Times New Roman" w:hAnsi="Times New Roman" w:cs="Times New Roman"/>
          <w:lang w:val="en-GB"/>
        </w:rPr>
        <w:t xml:space="preserve">The SEM method contains two types of model to assess: the measurement model and the structural model. As discussed in the previous section, the measurement model was established for CFA. The structural model was established for testing hypotheses about the direct or indirect causal relationships between latent variables </w:t>
      </w:r>
      <w:r w:rsidR="00311B0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&lt;EndNote&gt;&lt;Cite&gt;&lt;Author&gt;Byrne&lt;/Author&gt;&lt;Year&gt;2013&lt;/Year&gt;&lt;RecNum&gt;137&lt;/RecNum&gt;&lt;DisplayText&gt;(Byrne, 2013)&lt;/DisplayText&gt;&lt;record&gt;&lt;rec-number&gt;137&lt;/rec-number&gt;&lt;foreign-keys&gt;&lt;key app="EN" db-id="xtdfrx0xzz9dz3evevi5t9pfw0v2z5e02d2v" timestamp="1545779802"&gt;137&lt;/key&gt;&lt;/foreign-keys&gt;&lt;ref-type name="Book"&gt;6&lt;/ref-type&gt;&lt;contributors&gt;&lt;authors&gt;&lt;author&gt;Byrne, Barbara M.&lt;/author&gt;&lt;/authors&gt;&lt;/contributors&gt;&lt;titles&gt;&lt;title&gt;Structural equation modeling with LISREL, PRELIS, and SIMPLIS: Basic concepts, applications, and programming&lt;/title&gt;&lt;/titles&gt;&lt;edition&gt;1st&lt;/edition&gt;&lt;dates&gt;&lt;year&gt;2013&lt;/year&gt;&lt;/dates&gt;&lt;pub-location&gt;New York&lt;/pub-location&gt;&lt;publisher&gt;Psychology Press&lt;/publisher&gt;&lt;isbn&gt;1134809344&lt;/isbn&gt;&lt;urls&gt;&lt;/urls&gt;&lt;/record&gt;&lt;/Cite&gt;&lt;/EndNote&gt;</w:instrText>
      </w:r>
      <w:r w:rsidR="00311B00" w:rsidRPr="009C4BF2">
        <w:rPr>
          <w:rFonts w:ascii="Times New Roman" w:hAnsi="Times New Roman" w:cs="Times New Roman"/>
          <w:lang w:val="en-GB"/>
        </w:rPr>
        <w:fldChar w:fldCharType="separate"/>
      </w:r>
      <w:r w:rsidR="00311B00" w:rsidRPr="009C4BF2">
        <w:rPr>
          <w:rFonts w:ascii="Times New Roman" w:hAnsi="Times New Roman" w:cs="Times New Roman"/>
          <w:noProof/>
          <w:lang w:val="en-GB"/>
        </w:rPr>
        <w:t>(Byrne, 2013)</w:t>
      </w:r>
      <w:r w:rsidR="00311B00" w:rsidRPr="009C4BF2">
        <w:rPr>
          <w:rFonts w:ascii="Times New Roman" w:hAnsi="Times New Roman" w:cs="Times New Roman"/>
          <w:lang w:val="en-GB"/>
        </w:rPr>
        <w:fldChar w:fldCharType="end"/>
      </w:r>
      <w:r w:rsidR="00311B00" w:rsidRPr="009C4BF2">
        <w:rPr>
          <w:rFonts w:ascii="Times New Roman" w:hAnsi="Times New Roman" w:cs="Times New Roman"/>
          <w:lang w:val="en-GB"/>
        </w:rPr>
        <w:t>. Both measurement model and structural model were conducted in AMOS. Popular ways of applying SEM are to use AMOS or PLS. This research</w:t>
      </w:r>
      <w:r w:rsidR="000A6585" w:rsidRPr="009C4BF2">
        <w:rPr>
          <w:rFonts w:ascii="Times New Roman" w:hAnsi="Times New Roman" w:cs="Times New Roman"/>
          <w:lang w:val="en-GB"/>
        </w:rPr>
        <w:t>er</w:t>
      </w:r>
      <w:r w:rsidR="00311B00" w:rsidRPr="009C4BF2">
        <w:rPr>
          <w:rFonts w:ascii="Times New Roman" w:hAnsi="Times New Roman" w:cs="Times New Roman"/>
          <w:lang w:val="en-GB"/>
        </w:rPr>
        <w:t xml:space="preserve"> did not apply PLS due to the limitation of establishing the model scale, as pointed out by previous researchers. The original UTAUT model used the PLS technique to conduct SEM. </w:t>
      </w:r>
      <w:r w:rsidR="00311B0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00311B00" w:rsidRPr="009C4BF2">
        <w:rPr>
          <w:rFonts w:ascii="Times New Roman" w:hAnsi="Times New Roman" w:cs="Times New Roman"/>
          <w:lang w:val="en-GB"/>
        </w:rPr>
        <w:fldChar w:fldCharType="separate"/>
      </w:r>
      <w:r w:rsidR="00311B00" w:rsidRPr="009C4BF2">
        <w:rPr>
          <w:rFonts w:ascii="Times New Roman" w:hAnsi="Times New Roman" w:cs="Times New Roman"/>
          <w:noProof/>
          <w:lang w:val="en-GB"/>
        </w:rPr>
        <w:t>Venkatesh et al. (2003)</w:t>
      </w:r>
      <w:r w:rsidR="00311B00" w:rsidRPr="009C4BF2">
        <w:rPr>
          <w:rFonts w:ascii="Times New Roman" w:hAnsi="Times New Roman" w:cs="Times New Roman"/>
          <w:lang w:val="en-GB"/>
        </w:rPr>
        <w:fldChar w:fldCharType="end"/>
      </w:r>
      <w:r w:rsidR="00311B00" w:rsidRPr="009C4BF2">
        <w:rPr>
          <w:rFonts w:ascii="Times New Roman" w:hAnsi="Times New Roman" w:cs="Times New Roman"/>
          <w:lang w:val="en-GB"/>
        </w:rPr>
        <w:t xml:space="preserve"> were concerned that limitations of model scales established to measure the construct existed in the UTAUT model. The limitation was that this model chose items with the highest factor loadings from other models, which could cause some important items to be missing from the main constructs. This established procedure could influence the content validity. Thus, they recommended for further research that </w:t>
      </w:r>
      <w:r w:rsidR="005F651D" w:rsidRPr="009C4BF2">
        <w:rPr>
          <w:rFonts w:ascii="Times New Roman" w:hAnsi="Times New Roman" w:cs="Times New Roman"/>
          <w:lang w:val="en-GB"/>
        </w:rPr>
        <w:t>“</w:t>
      </w:r>
      <w:r w:rsidR="00311B00" w:rsidRPr="009C4BF2">
        <w:rPr>
          <w:rFonts w:ascii="Times New Roman" w:hAnsi="Times New Roman" w:cs="Times New Roman"/>
          <w:lang w:val="en-GB"/>
        </w:rPr>
        <w:t>the measures for U</w:t>
      </w:r>
      <w:r w:rsidR="007C68DC" w:rsidRPr="009C4BF2">
        <w:rPr>
          <w:rFonts w:ascii="Times New Roman" w:hAnsi="Times New Roman" w:cs="Times New Roman"/>
          <w:lang w:val="en-GB"/>
        </w:rPr>
        <w:t>TA</w:t>
      </w:r>
      <w:r w:rsidR="00311B00" w:rsidRPr="009C4BF2">
        <w:rPr>
          <w:rFonts w:ascii="Times New Roman" w:hAnsi="Times New Roman" w:cs="Times New Roman"/>
          <w:lang w:val="en-GB"/>
        </w:rPr>
        <w:t>UT should be viewed as preliminary and future research should be targeted at more fully developing and validating appropriate scales for each of the constructs with an emphasis on content validity, and then revalidating the model specified herein (or extending it accordingly) with the new measures</w:t>
      </w:r>
      <w:r w:rsidR="005F651D" w:rsidRPr="009C4BF2">
        <w:rPr>
          <w:rFonts w:ascii="Times New Roman" w:hAnsi="Times New Roman" w:cs="Times New Roman"/>
          <w:lang w:val="en-GB"/>
        </w:rPr>
        <w:t>”</w:t>
      </w:r>
      <w:r w:rsidR="007C68DC" w:rsidRPr="009C4BF2">
        <w:rPr>
          <w:rFonts w:ascii="Times New Roman" w:hAnsi="Times New Roman" w:cs="Times New Roman"/>
          <w:lang w:val="en-GB"/>
        </w:rPr>
        <w:t xml:space="preserve"> </w:t>
      </w:r>
      <w:r w:rsidR="00311B0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&lt;EndNote&gt;&lt;Cite&gt;&lt;Author&gt;Venkatesh&lt;/Author&gt;&lt;Year&gt;2003&lt;/Year&gt;&lt;RecNum&gt;45&lt;/RecNum&gt;&lt;Pages&gt;468&lt;/Pages&gt;&lt;DisplayText&gt;(Venkatesh et al., 2003, p. 468)&lt;/DisplayText&gt;&lt;record&gt;&lt;rec-number&gt;45&lt;/rec-number&gt;&lt;foreign-keys&gt;&lt;key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00311B00" w:rsidRPr="009C4BF2">
        <w:rPr>
          <w:rFonts w:ascii="Times New Roman" w:hAnsi="Times New Roman" w:cs="Times New Roman"/>
          <w:lang w:val="en-GB"/>
        </w:rPr>
        <w:fldChar w:fldCharType="separate"/>
      </w:r>
      <w:r w:rsidR="00311B00" w:rsidRPr="009C4BF2">
        <w:rPr>
          <w:rFonts w:ascii="Times New Roman" w:hAnsi="Times New Roman" w:cs="Times New Roman"/>
          <w:noProof/>
          <w:lang w:val="en-GB"/>
        </w:rPr>
        <w:t>(Venkatesh et al., 2003, p. 468)</w:t>
      </w:r>
      <w:r w:rsidR="00311B00" w:rsidRPr="009C4BF2">
        <w:rPr>
          <w:rFonts w:ascii="Times New Roman" w:hAnsi="Times New Roman" w:cs="Times New Roman"/>
          <w:lang w:val="en-GB"/>
        </w:rPr>
        <w:fldChar w:fldCharType="end"/>
      </w:r>
      <w:r w:rsidR="00311B00" w:rsidRPr="009C4BF2">
        <w:rPr>
          <w:rFonts w:ascii="Times New Roman" w:hAnsi="Times New Roman" w:cs="Times New Roman"/>
          <w:lang w:val="en-GB"/>
        </w:rPr>
        <w:t xml:space="preserve">. Moreover, if the sample size is relatively small (e.g., fewer than 200 participants), it is recommended to apply the PLS analysis technique </w:t>
      </w:r>
      <w:r w:rsidR="00311B00" w:rsidRPr="009C4BF2">
        <w:rPr>
          <w:rFonts w:ascii="Times New Roman" w:hAnsi="Times New Roman" w:cs="Times New Roman"/>
          <w:lang w:val="en-GB"/>
        </w:rPr>
        <w:lastRenderedPageBreak/>
        <w:fldChar w:fldCharType="begin"/>
      </w:r>
      <w:r w:rsidR="005A599E" w:rsidRPr="009C4BF2">
        <w:rPr>
          <w:rFonts w:ascii="Times New Roman" w:hAnsi="Times New Roman" w:cs="Times New Roman"/>
          <w:lang w:val="en-GB"/>
        </w:rPr>
        <w:instrText xml:space="preserve"> ADDIN EN.CITE &lt;EndNote&gt;&lt;Cite&gt;&lt;Author&gt;Chin&lt;/Author&gt;&lt;Year&gt;1999&lt;/Year&gt;&lt;RecNum&gt;150&lt;/RecNum&gt;&lt;DisplayText&gt;(Chin &amp;amp; Newsted, 1999)&lt;/DisplayText&gt;&lt;record&gt;&lt;rec-number&gt;150&lt;/rec-number&gt;&lt;foreign-keys&gt;&lt;key app="EN" db-id="xtdfrx0xzz9dz3evevi5t9pfw0v2z5e02d2v" timestamp="1545780766"&gt;150&lt;/key&gt;&lt;/foreign-keys&gt;&lt;ref-type name="Journal Article"&gt;17&lt;/ref-type&gt;&lt;contributors&gt;&lt;authors&gt;&lt;author&gt;Chin, Wynne W.&lt;/author&gt;&lt;author&gt;Newsted, Peter R.&lt;/author&gt;&lt;/authors&gt;&lt;/contributors&gt;&lt;titles&gt;&lt;title&gt;Structural equation modeling analysis with small samples using partial least squares&lt;/title&gt;&lt;secondary-title&gt;Statistical strategies for small sample research&lt;/secondary-title&gt;&lt;/titles&gt;&lt;periodical&gt;&lt;full-title&gt;Statistical strategies for small sample research&lt;/full-title&gt;&lt;/periodical&gt;&lt;pages&gt;307-341&lt;/pages&gt;&lt;volume&gt;1&lt;/volume&gt;&lt;number&gt;1&lt;/number&gt;&lt;dates&gt;&lt;year&gt;1999&lt;/year&gt;&lt;/dates&gt;&lt;urls&gt;&lt;/urls&gt;&lt;/record&gt;&lt;/Cite&gt;&lt;/EndNote&gt;</w:instrText>
      </w:r>
      <w:r w:rsidR="00311B00" w:rsidRPr="009C4BF2">
        <w:rPr>
          <w:rFonts w:ascii="Times New Roman" w:hAnsi="Times New Roman" w:cs="Times New Roman"/>
          <w:lang w:val="en-GB"/>
        </w:rPr>
        <w:fldChar w:fldCharType="separate"/>
      </w:r>
      <w:r w:rsidR="00311B00" w:rsidRPr="009C4BF2">
        <w:rPr>
          <w:rFonts w:ascii="Times New Roman" w:hAnsi="Times New Roman" w:cs="Times New Roman"/>
          <w:noProof/>
          <w:lang w:val="en-GB"/>
        </w:rPr>
        <w:t>(Chin &amp; Newsted, 1999)</w:t>
      </w:r>
      <w:r w:rsidR="00311B00" w:rsidRPr="009C4BF2">
        <w:rPr>
          <w:rFonts w:ascii="Times New Roman" w:hAnsi="Times New Roman" w:cs="Times New Roman"/>
          <w:lang w:val="en-GB"/>
        </w:rPr>
        <w:fldChar w:fldCharType="end"/>
      </w:r>
      <w:r w:rsidR="00311B00" w:rsidRPr="009C4BF2">
        <w:rPr>
          <w:rFonts w:ascii="Times New Roman" w:hAnsi="Times New Roman" w:cs="Times New Roman"/>
          <w:lang w:val="en-GB"/>
        </w:rPr>
        <w:t xml:space="preserve">. AMOS requires a larger sample size, such as that of this research (which was over 600). PLS was considered as an exploratory method, whereas AMOS was used mostly as a confirmatory method. In this research, most constructs were established in the literature review. In addition, if there are multicollinearity issues among independent variables, it is better to apply PLS </w:t>
      </w:r>
      <w:r w:rsidR="00311B00"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&lt;EndNote&gt;&lt;Cite&gt;&lt;Author&gt;Hair&lt;/Author&gt;&lt;Year&gt;2011&lt;/Year&gt;&lt;RecNum&gt;518&lt;/RecNum&gt;&lt;DisplayText&gt;(Hair, Ringle, &amp;amp; Sarstedt, 2011)&lt;/DisplayText&gt;&lt;record&gt;&lt;rec-number&gt;518&lt;/rec-number&gt;&lt;foreign-keys&gt;&lt;key app="EN" db-id="xtdfrx0xzz9dz3evevi5t9pfw0v2z5e02d2v" timestamp="1546876359"&gt;518&lt;/key&gt;&lt;/foreign-keys&gt;&lt;ref-type name="Journal Article"&gt;17&lt;/ref-type&gt;&lt;contributors&gt;&lt;authors&gt;&lt;author&gt;Hair, Joe F.&lt;/author&gt;&lt;author&gt;Ringle, Christian M.&lt;/author&gt;&lt;author&gt;Sarstedt, Marko&lt;/author&gt;&lt;/authors&gt;&lt;/contributors&gt;&lt;titles&gt;&lt;title&gt;PLS-SEM: Indeed a silver bullet&lt;/title&gt;&lt;secondary-title&gt;Journal of Marketing theory and Practice&lt;/secondary-title&gt;&lt;/titles&gt;&lt;periodical&gt;&lt;full-title&gt;Journal of Marketing theory and Practice&lt;/full-title&gt;&lt;/periodical&gt;&lt;pages&gt;139-152&lt;/pages&gt;&lt;volume&gt;19&lt;/volume&gt;&lt;number&gt;2&lt;/number&gt;&lt;dates&gt;&lt;year&gt;2011&lt;/year&gt;&lt;/dates&gt;&lt;publisher&gt;Taylor &amp;amp; Francis&lt;/publisher&gt;&lt;isbn&gt;1069-6679&lt;/isbn&gt;&lt;urls&gt;&lt;/urls&gt;&lt;/record&gt;&lt;/Cite&gt;&lt;/EndNote&gt;</w:instrText>
      </w:r>
      <w:r w:rsidR="00311B00" w:rsidRPr="009C4BF2">
        <w:rPr>
          <w:rFonts w:ascii="Times New Roman" w:hAnsi="Times New Roman" w:cs="Times New Roman"/>
          <w:lang w:val="en-GB"/>
        </w:rPr>
        <w:fldChar w:fldCharType="separate"/>
      </w:r>
      <w:r w:rsidR="00311B00" w:rsidRPr="009C4BF2">
        <w:rPr>
          <w:rFonts w:ascii="Times New Roman" w:hAnsi="Times New Roman" w:cs="Times New Roman"/>
          <w:noProof/>
          <w:lang w:val="en-GB"/>
        </w:rPr>
        <w:t>(Hair, Ringle, &amp; Sarstedt, 2011)</w:t>
      </w:r>
      <w:r w:rsidR="00311B00" w:rsidRPr="009C4BF2">
        <w:rPr>
          <w:rFonts w:ascii="Times New Roman" w:hAnsi="Times New Roman" w:cs="Times New Roman"/>
          <w:lang w:val="en-GB"/>
        </w:rPr>
        <w:fldChar w:fldCharType="end"/>
      </w:r>
      <w:r w:rsidR="00311B00" w:rsidRPr="009C4BF2">
        <w:rPr>
          <w:rFonts w:ascii="Times New Roman" w:hAnsi="Times New Roman" w:cs="Times New Roman"/>
          <w:lang w:val="en-GB"/>
        </w:rPr>
        <w:t>. However, the model in this research had tested multicollinearity and excluded this as a concern (see Section 6.4.4.1). Although both the UTAUT and UTAUT2 models have been both conducted in different research areas and tested by applying different analysis techniques, this research selected AMOS to examine the proposed model.</w:t>
      </w:r>
    </w:p>
    <w:p w14:paraId="58700580" w14:textId="77777777" w:rsidR="00311B00" w:rsidRPr="009C4BF2" w:rsidRDefault="00311B00" w:rsidP="00DA53C9">
      <w:pPr>
        <w:rPr>
          <w:rFonts w:ascii="Times New Roman" w:hAnsi="Times New Roman" w:cs="Times New Roman"/>
          <w:lang w:val="en-GB"/>
        </w:rPr>
      </w:pPr>
    </w:p>
    <w:p w14:paraId="5FD60EAD" w14:textId="77777777" w:rsidR="00B04699" w:rsidRPr="009C4BF2" w:rsidRDefault="00B04699" w:rsidP="00DA53C9">
      <w:pPr>
        <w:rPr>
          <w:rFonts w:ascii="Times New Roman" w:hAnsi="Times New Roman" w:cs="Times New Roman"/>
          <w:lang w:val="en-GB"/>
        </w:rPr>
      </w:pPr>
    </w:p>
    <w:p w14:paraId="1B3E8A12" w14:textId="213EA089" w:rsidR="00192588" w:rsidRPr="009C4BF2" w:rsidRDefault="00657CC5" w:rsidP="00CF6009">
      <w:pPr>
        <w:pStyle w:val="Heading2"/>
        <w:numPr>
          <w:ilvl w:val="1"/>
          <w:numId w:val="20"/>
        </w:numPr>
        <w:rPr>
          <w:rFonts w:ascii="Times New Roman" w:hAnsi="Times New Roman" w:cs="Times New Roman"/>
          <w:lang w:val="en-GB"/>
        </w:rPr>
      </w:pPr>
      <w:bookmarkStart w:id="375" w:name="_Toc2702860"/>
      <w:bookmarkStart w:id="376" w:name="_Toc2782468"/>
      <w:bookmarkStart w:id="377" w:name="_Toc17640470"/>
      <w:r w:rsidRPr="009C4BF2">
        <w:rPr>
          <w:rFonts w:ascii="Times New Roman" w:hAnsi="Times New Roman" w:cs="Times New Roman"/>
          <w:lang w:val="en-GB"/>
        </w:rPr>
        <w:t>Quantitative findings</w:t>
      </w:r>
      <w:bookmarkEnd w:id="377"/>
    </w:p>
    <w:p w14:paraId="7AA175D7" w14:textId="77777777" w:rsidR="007B26BF" w:rsidRPr="009C4BF2" w:rsidRDefault="007B26BF" w:rsidP="00E02BE2">
      <w:pPr>
        <w:rPr>
          <w:rFonts w:ascii="Times New Roman" w:hAnsi="Times New Roman" w:cs="Times New Roman"/>
          <w:lang w:val="en-GB"/>
        </w:rPr>
      </w:pPr>
    </w:p>
    <w:p w14:paraId="6B50E239" w14:textId="19DC6902" w:rsidR="00C61C97" w:rsidRPr="009C4BF2" w:rsidRDefault="00C61C97" w:rsidP="00CF6009">
      <w:pPr>
        <w:pStyle w:val="Heading3"/>
        <w:numPr>
          <w:ilvl w:val="2"/>
          <w:numId w:val="20"/>
        </w:numPr>
        <w:rPr>
          <w:rFonts w:ascii="Times New Roman" w:hAnsi="Times New Roman" w:cs="Times New Roman"/>
          <w:lang w:val="en-GB"/>
        </w:rPr>
      </w:pPr>
      <w:bookmarkStart w:id="378" w:name="_Toc2857092"/>
      <w:bookmarkStart w:id="379" w:name="_Toc17640471"/>
      <w:bookmarkEnd w:id="375"/>
      <w:bookmarkEnd w:id="376"/>
      <w:r w:rsidRPr="009C4BF2">
        <w:rPr>
          <w:rFonts w:ascii="Times New Roman" w:hAnsi="Times New Roman" w:cs="Times New Roman"/>
          <w:lang w:val="en-GB"/>
        </w:rPr>
        <w:t>Descriptive analysis of the respondent sample</w:t>
      </w:r>
      <w:bookmarkEnd w:id="378"/>
      <w:bookmarkEnd w:id="379"/>
    </w:p>
    <w:p w14:paraId="190387C4" w14:textId="5562A27E" w:rsidR="00C61C97" w:rsidRPr="009C4BF2" w:rsidRDefault="00C61C97" w:rsidP="00DA53C9">
      <w:pPr>
        <w:pStyle w:val="Heading4"/>
        <w:rPr>
          <w:rFonts w:ascii="Times New Roman" w:hAnsi="Times New Roman" w:cs="Times New Roman"/>
          <w:lang w:val="en-GB"/>
        </w:rPr>
      </w:pPr>
      <w:bookmarkStart w:id="380" w:name="_Toc2702861"/>
      <w:bookmarkStart w:id="381" w:name="_Toc2782469"/>
      <w:bookmarkStart w:id="382" w:name="_Toc2857093"/>
      <w:bookmarkStart w:id="383" w:name="_Toc17640472"/>
      <w:r w:rsidRPr="009C4BF2">
        <w:rPr>
          <w:rFonts w:ascii="Times New Roman" w:hAnsi="Times New Roman" w:cs="Times New Roman"/>
          <w:lang w:val="en-GB"/>
        </w:rPr>
        <w:t>6.4.1.1 Demographic characteristics of the respondents</w:t>
      </w:r>
      <w:bookmarkEnd w:id="380"/>
      <w:bookmarkEnd w:id="381"/>
      <w:bookmarkEnd w:id="382"/>
      <w:bookmarkEnd w:id="383"/>
    </w:p>
    <w:p w14:paraId="377C22C6" w14:textId="77777777" w:rsidR="00C61C97" w:rsidRPr="009C4BF2" w:rsidRDefault="00C61C97" w:rsidP="00DA53C9">
      <w:pPr>
        <w:rPr>
          <w:rFonts w:ascii="Times New Roman" w:hAnsi="Times New Roman" w:cs="Times New Roman"/>
          <w:lang w:val="en-GB"/>
        </w:rPr>
      </w:pPr>
    </w:p>
    <w:p w14:paraId="304EE517" w14:textId="41A2E037"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This section presents the results of the descriptive analysis. As described in </w:t>
      </w:r>
      <w:r w:rsidR="009D3140" w:rsidRPr="009C4BF2">
        <w:rPr>
          <w:rFonts w:ascii="Times New Roman" w:hAnsi="Times New Roman" w:cs="Times New Roman"/>
          <w:lang w:val="en-GB"/>
        </w:rPr>
        <w:t>Section 6.2</w:t>
      </w:r>
      <w:r w:rsidRPr="009C4BF2">
        <w:rPr>
          <w:rFonts w:ascii="Times New Roman" w:hAnsi="Times New Roman" w:cs="Times New Roman"/>
          <w:lang w:val="en-GB"/>
        </w:rPr>
        <w:t>, all the online questionnaires were distributed in Shenzhen through official accounts on social media and the official governmental website. The total number of valid respondents was 790 citizens living in</w:t>
      </w:r>
      <w:r w:rsidR="00ED59D9" w:rsidRPr="009C4BF2">
        <w:rPr>
          <w:rFonts w:ascii="Times New Roman" w:hAnsi="Times New Roman" w:cs="Times New Roman"/>
          <w:lang w:val="en-GB"/>
        </w:rPr>
        <w:t xml:space="preserve"> Shenzhen. As shown in Table 6.2</w:t>
      </w:r>
      <w:r w:rsidRPr="009C4BF2">
        <w:rPr>
          <w:rFonts w:ascii="Times New Roman" w:hAnsi="Times New Roman" w:cs="Times New Roman"/>
          <w:lang w:val="en-GB"/>
        </w:rPr>
        <w:t xml:space="preserve">, 58.6% of total online questionnaire respondents were male, and 41.4% were female. Most respondents were under 35 years old, with 253 respondents aged between 18 and 24 years and 376 respondents aged between 25 and 34 years. This might be because the questionnaires were collected online, since older people are less likely to check or use social media or surf the Internet frequently. Moreover, the average age of citizens in Shenzhen is around 32.5 years old </w:t>
      </w:r>
      <w:r w:rsidRPr="009C4BF2">
        <w:rPr>
          <w:rFonts w:ascii="Times New Roman" w:hAnsi="Times New Roman" w:cs="Times New Roman"/>
          <w:lang w:val="en-GB"/>
        </w:rPr>
        <w:fldChar w:fldCharType="begin">
          <w:fldData xml:space="preserve">PEVuZE5vdGU+PENpdGU+PEF1dGhvcj5CZW5kaWJhbzwvQXV0aG9yPjxZZWFyPjIwMTc8L1llYXI+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PEVuZE5vdGU+PENpdGU+PEF1dGhvcj5CZW5kaWJhbzwvQXV0aG9yPjxZZWFyPjIwMTc8L1llYXI+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(Bendibao, 2017; Shenzhen Bureau of Statistics, 2011; Shenzhen Evening New,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the participants in the online questionnaire tended to be younger people. </w:t>
      </w:r>
    </w:p>
    <w:p w14:paraId="5DB7710E" w14:textId="7CB235AE"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384" w:name="_Toc2786218"/>
      <w:bookmarkStart w:id="385" w:name="_Toc17640623"/>
      <w:r w:rsidRPr="009C4BF2">
        <w:rPr>
          <w:rFonts w:ascii="Times New Roman" w:hAnsi="Times New Roman" w:cs="Times New Roman"/>
          <w:sz w:val="20"/>
          <w:szCs w:val="20"/>
          <w:lang w:val="en-GB"/>
        </w:rPr>
        <w:lastRenderedPageBreak/>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Characteristics of the respondents</w:t>
      </w:r>
      <w:bookmarkEnd w:id="384"/>
      <w:bookmarkEnd w:id="385"/>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408"/>
        <w:gridCol w:w="1800"/>
        <w:gridCol w:w="1529"/>
        <w:gridCol w:w="2207"/>
        <w:gridCol w:w="1712"/>
      </w:tblGrid>
      <w:tr w:rsidR="009C4BF2" w:rsidRPr="009C4BF2" w14:paraId="44DEFCC2" w14:textId="77777777" w:rsidTr="000668E7">
        <w:trPr>
          <w:trHeight w:val="259"/>
          <w:tblHeader/>
          <w:jc w:val="center"/>
        </w:trPr>
        <w:tc>
          <w:tcPr>
            <w:tcW w:w="1413" w:type="dxa"/>
            <w:tcBorders>
              <w:bottom w:val="single" w:sz="4" w:space="0" w:color="auto"/>
            </w:tcBorders>
          </w:tcPr>
          <w:p w14:paraId="61790DC9"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Characteristic </w:t>
            </w:r>
          </w:p>
        </w:tc>
        <w:tc>
          <w:tcPr>
            <w:tcW w:w="1843" w:type="dxa"/>
            <w:tcBorders>
              <w:bottom w:val="single" w:sz="4" w:space="0" w:color="auto"/>
            </w:tcBorders>
          </w:tcPr>
          <w:p w14:paraId="7C12C0D7"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Number of respondents in total</w:t>
            </w:r>
          </w:p>
        </w:tc>
        <w:tc>
          <w:tcPr>
            <w:tcW w:w="1559" w:type="dxa"/>
            <w:tcBorders>
              <w:bottom w:val="single" w:sz="4" w:space="0" w:color="auto"/>
            </w:tcBorders>
          </w:tcPr>
          <w:p w14:paraId="767CFCBA"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Percentage</w:t>
            </w:r>
          </w:p>
        </w:tc>
        <w:tc>
          <w:tcPr>
            <w:tcW w:w="2268" w:type="dxa"/>
            <w:tcBorders>
              <w:bottom w:val="single" w:sz="4" w:space="0" w:color="auto"/>
            </w:tcBorders>
          </w:tcPr>
          <w:p w14:paraId="33F858E4" w14:textId="3952DFFA"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Number of respondents who ever used governmental mobile app</w:t>
            </w:r>
            <w:r w:rsidR="004341F5" w:rsidRPr="009C4BF2">
              <w:rPr>
                <w:rFonts w:ascii="Times New Roman" w:hAnsi="Times New Roman" w:cs="Times New Roman"/>
                <w:sz w:val="20"/>
                <w:szCs w:val="20"/>
                <w:lang w:val="en-GB"/>
              </w:rPr>
              <w:t>lication</w:t>
            </w:r>
            <w:r w:rsidRPr="009C4BF2">
              <w:rPr>
                <w:rFonts w:ascii="Times New Roman" w:hAnsi="Times New Roman" w:cs="Times New Roman"/>
                <w:sz w:val="20"/>
                <w:szCs w:val="20"/>
                <w:lang w:val="en-GB"/>
              </w:rPr>
              <w:t xml:space="preserve"> before</w:t>
            </w:r>
          </w:p>
        </w:tc>
        <w:tc>
          <w:tcPr>
            <w:tcW w:w="1754" w:type="dxa"/>
            <w:tcBorders>
              <w:bottom w:val="single" w:sz="4" w:space="0" w:color="auto"/>
            </w:tcBorders>
          </w:tcPr>
          <w:p w14:paraId="5976FD44"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Percentage</w:t>
            </w:r>
          </w:p>
        </w:tc>
      </w:tr>
      <w:tr w:rsidR="009C4BF2" w:rsidRPr="009C4BF2" w14:paraId="79A913E4" w14:textId="77777777" w:rsidTr="000668E7">
        <w:trPr>
          <w:trHeight w:val="259"/>
          <w:tblHeader/>
          <w:jc w:val="center"/>
        </w:trPr>
        <w:tc>
          <w:tcPr>
            <w:tcW w:w="1413" w:type="dxa"/>
            <w:tcBorders>
              <w:top w:val="single" w:sz="4" w:space="0" w:color="auto"/>
            </w:tcBorders>
          </w:tcPr>
          <w:p w14:paraId="39937D43" w14:textId="77777777" w:rsidR="00C61C97" w:rsidRPr="009C4BF2" w:rsidRDefault="00C61C97" w:rsidP="00326C99">
            <w:pPr>
              <w:spacing w:line="276" w:lineRule="auto"/>
              <w:rPr>
                <w:rFonts w:ascii="Times New Roman" w:hAnsi="Times New Roman" w:cs="Times New Roman"/>
                <w:b/>
                <w:sz w:val="20"/>
                <w:szCs w:val="20"/>
                <w:lang w:val="en-GB"/>
              </w:rPr>
            </w:pPr>
            <w:r w:rsidRPr="009C4BF2">
              <w:rPr>
                <w:rFonts w:ascii="Times New Roman" w:hAnsi="Times New Roman" w:cs="Times New Roman"/>
                <w:b/>
                <w:sz w:val="20"/>
                <w:szCs w:val="20"/>
                <w:lang w:val="en-GB"/>
              </w:rPr>
              <w:t xml:space="preserve">Age </w:t>
            </w:r>
          </w:p>
        </w:tc>
        <w:tc>
          <w:tcPr>
            <w:tcW w:w="1843" w:type="dxa"/>
            <w:tcBorders>
              <w:top w:val="single" w:sz="4" w:space="0" w:color="auto"/>
            </w:tcBorders>
          </w:tcPr>
          <w:p w14:paraId="6A39448F"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1559" w:type="dxa"/>
            <w:tcBorders>
              <w:top w:val="single" w:sz="4" w:space="0" w:color="auto"/>
            </w:tcBorders>
          </w:tcPr>
          <w:p w14:paraId="32081E42"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2268" w:type="dxa"/>
            <w:tcBorders>
              <w:top w:val="single" w:sz="4" w:space="0" w:color="auto"/>
            </w:tcBorders>
          </w:tcPr>
          <w:p w14:paraId="7C7D8A90"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1754" w:type="dxa"/>
            <w:tcBorders>
              <w:top w:val="single" w:sz="4" w:space="0" w:color="auto"/>
            </w:tcBorders>
          </w:tcPr>
          <w:p w14:paraId="7739A62D" w14:textId="77777777" w:rsidR="00C61C97" w:rsidRPr="009C4BF2" w:rsidRDefault="00C61C97" w:rsidP="00326C99">
            <w:pPr>
              <w:spacing w:line="276" w:lineRule="auto"/>
              <w:jc w:val="center"/>
              <w:rPr>
                <w:rFonts w:ascii="Times New Roman" w:hAnsi="Times New Roman" w:cs="Times New Roman"/>
                <w:sz w:val="20"/>
                <w:szCs w:val="20"/>
                <w:lang w:val="en-GB"/>
              </w:rPr>
            </w:pPr>
          </w:p>
        </w:tc>
      </w:tr>
      <w:tr w:rsidR="009C4BF2" w:rsidRPr="009C4BF2" w14:paraId="35C45B4D" w14:textId="77777777" w:rsidTr="000668E7">
        <w:trPr>
          <w:trHeight w:val="259"/>
          <w:tblHeader/>
          <w:jc w:val="center"/>
        </w:trPr>
        <w:tc>
          <w:tcPr>
            <w:tcW w:w="1413" w:type="dxa"/>
          </w:tcPr>
          <w:p w14:paraId="666D024B"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18–24</w:t>
            </w:r>
          </w:p>
        </w:tc>
        <w:tc>
          <w:tcPr>
            <w:tcW w:w="1843" w:type="dxa"/>
          </w:tcPr>
          <w:p w14:paraId="7EFDE9CF"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253</w:t>
            </w:r>
          </w:p>
        </w:tc>
        <w:tc>
          <w:tcPr>
            <w:tcW w:w="1559" w:type="dxa"/>
          </w:tcPr>
          <w:p w14:paraId="6DFF9FFC"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32.0</w:t>
            </w:r>
          </w:p>
        </w:tc>
        <w:tc>
          <w:tcPr>
            <w:tcW w:w="2268" w:type="dxa"/>
          </w:tcPr>
          <w:p w14:paraId="02A97512"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221</w:t>
            </w:r>
          </w:p>
        </w:tc>
        <w:tc>
          <w:tcPr>
            <w:tcW w:w="1754" w:type="dxa"/>
          </w:tcPr>
          <w:p w14:paraId="39FCE405"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35.6</w:t>
            </w:r>
          </w:p>
        </w:tc>
      </w:tr>
      <w:tr w:rsidR="009C4BF2" w:rsidRPr="009C4BF2" w14:paraId="65289416" w14:textId="77777777" w:rsidTr="000668E7">
        <w:trPr>
          <w:trHeight w:val="271"/>
          <w:tblHeader/>
          <w:jc w:val="center"/>
        </w:trPr>
        <w:tc>
          <w:tcPr>
            <w:tcW w:w="1413" w:type="dxa"/>
          </w:tcPr>
          <w:p w14:paraId="48EF6E64"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25–34</w:t>
            </w:r>
          </w:p>
        </w:tc>
        <w:tc>
          <w:tcPr>
            <w:tcW w:w="1843" w:type="dxa"/>
          </w:tcPr>
          <w:p w14:paraId="246ACEDE"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376</w:t>
            </w:r>
          </w:p>
        </w:tc>
        <w:tc>
          <w:tcPr>
            <w:tcW w:w="1559" w:type="dxa"/>
          </w:tcPr>
          <w:p w14:paraId="308EDAA3"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47.6</w:t>
            </w:r>
          </w:p>
        </w:tc>
        <w:tc>
          <w:tcPr>
            <w:tcW w:w="2268" w:type="dxa"/>
          </w:tcPr>
          <w:p w14:paraId="73667DB2"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332</w:t>
            </w:r>
          </w:p>
        </w:tc>
        <w:tc>
          <w:tcPr>
            <w:tcW w:w="1754" w:type="dxa"/>
          </w:tcPr>
          <w:p w14:paraId="3DF117BD"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53.5</w:t>
            </w:r>
          </w:p>
        </w:tc>
      </w:tr>
      <w:tr w:rsidR="009C4BF2" w:rsidRPr="009C4BF2" w14:paraId="25FE5DB2" w14:textId="77777777" w:rsidTr="000668E7">
        <w:trPr>
          <w:trHeight w:val="259"/>
          <w:tblHeader/>
          <w:jc w:val="center"/>
        </w:trPr>
        <w:tc>
          <w:tcPr>
            <w:tcW w:w="1413" w:type="dxa"/>
          </w:tcPr>
          <w:p w14:paraId="60C5F572"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35–44</w:t>
            </w:r>
          </w:p>
        </w:tc>
        <w:tc>
          <w:tcPr>
            <w:tcW w:w="1843" w:type="dxa"/>
          </w:tcPr>
          <w:p w14:paraId="2565EE02"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108</w:t>
            </w:r>
          </w:p>
        </w:tc>
        <w:tc>
          <w:tcPr>
            <w:tcW w:w="1559" w:type="dxa"/>
          </w:tcPr>
          <w:p w14:paraId="5268832A"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13.7</w:t>
            </w:r>
          </w:p>
        </w:tc>
        <w:tc>
          <w:tcPr>
            <w:tcW w:w="2268" w:type="dxa"/>
          </w:tcPr>
          <w:p w14:paraId="0E7CC431"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43</w:t>
            </w:r>
          </w:p>
        </w:tc>
        <w:tc>
          <w:tcPr>
            <w:tcW w:w="1754" w:type="dxa"/>
          </w:tcPr>
          <w:p w14:paraId="637F4EC9"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6.9</w:t>
            </w:r>
          </w:p>
        </w:tc>
      </w:tr>
      <w:tr w:rsidR="009C4BF2" w:rsidRPr="009C4BF2" w14:paraId="7C141A4F" w14:textId="77777777" w:rsidTr="000668E7">
        <w:trPr>
          <w:trHeight w:val="259"/>
          <w:tblHeader/>
          <w:jc w:val="center"/>
        </w:trPr>
        <w:tc>
          <w:tcPr>
            <w:tcW w:w="1413" w:type="dxa"/>
          </w:tcPr>
          <w:p w14:paraId="2A5D45FD"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45–54</w:t>
            </w:r>
          </w:p>
        </w:tc>
        <w:tc>
          <w:tcPr>
            <w:tcW w:w="1843" w:type="dxa"/>
          </w:tcPr>
          <w:p w14:paraId="5752C9F5"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32</w:t>
            </w:r>
          </w:p>
        </w:tc>
        <w:tc>
          <w:tcPr>
            <w:tcW w:w="1559" w:type="dxa"/>
          </w:tcPr>
          <w:p w14:paraId="1E1AAE0C"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4.1</w:t>
            </w:r>
          </w:p>
        </w:tc>
        <w:tc>
          <w:tcPr>
            <w:tcW w:w="2268" w:type="dxa"/>
          </w:tcPr>
          <w:p w14:paraId="0093C75F"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20</w:t>
            </w:r>
          </w:p>
        </w:tc>
        <w:tc>
          <w:tcPr>
            <w:tcW w:w="1754" w:type="dxa"/>
          </w:tcPr>
          <w:p w14:paraId="40544627"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3.2</w:t>
            </w:r>
          </w:p>
        </w:tc>
      </w:tr>
      <w:tr w:rsidR="009C4BF2" w:rsidRPr="009C4BF2" w14:paraId="1E6B90C2" w14:textId="77777777" w:rsidTr="000668E7">
        <w:trPr>
          <w:trHeight w:val="259"/>
          <w:tblHeader/>
          <w:jc w:val="center"/>
        </w:trPr>
        <w:tc>
          <w:tcPr>
            <w:tcW w:w="1413" w:type="dxa"/>
          </w:tcPr>
          <w:p w14:paraId="2A4253B1"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55–65</w:t>
            </w:r>
          </w:p>
        </w:tc>
        <w:tc>
          <w:tcPr>
            <w:tcW w:w="1843" w:type="dxa"/>
          </w:tcPr>
          <w:p w14:paraId="4D91850B"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13</w:t>
            </w:r>
          </w:p>
        </w:tc>
        <w:tc>
          <w:tcPr>
            <w:tcW w:w="1559" w:type="dxa"/>
          </w:tcPr>
          <w:p w14:paraId="62A9C55F"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1.6</w:t>
            </w:r>
          </w:p>
        </w:tc>
        <w:tc>
          <w:tcPr>
            <w:tcW w:w="2268" w:type="dxa"/>
          </w:tcPr>
          <w:p w14:paraId="2605A734"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p>
        </w:tc>
        <w:tc>
          <w:tcPr>
            <w:tcW w:w="1754" w:type="dxa"/>
          </w:tcPr>
          <w:p w14:paraId="41EC39A0"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0.5</w:t>
            </w:r>
          </w:p>
        </w:tc>
      </w:tr>
      <w:tr w:rsidR="009C4BF2" w:rsidRPr="009C4BF2" w14:paraId="005D286F" w14:textId="77777777" w:rsidTr="000668E7">
        <w:trPr>
          <w:trHeight w:val="259"/>
          <w:tblHeader/>
          <w:jc w:val="center"/>
        </w:trPr>
        <w:tc>
          <w:tcPr>
            <w:tcW w:w="1413" w:type="dxa"/>
          </w:tcPr>
          <w:p w14:paraId="1F9D2FF4"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&gt; 65</w:t>
            </w:r>
          </w:p>
        </w:tc>
        <w:tc>
          <w:tcPr>
            <w:tcW w:w="1843" w:type="dxa"/>
          </w:tcPr>
          <w:p w14:paraId="6C45766F"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8</w:t>
            </w:r>
          </w:p>
        </w:tc>
        <w:tc>
          <w:tcPr>
            <w:tcW w:w="1559" w:type="dxa"/>
          </w:tcPr>
          <w:p w14:paraId="3FDD7583"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1.0</w:t>
            </w:r>
          </w:p>
        </w:tc>
        <w:tc>
          <w:tcPr>
            <w:tcW w:w="2268" w:type="dxa"/>
          </w:tcPr>
          <w:p w14:paraId="2DF1FFBA"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p>
        </w:tc>
        <w:tc>
          <w:tcPr>
            <w:tcW w:w="1754" w:type="dxa"/>
          </w:tcPr>
          <w:p w14:paraId="37EC53F1"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0.3</w:t>
            </w:r>
          </w:p>
        </w:tc>
      </w:tr>
      <w:tr w:rsidR="009C4BF2" w:rsidRPr="009C4BF2" w14:paraId="38678210" w14:textId="77777777" w:rsidTr="000668E7">
        <w:trPr>
          <w:trHeight w:val="259"/>
          <w:tblHeader/>
          <w:jc w:val="center"/>
        </w:trPr>
        <w:tc>
          <w:tcPr>
            <w:tcW w:w="1413" w:type="dxa"/>
          </w:tcPr>
          <w:p w14:paraId="10E4E2AC"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843" w:type="dxa"/>
          </w:tcPr>
          <w:p w14:paraId="37D8AABE"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790</w:t>
            </w:r>
          </w:p>
        </w:tc>
        <w:tc>
          <w:tcPr>
            <w:tcW w:w="1559" w:type="dxa"/>
          </w:tcPr>
          <w:p w14:paraId="0E1AFD18"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100</w:t>
            </w:r>
          </w:p>
        </w:tc>
        <w:tc>
          <w:tcPr>
            <w:tcW w:w="2268" w:type="dxa"/>
          </w:tcPr>
          <w:p w14:paraId="3C6C4501"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754" w:type="dxa"/>
          </w:tcPr>
          <w:p w14:paraId="20A0158D"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100</w:t>
            </w:r>
          </w:p>
        </w:tc>
      </w:tr>
      <w:tr w:rsidR="009C4BF2" w:rsidRPr="009C4BF2" w14:paraId="6286709D" w14:textId="77777777" w:rsidTr="000668E7">
        <w:trPr>
          <w:trHeight w:val="271"/>
          <w:tblHeader/>
          <w:jc w:val="center"/>
        </w:trPr>
        <w:tc>
          <w:tcPr>
            <w:tcW w:w="1413" w:type="dxa"/>
          </w:tcPr>
          <w:p w14:paraId="75F5705C" w14:textId="77777777" w:rsidR="00C61C97" w:rsidRPr="009C4BF2" w:rsidRDefault="00C61C97" w:rsidP="00326C99">
            <w:pPr>
              <w:spacing w:line="276" w:lineRule="auto"/>
              <w:rPr>
                <w:rFonts w:ascii="Times New Roman" w:hAnsi="Times New Roman" w:cs="Times New Roman"/>
                <w:sz w:val="20"/>
                <w:szCs w:val="20"/>
                <w:lang w:val="en-GB"/>
              </w:rPr>
            </w:pPr>
          </w:p>
        </w:tc>
        <w:tc>
          <w:tcPr>
            <w:tcW w:w="1843" w:type="dxa"/>
          </w:tcPr>
          <w:p w14:paraId="63E45D60"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1559" w:type="dxa"/>
          </w:tcPr>
          <w:p w14:paraId="4ADF11B4"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2268" w:type="dxa"/>
          </w:tcPr>
          <w:p w14:paraId="6AB6FA75"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1754" w:type="dxa"/>
          </w:tcPr>
          <w:p w14:paraId="08B35311" w14:textId="77777777" w:rsidR="00C61C97" w:rsidRPr="009C4BF2" w:rsidRDefault="00C61C97" w:rsidP="00326C99">
            <w:pPr>
              <w:spacing w:line="276" w:lineRule="auto"/>
              <w:jc w:val="center"/>
              <w:rPr>
                <w:rFonts w:ascii="Times New Roman" w:hAnsi="Times New Roman" w:cs="Times New Roman"/>
                <w:sz w:val="20"/>
                <w:szCs w:val="20"/>
                <w:lang w:val="en-GB"/>
              </w:rPr>
            </w:pPr>
          </w:p>
        </w:tc>
      </w:tr>
      <w:tr w:rsidR="009C4BF2" w:rsidRPr="009C4BF2" w14:paraId="58E59319" w14:textId="77777777" w:rsidTr="000668E7">
        <w:trPr>
          <w:trHeight w:val="259"/>
          <w:tblHeader/>
          <w:jc w:val="center"/>
        </w:trPr>
        <w:tc>
          <w:tcPr>
            <w:tcW w:w="1413" w:type="dxa"/>
          </w:tcPr>
          <w:p w14:paraId="5A9B3523" w14:textId="77777777" w:rsidR="00C61C97" w:rsidRPr="009C4BF2" w:rsidRDefault="00C61C97" w:rsidP="00326C99">
            <w:pPr>
              <w:spacing w:line="276" w:lineRule="auto"/>
              <w:rPr>
                <w:rFonts w:ascii="Times New Roman" w:hAnsi="Times New Roman" w:cs="Times New Roman"/>
                <w:b/>
                <w:sz w:val="20"/>
                <w:szCs w:val="20"/>
                <w:lang w:val="en-GB"/>
              </w:rPr>
            </w:pPr>
            <w:r w:rsidRPr="009C4BF2">
              <w:rPr>
                <w:rFonts w:ascii="Times New Roman" w:hAnsi="Times New Roman" w:cs="Times New Roman"/>
                <w:b/>
                <w:sz w:val="20"/>
                <w:szCs w:val="20"/>
                <w:lang w:val="en-GB"/>
              </w:rPr>
              <w:t>Gender</w:t>
            </w:r>
          </w:p>
        </w:tc>
        <w:tc>
          <w:tcPr>
            <w:tcW w:w="1843" w:type="dxa"/>
          </w:tcPr>
          <w:p w14:paraId="0F527475"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1559" w:type="dxa"/>
          </w:tcPr>
          <w:p w14:paraId="694A5FD4"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2268" w:type="dxa"/>
          </w:tcPr>
          <w:p w14:paraId="654B321D"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1754" w:type="dxa"/>
          </w:tcPr>
          <w:p w14:paraId="10CE642C" w14:textId="77777777" w:rsidR="00C61C97" w:rsidRPr="009C4BF2" w:rsidRDefault="00C61C97" w:rsidP="00326C99">
            <w:pPr>
              <w:spacing w:line="276" w:lineRule="auto"/>
              <w:jc w:val="center"/>
              <w:rPr>
                <w:rFonts w:ascii="Times New Roman" w:hAnsi="Times New Roman" w:cs="Times New Roman"/>
                <w:sz w:val="20"/>
                <w:szCs w:val="20"/>
                <w:lang w:val="en-GB"/>
              </w:rPr>
            </w:pPr>
          </w:p>
        </w:tc>
      </w:tr>
      <w:tr w:rsidR="009C4BF2" w:rsidRPr="009C4BF2" w14:paraId="77BDA148" w14:textId="77777777" w:rsidTr="000668E7">
        <w:trPr>
          <w:trHeight w:val="259"/>
          <w:tblHeader/>
          <w:jc w:val="center"/>
        </w:trPr>
        <w:tc>
          <w:tcPr>
            <w:tcW w:w="1413" w:type="dxa"/>
          </w:tcPr>
          <w:p w14:paraId="7A48F8E0"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Male</w:t>
            </w:r>
          </w:p>
        </w:tc>
        <w:tc>
          <w:tcPr>
            <w:tcW w:w="1843" w:type="dxa"/>
          </w:tcPr>
          <w:p w14:paraId="5C809E90"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463</w:t>
            </w:r>
          </w:p>
        </w:tc>
        <w:tc>
          <w:tcPr>
            <w:tcW w:w="1559" w:type="dxa"/>
          </w:tcPr>
          <w:p w14:paraId="4D4FD773"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58.6</w:t>
            </w:r>
          </w:p>
        </w:tc>
        <w:tc>
          <w:tcPr>
            <w:tcW w:w="2268" w:type="dxa"/>
          </w:tcPr>
          <w:p w14:paraId="0B092827"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376</w:t>
            </w:r>
          </w:p>
        </w:tc>
        <w:tc>
          <w:tcPr>
            <w:tcW w:w="1754" w:type="dxa"/>
          </w:tcPr>
          <w:p w14:paraId="79561DAE"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60.5</w:t>
            </w:r>
          </w:p>
        </w:tc>
      </w:tr>
      <w:tr w:rsidR="009C4BF2" w:rsidRPr="009C4BF2" w14:paraId="6E651001" w14:textId="77777777" w:rsidTr="000668E7">
        <w:trPr>
          <w:trHeight w:val="259"/>
          <w:tblHeader/>
          <w:jc w:val="center"/>
        </w:trPr>
        <w:tc>
          <w:tcPr>
            <w:tcW w:w="1413" w:type="dxa"/>
          </w:tcPr>
          <w:p w14:paraId="40E137C6"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Female</w:t>
            </w:r>
          </w:p>
        </w:tc>
        <w:tc>
          <w:tcPr>
            <w:tcW w:w="1843" w:type="dxa"/>
          </w:tcPr>
          <w:p w14:paraId="1B258112"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327</w:t>
            </w:r>
          </w:p>
        </w:tc>
        <w:tc>
          <w:tcPr>
            <w:tcW w:w="1559" w:type="dxa"/>
          </w:tcPr>
          <w:p w14:paraId="08D556BA"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41.4</w:t>
            </w:r>
          </w:p>
        </w:tc>
        <w:tc>
          <w:tcPr>
            <w:tcW w:w="2268" w:type="dxa"/>
          </w:tcPr>
          <w:p w14:paraId="7B6CC01C"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245</w:t>
            </w:r>
          </w:p>
        </w:tc>
        <w:tc>
          <w:tcPr>
            <w:tcW w:w="1754" w:type="dxa"/>
          </w:tcPr>
          <w:p w14:paraId="1612E843"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39.5</w:t>
            </w:r>
          </w:p>
        </w:tc>
      </w:tr>
      <w:tr w:rsidR="009C4BF2" w:rsidRPr="009C4BF2" w14:paraId="0A472D68" w14:textId="77777777" w:rsidTr="000668E7">
        <w:trPr>
          <w:trHeight w:val="259"/>
          <w:tblHeader/>
          <w:jc w:val="center"/>
        </w:trPr>
        <w:tc>
          <w:tcPr>
            <w:tcW w:w="1413" w:type="dxa"/>
          </w:tcPr>
          <w:p w14:paraId="3623E303" w14:textId="77777777" w:rsidR="00C61C97" w:rsidRPr="009C4BF2" w:rsidRDefault="00C61C97" w:rsidP="00326C9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Total </w:t>
            </w:r>
          </w:p>
        </w:tc>
        <w:tc>
          <w:tcPr>
            <w:tcW w:w="1843" w:type="dxa"/>
          </w:tcPr>
          <w:p w14:paraId="19C8AC41"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790</w:t>
            </w:r>
          </w:p>
        </w:tc>
        <w:tc>
          <w:tcPr>
            <w:tcW w:w="1559" w:type="dxa"/>
          </w:tcPr>
          <w:p w14:paraId="4284FC00"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100</w:t>
            </w:r>
          </w:p>
        </w:tc>
        <w:tc>
          <w:tcPr>
            <w:tcW w:w="2268" w:type="dxa"/>
          </w:tcPr>
          <w:p w14:paraId="02C4634C"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754" w:type="dxa"/>
          </w:tcPr>
          <w:p w14:paraId="4321FF2D" w14:textId="77777777" w:rsidR="00C61C97" w:rsidRPr="009C4BF2" w:rsidRDefault="00C61C97" w:rsidP="00326C99">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100</w:t>
            </w:r>
          </w:p>
        </w:tc>
      </w:tr>
      <w:tr w:rsidR="009C4BF2" w:rsidRPr="009C4BF2" w14:paraId="6886EFCA" w14:textId="77777777" w:rsidTr="000668E7">
        <w:trPr>
          <w:trHeight w:val="259"/>
          <w:tblHeader/>
          <w:jc w:val="center"/>
        </w:trPr>
        <w:tc>
          <w:tcPr>
            <w:tcW w:w="1413" w:type="dxa"/>
          </w:tcPr>
          <w:p w14:paraId="67A5A0E8" w14:textId="77777777" w:rsidR="00C61C97" w:rsidRPr="009C4BF2" w:rsidRDefault="00C61C97" w:rsidP="00326C99">
            <w:pPr>
              <w:spacing w:line="276" w:lineRule="auto"/>
              <w:rPr>
                <w:rFonts w:ascii="Times New Roman" w:hAnsi="Times New Roman" w:cs="Times New Roman"/>
                <w:sz w:val="20"/>
                <w:szCs w:val="20"/>
                <w:lang w:val="en-GB"/>
              </w:rPr>
            </w:pPr>
          </w:p>
        </w:tc>
        <w:tc>
          <w:tcPr>
            <w:tcW w:w="1843" w:type="dxa"/>
          </w:tcPr>
          <w:p w14:paraId="581AD1FA"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1559" w:type="dxa"/>
          </w:tcPr>
          <w:p w14:paraId="17F63AAA"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2268" w:type="dxa"/>
          </w:tcPr>
          <w:p w14:paraId="5C35533D" w14:textId="77777777" w:rsidR="00C61C97" w:rsidRPr="009C4BF2" w:rsidRDefault="00C61C97" w:rsidP="00326C99">
            <w:pPr>
              <w:spacing w:line="276" w:lineRule="auto"/>
              <w:jc w:val="center"/>
              <w:rPr>
                <w:rFonts w:ascii="Times New Roman" w:hAnsi="Times New Roman" w:cs="Times New Roman"/>
                <w:sz w:val="20"/>
                <w:szCs w:val="20"/>
                <w:lang w:val="en-GB"/>
              </w:rPr>
            </w:pPr>
          </w:p>
        </w:tc>
        <w:tc>
          <w:tcPr>
            <w:tcW w:w="1754" w:type="dxa"/>
          </w:tcPr>
          <w:p w14:paraId="04C72FF1" w14:textId="77777777" w:rsidR="00C61C97" w:rsidRPr="009C4BF2" w:rsidRDefault="00C61C97" w:rsidP="00326C99">
            <w:pPr>
              <w:spacing w:line="276" w:lineRule="auto"/>
              <w:jc w:val="center"/>
              <w:rPr>
                <w:rFonts w:ascii="Times New Roman" w:hAnsi="Times New Roman" w:cs="Times New Roman"/>
                <w:sz w:val="20"/>
                <w:szCs w:val="20"/>
                <w:lang w:val="en-GB"/>
              </w:rPr>
            </w:pPr>
          </w:p>
        </w:tc>
      </w:tr>
    </w:tbl>
    <w:p w14:paraId="08CFBA18" w14:textId="77777777" w:rsidR="00326C99" w:rsidRPr="009C4BF2" w:rsidRDefault="00326C99" w:rsidP="00326C99">
      <w:pPr>
        <w:rPr>
          <w:rFonts w:ascii="Times New Roman" w:hAnsi="Times New Roman" w:cs="Times New Roman"/>
          <w:sz w:val="20"/>
          <w:szCs w:val="20"/>
          <w:lang w:val="en-GB"/>
        </w:rPr>
      </w:pPr>
    </w:p>
    <w:p w14:paraId="6CD8A9AA" w14:textId="48B0204A" w:rsidR="00561EC9" w:rsidRPr="009C4BF2" w:rsidRDefault="00561EC9" w:rsidP="00561EC9">
      <w:pPr>
        <w:pStyle w:val="Caption"/>
        <w:keepNext/>
        <w:spacing w:line="360" w:lineRule="auto"/>
        <w:jc w:val="center"/>
        <w:rPr>
          <w:rFonts w:ascii="Times New Roman" w:hAnsi="Times New Roman" w:cs="Times New Roman"/>
          <w:sz w:val="20"/>
          <w:szCs w:val="20"/>
          <w:lang w:val="en-GB"/>
        </w:rPr>
      </w:pPr>
      <w:bookmarkStart w:id="386" w:name="_Toc2786219"/>
      <w:bookmarkStart w:id="387" w:name="_Toc5571468"/>
      <w:bookmarkStart w:id="388" w:name="_Toc17640624"/>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3</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Types of respondents</w:t>
      </w:r>
      <w:bookmarkEnd w:id="386"/>
      <w:bookmarkEnd w:id="387"/>
      <w:bookmarkEnd w:id="388"/>
    </w:p>
    <w:tbl>
      <w:tblPr>
        <w:tblW w:w="6918" w:type="dxa"/>
        <w:tblInd w:w="1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
        <w:gridCol w:w="3433"/>
        <w:gridCol w:w="1838"/>
        <w:gridCol w:w="1619"/>
      </w:tblGrid>
      <w:tr w:rsidR="009C4BF2" w:rsidRPr="009C4BF2" w14:paraId="4C92D575" w14:textId="77777777" w:rsidTr="00561EC9">
        <w:trPr>
          <w:cantSplit/>
          <w:trHeight w:val="417"/>
        </w:trPr>
        <w:tc>
          <w:tcPr>
            <w:tcW w:w="3461" w:type="dxa"/>
            <w:gridSpan w:val="2"/>
            <w:tcBorders>
              <w:top w:val="single" w:sz="4" w:space="0" w:color="auto"/>
              <w:left w:val="single" w:sz="4" w:space="0" w:color="auto"/>
              <w:bottom w:val="single" w:sz="8" w:space="0" w:color="152935"/>
              <w:right w:val="nil"/>
            </w:tcBorders>
            <w:shd w:val="clear" w:color="auto" w:fill="FFFFFF"/>
            <w:vAlign w:val="bottom"/>
          </w:tcPr>
          <w:p w14:paraId="4EF1BD64" w14:textId="77777777" w:rsidR="00561EC9" w:rsidRPr="009C4BF2" w:rsidRDefault="00561EC9" w:rsidP="00C3723C">
            <w:pPr>
              <w:autoSpaceDE w:val="0"/>
              <w:autoSpaceDN w:val="0"/>
              <w:adjustRightInd w:val="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Type of respondents</w:t>
            </w:r>
          </w:p>
        </w:tc>
        <w:tc>
          <w:tcPr>
            <w:tcW w:w="1838" w:type="dxa"/>
            <w:tcBorders>
              <w:top w:val="single" w:sz="4" w:space="0" w:color="auto"/>
              <w:left w:val="nil"/>
              <w:bottom w:val="single" w:sz="8" w:space="0" w:color="152935"/>
              <w:right w:val="single" w:sz="8" w:space="0" w:color="E0E0E0"/>
            </w:tcBorders>
            <w:shd w:val="clear" w:color="auto" w:fill="FFFFFF"/>
            <w:vAlign w:val="bottom"/>
          </w:tcPr>
          <w:p w14:paraId="2AFB8F0E" w14:textId="77777777" w:rsidR="00561EC9" w:rsidRPr="009C4BF2" w:rsidRDefault="00561EC9"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Number</w:t>
            </w:r>
          </w:p>
        </w:tc>
        <w:tc>
          <w:tcPr>
            <w:tcW w:w="1619" w:type="dxa"/>
            <w:tcBorders>
              <w:top w:val="single" w:sz="4" w:space="0" w:color="auto"/>
              <w:left w:val="single" w:sz="8" w:space="0" w:color="E0E0E0"/>
              <w:bottom w:val="single" w:sz="8" w:space="0" w:color="152935"/>
              <w:right w:val="single" w:sz="4" w:space="0" w:color="auto"/>
            </w:tcBorders>
            <w:shd w:val="clear" w:color="auto" w:fill="FFFFFF"/>
            <w:vAlign w:val="bottom"/>
          </w:tcPr>
          <w:p w14:paraId="0FABCAE1" w14:textId="77777777" w:rsidR="00561EC9" w:rsidRPr="009C4BF2" w:rsidRDefault="00561EC9"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w:t>
            </w:r>
          </w:p>
        </w:tc>
      </w:tr>
      <w:tr w:rsidR="009C4BF2" w:rsidRPr="009C4BF2" w14:paraId="1E4B14A2" w14:textId="77777777" w:rsidTr="00561EC9">
        <w:trPr>
          <w:cantSplit/>
          <w:trHeight w:val="598"/>
        </w:trPr>
        <w:tc>
          <w:tcPr>
            <w:tcW w:w="28" w:type="dxa"/>
            <w:vMerge w:val="restart"/>
            <w:tcBorders>
              <w:top w:val="single" w:sz="8" w:space="0" w:color="152935"/>
              <w:left w:val="single" w:sz="4" w:space="0" w:color="auto"/>
              <w:bottom w:val="single" w:sz="8" w:space="0" w:color="152935"/>
              <w:right w:val="nil"/>
            </w:tcBorders>
            <w:shd w:val="clear" w:color="auto" w:fill="E0E0E0"/>
          </w:tcPr>
          <w:p w14:paraId="3813BA6D" w14:textId="77777777" w:rsidR="00561EC9" w:rsidRPr="009C4BF2" w:rsidRDefault="00561EC9" w:rsidP="00C3723C">
            <w:pPr>
              <w:autoSpaceDE w:val="0"/>
              <w:autoSpaceDN w:val="0"/>
              <w:adjustRightInd w:val="0"/>
              <w:ind w:left="60" w:right="60"/>
              <w:rPr>
                <w:rFonts w:ascii="Times New Roman" w:hAnsi="Times New Roman" w:cs="Times New Roman"/>
                <w:sz w:val="20"/>
                <w:szCs w:val="20"/>
                <w:lang w:val="en-GB"/>
              </w:rPr>
            </w:pPr>
          </w:p>
        </w:tc>
        <w:tc>
          <w:tcPr>
            <w:tcW w:w="3433" w:type="dxa"/>
            <w:tcBorders>
              <w:top w:val="single" w:sz="8" w:space="0" w:color="152935"/>
              <w:left w:val="nil"/>
              <w:bottom w:val="single" w:sz="8" w:space="0" w:color="AEAEAE"/>
              <w:right w:val="nil"/>
            </w:tcBorders>
            <w:shd w:val="clear" w:color="auto" w:fill="E0E0E0"/>
          </w:tcPr>
          <w:p w14:paraId="67E3C807" w14:textId="77777777" w:rsidR="00561EC9" w:rsidRPr="009C4BF2" w:rsidRDefault="00561EC9" w:rsidP="00C3723C">
            <w:pPr>
              <w:autoSpaceDE w:val="0"/>
              <w:autoSpaceDN w:val="0"/>
              <w:adjustRightInd w:val="0"/>
              <w:ind w:right="60"/>
              <w:rPr>
                <w:rFonts w:ascii="Times New Roman" w:hAnsi="Times New Roman" w:cs="Times New Roman"/>
                <w:sz w:val="20"/>
                <w:szCs w:val="20"/>
                <w:lang w:val="en-GB"/>
              </w:rPr>
            </w:pPr>
            <w:r w:rsidRPr="009C4BF2">
              <w:rPr>
                <w:rFonts w:ascii="Times New Roman" w:hAnsi="Times New Roman" w:cs="Times New Roman"/>
                <w:sz w:val="20"/>
                <w:szCs w:val="20"/>
                <w:lang w:val="en-GB"/>
              </w:rPr>
              <w:t>Who used governmental mobile applications before</w:t>
            </w:r>
          </w:p>
        </w:tc>
        <w:tc>
          <w:tcPr>
            <w:tcW w:w="1838" w:type="dxa"/>
            <w:tcBorders>
              <w:top w:val="single" w:sz="8" w:space="0" w:color="152935"/>
              <w:left w:val="nil"/>
              <w:bottom w:val="single" w:sz="8" w:space="0" w:color="AEAEAE"/>
              <w:right w:val="single" w:sz="8" w:space="0" w:color="E0E0E0"/>
            </w:tcBorders>
            <w:shd w:val="clear" w:color="auto" w:fill="FFFFFF"/>
          </w:tcPr>
          <w:p w14:paraId="287DABFB" w14:textId="77777777" w:rsidR="00561EC9" w:rsidRPr="009C4BF2" w:rsidRDefault="00561EC9"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619" w:type="dxa"/>
            <w:tcBorders>
              <w:top w:val="single" w:sz="8" w:space="0" w:color="152935"/>
              <w:left w:val="single" w:sz="8" w:space="0" w:color="E0E0E0"/>
              <w:bottom w:val="single" w:sz="8" w:space="0" w:color="AEAEAE"/>
              <w:right w:val="single" w:sz="4" w:space="0" w:color="auto"/>
            </w:tcBorders>
            <w:shd w:val="clear" w:color="auto" w:fill="FFFFFF"/>
          </w:tcPr>
          <w:p w14:paraId="783B8430" w14:textId="77777777" w:rsidR="00561EC9" w:rsidRPr="009C4BF2" w:rsidRDefault="00561EC9"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78.6</w:t>
            </w:r>
          </w:p>
        </w:tc>
      </w:tr>
      <w:tr w:rsidR="009C4BF2" w:rsidRPr="009C4BF2" w14:paraId="1F5CEA13" w14:textId="77777777" w:rsidTr="00561EC9">
        <w:trPr>
          <w:cantSplit/>
          <w:trHeight w:val="543"/>
        </w:trPr>
        <w:tc>
          <w:tcPr>
            <w:tcW w:w="28" w:type="dxa"/>
            <w:vMerge/>
            <w:tcBorders>
              <w:top w:val="single" w:sz="8" w:space="0" w:color="152935"/>
              <w:left w:val="single" w:sz="4" w:space="0" w:color="auto"/>
              <w:bottom w:val="single" w:sz="8" w:space="0" w:color="152935"/>
              <w:right w:val="nil"/>
            </w:tcBorders>
            <w:shd w:val="clear" w:color="auto" w:fill="E0E0E0"/>
          </w:tcPr>
          <w:p w14:paraId="4163539B" w14:textId="77777777" w:rsidR="00561EC9" w:rsidRPr="009C4BF2" w:rsidRDefault="00561EC9" w:rsidP="00C3723C">
            <w:pPr>
              <w:autoSpaceDE w:val="0"/>
              <w:autoSpaceDN w:val="0"/>
              <w:adjustRightInd w:val="0"/>
              <w:ind w:left="60" w:right="60"/>
              <w:rPr>
                <w:rFonts w:ascii="Times New Roman" w:hAnsi="Times New Roman" w:cs="Times New Roman"/>
                <w:sz w:val="20"/>
                <w:szCs w:val="20"/>
                <w:lang w:val="en-GB"/>
              </w:rPr>
            </w:pPr>
          </w:p>
        </w:tc>
        <w:tc>
          <w:tcPr>
            <w:tcW w:w="3433" w:type="dxa"/>
            <w:tcBorders>
              <w:top w:val="single" w:sz="8" w:space="0" w:color="152935"/>
              <w:left w:val="nil"/>
              <w:bottom w:val="single" w:sz="8" w:space="0" w:color="AEAEAE"/>
              <w:right w:val="nil"/>
            </w:tcBorders>
            <w:shd w:val="clear" w:color="auto" w:fill="E0E0E0"/>
          </w:tcPr>
          <w:p w14:paraId="1A8B4976" w14:textId="77777777" w:rsidR="00561EC9" w:rsidRPr="009C4BF2" w:rsidRDefault="00561EC9" w:rsidP="00C3723C">
            <w:pPr>
              <w:autoSpaceDE w:val="0"/>
              <w:autoSpaceDN w:val="0"/>
              <w:adjustRightInd w:val="0"/>
              <w:ind w:right="60"/>
              <w:rPr>
                <w:rFonts w:ascii="Times New Roman" w:hAnsi="Times New Roman" w:cs="Times New Roman"/>
                <w:sz w:val="20"/>
                <w:szCs w:val="20"/>
                <w:lang w:val="en-GB"/>
              </w:rPr>
            </w:pPr>
            <w:r w:rsidRPr="009C4BF2">
              <w:rPr>
                <w:rFonts w:ascii="Times New Roman" w:hAnsi="Times New Roman" w:cs="Times New Roman"/>
                <w:sz w:val="20"/>
                <w:szCs w:val="20"/>
                <w:lang w:val="en-GB"/>
              </w:rPr>
              <w:t>Who never use governmental mobile applications before</w:t>
            </w:r>
          </w:p>
        </w:tc>
        <w:tc>
          <w:tcPr>
            <w:tcW w:w="1838" w:type="dxa"/>
            <w:tcBorders>
              <w:top w:val="single" w:sz="8" w:space="0" w:color="152935"/>
              <w:left w:val="nil"/>
              <w:bottom w:val="single" w:sz="8" w:space="0" w:color="AEAEAE"/>
              <w:right w:val="single" w:sz="8" w:space="0" w:color="E0E0E0"/>
            </w:tcBorders>
            <w:shd w:val="clear" w:color="auto" w:fill="FFFFFF"/>
          </w:tcPr>
          <w:p w14:paraId="6C8DF9C6" w14:textId="77777777" w:rsidR="00561EC9" w:rsidRPr="009C4BF2" w:rsidRDefault="00561EC9"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169</w:t>
            </w:r>
          </w:p>
        </w:tc>
        <w:tc>
          <w:tcPr>
            <w:tcW w:w="1619" w:type="dxa"/>
            <w:tcBorders>
              <w:top w:val="single" w:sz="8" w:space="0" w:color="152935"/>
              <w:left w:val="single" w:sz="8" w:space="0" w:color="E0E0E0"/>
              <w:bottom w:val="single" w:sz="8" w:space="0" w:color="AEAEAE"/>
              <w:right w:val="single" w:sz="4" w:space="0" w:color="auto"/>
            </w:tcBorders>
            <w:shd w:val="clear" w:color="auto" w:fill="FFFFFF"/>
          </w:tcPr>
          <w:p w14:paraId="1DB40CD4" w14:textId="77777777" w:rsidR="00561EC9" w:rsidRPr="009C4BF2" w:rsidRDefault="00561EC9"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21.4</w:t>
            </w:r>
          </w:p>
        </w:tc>
      </w:tr>
      <w:tr w:rsidR="009C4BF2" w:rsidRPr="009C4BF2" w14:paraId="71087AB5" w14:textId="77777777" w:rsidTr="00561EC9">
        <w:trPr>
          <w:cantSplit/>
          <w:trHeight w:val="227"/>
        </w:trPr>
        <w:tc>
          <w:tcPr>
            <w:tcW w:w="28" w:type="dxa"/>
            <w:vMerge/>
            <w:tcBorders>
              <w:top w:val="single" w:sz="8" w:space="0" w:color="152935"/>
              <w:left w:val="single" w:sz="4" w:space="0" w:color="auto"/>
              <w:bottom w:val="single" w:sz="8" w:space="0" w:color="152935"/>
              <w:right w:val="nil"/>
            </w:tcBorders>
            <w:shd w:val="clear" w:color="auto" w:fill="E0E0E0"/>
          </w:tcPr>
          <w:p w14:paraId="4A8C9233" w14:textId="77777777" w:rsidR="00561EC9" w:rsidRPr="009C4BF2" w:rsidRDefault="00561EC9" w:rsidP="00C3723C">
            <w:pPr>
              <w:autoSpaceDE w:val="0"/>
              <w:autoSpaceDN w:val="0"/>
              <w:adjustRightInd w:val="0"/>
              <w:rPr>
                <w:rFonts w:ascii="Times New Roman" w:hAnsi="Times New Roman" w:cs="Times New Roman"/>
                <w:sz w:val="20"/>
                <w:szCs w:val="20"/>
                <w:lang w:val="en-GB"/>
              </w:rPr>
            </w:pPr>
          </w:p>
        </w:tc>
        <w:tc>
          <w:tcPr>
            <w:tcW w:w="3433" w:type="dxa"/>
            <w:tcBorders>
              <w:top w:val="single" w:sz="8" w:space="0" w:color="AEAEAE"/>
              <w:left w:val="nil"/>
              <w:bottom w:val="single" w:sz="8" w:space="0" w:color="AEAEAE"/>
              <w:right w:val="nil"/>
            </w:tcBorders>
            <w:shd w:val="clear" w:color="auto" w:fill="E0E0E0"/>
          </w:tcPr>
          <w:p w14:paraId="0DD18A51" w14:textId="77777777" w:rsidR="00561EC9" w:rsidRPr="009C4BF2" w:rsidRDefault="00561EC9"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838" w:type="dxa"/>
            <w:tcBorders>
              <w:top w:val="single" w:sz="8" w:space="0" w:color="AEAEAE"/>
              <w:left w:val="nil"/>
              <w:bottom w:val="single" w:sz="8" w:space="0" w:color="AEAEAE"/>
              <w:right w:val="single" w:sz="8" w:space="0" w:color="E0E0E0"/>
            </w:tcBorders>
            <w:shd w:val="clear" w:color="auto" w:fill="FFFFFF"/>
          </w:tcPr>
          <w:p w14:paraId="3AB40C75" w14:textId="77777777" w:rsidR="00561EC9" w:rsidRPr="009C4BF2" w:rsidRDefault="00561EC9"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790</w:t>
            </w:r>
          </w:p>
        </w:tc>
        <w:tc>
          <w:tcPr>
            <w:tcW w:w="1619" w:type="dxa"/>
            <w:tcBorders>
              <w:top w:val="single" w:sz="8" w:space="0" w:color="AEAEAE"/>
              <w:left w:val="single" w:sz="8" w:space="0" w:color="E0E0E0"/>
              <w:bottom w:val="single" w:sz="8" w:space="0" w:color="AEAEAE"/>
              <w:right w:val="single" w:sz="4" w:space="0" w:color="auto"/>
            </w:tcBorders>
            <w:shd w:val="clear" w:color="auto" w:fill="FFFFFF"/>
          </w:tcPr>
          <w:p w14:paraId="284EC5D6" w14:textId="77777777" w:rsidR="00561EC9" w:rsidRPr="009C4BF2" w:rsidRDefault="00561EC9"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r>
    </w:tbl>
    <w:p w14:paraId="7F6F4B03" w14:textId="09E0F4E6" w:rsidR="009B2BE0" w:rsidRPr="009C4BF2" w:rsidRDefault="009B2BE0" w:rsidP="00561EC9">
      <w:pPr>
        <w:rPr>
          <w:rFonts w:ascii="Times New Roman" w:hAnsi="Times New Roman" w:cs="Times New Roman"/>
          <w:sz w:val="20"/>
          <w:szCs w:val="20"/>
          <w:lang w:val="en-GB"/>
        </w:rPr>
      </w:pPr>
    </w:p>
    <w:p w14:paraId="70C307AB" w14:textId="486BE1F7" w:rsidR="00561EC9" w:rsidRPr="009C4BF2" w:rsidRDefault="00561EC9" w:rsidP="00561EC9">
      <w:pPr>
        <w:pStyle w:val="Caption"/>
        <w:jc w:val="center"/>
        <w:rPr>
          <w:rFonts w:ascii="Times New Roman" w:hAnsi="Times New Roman" w:cs="Times New Roman"/>
          <w:sz w:val="20"/>
          <w:szCs w:val="20"/>
          <w:lang w:val="en-GB"/>
        </w:rPr>
      </w:pPr>
      <w:bookmarkStart w:id="389" w:name="_Toc5571469"/>
      <w:bookmarkStart w:id="390" w:name="_Toc17640625"/>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4</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Type of non-governmental applications users</w:t>
      </w:r>
      <w:bookmarkEnd w:id="389"/>
      <w:bookmarkEnd w:id="390"/>
    </w:p>
    <w:tbl>
      <w:tblPr>
        <w:tblW w:w="6918" w:type="dxa"/>
        <w:tblInd w:w="1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
        <w:gridCol w:w="3433"/>
        <w:gridCol w:w="1838"/>
        <w:gridCol w:w="1619"/>
      </w:tblGrid>
      <w:tr w:rsidR="009C4BF2" w:rsidRPr="009C4BF2" w14:paraId="03761067" w14:textId="77777777" w:rsidTr="00561EC9">
        <w:trPr>
          <w:cantSplit/>
          <w:trHeight w:val="417"/>
        </w:trPr>
        <w:tc>
          <w:tcPr>
            <w:tcW w:w="3461" w:type="dxa"/>
            <w:gridSpan w:val="2"/>
            <w:tcBorders>
              <w:top w:val="single" w:sz="4" w:space="0" w:color="auto"/>
              <w:left w:val="single" w:sz="4" w:space="0" w:color="auto"/>
              <w:bottom w:val="single" w:sz="8" w:space="0" w:color="152935"/>
              <w:right w:val="nil"/>
            </w:tcBorders>
            <w:shd w:val="clear" w:color="auto" w:fill="FFFFFF"/>
            <w:vAlign w:val="bottom"/>
          </w:tcPr>
          <w:p w14:paraId="050A1D64" w14:textId="77777777" w:rsidR="00561EC9" w:rsidRPr="009C4BF2" w:rsidRDefault="00561EC9" w:rsidP="000668E7">
            <w:pPr>
              <w:autoSpaceDE w:val="0"/>
              <w:autoSpaceDN w:val="0"/>
              <w:adjustRightInd w:val="0"/>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Type of non-governmental applications users</w:t>
            </w:r>
          </w:p>
        </w:tc>
        <w:tc>
          <w:tcPr>
            <w:tcW w:w="1838" w:type="dxa"/>
            <w:tcBorders>
              <w:top w:val="single" w:sz="4" w:space="0" w:color="auto"/>
              <w:left w:val="nil"/>
              <w:bottom w:val="single" w:sz="8" w:space="0" w:color="152935"/>
              <w:right w:val="single" w:sz="8" w:space="0" w:color="E0E0E0"/>
            </w:tcBorders>
            <w:shd w:val="clear" w:color="auto" w:fill="FFFFFF"/>
            <w:vAlign w:val="bottom"/>
          </w:tcPr>
          <w:p w14:paraId="701638F3" w14:textId="77777777" w:rsidR="00561EC9" w:rsidRPr="009C4BF2" w:rsidRDefault="00561EC9" w:rsidP="000668E7">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Number</w:t>
            </w:r>
          </w:p>
        </w:tc>
        <w:tc>
          <w:tcPr>
            <w:tcW w:w="1619" w:type="dxa"/>
            <w:tcBorders>
              <w:top w:val="single" w:sz="4" w:space="0" w:color="auto"/>
              <w:left w:val="single" w:sz="8" w:space="0" w:color="E0E0E0"/>
              <w:bottom w:val="single" w:sz="8" w:space="0" w:color="152935"/>
              <w:right w:val="single" w:sz="4" w:space="0" w:color="auto"/>
            </w:tcBorders>
            <w:shd w:val="clear" w:color="auto" w:fill="FFFFFF"/>
            <w:vAlign w:val="bottom"/>
          </w:tcPr>
          <w:p w14:paraId="1F93C840" w14:textId="77777777" w:rsidR="00561EC9" w:rsidRPr="009C4BF2" w:rsidRDefault="00561EC9" w:rsidP="000668E7">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w:t>
            </w:r>
          </w:p>
        </w:tc>
      </w:tr>
      <w:tr w:rsidR="009C4BF2" w:rsidRPr="009C4BF2" w14:paraId="6269C239" w14:textId="77777777" w:rsidTr="00561EC9">
        <w:trPr>
          <w:cantSplit/>
          <w:trHeight w:val="543"/>
        </w:trPr>
        <w:tc>
          <w:tcPr>
            <w:tcW w:w="28" w:type="dxa"/>
            <w:vMerge w:val="restart"/>
            <w:tcBorders>
              <w:top w:val="single" w:sz="8" w:space="0" w:color="152935"/>
              <w:left w:val="single" w:sz="4" w:space="0" w:color="auto"/>
              <w:bottom w:val="single" w:sz="8" w:space="0" w:color="152935"/>
              <w:right w:val="nil"/>
            </w:tcBorders>
            <w:shd w:val="clear" w:color="auto" w:fill="E0E0E0"/>
          </w:tcPr>
          <w:p w14:paraId="635FE807" w14:textId="77777777" w:rsidR="00561EC9" w:rsidRPr="009C4BF2" w:rsidRDefault="00561EC9" w:rsidP="000668E7">
            <w:pPr>
              <w:autoSpaceDE w:val="0"/>
              <w:autoSpaceDN w:val="0"/>
              <w:adjustRightInd w:val="0"/>
              <w:spacing w:line="276" w:lineRule="auto"/>
              <w:ind w:left="60" w:right="60"/>
              <w:rPr>
                <w:rFonts w:ascii="Times New Roman" w:hAnsi="Times New Roman" w:cs="Times New Roman"/>
                <w:sz w:val="20"/>
                <w:szCs w:val="20"/>
                <w:lang w:val="en-GB"/>
              </w:rPr>
            </w:pPr>
          </w:p>
        </w:tc>
        <w:tc>
          <w:tcPr>
            <w:tcW w:w="3433" w:type="dxa"/>
            <w:tcBorders>
              <w:top w:val="single" w:sz="8" w:space="0" w:color="152935"/>
              <w:left w:val="nil"/>
              <w:bottom w:val="single" w:sz="8" w:space="0" w:color="AEAEAE"/>
              <w:right w:val="nil"/>
            </w:tcBorders>
            <w:shd w:val="clear" w:color="auto" w:fill="E0E0E0"/>
          </w:tcPr>
          <w:p w14:paraId="71553F9D" w14:textId="77777777" w:rsidR="00561EC9" w:rsidRPr="009C4BF2" w:rsidRDefault="00561EC9" w:rsidP="000668E7">
            <w:pPr>
              <w:autoSpaceDE w:val="0"/>
              <w:autoSpaceDN w:val="0"/>
              <w:adjustRightInd w:val="0"/>
              <w:spacing w:line="276" w:lineRule="auto"/>
              <w:ind w:right="60"/>
              <w:rPr>
                <w:rFonts w:ascii="Times New Roman" w:hAnsi="Times New Roman" w:cs="Times New Roman"/>
                <w:sz w:val="20"/>
                <w:szCs w:val="20"/>
                <w:lang w:val="en-GB"/>
              </w:rPr>
            </w:pPr>
            <w:r w:rsidRPr="009C4BF2">
              <w:rPr>
                <w:rFonts w:ascii="Times New Roman" w:hAnsi="Times New Roman" w:cs="Times New Roman"/>
                <w:sz w:val="20"/>
                <w:szCs w:val="20"/>
                <w:lang w:val="en-GB"/>
              </w:rPr>
              <w:t>Who only use commercial mobile applications</w:t>
            </w:r>
          </w:p>
        </w:tc>
        <w:tc>
          <w:tcPr>
            <w:tcW w:w="1838" w:type="dxa"/>
            <w:tcBorders>
              <w:top w:val="single" w:sz="8" w:space="0" w:color="152935"/>
              <w:left w:val="nil"/>
              <w:bottom w:val="single" w:sz="8" w:space="0" w:color="AEAEAE"/>
              <w:right w:val="single" w:sz="8" w:space="0" w:color="E0E0E0"/>
            </w:tcBorders>
            <w:shd w:val="clear" w:color="auto" w:fill="FFFFFF"/>
          </w:tcPr>
          <w:p w14:paraId="6E765987"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141</w:t>
            </w:r>
          </w:p>
        </w:tc>
        <w:tc>
          <w:tcPr>
            <w:tcW w:w="1619" w:type="dxa"/>
            <w:tcBorders>
              <w:top w:val="single" w:sz="8" w:space="0" w:color="152935"/>
              <w:left w:val="single" w:sz="8" w:space="0" w:color="E0E0E0"/>
              <w:bottom w:val="single" w:sz="8" w:space="0" w:color="AEAEAE"/>
              <w:right w:val="single" w:sz="4" w:space="0" w:color="auto"/>
            </w:tcBorders>
            <w:shd w:val="clear" w:color="auto" w:fill="FFFFFF"/>
          </w:tcPr>
          <w:p w14:paraId="4D5574AC"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83.4</w:t>
            </w:r>
          </w:p>
        </w:tc>
      </w:tr>
      <w:tr w:rsidR="009C4BF2" w:rsidRPr="009C4BF2" w14:paraId="3DAE5877" w14:textId="77777777" w:rsidTr="00561EC9">
        <w:trPr>
          <w:cantSplit/>
          <w:trHeight w:val="544"/>
        </w:trPr>
        <w:tc>
          <w:tcPr>
            <w:tcW w:w="28" w:type="dxa"/>
            <w:vMerge/>
            <w:tcBorders>
              <w:top w:val="single" w:sz="8" w:space="0" w:color="152935"/>
              <w:left w:val="single" w:sz="4" w:space="0" w:color="auto"/>
              <w:bottom w:val="single" w:sz="8" w:space="0" w:color="152935"/>
              <w:right w:val="nil"/>
            </w:tcBorders>
            <w:shd w:val="clear" w:color="auto" w:fill="E0E0E0"/>
          </w:tcPr>
          <w:p w14:paraId="0E4CF973" w14:textId="77777777" w:rsidR="00561EC9" w:rsidRPr="009C4BF2" w:rsidRDefault="00561EC9" w:rsidP="000668E7">
            <w:pPr>
              <w:autoSpaceDE w:val="0"/>
              <w:autoSpaceDN w:val="0"/>
              <w:adjustRightInd w:val="0"/>
              <w:spacing w:line="276" w:lineRule="auto"/>
              <w:rPr>
                <w:rFonts w:ascii="Times New Roman" w:hAnsi="Times New Roman" w:cs="Times New Roman"/>
                <w:sz w:val="20"/>
                <w:szCs w:val="20"/>
                <w:lang w:val="en-GB"/>
              </w:rPr>
            </w:pPr>
          </w:p>
        </w:tc>
        <w:tc>
          <w:tcPr>
            <w:tcW w:w="3433" w:type="dxa"/>
            <w:tcBorders>
              <w:top w:val="single" w:sz="8" w:space="0" w:color="AEAEAE"/>
              <w:left w:val="nil"/>
              <w:bottom w:val="single" w:sz="8" w:space="0" w:color="AEAEAE"/>
              <w:right w:val="nil"/>
            </w:tcBorders>
            <w:shd w:val="clear" w:color="auto" w:fill="E0E0E0"/>
          </w:tcPr>
          <w:p w14:paraId="3A0A641B" w14:textId="77777777" w:rsidR="00561EC9" w:rsidRPr="009C4BF2" w:rsidRDefault="00561EC9" w:rsidP="000668E7">
            <w:pPr>
              <w:autoSpaceDE w:val="0"/>
              <w:autoSpaceDN w:val="0"/>
              <w:adjustRightInd w:val="0"/>
              <w:spacing w:line="276" w:lineRule="auto"/>
              <w:ind w:right="60"/>
              <w:rPr>
                <w:rFonts w:ascii="Times New Roman" w:hAnsi="Times New Roman" w:cs="Times New Roman"/>
                <w:sz w:val="20"/>
                <w:szCs w:val="20"/>
                <w:lang w:val="en-GB"/>
              </w:rPr>
            </w:pPr>
            <w:r w:rsidRPr="009C4BF2">
              <w:rPr>
                <w:rFonts w:ascii="Times New Roman" w:hAnsi="Times New Roman" w:cs="Times New Roman"/>
                <w:sz w:val="20"/>
                <w:szCs w:val="20"/>
                <w:lang w:val="en-GB"/>
              </w:rPr>
              <w:t>Who never use both governmental and commercial mobile applications</w:t>
            </w:r>
          </w:p>
        </w:tc>
        <w:tc>
          <w:tcPr>
            <w:tcW w:w="1838" w:type="dxa"/>
            <w:tcBorders>
              <w:top w:val="single" w:sz="8" w:space="0" w:color="AEAEAE"/>
              <w:left w:val="nil"/>
              <w:bottom w:val="single" w:sz="8" w:space="0" w:color="AEAEAE"/>
              <w:right w:val="single" w:sz="8" w:space="0" w:color="E0E0E0"/>
            </w:tcBorders>
            <w:shd w:val="clear" w:color="auto" w:fill="FFFFFF"/>
          </w:tcPr>
          <w:p w14:paraId="3BAF238B"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28</w:t>
            </w:r>
          </w:p>
        </w:tc>
        <w:tc>
          <w:tcPr>
            <w:tcW w:w="1619" w:type="dxa"/>
            <w:tcBorders>
              <w:top w:val="single" w:sz="8" w:space="0" w:color="AEAEAE"/>
              <w:left w:val="single" w:sz="8" w:space="0" w:color="E0E0E0"/>
              <w:bottom w:val="single" w:sz="8" w:space="0" w:color="AEAEAE"/>
              <w:right w:val="single" w:sz="4" w:space="0" w:color="auto"/>
            </w:tcBorders>
            <w:shd w:val="clear" w:color="auto" w:fill="FFFFFF"/>
          </w:tcPr>
          <w:p w14:paraId="48F36D21"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16.6</w:t>
            </w:r>
          </w:p>
        </w:tc>
      </w:tr>
      <w:tr w:rsidR="009C4BF2" w:rsidRPr="009C4BF2" w14:paraId="3C09DDB5" w14:textId="77777777" w:rsidTr="00561EC9">
        <w:trPr>
          <w:cantSplit/>
          <w:trHeight w:val="227"/>
        </w:trPr>
        <w:tc>
          <w:tcPr>
            <w:tcW w:w="28" w:type="dxa"/>
            <w:vMerge/>
            <w:tcBorders>
              <w:top w:val="single" w:sz="8" w:space="0" w:color="152935"/>
              <w:left w:val="single" w:sz="4" w:space="0" w:color="auto"/>
              <w:bottom w:val="single" w:sz="8" w:space="0" w:color="152935"/>
              <w:right w:val="nil"/>
            </w:tcBorders>
            <w:shd w:val="clear" w:color="auto" w:fill="E0E0E0"/>
          </w:tcPr>
          <w:p w14:paraId="6484A006" w14:textId="77777777" w:rsidR="00561EC9" w:rsidRPr="009C4BF2" w:rsidRDefault="00561EC9" w:rsidP="000668E7">
            <w:pPr>
              <w:autoSpaceDE w:val="0"/>
              <w:autoSpaceDN w:val="0"/>
              <w:adjustRightInd w:val="0"/>
              <w:spacing w:line="276" w:lineRule="auto"/>
              <w:rPr>
                <w:rFonts w:ascii="Times New Roman" w:hAnsi="Times New Roman" w:cs="Times New Roman"/>
                <w:sz w:val="20"/>
                <w:szCs w:val="20"/>
                <w:lang w:val="en-GB"/>
              </w:rPr>
            </w:pPr>
          </w:p>
        </w:tc>
        <w:tc>
          <w:tcPr>
            <w:tcW w:w="3433" w:type="dxa"/>
            <w:tcBorders>
              <w:top w:val="single" w:sz="8" w:space="0" w:color="AEAEAE"/>
              <w:left w:val="nil"/>
              <w:bottom w:val="single" w:sz="8" w:space="0" w:color="AEAEAE"/>
              <w:right w:val="nil"/>
            </w:tcBorders>
            <w:shd w:val="clear" w:color="auto" w:fill="E0E0E0"/>
          </w:tcPr>
          <w:p w14:paraId="4EFBFB5E" w14:textId="77777777" w:rsidR="00561EC9" w:rsidRPr="009C4BF2" w:rsidRDefault="00561EC9" w:rsidP="000668E7">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838" w:type="dxa"/>
            <w:tcBorders>
              <w:top w:val="single" w:sz="8" w:space="0" w:color="AEAEAE"/>
              <w:left w:val="nil"/>
              <w:bottom w:val="single" w:sz="8" w:space="0" w:color="AEAEAE"/>
              <w:right w:val="single" w:sz="8" w:space="0" w:color="E0E0E0"/>
            </w:tcBorders>
            <w:shd w:val="clear" w:color="auto" w:fill="FFFFFF"/>
          </w:tcPr>
          <w:p w14:paraId="33E72249"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169</w:t>
            </w:r>
          </w:p>
        </w:tc>
        <w:tc>
          <w:tcPr>
            <w:tcW w:w="1619" w:type="dxa"/>
            <w:tcBorders>
              <w:top w:val="single" w:sz="8" w:space="0" w:color="AEAEAE"/>
              <w:left w:val="single" w:sz="8" w:space="0" w:color="E0E0E0"/>
              <w:bottom w:val="single" w:sz="8" w:space="0" w:color="AEAEAE"/>
              <w:right w:val="single" w:sz="4" w:space="0" w:color="auto"/>
            </w:tcBorders>
            <w:shd w:val="clear" w:color="auto" w:fill="FFFFFF"/>
          </w:tcPr>
          <w:p w14:paraId="451B1BE4"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r>
      <w:tr w:rsidR="009C4BF2" w:rsidRPr="009C4BF2" w14:paraId="6394A5BF" w14:textId="77777777" w:rsidTr="00561EC9">
        <w:trPr>
          <w:cantSplit/>
          <w:trHeight w:val="417"/>
        </w:trPr>
        <w:tc>
          <w:tcPr>
            <w:tcW w:w="3461" w:type="dxa"/>
            <w:gridSpan w:val="2"/>
            <w:tcBorders>
              <w:top w:val="single" w:sz="4" w:space="0" w:color="auto"/>
              <w:left w:val="single" w:sz="4" w:space="0" w:color="auto"/>
              <w:bottom w:val="single" w:sz="8" w:space="0" w:color="152935"/>
              <w:right w:val="nil"/>
            </w:tcBorders>
            <w:shd w:val="clear" w:color="auto" w:fill="FFFFFF"/>
            <w:vAlign w:val="bottom"/>
          </w:tcPr>
          <w:p w14:paraId="618B4776" w14:textId="77777777" w:rsidR="00561EC9" w:rsidRPr="009C4BF2" w:rsidRDefault="00561EC9" w:rsidP="000668E7">
            <w:pPr>
              <w:autoSpaceDE w:val="0"/>
              <w:autoSpaceDN w:val="0"/>
              <w:adjustRightInd w:val="0"/>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Type of non-governmental users</w:t>
            </w:r>
          </w:p>
        </w:tc>
        <w:tc>
          <w:tcPr>
            <w:tcW w:w="1838" w:type="dxa"/>
            <w:tcBorders>
              <w:top w:val="single" w:sz="4" w:space="0" w:color="auto"/>
              <w:left w:val="nil"/>
              <w:bottom w:val="single" w:sz="8" w:space="0" w:color="152935"/>
              <w:right w:val="single" w:sz="8" w:space="0" w:color="E0E0E0"/>
            </w:tcBorders>
            <w:shd w:val="clear" w:color="auto" w:fill="FFFFFF"/>
            <w:vAlign w:val="bottom"/>
          </w:tcPr>
          <w:p w14:paraId="37416A7C" w14:textId="77777777" w:rsidR="00561EC9" w:rsidRPr="009C4BF2" w:rsidRDefault="00561EC9" w:rsidP="000668E7">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Number</w:t>
            </w:r>
          </w:p>
        </w:tc>
        <w:tc>
          <w:tcPr>
            <w:tcW w:w="1619" w:type="dxa"/>
            <w:tcBorders>
              <w:top w:val="single" w:sz="4" w:space="0" w:color="auto"/>
              <w:left w:val="single" w:sz="8" w:space="0" w:color="E0E0E0"/>
              <w:bottom w:val="single" w:sz="8" w:space="0" w:color="152935"/>
              <w:right w:val="single" w:sz="4" w:space="0" w:color="auto"/>
            </w:tcBorders>
            <w:shd w:val="clear" w:color="auto" w:fill="FFFFFF"/>
            <w:vAlign w:val="bottom"/>
          </w:tcPr>
          <w:p w14:paraId="639EF11C" w14:textId="77777777" w:rsidR="00561EC9" w:rsidRPr="009C4BF2" w:rsidRDefault="00561EC9" w:rsidP="000668E7">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w:t>
            </w:r>
          </w:p>
        </w:tc>
      </w:tr>
      <w:tr w:rsidR="009C4BF2" w:rsidRPr="009C4BF2" w14:paraId="053E3EE1" w14:textId="77777777" w:rsidTr="00561EC9">
        <w:trPr>
          <w:cantSplit/>
          <w:trHeight w:val="543"/>
        </w:trPr>
        <w:tc>
          <w:tcPr>
            <w:tcW w:w="28" w:type="dxa"/>
            <w:vMerge w:val="restart"/>
            <w:tcBorders>
              <w:top w:val="single" w:sz="8" w:space="0" w:color="152935"/>
              <w:left w:val="single" w:sz="4" w:space="0" w:color="auto"/>
              <w:bottom w:val="single" w:sz="8" w:space="0" w:color="152935"/>
              <w:right w:val="nil"/>
            </w:tcBorders>
            <w:shd w:val="clear" w:color="auto" w:fill="E0E0E0"/>
          </w:tcPr>
          <w:p w14:paraId="58A783C6" w14:textId="77777777" w:rsidR="00561EC9" w:rsidRPr="009C4BF2" w:rsidRDefault="00561EC9" w:rsidP="000668E7">
            <w:pPr>
              <w:autoSpaceDE w:val="0"/>
              <w:autoSpaceDN w:val="0"/>
              <w:adjustRightInd w:val="0"/>
              <w:spacing w:line="276" w:lineRule="auto"/>
              <w:ind w:left="60" w:right="60"/>
              <w:rPr>
                <w:rFonts w:ascii="Times New Roman" w:hAnsi="Times New Roman" w:cs="Times New Roman"/>
                <w:sz w:val="20"/>
                <w:szCs w:val="20"/>
                <w:lang w:val="en-GB"/>
              </w:rPr>
            </w:pPr>
          </w:p>
        </w:tc>
        <w:tc>
          <w:tcPr>
            <w:tcW w:w="3433" w:type="dxa"/>
            <w:tcBorders>
              <w:top w:val="single" w:sz="8" w:space="0" w:color="152935"/>
              <w:left w:val="nil"/>
              <w:bottom w:val="single" w:sz="8" w:space="0" w:color="AEAEAE"/>
              <w:right w:val="nil"/>
            </w:tcBorders>
            <w:shd w:val="clear" w:color="auto" w:fill="E0E0E0"/>
          </w:tcPr>
          <w:p w14:paraId="2D7738A5" w14:textId="77777777" w:rsidR="00561EC9" w:rsidRPr="009C4BF2" w:rsidRDefault="00561EC9" w:rsidP="000668E7">
            <w:pPr>
              <w:autoSpaceDE w:val="0"/>
              <w:autoSpaceDN w:val="0"/>
              <w:adjustRightInd w:val="0"/>
              <w:spacing w:line="276" w:lineRule="auto"/>
              <w:ind w:right="60"/>
              <w:rPr>
                <w:rFonts w:ascii="Times New Roman" w:hAnsi="Times New Roman" w:cs="Times New Roman"/>
                <w:sz w:val="20"/>
                <w:szCs w:val="20"/>
                <w:lang w:val="en-GB"/>
              </w:rPr>
            </w:pPr>
            <w:r w:rsidRPr="009C4BF2">
              <w:rPr>
                <w:rFonts w:ascii="Times New Roman" w:hAnsi="Times New Roman" w:cs="Times New Roman"/>
                <w:sz w:val="20"/>
                <w:szCs w:val="20"/>
                <w:lang w:val="en-GB"/>
              </w:rPr>
              <w:t>Who would like to use any governmental mobile applications in the future</w:t>
            </w:r>
          </w:p>
        </w:tc>
        <w:tc>
          <w:tcPr>
            <w:tcW w:w="1838" w:type="dxa"/>
            <w:tcBorders>
              <w:top w:val="single" w:sz="8" w:space="0" w:color="152935"/>
              <w:left w:val="nil"/>
              <w:bottom w:val="single" w:sz="8" w:space="0" w:color="AEAEAE"/>
              <w:right w:val="single" w:sz="8" w:space="0" w:color="E0E0E0"/>
            </w:tcBorders>
            <w:shd w:val="clear" w:color="auto" w:fill="FFFFFF"/>
          </w:tcPr>
          <w:p w14:paraId="51C4D321"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25</w:t>
            </w:r>
          </w:p>
        </w:tc>
        <w:tc>
          <w:tcPr>
            <w:tcW w:w="1619" w:type="dxa"/>
            <w:tcBorders>
              <w:top w:val="single" w:sz="8" w:space="0" w:color="152935"/>
              <w:left w:val="single" w:sz="8" w:space="0" w:color="E0E0E0"/>
              <w:bottom w:val="single" w:sz="8" w:space="0" w:color="AEAEAE"/>
              <w:right w:val="single" w:sz="4" w:space="0" w:color="auto"/>
            </w:tcBorders>
            <w:shd w:val="clear" w:color="auto" w:fill="FFFFFF"/>
          </w:tcPr>
          <w:p w14:paraId="06E473E1"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14.8</w:t>
            </w:r>
          </w:p>
        </w:tc>
      </w:tr>
      <w:tr w:rsidR="009C4BF2" w:rsidRPr="009C4BF2" w14:paraId="48B5011C" w14:textId="77777777" w:rsidTr="00561EC9">
        <w:trPr>
          <w:cantSplit/>
          <w:trHeight w:val="544"/>
        </w:trPr>
        <w:tc>
          <w:tcPr>
            <w:tcW w:w="28" w:type="dxa"/>
            <w:vMerge/>
            <w:tcBorders>
              <w:top w:val="single" w:sz="8" w:space="0" w:color="152935"/>
              <w:left w:val="single" w:sz="4" w:space="0" w:color="auto"/>
              <w:bottom w:val="single" w:sz="8" w:space="0" w:color="152935"/>
              <w:right w:val="nil"/>
            </w:tcBorders>
            <w:shd w:val="clear" w:color="auto" w:fill="E0E0E0"/>
          </w:tcPr>
          <w:p w14:paraId="3FFF03CC" w14:textId="77777777" w:rsidR="00561EC9" w:rsidRPr="009C4BF2" w:rsidRDefault="00561EC9" w:rsidP="000668E7">
            <w:pPr>
              <w:autoSpaceDE w:val="0"/>
              <w:autoSpaceDN w:val="0"/>
              <w:adjustRightInd w:val="0"/>
              <w:spacing w:line="276" w:lineRule="auto"/>
              <w:rPr>
                <w:rFonts w:ascii="Times New Roman" w:hAnsi="Times New Roman" w:cs="Times New Roman"/>
                <w:sz w:val="20"/>
                <w:szCs w:val="20"/>
                <w:lang w:val="en-GB"/>
              </w:rPr>
            </w:pPr>
          </w:p>
        </w:tc>
        <w:tc>
          <w:tcPr>
            <w:tcW w:w="3433" w:type="dxa"/>
            <w:tcBorders>
              <w:top w:val="single" w:sz="8" w:space="0" w:color="AEAEAE"/>
              <w:left w:val="nil"/>
              <w:bottom w:val="single" w:sz="8" w:space="0" w:color="AEAEAE"/>
              <w:right w:val="nil"/>
            </w:tcBorders>
            <w:shd w:val="clear" w:color="auto" w:fill="E0E0E0"/>
          </w:tcPr>
          <w:p w14:paraId="35417C95" w14:textId="77777777" w:rsidR="00561EC9" w:rsidRPr="009C4BF2" w:rsidRDefault="00561EC9" w:rsidP="000668E7">
            <w:pPr>
              <w:autoSpaceDE w:val="0"/>
              <w:autoSpaceDN w:val="0"/>
              <w:adjustRightInd w:val="0"/>
              <w:spacing w:line="276" w:lineRule="auto"/>
              <w:ind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Who would not like to use any governmental mobile applications </w:t>
            </w:r>
          </w:p>
        </w:tc>
        <w:tc>
          <w:tcPr>
            <w:tcW w:w="1838" w:type="dxa"/>
            <w:tcBorders>
              <w:top w:val="single" w:sz="8" w:space="0" w:color="AEAEAE"/>
              <w:left w:val="nil"/>
              <w:bottom w:val="single" w:sz="8" w:space="0" w:color="AEAEAE"/>
              <w:right w:val="single" w:sz="8" w:space="0" w:color="E0E0E0"/>
            </w:tcBorders>
            <w:shd w:val="clear" w:color="auto" w:fill="FFFFFF"/>
          </w:tcPr>
          <w:p w14:paraId="2C5520F2"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144</w:t>
            </w:r>
          </w:p>
        </w:tc>
        <w:tc>
          <w:tcPr>
            <w:tcW w:w="1619" w:type="dxa"/>
            <w:tcBorders>
              <w:top w:val="single" w:sz="8" w:space="0" w:color="AEAEAE"/>
              <w:left w:val="single" w:sz="8" w:space="0" w:color="E0E0E0"/>
              <w:bottom w:val="single" w:sz="8" w:space="0" w:color="AEAEAE"/>
              <w:right w:val="single" w:sz="4" w:space="0" w:color="auto"/>
            </w:tcBorders>
            <w:shd w:val="clear" w:color="auto" w:fill="FFFFFF"/>
          </w:tcPr>
          <w:p w14:paraId="58DD9BF6"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85.2</w:t>
            </w:r>
          </w:p>
        </w:tc>
      </w:tr>
      <w:tr w:rsidR="009C4BF2" w:rsidRPr="009C4BF2" w14:paraId="0F5DDA70" w14:textId="77777777" w:rsidTr="00561EC9">
        <w:trPr>
          <w:cantSplit/>
          <w:trHeight w:val="227"/>
        </w:trPr>
        <w:tc>
          <w:tcPr>
            <w:tcW w:w="28" w:type="dxa"/>
            <w:vMerge/>
            <w:tcBorders>
              <w:top w:val="single" w:sz="8" w:space="0" w:color="152935"/>
              <w:left w:val="single" w:sz="4" w:space="0" w:color="auto"/>
              <w:bottom w:val="single" w:sz="8" w:space="0" w:color="152935"/>
              <w:right w:val="nil"/>
            </w:tcBorders>
            <w:shd w:val="clear" w:color="auto" w:fill="E0E0E0"/>
          </w:tcPr>
          <w:p w14:paraId="62F879B8" w14:textId="77777777" w:rsidR="00561EC9" w:rsidRPr="009C4BF2" w:rsidRDefault="00561EC9" w:rsidP="000668E7">
            <w:pPr>
              <w:autoSpaceDE w:val="0"/>
              <w:autoSpaceDN w:val="0"/>
              <w:adjustRightInd w:val="0"/>
              <w:spacing w:line="276" w:lineRule="auto"/>
              <w:rPr>
                <w:rFonts w:ascii="Times New Roman" w:hAnsi="Times New Roman" w:cs="Times New Roman"/>
                <w:sz w:val="20"/>
                <w:szCs w:val="20"/>
                <w:lang w:val="en-GB"/>
              </w:rPr>
            </w:pPr>
          </w:p>
        </w:tc>
        <w:tc>
          <w:tcPr>
            <w:tcW w:w="3433" w:type="dxa"/>
            <w:tcBorders>
              <w:top w:val="single" w:sz="8" w:space="0" w:color="AEAEAE"/>
              <w:left w:val="nil"/>
              <w:bottom w:val="single" w:sz="8" w:space="0" w:color="AEAEAE"/>
              <w:right w:val="nil"/>
            </w:tcBorders>
            <w:shd w:val="clear" w:color="auto" w:fill="E0E0E0"/>
          </w:tcPr>
          <w:p w14:paraId="71626CEB" w14:textId="77777777" w:rsidR="00561EC9" w:rsidRPr="009C4BF2" w:rsidRDefault="00561EC9" w:rsidP="000668E7">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838" w:type="dxa"/>
            <w:tcBorders>
              <w:top w:val="single" w:sz="8" w:space="0" w:color="AEAEAE"/>
              <w:left w:val="nil"/>
              <w:bottom w:val="single" w:sz="8" w:space="0" w:color="AEAEAE"/>
              <w:right w:val="single" w:sz="8" w:space="0" w:color="E0E0E0"/>
            </w:tcBorders>
            <w:shd w:val="clear" w:color="auto" w:fill="FFFFFF"/>
          </w:tcPr>
          <w:p w14:paraId="67F974D8"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169</w:t>
            </w:r>
          </w:p>
        </w:tc>
        <w:tc>
          <w:tcPr>
            <w:tcW w:w="1619" w:type="dxa"/>
            <w:tcBorders>
              <w:top w:val="single" w:sz="8" w:space="0" w:color="AEAEAE"/>
              <w:left w:val="single" w:sz="8" w:space="0" w:color="E0E0E0"/>
              <w:bottom w:val="single" w:sz="8" w:space="0" w:color="AEAEAE"/>
              <w:right w:val="single" w:sz="4" w:space="0" w:color="auto"/>
            </w:tcBorders>
            <w:shd w:val="clear" w:color="auto" w:fill="FFFFFF"/>
          </w:tcPr>
          <w:p w14:paraId="68047DE0" w14:textId="77777777" w:rsidR="00561EC9" w:rsidRPr="009C4BF2" w:rsidRDefault="00561EC9" w:rsidP="000668E7">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r>
    </w:tbl>
    <w:p w14:paraId="1E91A8EC" w14:textId="77777777" w:rsidR="00561EC9" w:rsidRPr="009C4BF2" w:rsidRDefault="00561EC9" w:rsidP="00561EC9">
      <w:pPr>
        <w:rPr>
          <w:rFonts w:ascii="Times New Roman" w:hAnsi="Times New Roman" w:cs="Times New Roman"/>
          <w:sz w:val="20"/>
          <w:szCs w:val="20"/>
          <w:lang w:val="en-GB"/>
        </w:rPr>
      </w:pPr>
    </w:p>
    <w:p w14:paraId="789B7AA5" w14:textId="7B3ABDED" w:rsidR="00561EC9" w:rsidRPr="009C4BF2" w:rsidRDefault="00C61C97" w:rsidP="00561EC9">
      <w:pPr>
        <w:rPr>
          <w:rFonts w:ascii="Times New Roman" w:hAnsi="Times New Roman" w:cs="Times New Roman"/>
          <w:lang w:val="en-GB"/>
        </w:rPr>
      </w:pPr>
      <w:r w:rsidRPr="009C4BF2">
        <w:rPr>
          <w:rFonts w:ascii="Times New Roman" w:hAnsi="Times New Roman" w:cs="Times New Roman"/>
          <w:lang w:val="en-GB"/>
        </w:rPr>
        <w:lastRenderedPageBreak/>
        <w:t>This quantitative phase of the research focused mainly on current users who had used a</w:t>
      </w:r>
      <w:r w:rsidR="00814C66" w:rsidRPr="009C4BF2">
        <w:rPr>
          <w:rFonts w:ascii="Times New Roman" w:hAnsi="Times New Roman" w:cs="Times New Roman"/>
          <w:lang w:val="en-GB"/>
        </w:rPr>
        <w:t>n</w:t>
      </w:r>
      <w:r w:rsidRPr="009C4BF2">
        <w:rPr>
          <w:rFonts w:ascii="Times New Roman" w:hAnsi="Times New Roman" w:cs="Times New Roman"/>
          <w:lang w:val="en-GB"/>
        </w:rPr>
        <w:t xml:space="preserve"> </w:t>
      </w:r>
      <w:r w:rsidR="008D18A3" w:rsidRPr="009C4BF2">
        <w:rPr>
          <w:rFonts w:ascii="Times New Roman" w:hAnsi="Times New Roman" w:cs="Times New Roman"/>
          <w:lang w:val="en-GB"/>
        </w:rPr>
        <w:t>STMA</w:t>
      </w:r>
      <w:r w:rsidRPr="009C4BF2">
        <w:rPr>
          <w:rFonts w:ascii="Times New Roman" w:hAnsi="Times New Roman" w:cs="Times New Roman"/>
          <w:lang w:val="en-GB"/>
        </w:rPr>
        <w:t xml:space="preserve"> produced by government. Respondents were asked to select whether they had used governmental mobile </w:t>
      </w:r>
      <w:r w:rsidR="00AA2559" w:rsidRPr="009C4BF2">
        <w:rPr>
          <w:rFonts w:ascii="Times New Roman" w:hAnsi="Times New Roman" w:cs="Times New Roman"/>
          <w:lang w:val="en-GB"/>
        </w:rPr>
        <w:t>applications</w:t>
      </w:r>
      <w:r w:rsidRPr="009C4BF2">
        <w:rPr>
          <w:rFonts w:ascii="Times New Roman" w:hAnsi="Times New Roman" w:cs="Times New Roman"/>
          <w:lang w:val="en-GB"/>
        </w:rPr>
        <w:t xml:space="preserve"> before and which one they had used the most. Therefore, a set of basic questions</w:t>
      </w:r>
      <w:r w:rsidR="008874E0" w:rsidRPr="009C4BF2">
        <w:rPr>
          <w:rFonts w:ascii="Times New Roman" w:hAnsi="Times New Roman" w:cs="Times New Roman"/>
          <w:lang w:val="en-GB"/>
        </w:rPr>
        <w:t>,</w:t>
      </w:r>
      <w:r w:rsidRPr="009C4BF2">
        <w:rPr>
          <w:rFonts w:ascii="Times New Roman" w:hAnsi="Times New Roman" w:cs="Times New Roman"/>
          <w:lang w:val="en-GB"/>
        </w:rPr>
        <w:t xml:space="preserve"> including demographic questions and the use of governmental mobile </w:t>
      </w:r>
      <w:r w:rsidR="00AA2559" w:rsidRPr="009C4BF2">
        <w:rPr>
          <w:rFonts w:ascii="Times New Roman" w:hAnsi="Times New Roman" w:cs="Times New Roman"/>
          <w:lang w:val="en-GB"/>
        </w:rPr>
        <w:t>applications</w:t>
      </w:r>
      <w:r w:rsidR="008874E0" w:rsidRPr="009C4BF2">
        <w:rPr>
          <w:rFonts w:ascii="Times New Roman" w:hAnsi="Times New Roman" w:cs="Times New Roman"/>
          <w:lang w:val="en-GB"/>
        </w:rPr>
        <w:t>,</w:t>
      </w:r>
      <w:r w:rsidRPr="009C4BF2">
        <w:rPr>
          <w:rFonts w:ascii="Times New Roman" w:hAnsi="Times New Roman" w:cs="Times New Roman"/>
          <w:lang w:val="en-GB"/>
        </w:rPr>
        <w:t xml:space="preserve"> were asked before going to the main factor questions. The number of respondents who had previously used governmental mobile </w:t>
      </w:r>
      <w:r w:rsidR="00652B85" w:rsidRPr="009C4BF2">
        <w:rPr>
          <w:rFonts w:ascii="Times New Roman" w:hAnsi="Times New Roman" w:cs="Times New Roman"/>
          <w:lang w:val="en-GB"/>
        </w:rPr>
        <w:t>STMA</w:t>
      </w:r>
      <w:r w:rsidRPr="009C4BF2">
        <w:rPr>
          <w:rFonts w:ascii="Times New Roman" w:hAnsi="Times New Roman" w:cs="Times New Roman"/>
          <w:lang w:val="en-GB"/>
        </w:rPr>
        <w:t>s was 621</w:t>
      </w:r>
      <w:r w:rsidR="00561EC9" w:rsidRPr="009C4BF2">
        <w:rPr>
          <w:rFonts w:ascii="Times New Roman" w:hAnsi="Times New Roman" w:cs="Times New Roman"/>
          <w:lang w:val="en-GB"/>
        </w:rPr>
        <w:t xml:space="preserve"> (78.6%) (see Table 6.3 for a summary of respondents’ types). It can be seen that the use of governmental STMAs had achieved a broad coverage in Shenzhen</w:t>
      </w:r>
      <w:r w:rsidRPr="009C4BF2">
        <w:rPr>
          <w:rFonts w:ascii="Times New Roman" w:hAnsi="Times New Roman" w:cs="Times New Roman"/>
          <w:lang w:val="en-GB"/>
        </w:rPr>
        <w:t xml:space="preserve">. Among the rest, 141 participants had used commercial </w:t>
      </w:r>
      <w:r w:rsidR="008D18A3" w:rsidRPr="009C4BF2">
        <w:rPr>
          <w:rFonts w:ascii="Times New Roman" w:hAnsi="Times New Roman" w:cs="Times New Roman"/>
          <w:lang w:val="en-GB"/>
        </w:rPr>
        <w:t>STMA</w:t>
      </w:r>
      <w:r w:rsidRPr="009C4BF2">
        <w:rPr>
          <w:rFonts w:ascii="Times New Roman" w:hAnsi="Times New Roman" w:cs="Times New Roman"/>
          <w:lang w:val="en-GB"/>
        </w:rPr>
        <w:t xml:space="preserve">s rather than mobile </w:t>
      </w:r>
      <w:r w:rsidR="00AA2559" w:rsidRPr="009C4BF2">
        <w:rPr>
          <w:rFonts w:ascii="Times New Roman" w:hAnsi="Times New Roman" w:cs="Times New Roman"/>
          <w:lang w:val="en-GB"/>
        </w:rPr>
        <w:t>applications</w:t>
      </w:r>
      <w:r w:rsidRPr="009C4BF2">
        <w:rPr>
          <w:rFonts w:ascii="Times New Roman" w:hAnsi="Times New Roman" w:cs="Times New Roman"/>
          <w:lang w:val="en-GB"/>
        </w:rPr>
        <w:t xml:space="preserve"> produced by governments, and 28 respondents had never used a</w:t>
      </w:r>
      <w:r w:rsidR="00BA22DF" w:rsidRPr="009C4BF2">
        <w:rPr>
          <w:rFonts w:ascii="Times New Roman" w:hAnsi="Times New Roman" w:cs="Times New Roman"/>
          <w:lang w:val="en-GB"/>
        </w:rPr>
        <w:t>n</w:t>
      </w:r>
      <w:r w:rsidRPr="009C4BF2">
        <w:rPr>
          <w:rFonts w:ascii="Times New Roman" w:hAnsi="Times New Roman" w:cs="Times New Roman"/>
          <w:lang w:val="en-GB"/>
        </w:rPr>
        <w:t xml:space="preserve"> </w:t>
      </w:r>
      <w:r w:rsidR="008D18A3" w:rsidRPr="009C4BF2">
        <w:rPr>
          <w:rFonts w:ascii="Times New Roman" w:hAnsi="Times New Roman" w:cs="Times New Roman"/>
          <w:lang w:val="en-GB"/>
        </w:rPr>
        <w:t>STMA</w:t>
      </w:r>
      <w:r w:rsidRPr="009C4BF2">
        <w:rPr>
          <w:rFonts w:ascii="Times New Roman" w:hAnsi="Times New Roman" w:cs="Times New Roman"/>
          <w:lang w:val="en-GB"/>
        </w:rPr>
        <w:t xml:space="preserve"> (see Table 6.</w:t>
      </w:r>
      <w:r w:rsidR="00CF4194" w:rsidRPr="009C4BF2">
        <w:rPr>
          <w:rFonts w:ascii="Times New Roman" w:hAnsi="Times New Roman" w:cs="Times New Roman"/>
          <w:lang w:val="en-GB"/>
        </w:rPr>
        <w:t xml:space="preserve">4 </w:t>
      </w:r>
      <w:r w:rsidRPr="009C4BF2">
        <w:rPr>
          <w:rFonts w:ascii="Times New Roman" w:hAnsi="Times New Roman" w:cs="Times New Roman"/>
          <w:lang w:val="en-GB"/>
        </w:rPr>
        <w:t>for a summary of respondents’ types).</w:t>
      </w:r>
      <w:r w:rsidR="00561EC9" w:rsidRPr="009C4BF2">
        <w:rPr>
          <w:rFonts w:ascii="Times New Roman" w:hAnsi="Times New Roman" w:cs="Times New Roman"/>
          <w:lang w:val="en-GB"/>
        </w:rPr>
        <w:t xml:space="preserve"> However, only 25 respondents presented their intention to use listed governmental STMAs in the future (14.8% of total non-governmental STMA users). As this kind of respondent was asked to fil</w:t>
      </w:r>
      <w:r w:rsidR="002C17C1" w:rsidRPr="009C4BF2">
        <w:rPr>
          <w:rFonts w:ascii="Times New Roman" w:hAnsi="Times New Roman" w:cs="Times New Roman"/>
          <w:lang w:val="en-GB"/>
        </w:rPr>
        <w:t>l</w:t>
      </w:r>
      <w:r w:rsidR="00561EC9" w:rsidRPr="009C4BF2">
        <w:rPr>
          <w:rFonts w:ascii="Times New Roman" w:hAnsi="Times New Roman" w:cs="Times New Roman"/>
          <w:lang w:val="en-GB"/>
        </w:rPr>
        <w:t xml:space="preserve"> in the particular questions relevant to the theoretical framework, the number was too small to do further SEM analysis. Therefore, the SEM analysis in this study focused </w:t>
      </w:r>
      <w:r w:rsidR="002C17C1" w:rsidRPr="009C4BF2">
        <w:rPr>
          <w:rFonts w:ascii="Times New Roman" w:hAnsi="Times New Roman" w:cs="Times New Roman"/>
          <w:lang w:val="en-GB"/>
        </w:rPr>
        <w:t xml:space="preserve">only </w:t>
      </w:r>
      <w:r w:rsidR="00561EC9" w:rsidRPr="009C4BF2">
        <w:rPr>
          <w:rFonts w:ascii="Times New Roman" w:hAnsi="Times New Roman" w:cs="Times New Roman"/>
          <w:lang w:val="en-GB"/>
        </w:rPr>
        <w:t>on governmental STMAs users.</w:t>
      </w:r>
    </w:p>
    <w:p w14:paraId="113A800F" w14:textId="5BCF569A" w:rsidR="00C61C97" w:rsidRPr="009C4BF2" w:rsidRDefault="00C61C97" w:rsidP="00DA53C9">
      <w:pPr>
        <w:rPr>
          <w:rFonts w:ascii="Times New Roman" w:hAnsi="Times New Roman" w:cs="Times New Roman"/>
          <w:lang w:val="en-GB"/>
        </w:rPr>
      </w:pPr>
    </w:p>
    <w:p w14:paraId="0C4F6824" w14:textId="6747BD30"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As shown in Table 6.</w:t>
      </w:r>
      <w:r w:rsidR="00561EC9" w:rsidRPr="009C4BF2">
        <w:rPr>
          <w:rFonts w:ascii="Times New Roman" w:hAnsi="Times New Roman" w:cs="Times New Roman"/>
          <w:lang w:val="en-GB"/>
        </w:rPr>
        <w:t>5</w:t>
      </w:r>
      <w:r w:rsidRPr="009C4BF2">
        <w:rPr>
          <w:rFonts w:ascii="Times New Roman" w:hAnsi="Times New Roman" w:cs="Times New Roman"/>
          <w:lang w:val="en-GB"/>
        </w:rPr>
        <w:t xml:space="preserve">, more than half the respondents have a bachelor’s degree or higher. This may be because Shenzhen is a modern city that has focused on the development of the economy, creating job opportunities and attracting a large number of migrants with high qualifications. </w:t>
      </w:r>
    </w:p>
    <w:p w14:paraId="5D5AD264" w14:textId="77777777" w:rsidR="00C61C97" w:rsidRPr="009C4BF2" w:rsidRDefault="00C61C97" w:rsidP="00DA53C9">
      <w:pPr>
        <w:rPr>
          <w:rFonts w:ascii="Times New Roman" w:hAnsi="Times New Roman" w:cs="Times New Roman"/>
          <w:lang w:val="en-GB"/>
        </w:rPr>
      </w:pPr>
    </w:p>
    <w:p w14:paraId="004631B4" w14:textId="0C49A014" w:rsidR="00C61C97" w:rsidRPr="009C4BF2" w:rsidRDefault="00C61C97" w:rsidP="00DA429E">
      <w:pPr>
        <w:rPr>
          <w:rFonts w:ascii="Times New Roman" w:hAnsi="Times New Roman" w:cs="Times New Roman"/>
          <w:lang w:val="en-GB"/>
        </w:rPr>
      </w:pPr>
      <w:r w:rsidRPr="009C4BF2">
        <w:rPr>
          <w:rFonts w:ascii="Times New Roman" w:hAnsi="Times New Roman" w:cs="Times New Roman"/>
          <w:lang w:val="en-GB"/>
        </w:rPr>
        <w:t>To summarise, the user attributes of gender, age and educational level are analysed as hypothesised moderators to explore the moderating effect on user acceptance (see Sections</w:t>
      </w:r>
      <w:r w:rsidR="00DA429E" w:rsidRPr="009C4BF2">
        <w:rPr>
          <w:rFonts w:ascii="Times New Roman" w:hAnsi="Times New Roman" w:cs="Times New Roman"/>
          <w:lang w:val="en-GB"/>
        </w:rPr>
        <w:t xml:space="preserve"> 5.5.1 and 5.5.2</w:t>
      </w:r>
      <w:r w:rsidRPr="009C4BF2">
        <w:rPr>
          <w:rFonts w:ascii="Times New Roman" w:hAnsi="Times New Roman" w:cs="Times New Roman"/>
          <w:lang w:val="en-GB"/>
        </w:rPr>
        <w:t>).</w:t>
      </w:r>
    </w:p>
    <w:p w14:paraId="1FED8508" w14:textId="0AE25F89" w:rsidR="00C61C97" w:rsidRPr="009C4BF2" w:rsidRDefault="00561EC9" w:rsidP="00561EC9">
      <w:pPr>
        <w:pStyle w:val="Caption"/>
        <w:jc w:val="center"/>
        <w:rPr>
          <w:rFonts w:ascii="Times New Roman" w:hAnsi="Times New Roman" w:cs="Times New Roman"/>
          <w:sz w:val="20"/>
          <w:szCs w:val="20"/>
          <w:lang w:val="en-GB"/>
        </w:rPr>
      </w:pPr>
      <w:bookmarkStart w:id="391" w:name="_Toc2786220"/>
      <w:bookmarkStart w:id="392" w:name="_Toc17640626"/>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5</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educational level of users of governmental applications</w:t>
      </w:r>
      <w:bookmarkEnd w:id="391"/>
      <w:bookmarkEnd w:id="392"/>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263"/>
        <w:gridCol w:w="1418"/>
        <w:gridCol w:w="1160"/>
      </w:tblGrid>
      <w:tr w:rsidR="009C4BF2" w:rsidRPr="009C4BF2" w14:paraId="486FA3AB" w14:textId="77777777" w:rsidTr="00ED59D9">
        <w:trPr>
          <w:trHeight w:val="259"/>
          <w:jc w:val="center"/>
        </w:trPr>
        <w:tc>
          <w:tcPr>
            <w:tcW w:w="2263" w:type="dxa"/>
            <w:tcBorders>
              <w:bottom w:val="single" w:sz="4" w:space="0" w:color="auto"/>
            </w:tcBorders>
          </w:tcPr>
          <w:p w14:paraId="7615580D" w14:textId="77777777" w:rsidR="00C61C97" w:rsidRPr="009C4BF2" w:rsidRDefault="00C61C97" w:rsidP="00C3723C">
            <w:pPr>
              <w:rPr>
                <w:rFonts w:ascii="Times New Roman" w:hAnsi="Times New Roman" w:cs="Times New Roman"/>
                <w:b/>
                <w:sz w:val="20"/>
                <w:szCs w:val="20"/>
                <w:lang w:val="en-GB"/>
              </w:rPr>
            </w:pPr>
            <w:r w:rsidRPr="009C4BF2">
              <w:rPr>
                <w:rFonts w:ascii="Times New Roman" w:hAnsi="Times New Roman" w:cs="Times New Roman"/>
                <w:b/>
                <w:sz w:val="20"/>
                <w:szCs w:val="20"/>
                <w:lang w:val="en-GB"/>
              </w:rPr>
              <w:t xml:space="preserve">Characteristic </w:t>
            </w:r>
          </w:p>
        </w:tc>
        <w:tc>
          <w:tcPr>
            <w:tcW w:w="1418" w:type="dxa"/>
            <w:tcBorders>
              <w:bottom w:val="single" w:sz="4" w:space="0" w:color="auto"/>
            </w:tcBorders>
          </w:tcPr>
          <w:p w14:paraId="2BDFD246" w14:textId="77777777" w:rsidR="00C61C97" w:rsidRPr="009C4BF2" w:rsidRDefault="00C61C97" w:rsidP="00C3723C">
            <w:pPr>
              <w:rPr>
                <w:rFonts w:ascii="Times New Roman" w:hAnsi="Times New Roman" w:cs="Times New Roman"/>
                <w:b/>
                <w:sz w:val="20"/>
                <w:szCs w:val="20"/>
                <w:lang w:val="en-GB"/>
              </w:rPr>
            </w:pPr>
            <w:r w:rsidRPr="009C4BF2">
              <w:rPr>
                <w:rFonts w:ascii="Times New Roman" w:hAnsi="Times New Roman" w:cs="Times New Roman"/>
                <w:b/>
                <w:sz w:val="20"/>
                <w:szCs w:val="20"/>
                <w:lang w:val="en-GB"/>
              </w:rPr>
              <w:t>Number</w:t>
            </w:r>
          </w:p>
        </w:tc>
        <w:tc>
          <w:tcPr>
            <w:tcW w:w="1150" w:type="dxa"/>
            <w:tcBorders>
              <w:bottom w:val="single" w:sz="4" w:space="0" w:color="auto"/>
            </w:tcBorders>
          </w:tcPr>
          <w:p w14:paraId="4492A278" w14:textId="77777777" w:rsidR="00C61C97" w:rsidRPr="009C4BF2" w:rsidRDefault="00C61C97" w:rsidP="00C3723C">
            <w:pPr>
              <w:rPr>
                <w:rFonts w:ascii="Times New Roman" w:hAnsi="Times New Roman" w:cs="Times New Roman"/>
                <w:b/>
                <w:sz w:val="20"/>
                <w:szCs w:val="20"/>
                <w:lang w:val="en-GB"/>
              </w:rPr>
            </w:pPr>
            <w:r w:rsidRPr="009C4BF2">
              <w:rPr>
                <w:rFonts w:ascii="Times New Roman" w:hAnsi="Times New Roman" w:cs="Times New Roman"/>
                <w:b/>
                <w:sz w:val="20"/>
                <w:szCs w:val="20"/>
                <w:lang w:val="en-GB"/>
              </w:rPr>
              <w:t xml:space="preserve">Percentage </w:t>
            </w:r>
          </w:p>
        </w:tc>
      </w:tr>
      <w:tr w:rsidR="009C4BF2" w:rsidRPr="009C4BF2" w14:paraId="2FD41C63" w14:textId="77777777" w:rsidTr="00ED59D9">
        <w:trPr>
          <w:trHeight w:val="259"/>
          <w:jc w:val="center"/>
        </w:trPr>
        <w:tc>
          <w:tcPr>
            <w:tcW w:w="2263" w:type="dxa"/>
          </w:tcPr>
          <w:p w14:paraId="7DE6BB4C" w14:textId="77777777" w:rsidR="00C61C97" w:rsidRPr="009C4BF2" w:rsidRDefault="00C61C97" w:rsidP="00C3723C">
            <w:pPr>
              <w:rPr>
                <w:rFonts w:ascii="Times New Roman" w:hAnsi="Times New Roman" w:cs="Times New Roman"/>
                <w:b/>
                <w:sz w:val="20"/>
                <w:szCs w:val="20"/>
                <w:lang w:val="en-GB"/>
              </w:rPr>
            </w:pPr>
            <w:r w:rsidRPr="009C4BF2">
              <w:rPr>
                <w:rFonts w:ascii="Times New Roman" w:hAnsi="Times New Roman" w:cs="Times New Roman"/>
                <w:b/>
                <w:sz w:val="20"/>
                <w:szCs w:val="20"/>
                <w:lang w:val="en-GB"/>
              </w:rPr>
              <w:t xml:space="preserve">Education </w:t>
            </w:r>
          </w:p>
        </w:tc>
        <w:tc>
          <w:tcPr>
            <w:tcW w:w="1418" w:type="dxa"/>
          </w:tcPr>
          <w:p w14:paraId="17AC4D32" w14:textId="77777777" w:rsidR="00C61C97" w:rsidRPr="009C4BF2" w:rsidRDefault="00C61C97" w:rsidP="00C3723C">
            <w:pPr>
              <w:rPr>
                <w:rFonts w:ascii="Times New Roman" w:hAnsi="Times New Roman" w:cs="Times New Roman"/>
                <w:sz w:val="20"/>
                <w:szCs w:val="20"/>
                <w:lang w:val="en-GB"/>
              </w:rPr>
            </w:pPr>
          </w:p>
        </w:tc>
        <w:tc>
          <w:tcPr>
            <w:tcW w:w="1150" w:type="dxa"/>
          </w:tcPr>
          <w:p w14:paraId="481A30EF" w14:textId="77777777" w:rsidR="00C61C97" w:rsidRPr="009C4BF2" w:rsidRDefault="00C61C97" w:rsidP="00C3723C">
            <w:pPr>
              <w:rPr>
                <w:rFonts w:ascii="Times New Roman" w:hAnsi="Times New Roman" w:cs="Times New Roman"/>
                <w:sz w:val="20"/>
                <w:szCs w:val="20"/>
                <w:lang w:val="en-GB"/>
              </w:rPr>
            </w:pPr>
          </w:p>
        </w:tc>
      </w:tr>
      <w:tr w:rsidR="009C4BF2" w:rsidRPr="009C4BF2" w14:paraId="35EBD2FA" w14:textId="77777777" w:rsidTr="00ED59D9">
        <w:trPr>
          <w:trHeight w:val="259"/>
          <w:jc w:val="center"/>
        </w:trPr>
        <w:tc>
          <w:tcPr>
            <w:tcW w:w="2263" w:type="dxa"/>
          </w:tcPr>
          <w:p w14:paraId="7751DA74" w14:textId="77777777"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High school or less</w:t>
            </w:r>
          </w:p>
        </w:tc>
        <w:tc>
          <w:tcPr>
            <w:tcW w:w="1418" w:type="dxa"/>
          </w:tcPr>
          <w:p w14:paraId="1A3681D7" w14:textId="77777777"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162</w:t>
            </w:r>
          </w:p>
        </w:tc>
        <w:tc>
          <w:tcPr>
            <w:tcW w:w="1150" w:type="dxa"/>
          </w:tcPr>
          <w:p w14:paraId="381FC596" w14:textId="786E02D9"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26.1</w:t>
            </w:r>
          </w:p>
        </w:tc>
      </w:tr>
      <w:tr w:rsidR="009C4BF2" w:rsidRPr="009C4BF2" w14:paraId="04619EB1" w14:textId="77777777" w:rsidTr="00ED59D9">
        <w:trPr>
          <w:trHeight w:val="259"/>
          <w:jc w:val="center"/>
        </w:trPr>
        <w:tc>
          <w:tcPr>
            <w:tcW w:w="2263" w:type="dxa"/>
          </w:tcPr>
          <w:p w14:paraId="33097F3D" w14:textId="77777777"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Bachelor</w:t>
            </w:r>
          </w:p>
        </w:tc>
        <w:tc>
          <w:tcPr>
            <w:tcW w:w="1418" w:type="dxa"/>
          </w:tcPr>
          <w:p w14:paraId="0E630667" w14:textId="77777777"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360</w:t>
            </w:r>
          </w:p>
        </w:tc>
        <w:tc>
          <w:tcPr>
            <w:tcW w:w="1150" w:type="dxa"/>
          </w:tcPr>
          <w:p w14:paraId="07F95C96" w14:textId="2ABD653C"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58.0</w:t>
            </w:r>
          </w:p>
        </w:tc>
      </w:tr>
      <w:tr w:rsidR="009C4BF2" w:rsidRPr="009C4BF2" w14:paraId="158ACA6B" w14:textId="77777777" w:rsidTr="00ED59D9">
        <w:trPr>
          <w:trHeight w:val="259"/>
          <w:jc w:val="center"/>
        </w:trPr>
        <w:tc>
          <w:tcPr>
            <w:tcW w:w="2263" w:type="dxa"/>
          </w:tcPr>
          <w:p w14:paraId="3011A89F" w14:textId="77777777"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Master or higher</w:t>
            </w:r>
          </w:p>
        </w:tc>
        <w:tc>
          <w:tcPr>
            <w:tcW w:w="1418" w:type="dxa"/>
          </w:tcPr>
          <w:p w14:paraId="307E97B5" w14:textId="77777777"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99</w:t>
            </w:r>
          </w:p>
        </w:tc>
        <w:tc>
          <w:tcPr>
            <w:tcW w:w="1150" w:type="dxa"/>
          </w:tcPr>
          <w:p w14:paraId="038EBA39" w14:textId="3EE17F1F"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15.9</w:t>
            </w:r>
          </w:p>
        </w:tc>
      </w:tr>
      <w:tr w:rsidR="009C4BF2" w:rsidRPr="009C4BF2" w14:paraId="176A66A9" w14:textId="77777777" w:rsidTr="00ED59D9">
        <w:trPr>
          <w:trHeight w:val="259"/>
          <w:jc w:val="center"/>
        </w:trPr>
        <w:tc>
          <w:tcPr>
            <w:tcW w:w="2263" w:type="dxa"/>
          </w:tcPr>
          <w:p w14:paraId="088416B5" w14:textId="77777777"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418" w:type="dxa"/>
          </w:tcPr>
          <w:p w14:paraId="4E67DB32" w14:textId="77777777"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150" w:type="dxa"/>
          </w:tcPr>
          <w:p w14:paraId="0150E4E9" w14:textId="6BD6974F" w:rsidR="00C61C97" w:rsidRPr="009C4BF2" w:rsidRDefault="00C61C97" w:rsidP="00C3723C">
            <w:pPr>
              <w:rPr>
                <w:rFonts w:ascii="Times New Roman" w:hAnsi="Times New Roman" w:cs="Times New Roman"/>
                <w:sz w:val="20"/>
                <w:szCs w:val="20"/>
                <w:lang w:val="en-GB"/>
              </w:rPr>
            </w:pPr>
            <w:r w:rsidRPr="009C4BF2">
              <w:rPr>
                <w:rFonts w:ascii="Times New Roman" w:hAnsi="Times New Roman" w:cs="Times New Roman"/>
                <w:sz w:val="20"/>
                <w:szCs w:val="20"/>
                <w:lang w:val="en-GB"/>
              </w:rPr>
              <w:t>100</w:t>
            </w:r>
          </w:p>
        </w:tc>
      </w:tr>
    </w:tbl>
    <w:p w14:paraId="67F114B8" w14:textId="77777777" w:rsidR="00C61C97" w:rsidRPr="009C4BF2" w:rsidRDefault="00C61C97" w:rsidP="00DA53C9">
      <w:pPr>
        <w:rPr>
          <w:rFonts w:ascii="Times New Roman" w:hAnsi="Times New Roman" w:cs="Times New Roman"/>
          <w:lang w:val="en-GB"/>
        </w:rPr>
      </w:pPr>
    </w:p>
    <w:p w14:paraId="495F5128" w14:textId="1B67BC02" w:rsidR="009B2BE0" w:rsidRPr="009C4BF2" w:rsidRDefault="00C61C97" w:rsidP="005D725E">
      <w:pPr>
        <w:rPr>
          <w:rFonts w:ascii="Times New Roman" w:hAnsi="Times New Roman" w:cs="Times New Roman"/>
          <w:lang w:val="en-GB"/>
        </w:rPr>
      </w:pPr>
      <w:r w:rsidRPr="009C4BF2">
        <w:rPr>
          <w:rFonts w:ascii="Times New Roman" w:hAnsi="Times New Roman" w:cs="Times New Roman"/>
          <w:lang w:val="en-GB"/>
        </w:rPr>
        <w:t>Table 6.</w:t>
      </w:r>
      <w:r w:rsidR="00561EC9" w:rsidRPr="009C4BF2">
        <w:rPr>
          <w:rFonts w:ascii="Times New Roman" w:hAnsi="Times New Roman" w:cs="Times New Roman"/>
          <w:lang w:val="en-GB"/>
        </w:rPr>
        <w:t>6</w:t>
      </w:r>
      <w:r w:rsidRPr="009C4BF2">
        <w:rPr>
          <w:rFonts w:ascii="Times New Roman" w:hAnsi="Times New Roman" w:cs="Times New Roman"/>
          <w:lang w:val="en-GB"/>
        </w:rPr>
        <w:t xml:space="preserve"> shows the distribution of participants’ living locations, which were divided into two types based on the policy of primary and secondary development implemented by the </w:t>
      </w:r>
      <w:r w:rsidRPr="009C4BF2">
        <w:rPr>
          <w:rFonts w:ascii="Times New Roman" w:hAnsi="Times New Roman" w:cs="Times New Roman"/>
          <w:lang w:val="en-GB"/>
        </w:rPr>
        <w:lastRenderedPageBreak/>
        <w:t xml:space="preserve">Shenzhen government since 1980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&lt;EndNote&gt;&lt;Cite&gt;&lt;Author&gt;Sina News&lt;/Author&gt;&lt;Year&gt;2018&lt;/Year&gt;&lt;RecNum&gt;280&lt;/RecNum&gt;&lt;DisplayText&gt;(Sina News, 2018)&lt;/DisplayText&gt;&lt;record&gt;&lt;rec-number&gt;280&lt;/rec-number&gt;&lt;foreign-keys&gt;&lt;key app="EN" db-id="xtdfrx0xzz9dz3evevi5t9pfw0v2z5e02d2v" timestamp="1546543038"&gt;280&lt;/key&gt;&lt;/foreign-keys&gt;&lt;ref-type name="Web Page"&gt;12&lt;/ref-type&gt;&lt;contributors&gt;&lt;authors&gt;&lt;author&gt;Sina News,&lt;/author&gt;&lt;/authors&gt;&lt;/contributors&gt;&lt;titles&gt;&lt;title&gt;What is the administrative line of Shenzhen special economic zone cancelled by the state council? &lt;/title&gt;&lt;/titles&gt;&lt;dates&gt;&lt;year&gt;2018&lt;/year&gt;&lt;/dates&gt;&lt;urls&gt;&lt;related-urls&gt;&lt;url&gt;http://news.sina.com.cn/o/2018-01-15/doc-ifyqqciz7582889.shtml&lt;/url&gt;&lt;/related-urls&gt;&lt;/urls&gt;&lt;custom1&gt;2018&lt;/custom1&gt;&lt;custom2&gt;October 24&lt;/custom2&gt;&lt;/record&gt;&lt;/Cite&gt;&lt;/EndNote&gt;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(Sina News,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type of districts with primary development are also called Shenzhen Special Economic Zones, and they include Futian district, </w:t>
      </w:r>
      <w:proofErr w:type="spellStart"/>
      <w:r w:rsidRPr="009C4BF2">
        <w:rPr>
          <w:rFonts w:ascii="Times New Roman" w:hAnsi="Times New Roman" w:cs="Times New Roman"/>
          <w:lang w:val="en-GB"/>
        </w:rPr>
        <w:t>Luohu</w:t>
      </w:r>
      <w:proofErr w:type="spellEnd"/>
      <w:r w:rsidRPr="009C4BF2">
        <w:rPr>
          <w:rFonts w:ascii="Times New Roman" w:hAnsi="Times New Roman" w:cs="Times New Roman"/>
          <w:lang w:val="en-GB"/>
        </w:rPr>
        <w:t xml:space="preserve"> district, Nanshan district and Yantian district. These four districts were prioritised for economic development. This zoning resulted in higher house prices, income levels and consumptions levels, as well as in more construction and management of municipal services than in districts outside the Special Economic Zones. The priority and secondary districts for development were nearly equally distributed among the respondents: 58.6% and 41.4% respectively. As the major differences between </w:t>
      </w:r>
      <w:r w:rsidR="00561EC9" w:rsidRPr="009C4BF2">
        <w:rPr>
          <w:rFonts w:ascii="Times New Roman" w:hAnsi="Times New Roman" w:cs="Times New Roman"/>
          <w:lang w:val="en-GB"/>
        </w:rPr>
        <w:t xml:space="preserve">the priority districts for development and secondary districts for development </w:t>
      </w:r>
      <w:r w:rsidRPr="009C4BF2">
        <w:rPr>
          <w:rFonts w:ascii="Times New Roman" w:hAnsi="Times New Roman" w:cs="Times New Roman"/>
          <w:lang w:val="en-GB"/>
        </w:rPr>
        <w:t xml:space="preserve">are not only house prices but also job opportunities, a large number of people in Shenzhen work in </w:t>
      </w:r>
      <w:r w:rsidR="00561EC9" w:rsidRPr="009C4BF2">
        <w:rPr>
          <w:rFonts w:ascii="Times New Roman" w:hAnsi="Times New Roman" w:cs="Times New Roman"/>
          <w:lang w:val="en-GB"/>
        </w:rPr>
        <w:t>the priority districts for development</w:t>
      </w:r>
      <w:r w:rsidRPr="009C4BF2">
        <w:rPr>
          <w:rFonts w:ascii="Times New Roman" w:hAnsi="Times New Roman" w:cs="Times New Roman"/>
          <w:lang w:val="en-GB"/>
        </w:rPr>
        <w:t xml:space="preserve"> due to the cluster of commercial industries in those areas. Therefore, it can be assumed that the type of district that users live in may influence their perception of acceptance and adoption of a</w:t>
      </w:r>
      <w:r w:rsidR="007509A5" w:rsidRPr="009C4BF2">
        <w:rPr>
          <w:rFonts w:ascii="Times New Roman" w:hAnsi="Times New Roman" w:cs="Times New Roman"/>
          <w:lang w:val="en-GB"/>
        </w:rPr>
        <w:t>n</w:t>
      </w:r>
      <w:r w:rsidRPr="009C4BF2">
        <w:rPr>
          <w:rFonts w:ascii="Times New Roman" w:hAnsi="Times New Roman" w:cs="Times New Roman"/>
          <w:lang w:val="en-GB"/>
        </w:rPr>
        <w:t xml:space="preserve"> </w:t>
      </w:r>
      <w:r w:rsidR="008D18A3" w:rsidRPr="009C4BF2">
        <w:rPr>
          <w:rFonts w:ascii="Times New Roman" w:hAnsi="Times New Roman" w:cs="Times New Roman"/>
          <w:lang w:val="en-GB"/>
        </w:rPr>
        <w:t>STMA</w:t>
      </w:r>
      <w:r w:rsidRPr="009C4BF2">
        <w:rPr>
          <w:rFonts w:ascii="Times New Roman" w:hAnsi="Times New Roman" w:cs="Times New Roman"/>
          <w:lang w:val="en-GB"/>
        </w:rPr>
        <w:t>. More detail of this moderating effect is analysed in S</w:t>
      </w:r>
      <w:r w:rsidR="00844AAD" w:rsidRPr="009C4BF2">
        <w:rPr>
          <w:rFonts w:ascii="Times New Roman" w:hAnsi="Times New Roman" w:cs="Times New Roman"/>
          <w:lang w:val="en-GB"/>
        </w:rPr>
        <w:t>ection 6.4.5.4</w:t>
      </w:r>
      <w:r w:rsidR="00B04699" w:rsidRPr="009C4BF2">
        <w:rPr>
          <w:rFonts w:ascii="Times New Roman" w:hAnsi="Times New Roman" w:cs="Times New Roman"/>
          <w:lang w:val="en-GB"/>
        </w:rPr>
        <w:t>.</w:t>
      </w:r>
    </w:p>
    <w:p w14:paraId="769C49D4" w14:textId="7BBFD18B"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393" w:name="_Toc2786221"/>
      <w:bookmarkStart w:id="394" w:name="_Toc17640627"/>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Which district in Shenzhen are you living in?</w:t>
      </w:r>
      <w:bookmarkEnd w:id="393"/>
      <w:bookmarkEnd w:id="394"/>
    </w:p>
    <w:tbl>
      <w:tblPr>
        <w:tblW w:w="86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
        <w:gridCol w:w="1984"/>
        <w:gridCol w:w="1094"/>
        <w:gridCol w:w="1701"/>
        <w:gridCol w:w="1701"/>
        <w:gridCol w:w="992"/>
        <w:gridCol w:w="1134"/>
      </w:tblGrid>
      <w:tr w:rsidR="009C4BF2" w:rsidRPr="009C4BF2" w14:paraId="15F6BCF6" w14:textId="77777777" w:rsidTr="00C3723C">
        <w:trPr>
          <w:cantSplit/>
          <w:trHeight w:val="325"/>
          <w:jc w:val="center"/>
        </w:trPr>
        <w:tc>
          <w:tcPr>
            <w:tcW w:w="2020" w:type="dxa"/>
            <w:gridSpan w:val="2"/>
            <w:tcBorders>
              <w:top w:val="single" w:sz="4" w:space="0" w:color="auto"/>
              <w:left w:val="single" w:sz="4" w:space="0" w:color="auto"/>
              <w:bottom w:val="single" w:sz="8" w:space="0" w:color="152935"/>
              <w:right w:val="nil"/>
            </w:tcBorders>
            <w:shd w:val="clear" w:color="auto" w:fill="auto"/>
            <w:vAlign w:val="bottom"/>
          </w:tcPr>
          <w:p w14:paraId="64C94532"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Which district in Shenzhen are you living in?</w:t>
            </w:r>
          </w:p>
        </w:tc>
        <w:tc>
          <w:tcPr>
            <w:tcW w:w="1094" w:type="dxa"/>
            <w:tcBorders>
              <w:top w:val="single" w:sz="4" w:space="0" w:color="auto"/>
              <w:left w:val="nil"/>
              <w:bottom w:val="single" w:sz="8" w:space="0" w:color="152935"/>
              <w:right w:val="single" w:sz="8" w:space="0" w:color="E0E0E0"/>
            </w:tcBorders>
            <w:shd w:val="clear" w:color="auto" w:fill="FFFFFF"/>
            <w:vAlign w:val="bottom"/>
          </w:tcPr>
          <w:p w14:paraId="18708C39"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Number </w:t>
            </w:r>
          </w:p>
        </w:tc>
        <w:tc>
          <w:tcPr>
            <w:tcW w:w="1701" w:type="dxa"/>
            <w:tcBorders>
              <w:top w:val="single" w:sz="4" w:space="0" w:color="auto"/>
              <w:left w:val="single" w:sz="8" w:space="0" w:color="E0E0E0"/>
              <w:bottom w:val="single" w:sz="8" w:space="0" w:color="152935"/>
              <w:right w:val="single" w:sz="4" w:space="0" w:color="auto"/>
            </w:tcBorders>
            <w:shd w:val="clear" w:color="auto" w:fill="FFFFFF"/>
            <w:vAlign w:val="bottom"/>
          </w:tcPr>
          <w:p w14:paraId="30C02041"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Percentage</w:t>
            </w:r>
          </w:p>
        </w:tc>
        <w:tc>
          <w:tcPr>
            <w:tcW w:w="1701" w:type="dxa"/>
            <w:tcBorders>
              <w:top w:val="single" w:sz="4" w:space="0" w:color="auto"/>
              <w:left w:val="single" w:sz="8" w:space="0" w:color="E0E0E0"/>
              <w:bottom w:val="single" w:sz="8" w:space="0" w:color="152935"/>
              <w:right w:val="single" w:sz="8" w:space="0" w:color="E0E0E0"/>
            </w:tcBorders>
            <w:shd w:val="clear" w:color="auto" w:fill="FFFFFF"/>
          </w:tcPr>
          <w:p w14:paraId="55A22445"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District type</w:t>
            </w:r>
          </w:p>
        </w:tc>
        <w:tc>
          <w:tcPr>
            <w:tcW w:w="992" w:type="dxa"/>
            <w:tcBorders>
              <w:top w:val="single" w:sz="4" w:space="0" w:color="auto"/>
              <w:left w:val="single" w:sz="8" w:space="0" w:color="E0E0E0"/>
              <w:bottom w:val="single" w:sz="8" w:space="0" w:color="152935"/>
              <w:right w:val="single" w:sz="8" w:space="0" w:color="E0E0E0"/>
            </w:tcBorders>
            <w:shd w:val="clear" w:color="auto" w:fill="FFFFFF"/>
          </w:tcPr>
          <w:p w14:paraId="48564FEB"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Number </w:t>
            </w:r>
          </w:p>
        </w:tc>
        <w:tc>
          <w:tcPr>
            <w:tcW w:w="1134" w:type="dxa"/>
            <w:tcBorders>
              <w:top w:val="single" w:sz="4" w:space="0" w:color="auto"/>
              <w:left w:val="single" w:sz="8" w:space="0" w:color="E0E0E0"/>
              <w:bottom w:val="single" w:sz="8" w:space="0" w:color="152935"/>
              <w:right w:val="single" w:sz="8" w:space="0" w:color="E0E0E0"/>
            </w:tcBorders>
            <w:shd w:val="clear" w:color="auto" w:fill="FFFFFF"/>
          </w:tcPr>
          <w:p w14:paraId="3244D6F1"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Percentage </w:t>
            </w:r>
          </w:p>
        </w:tc>
      </w:tr>
      <w:tr w:rsidR="009C4BF2" w:rsidRPr="009C4BF2" w14:paraId="77E7B9E2" w14:textId="77777777" w:rsidTr="00C3723C">
        <w:trPr>
          <w:cantSplit/>
          <w:trHeight w:val="313"/>
          <w:jc w:val="center"/>
        </w:trPr>
        <w:tc>
          <w:tcPr>
            <w:tcW w:w="36" w:type="dxa"/>
            <w:vMerge w:val="restart"/>
            <w:tcBorders>
              <w:top w:val="single" w:sz="8" w:space="0" w:color="152935"/>
              <w:left w:val="single" w:sz="4" w:space="0" w:color="auto"/>
              <w:bottom w:val="single" w:sz="8" w:space="0" w:color="152935"/>
              <w:right w:val="nil"/>
            </w:tcBorders>
            <w:shd w:val="clear" w:color="auto" w:fill="auto"/>
          </w:tcPr>
          <w:p w14:paraId="35BBE1F0"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1984" w:type="dxa"/>
            <w:tcBorders>
              <w:top w:val="single" w:sz="8" w:space="0" w:color="152935"/>
              <w:left w:val="nil"/>
              <w:bottom w:val="single" w:sz="8" w:space="0" w:color="AEAEAE"/>
              <w:right w:val="nil"/>
            </w:tcBorders>
            <w:shd w:val="clear" w:color="auto" w:fill="auto"/>
          </w:tcPr>
          <w:p w14:paraId="03D7935A"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roofErr w:type="spellStart"/>
            <w:r w:rsidRPr="009C4BF2">
              <w:rPr>
                <w:rFonts w:ascii="Times New Roman" w:hAnsi="Times New Roman" w:cs="Times New Roman"/>
                <w:sz w:val="20"/>
                <w:szCs w:val="20"/>
                <w:lang w:val="en-GB"/>
              </w:rPr>
              <w:t>Luohu</w:t>
            </w:r>
            <w:proofErr w:type="spellEnd"/>
            <w:r w:rsidRPr="009C4BF2">
              <w:rPr>
                <w:rFonts w:ascii="Times New Roman" w:hAnsi="Times New Roman" w:cs="Times New Roman"/>
                <w:sz w:val="20"/>
                <w:szCs w:val="20"/>
                <w:lang w:val="en-GB"/>
              </w:rPr>
              <w:t xml:space="preserve"> district</w:t>
            </w:r>
          </w:p>
        </w:tc>
        <w:tc>
          <w:tcPr>
            <w:tcW w:w="1094" w:type="dxa"/>
            <w:tcBorders>
              <w:top w:val="single" w:sz="8" w:space="0" w:color="152935"/>
              <w:left w:val="nil"/>
              <w:bottom w:val="single" w:sz="8" w:space="0" w:color="AEAEAE"/>
              <w:right w:val="single" w:sz="8" w:space="0" w:color="E0E0E0"/>
            </w:tcBorders>
            <w:shd w:val="clear" w:color="auto" w:fill="FFFFFF"/>
          </w:tcPr>
          <w:p w14:paraId="003C8B09"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99</w:t>
            </w:r>
          </w:p>
        </w:tc>
        <w:tc>
          <w:tcPr>
            <w:tcW w:w="1701" w:type="dxa"/>
            <w:tcBorders>
              <w:top w:val="single" w:sz="8" w:space="0" w:color="152935"/>
              <w:left w:val="single" w:sz="8" w:space="0" w:color="E0E0E0"/>
              <w:bottom w:val="single" w:sz="8" w:space="0" w:color="AEAEAE"/>
              <w:right w:val="single" w:sz="4" w:space="0" w:color="auto"/>
            </w:tcBorders>
            <w:shd w:val="clear" w:color="auto" w:fill="FFFFFF"/>
          </w:tcPr>
          <w:p w14:paraId="2DAE999C"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15.9</w:t>
            </w:r>
          </w:p>
        </w:tc>
        <w:tc>
          <w:tcPr>
            <w:tcW w:w="1701" w:type="dxa"/>
            <w:vMerge w:val="restart"/>
            <w:tcBorders>
              <w:top w:val="single" w:sz="8" w:space="0" w:color="152935"/>
              <w:left w:val="single" w:sz="8" w:space="0" w:color="E0E0E0"/>
              <w:right w:val="single" w:sz="8" w:space="0" w:color="E0E0E0"/>
            </w:tcBorders>
            <w:shd w:val="clear" w:color="auto" w:fill="FFFFFF"/>
          </w:tcPr>
          <w:p w14:paraId="1E47B82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p w14:paraId="406FDCFF"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Priority district for development</w:t>
            </w:r>
          </w:p>
        </w:tc>
        <w:tc>
          <w:tcPr>
            <w:tcW w:w="992" w:type="dxa"/>
            <w:vMerge w:val="restart"/>
            <w:tcBorders>
              <w:top w:val="single" w:sz="8" w:space="0" w:color="152935"/>
              <w:left w:val="single" w:sz="8" w:space="0" w:color="E0E0E0"/>
              <w:right w:val="single" w:sz="8" w:space="0" w:color="E0E0E0"/>
            </w:tcBorders>
            <w:shd w:val="clear" w:color="auto" w:fill="FFFFFF"/>
          </w:tcPr>
          <w:p w14:paraId="1E7E0B04"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p w14:paraId="64794CE7"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364</w:t>
            </w:r>
          </w:p>
        </w:tc>
        <w:tc>
          <w:tcPr>
            <w:tcW w:w="1134" w:type="dxa"/>
            <w:vMerge w:val="restart"/>
            <w:tcBorders>
              <w:top w:val="single" w:sz="8" w:space="0" w:color="152935"/>
              <w:left w:val="single" w:sz="8" w:space="0" w:color="E0E0E0"/>
              <w:right w:val="single" w:sz="8" w:space="0" w:color="E0E0E0"/>
            </w:tcBorders>
            <w:shd w:val="clear" w:color="auto" w:fill="FFFFFF"/>
          </w:tcPr>
          <w:p w14:paraId="1C881974"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p w14:paraId="2C454152"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58.6</w:t>
            </w:r>
          </w:p>
        </w:tc>
      </w:tr>
      <w:tr w:rsidR="009C4BF2" w:rsidRPr="009C4BF2" w14:paraId="47A5D7BF" w14:textId="77777777" w:rsidTr="00C3723C">
        <w:trPr>
          <w:cantSplit/>
          <w:trHeight w:val="348"/>
          <w:jc w:val="center"/>
        </w:trPr>
        <w:tc>
          <w:tcPr>
            <w:tcW w:w="36" w:type="dxa"/>
            <w:vMerge/>
            <w:tcBorders>
              <w:top w:val="single" w:sz="8" w:space="0" w:color="152935"/>
              <w:left w:val="single" w:sz="4" w:space="0" w:color="auto"/>
              <w:bottom w:val="single" w:sz="8" w:space="0" w:color="152935"/>
              <w:right w:val="nil"/>
            </w:tcBorders>
            <w:shd w:val="clear" w:color="auto" w:fill="auto"/>
          </w:tcPr>
          <w:p w14:paraId="0FD2FDCD"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8" w:space="0" w:color="AEAEAE"/>
              <w:right w:val="nil"/>
            </w:tcBorders>
            <w:shd w:val="clear" w:color="auto" w:fill="auto"/>
          </w:tcPr>
          <w:p w14:paraId="2C5F6E20"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Futian district</w:t>
            </w:r>
          </w:p>
        </w:tc>
        <w:tc>
          <w:tcPr>
            <w:tcW w:w="1094" w:type="dxa"/>
            <w:tcBorders>
              <w:top w:val="single" w:sz="8" w:space="0" w:color="AEAEAE"/>
              <w:left w:val="nil"/>
              <w:bottom w:val="single" w:sz="8" w:space="0" w:color="AEAEAE"/>
              <w:right w:val="single" w:sz="8" w:space="0" w:color="E0E0E0"/>
            </w:tcBorders>
            <w:shd w:val="clear" w:color="auto" w:fill="FFFFFF"/>
          </w:tcPr>
          <w:p w14:paraId="6410947E"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111</w:t>
            </w:r>
          </w:p>
        </w:tc>
        <w:tc>
          <w:tcPr>
            <w:tcW w:w="1701" w:type="dxa"/>
            <w:tcBorders>
              <w:top w:val="single" w:sz="8" w:space="0" w:color="AEAEAE"/>
              <w:left w:val="single" w:sz="8" w:space="0" w:color="E0E0E0"/>
              <w:bottom w:val="single" w:sz="8" w:space="0" w:color="AEAEAE"/>
              <w:right w:val="single" w:sz="4" w:space="0" w:color="auto"/>
            </w:tcBorders>
            <w:shd w:val="clear" w:color="auto" w:fill="FFFFFF"/>
          </w:tcPr>
          <w:p w14:paraId="6B1DA1ED"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17.9</w:t>
            </w:r>
          </w:p>
        </w:tc>
        <w:tc>
          <w:tcPr>
            <w:tcW w:w="1701" w:type="dxa"/>
            <w:vMerge/>
            <w:tcBorders>
              <w:left w:val="single" w:sz="8" w:space="0" w:color="E0E0E0"/>
              <w:right w:val="single" w:sz="8" w:space="0" w:color="E0E0E0"/>
            </w:tcBorders>
            <w:shd w:val="clear" w:color="auto" w:fill="FFFFFF"/>
          </w:tcPr>
          <w:p w14:paraId="6ADA0079"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992" w:type="dxa"/>
            <w:vMerge/>
            <w:tcBorders>
              <w:left w:val="single" w:sz="8" w:space="0" w:color="E0E0E0"/>
              <w:right w:val="single" w:sz="8" w:space="0" w:color="E0E0E0"/>
            </w:tcBorders>
            <w:shd w:val="clear" w:color="auto" w:fill="FFFFFF"/>
          </w:tcPr>
          <w:p w14:paraId="48511A11"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1134" w:type="dxa"/>
            <w:vMerge/>
            <w:tcBorders>
              <w:left w:val="single" w:sz="8" w:space="0" w:color="E0E0E0"/>
              <w:right w:val="single" w:sz="8" w:space="0" w:color="E0E0E0"/>
            </w:tcBorders>
            <w:shd w:val="clear" w:color="auto" w:fill="FFFFFF"/>
          </w:tcPr>
          <w:p w14:paraId="6A61DE9B"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r>
      <w:tr w:rsidR="009C4BF2" w:rsidRPr="009C4BF2" w14:paraId="795274E5" w14:textId="77777777" w:rsidTr="00C3723C">
        <w:trPr>
          <w:cantSplit/>
          <w:trHeight w:val="336"/>
          <w:jc w:val="center"/>
        </w:trPr>
        <w:tc>
          <w:tcPr>
            <w:tcW w:w="36" w:type="dxa"/>
            <w:vMerge/>
            <w:tcBorders>
              <w:top w:val="single" w:sz="8" w:space="0" w:color="152935"/>
              <w:left w:val="single" w:sz="4" w:space="0" w:color="auto"/>
              <w:bottom w:val="single" w:sz="8" w:space="0" w:color="152935"/>
              <w:right w:val="nil"/>
            </w:tcBorders>
            <w:shd w:val="clear" w:color="auto" w:fill="auto"/>
          </w:tcPr>
          <w:p w14:paraId="40528265"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8" w:space="0" w:color="AEAEAE"/>
              <w:right w:val="nil"/>
            </w:tcBorders>
            <w:shd w:val="clear" w:color="auto" w:fill="auto"/>
          </w:tcPr>
          <w:p w14:paraId="38612586"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Nanshan district</w:t>
            </w:r>
          </w:p>
        </w:tc>
        <w:tc>
          <w:tcPr>
            <w:tcW w:w="1094" w:type="dxa"/>
            <w:tcBorders>
              <w:top w:val="single" w:sz="8" w:space="0" w:color="AEAEAE"/>
              <w:left w:val="nil"/>
              <w:bottom w:val="single" w:sz="8" w:space="0" w:color="AEAEAE"/>
              <w:right w:val="single" w:sz="8" w:space="0" w:color="E0E0E0"/>
            </w:tcBorders>
            <w:shd w:val="clear" w:color="auto" w:fill="FFFFFF"/>
          </w:tcPr>
          <w:p w14:paraId="01E94E70"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147</w:t>
            </w:r>
          </w:p>
        </w:tc>
        <w:tc>
          <w:tcPr>
            <w:tcW w:w="1701" w:type="dxa"/>
            <w:tcBorders>
              <w:top w:val="single" w:sz="8" w:space="0" w:color="AEAEAE"/>
              <w:left w:val="single" w:sz="8" w:space="0" w:color="E0E0E0"/>
              <w:bottom w:val="single" w:sz="8" w:space="0" w:color="AEAEAE"/>
              <w:right w:val="single" w:sz="4" w:space="0" w:color="auto"/>
            </w:tcBorders>
            <w:shd w:val="clear" w:color="auto" w:fill="FFFFFF"/>
          </w:tcPr>
          <w:p w14:paraId="6E72E079"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23.7</w:t>
            </w:r>
          </w:p>
        </w:tc>
        <w:tc>
          <w:tcPr>
            <w:tcW w:w="1701" w:type="dxa"/>
            <w:vMerge/>
            <w:tcBorders>
              <w:left w:val="single" w:sz="8" w:space="0" w:color="E0E0E0"/>
              <w:right w:val="single" w:sz="8" w:space="0" w:color="E0E0E0"/>
            </w:tcBorders>
            <w:shd w:val="clear" w:color="auto" w:fill="FFFFFF"/>
          </w:tcPr>
          <w:p w14:paraId="481A6E3B"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992" w:type="dxa"/>
            <w:vMerge/>
            <w:tcBorders>
              <w:left w:val="single" w:sz="8" w:space="0" w:color="E0E0E0"/>
              <w:right w:val="single" w:sz="8" w:space="0" w:color="E0E0E0"/>
            </w:tcBorders>
            <w:shd w:val="clear" w:color="auto" w:fill="FFFFFF"/>
          </w:tcPr>
          <w:p w14:paraId="3903A9F9"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1134" w:type="dxa"/>
            <w:vMerge/>
            <w:tcBorders>
              <w:left w:val="single" w:sz="8" w:space="0" w:color="E0E0E0"/>
              <w:right w:val="single" w:sz="8" w:space="0" w:color="E0E0E0"/>
            </w:tcBorders>
            <w:shd w:val="clear" w:color="auto" w:fill="FFFFFF"/>
          </w:tcPr>
          <w:p w14:paraId="5C9C7572"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r>
      <w:tr w:rsidR="009C4BF2" w:rsidRPr="009C4BF2" w14:paraId="64B77FE5" w14:textId="77777777" w:rsidTr="00C3723C">
        <w:trPr>
          <w:cantSplit/>
          <w:trHeight w:val="348"/>
          <w:jc w:val="center"/>
        </w:trPr>
        <w:tc>
          <w:tcPr>
            <w:tcW w:w="36" w:type="dxa"/>
            <w:vMerge/>
            <w:tcBorders>
              <w:top w:val="single" w:sz="8" w:space="0" w:color="152935"/>
              <w:left w:val="single" w:sz="4" w:space="0" w:color="auto"/>
              <w:bottom w:val="single" w:sz="8" w:space="0" w:color="152935"/>
              <w:right w:val="nil"/>
            </w:tcBorders>
            <w:shd w:val="clear" w:color="auto" w:fill="auto"/>
          </w:tcPr>
          <w:p w14:paraId="6B5B7744"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8" w:space="0" w:color="AEAEAE"/>
              <w:right w:val="nil"/>
            </w:tcBorders>
            <w:shd w:val="clear" w:color="auto" w:fill="auto"/>
          </w:tcPr>
          <w:p w14:paraId="2EFB5222"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Yantian district</w:t>
            </w:r>
          </w:p>
        </w:tc>
        <w:tc>
          <w:tcPr>
            <w:tcW w:w="1094" w:type="dxa"/>
            <w:tcBorders>
              <w:top w:val="single" w:sz="8" w:space="0" w:color="AEAEAE"/>
              <w:left w:val="nil"/>
              <w:bottom w:val="single" w:sz="8" w:space="0" w:color="AEAEAE"/>
              <w:right w:val="single" w:sz="8" w:space="0" w:color="E0E0E0"/>
            </w:tcBorders>
            <w:shd w:val="clear" w:color="auto" w:fill="FFFFFF"/>
          </w:tcPr>
          <w:p w14:paraId="7A8AA18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p>
        </w:tc>
        <w:tc>
          <w:tcPr>
            <w:tcW w:w="1701" w:type="dxa"/>
            <w:tcBorders>
              <w:top w:val="single" w:sz="8" w:space="0" w:color="AEAEAE"/>
              <w:left w:val="single" w:sz="8" w:space="0" w:color="E0E0E0"/>
              <w:bottom w:val="single" w:sz="8" w:space="0" w:color="AEAEAE"/>
              <w:right w:val="single" w:sz="4" w:space="0" w:color="auto"/>
            </w:tcBorders>
            <w:shd w:val="clear" w:color="auto" w:fill="FFFFFF"/>
          </w:tcPr>
          <w:p w14:paraId="33632384"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1.1</w:t>
            </w:r>
          </w:p>
        </w:tc>
        <w:tc>
          <w:tcPr>
            <w:tcW w:w="1701" w:type="dxa"/>
            <w:vMerge/>
            <w:tcBorders>
              <w:left w:val="single" w:sz="8" w:space="0" w:color="E0E0E0"/>
              <w:right w:val="single" w:sz="8" w:space="0" w:color="E0E0E0"/>
            </w:tcBorders>
            <w:shd w:val="clear" w:color="auto" w:fill="FFFFFF"/>
          </w:tcPr>
          <w:p w14:paraId="7D563B6B"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992" w:type="dxa"/>
            <w:vMerge/>
            <w:tcBorders>
              <w:left w:val="single" w:sz="8" w:space="0" w:color="E0E0E0"/>
              <w:right w:val="single" w:sz="8" w:space="0" w:color="E0E0E0"/>
            </w:tcBorders>
            <w:shd w:val="clear" w:color="auto" w:fill="FFFFFF"/>
          </w:tcPr>
          <w:p w14:paraId="7032681C"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1134" w:type="dxa"/>
            <w:vMerge/>
            <w:tcBorders>
              <w:left w:val="single" w:sz="8" w:space="0" w:color="E0E0E0"/>
              <w:right w:val="single" w:sz="8" w:space="0" w:color="E0E0E0"/>
            </w:tcBorders>
            <w:shd w:val="clear" w:color="auto" w:fill="FFFFFF"/>
          </w:tcPr>
          <w:p w14:paraId="58D0FE45"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r>
      <w:tr w:rsidR="009C4BF2" w:rsidRPr="009C4BF2" w14:paraId="6381B7F2" w14:textId="77777777" w:rsidTr="00C3723C">
        <w:trPr>
          <w:cantSplit/>
          <w:trHeight w:val="336"/>
          <w:jc w:val="center"/>
        </w:trPr>
        <w:tc>
          <w:tcPr>
            <w:tcW w:w="36" w:type="dxa"/>
            <w:vMerge/>
            <w:tcBorders>
              <w:top w:val="single" w:sz="8" w:space="0" w:color="152935"/>
              <w:left w:val="single" w:sz="4" w:space="0" w:color="auto"/>
              <w:bottom w:val="single" w:sz="8" w:space="0" w:color="152935"/>
              <w:right w:val="nil"/>
            </w:tcBorders>
            <w:shd w:val="clear" w:color="auto" w:fill="auto"/>
          </w:tcPr>
          <w:p w14:paraId="6EB2646E"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8" w:space="0" w:color="AEAEAE"/>
              <w:right w:val="nil"/>
            </w:tcBorders>
            <w:shd w:val="clear" w:color="auto" w:fill="auto"/>
          </w:tcPr>
          <w:p w14:paraId="4CC3D3E9"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roofErr w:type="spellStart"/>
            <w:r w:rsidRPr="009C4BF2">
              <w:rPr>
                <w:rFonts w:ascii="Times New Roman" w:hAnsi="Times New Roman" w:cs="Times New Roman"/>
                <w:sz w:val="20"/>
                <w:szCs w:val="20"/>
                <w:lang w:val="en-GB"/>
              </w:rPr>
              <w:t>Baoan</w:t>
            </w:r>
            <w:proofErr w:type="spellEnd"/>
            <w:r w:rsidRPr="009C4BF2">
              <w:rPr>
                <w:rFonts w:ascii="Times New Roman" w:hAnsi="Times New Roman" w:cs="Times New Roman"/>
                <w:sz w:val="20"/>
                <w:szCs w:val="20"/>
                <w:lang w:val="en-GB"/>
              </w:rPr>
              <w:t xml:space="preserve"> district</w:t>
            </w:r>
          </w:p>
        </w:tc>
        <w:tc>
          <w:tcPr>
            <w:tcW w:w="1094" w:type="dxa"/>
            <w:tcBorders>
              <w:top w:val="single" w:sz="8" w:space="0" w:color="AEAEAE"/>
              <w:left w:val="nil"/>
              <w:bottom w:val="single" w:sz="8" w:space="0" w:color="AEAEAE"/>
              <w:right w:val="single" w:sz="8" w:space="0" w:color="E0E0E0"/>
            </w:tcBorders>
            <w:shd w:val="clear" w:color="auto" w:fill="FFFFFF"/>
          </w:tcPr>
          <w:p w14:paraId="0FA5668B"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85</w:t>
            </w:r>
          </w:p>
        </w:tc>
        <w:tc>
          <w:tcPr>
            <w:tcW w:w="1701" w:type="dxa"/>
            <w:tcBorders>
              <w:top w:val="single" w:sz="8" w:space="0" w:color="AEAEAE"/>
              <w:left w:val="single" w:sz="8" w:space="0" w:color="E0E0E0"/>
              <w:bottom w:val="single" w:sz="8" w:space="0" w:color="AEAEAE"/>
              <w:right w:val="single" w:sz="4" w:space="0" w:color="auto"/>
            </w:tcBorders>
            <w:shd w:val="clear" w:color="auto" w:fill="FFFFFF"/>
          </w:tcPr>
          <w:p w14:paraId="575B8E41"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13.7</w:t>
            </w:r>
          </w:p>
        </w:tc>
        <w:tc>
          <w:tcPr>
            <w:tcW w:w="1701" w:type="dxa"/>
            <w:vMerge w:val="restart"/>
            <w:tcBorders>
              <w:left w:val="single" w:sz="8" w:space="0" w:color="E0E0E0"/>
              <w:right w:val="single" w:sz="8" w:space="0" w:color="E0E0E0"/>
            </w:tcBorders>
            <w:shd w:val="clear" w:color="auto" w:fill="FFFFFF"/>
          </w:tcPr>
          <w:p w14:paraId="6E6D3072"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Secondary district for development</w:t>
            </w:r>
          </w:p>
        </w:tc>
        <w:tc>
          <w:tcPr>
            <w:tcW w:w="992" w:type="dxa"/>
            <w:vMerge w:val="restart"/>
            <w:tcBorders>
              <w:left w:val="single" w:sz="8" w:space="0" w:color="E0E0E0"/>
              <w:right w:val="single" w:sz="8" w:space="0" w:color="E0E0E0"/>
            </w:tcBorders>
            <w:shd w:val="clear" w:color="auto" w:fill="FFFFFF"/>
          </w:tcPr>
          <w:p w14:paraId="6DE887A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p w14:paraId="0CA86CBB"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257</w:t>
            </w:r>
          </w:p>
        </w:tc>
        <w:tc>
          <w:tcPr>
            <w:tcW w:w="1134" w:type="dxa"/>
            <w:vMerge w:val="restart"/>
            <w:tcBorders>
              <w:left w:val="single" w:sz="8" w:space="0" w:color="E0E0E0"/>
              <w:right w:val="single" w:sz="8" w:space="0" w:color="E0E0E0"/>
            </w:tcBorders>
            <w:shd w:val="clear" w:color="auto" w:fill="FFFFFF"/>
          </w:tcPr>
          <w:p w14:paraId="346006CB"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p w14:paraId="62F170D0"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41.4</w:t>
            </w:r>
          </w:p>
        </w:tc>
      </w:tr>
      <w:tr w:rsidR="009C4BF2" w:rsidRPr="009C4BF2" w14:paraId="1AFAF781" w14:textId="77777777" w:rsidTr="00C3723C">
        <w:trPr>
          <w:cantSplit/>
          <w:trHeight w:val="348"/>
          <w:jc w:val="center"/>
        </w:trPr>
        <w:tc>
          <w:tcPr>
            <w:tcW w:w="36" w:type="dxa"/>
            <w:vMerge/>
            <w:tcBorders>
              <w:top w:val="single" w:sz="8" w:space="0" w:color="152935"/>
              <w:left w:val="single" w:sz="4" w:space="0" w:color="auto"/>
              <w:bottom w:val="single" w:sz="8" w:space="0" w:color="152935"/>
              <w:right w:val="nil"/>
            </w:tcBorders>
            <w:shd w:val="clear" w:color="auto" w:fill="auto"/>
          </w:tcPr>
          <w:p w14:paraId="027ABDB2"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8" w:space="0" w:color="AEAEAE"/>
              <w:right w:val="nil"/>
            </w:tcBorders>
            <w:shd w:val="clear" w:color="auto" w:fill="auto"/>
          </w:tcPr>
          <w:p w14:paraId="39CC1607"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roofErr w:type="spellStart"/>
            <w:r w:rsidRPr="009C4BF2">
              <w:rPr>
                <w:rFonts w:ascii="Times New Roman" w:hAnsi="Times New Roman" w:cs="Times New Roman"/>
                <w:sz w:val="20"/>
                <w:szCs w:val="20"/>
                <w:lang w:val="en-GB"/>
              </w:rPr>
              <w:t>Longgang</w:t>
            </w:r>
            <w:proofErr w:type="spellEnd"/>
            <w:r w:rsidRPr="009C4BF2">
              <w:rPr>
                <w:rFonts w:ascii="Times New Roman" w:hAnsi="Times New Roman" w:cs="Times New Roman"/>
                <w:sz w:val="20"/>
                <w:szCs w:val="20"/>
                <w:lang w:val="en-GB"/>
              </w:rPr>
              <w:t xml:space="preserve"> district</w:t>
            </w:r>
          </w:p>
        </w:tc>
        <w:tc>
          <w:tcPr>
            <w:tcW w:w="1094" w:type="dxa"/>
            <w:tcBorders>
              <w:top w:val="single" w:sz="8" w:space="0" w:color="AEAEAE"/>
              <w:left w:val="nil"/>
              <w:bottom w:val="single" w:sz="8" w:space="0" w:color="AEAEAE"/>
              <w:right w:val="single" w:sz="8" w:space="0" w:color="E0E0E0"/>
            </w:tcBorders>
            <w:shd w:val="clear" w:color="auto" w:fill="FFFFFF"/>
          </w:tcPr>
          <w:p w14:paraId="6575E582"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99</w:t>
            </w:r>
          </w:p>
        </w:tc>
        <w:tc>
          <w:tcPr>
            <w:tcW w:w="1701" w:type="dxa"/>
            <w:tcBorders>
              <w:top w:val="single" w:sz="8" w:space="0" w:color="AEAEAE"/>
              <w:left w:val="single" w:sz="8" w:space="0" w:color="E0E0E0"/>
              <w:bottom w:val="single" w:sz="8" w:space="0" w:color="AEAEAE"/>
              <w:right w:val="single" w:sz="4" w:space="0" w:color="auto"/>
            </w:tcBorders>
            <w:shd w:val="clear" w:color="auto" w:fill="FFFFFF"/>
          </w:tcPr>
          <w:p w14:paraId="76F28A55"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15.9</w:t>
            </w:r>
          </w:p>
        </w:tc>
        <w:tc>
          <w:tcPr>
            <w:tcW w:w="1701" w:type="dxa"/>
            <w:vMerge/>
            <w:tcBorders>
              <w:left w:val="single" w:sz="8" w:space="0" w:color="E0E0E0"/>
              <w:right w:val="single" w:sz="8" w:space="0" w:color="E0E0E0"/>
            </w:tcBorders>
            <w:shd w:val="clear" w:color="auto" w:fill="FFFFFF"/>
          </w:tcPr>
          <w:p w14:paraId="51B1E47A"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992" w:type="dxa"/>
            <w:vMerge/>
            <w:tcBorders>
              <w:left w:val="single" w:sz="8" w:space="0" w:color="E0E0E0"/>
              <w:right w:val="single" w:sz="8" w:space="0" w:color="E0E0E0"/>
            </w:tcBorders>
            <w:shd w:val="clear" w:color="auto" w:fill="FFFFFF"/>
          </w:tcPr>
          <w:p w14:paraId="3096F111"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1134" w:type="dxa"/>
            <w:vMerge/>
            <w:tcBorders>
              <w:left w:val="single" w:sz="8" w:space="0" w:color="E0E0E0"/>
              <w:right w:val="single" w:sz="8" w:space="0" w:color="E0E0E0"/>
            </w:tcBorders>
            <w:shd w:val="clear" w:color="auto" w:fill="FFFFFF"/>
          </w:tcPr>
          <w:p w14:paraId="29AADD5D"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r>
      <w:tr w:rsidR="009C4BF2" w:rsidRPr="009C4BF2" w14:paraId="0DBA0AC2" w14:textId="77777777" w:rsidTr="00C3723C">
        <w:trPr>
          <w:cantSplit/>
          <w:trHeight w:val="336"/>
          <w:jc w:val="center"/>
        </w:trPr>
        <w:tc>
          <w:tcPr>
            <w:tcW w:w="36" w:type="dxa"/>
            <w:vMerge/>
            <w:tcBorders>
              <w:top w:val="single" w:sz="8" w:space="0" w:color="152935"/>
              <w:left w:val="single" w:sz="4" w:space="0" w:color="auto"/>
              <w:bottom w:val="single" w:sz="8" w:space="0" w:color="152935"/>
              <w:right w:val="nil"/>
            </w:tcBorders>
            <w:shd w:val="clear" w:color="auto" w:fill="auto"/>
          </w:tcPr>
          <w:p w14:paraId="28F5C49D"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8" w:space="0" w:color="AEAEAE"/>
              <w:right w:val="nil"/>
            </w:tcBorders>
            <w:shd w:val="clear" w:color="auto" w:fill="auto"/>
          </w:tcPr>
          <w:p w14:paraId="7784901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roofErr w:type="spellStart"/>
            <w:r w:rsidRPr="009C4BF2">
              <w:rPr>
                <w:rFonts w:ascii="Times New Roman" w:hAnsi="Times New Roman" w:cs="Times New Roman"/>
                <w:sz w:val="20"/>
                <w:szCs w:val="20"/>
                <w:lang w:val="en-GB"/>
              </w:rPr>
              <w:t>Pingshan</w:t>
            </w:r>
            <w:proofErr w:type="spellEnd"/>
            <w:r w:rsidRPr="009C4BF2">
              <w:rPr>
                <w:rFonts w:ascii="Times New Roman" w:hAnsi="Times New Roman" w:cs="Times New Roman"/>
                <w:sz w:val="20"/>
                <w:szCs w:val="20"/>
                <w:lang w:val="en-GB"/>
              </w:rPr>
              <w:t xml:space="preserve"> district</w:t>
            </w:r>
          </w:p>
        </w:tc>
        <w:tc>
          <w:tcPr>
            <w:tcW w:w="1094" w:type="dxa"/>
            <w:tcBorders>
              <w:top w:val="single" w:sz="8" w:space="0" w:color="AEAEAE"/>
              <w:left w:val="nil"/>
              <w:bottom w:val="single" w:sz="8" w:space="0" w:color="AEAEAE"/>
              <w:right w:val="single" w:sz="8" w:space="0" w:color="E0E0E0"/>
            </w:tcBorders>
            <w:shd w:val="clear" w:color="auto" w:fill="FFFFFF"/>
          </w:tcPr>
          <w:p w14:paraId="33982F5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8</w:t>
            </w:r>
          </w:p>
        </w:tc>
        <w:tc>
          <w:tcPr>
            <w:tcW w:w="1701" w:type="dxa"/>
            <w:tcBorders>
              <w:top w:val="single" w:sz="8" w:space="0" w:color="AEAEAE"/>
              <w:left w:val="single" w:sz="8" w:space="0" w:color="E0E0E0"/>
              <w:bottom w:val="single" w:sz="8" w:space="0" w:color="AEAEAE"/>
              <w:right w:val="single" w:sz="4" w:space="0" w:color="auto"/>
            </w:tcBorders>
            <w:shd w:val="clear" w:color="auto" w:fill="FFFFFF"/>
          </w:tcPr>
          <w:p w14:paraId="705C57E5"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1.3</w:t>
            </w:r>
          </w:p>
        </w:tc>
        <w:tc>
          <w:tcPr>
            <w:tcW w:w="1701" w:type="dxa"/>
            <w:vMerge/>
            <w:tcBorders>
              <w:left w:val="single" w:sz="8" w:space="0" w:color="E0E0E0"/>
              <w:right w:val="single" w:sz="8" w:space="0" w:color="E0E0E0"/>
            </w:tcBorders>
            <w:shd w:val="clear" w:color="auto" w:fill="FFFFFF"/>
          </w:tcPr>
          <w:p w14:paraId="21A4D6BE"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992" w:type="dxa"/>
            <w:vMerge/>
            <w:tcBorders>
              <w:left w:val="single" w:sz="8" w:space="0" w:color="E0E0E0"/>
              <w:right w:val="single" w:sz="8" w:space="0" w:color="E0E0E0"/>
            </w:tcBorders>
            <w:shd w:val="clear" w:color="auto" w:fill="FFFFFF"/>
          </w:tcPr>
          <w:p w14:paraId="4BCEF5E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1134" w:type="dxa"/>
            <w:vMerge/>
            <w:tcBorders>
              <w:left w:val="single" w:sz="8" w:space="0" w:color="E0E0E0"/>
              <w:right w:val="single" w:sz="8" w:space="0" w:color="E0E0E0"/>
            </w:tcBorders>
            <w:shd w:val="clear" w:color="auto" w:fill="FFFFFF"/>
          </w:tcPr>
          <w:p w14:paraId="5DBBEE8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r>
      <w:tr w:rsidR="009C4BF2" w:rsidRPr="009C4BF2" w14:paraId="5F95D245" w14:textId="77777777" w:rsidTr="00C3723C">
        <w:trPr>
          <w:cantSplit/>
          <w:trHeight w:val="348"/>
          <w:jc w:val="center"/>
        </w:trPr>
        <w:tc>
          <w:tcPr>
            <w:tcW w:w="36" w:type="dxa"/>
            <w:vMerge/>
            <w:tcBorders>
              <w:top w:val="single" w:sz="8" w:space="0" w:color="152935"/>
              <w:left w:val="single" w:sz="4" w:space="0" w:color="auto"/>
              <w:bottom w:val="single" w:sz="8" w:space="0" w:color="152935"/>
              <w:right w:val="nil"/>
            </w:tcBorders>
            <w:shd w:val="clear" w:color="auto" w:fill="auto"/>
          </w:tcPr>
          <w:p w14:paraId="353B6EEC"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8" w:space="0" w:color="AEAEAE"/>
              <w:right w:val="nil"/>
            </w:tcBorders>
            <w:shd w:val="clear" w:color="auto" w:fill="auto"/>
          </w:tcPr>
          <w:p w14:paraId="441B2149"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roofErr w:type="spellStart"/>
            <w:r w:rsidRPr="009C4BF2">
              <w:rPr>
                <w:rFonts w:ascii="Times New Roman" w:hAnsi="Times New Roman" w:cs="Times New Roman"/>
                <w:sz w:val="20"/>
                <w:szCs w:val="20"/>
                <w:lang w:val="en-GB"/>
              </w:rPr>
              <w:t>Longhua</w:t>
            </w:r>
            <w:proofErr w:type="spellEnd"/>
            <w:r w:rsidRPr="009C4BF2">
              <w:rPr>
                <w:rFonts w:ascii="Times New Roman" w:hAnsi="Times New Roman" w:cs="Times New Roman"/>
                <w:sz w:val="20"/>
                <w:szCs w:val="20"/>
                <w:lang w:val="en-GB"/>
              </w:rPr>
              <w:t xml:space="preserve"> district</w:t>
            </w:r>
          </w:p>
        </w:tc>
        <w:tc>
          <w:tcPr>
            <w:tcW w:w="1094" w:type="dxa"/>
            <w:tcBorders>
              <w:top w:val="single" w:sz="8" w:space="0" w:color="AEAEAE"/>
              <w:left w:val="nil"/>
              <w:bottom w:val="single" w:sz="8" w:space="0" w:color="AEAEAE"/>
              <w:right w:val="single" w:sz="8" w:space="0" w:color="E0E0E0"/>
            </w:tcBorders>
            <w:shd w:val="clear" w:color="auto" w:fill="FFFFFF"/>
          </w:tcPr>
          <w:p w14:paraId="5FD8C748"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59</w:t>
            </w:r>
          </w:p>
        </w:tc>
        <w:tc>
          <w:tcPr>
            <w:tcW w:w="1701" w:type="dxa"/>
            <w:tcBorders>
              <w:top w:val="single" w:sz="8" w:space="0" w:color="AEAEAE"/>
              <w:left w:val="single" w:sz="8" w:space="0" w:color="E0E0E0"/>
              <w:bottom w:val="single" w:sz="8" w:space="0" w:color="AEAEAE"/>
              <w:right w:val="single" w:sz="4" w:space="0" w:color="auto"/>
            </w:tcBorders>
            <w:shd w:val="clear" w:color="auto" w:fill="FFFFFF"/>
          </w:tcPr>
          <w:p w14:paraId="1A62063A"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9.5</w:t>
            </w:r>
          </w:p>
        </w:tc>
        <w:tc>
          <w:tcPr>
            <w:tcW w:w="1701" w:type="dxa"/>
            <w:vMerge/>
            <w:tcBorders>
              <w:left w:val="single" w:sz="8" w:space="0" w:color="E0E0E0"/>
              <w:right w:val="single" w:sz="8" w:space="0" w:color="E0E0E0"/>
            </w:tcBorders>
            <w:shd w:val="clear" w:color="auto" w:fill="FFFFFF"/>
          </w:tcPr>
          <w:p w14:paraId="3D959638"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992" w:type="dxa"/>
            <w:vMerge/>
            <w:tcBorders>
              <w:left w:val="single" w:sz="8" w:space="0" w:color="E0E0E0"/>
              <w:right w:val="single" w:sz="8" w:space="0" w:color="E0E0E0"/>
            </w:tcBorders>
            <w:shd w:val="clear" w:color="auto" w:fill="FFFFFF"/>
          </w:tcPr>
          <w:p w14:paraId="2EB0B032"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1134" w:type="dxa"/>
            <w:vMerge/>
            <w:tcBorders>
              <w:left w:val="single" w:sz="8" w:space="0" w:color="E0E0E0"/>
              <w:right w:val="single" w:sz="8" w:space="0" w:color="E0E0E0"/>
            </w:tcBorders>
            <w:shd w:val="clear" w:color="auto" w:fill="FFFFFF"/>
          </w:tcPr>
          <w:p w14:paraId="4B643D70"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r>
      <w:tr w:rsidR="009C4BF2" w:rsidRPr="009C4BF2" w14:paraId="1DDDC656" w14:textId="77777777" w:rsidTr="00C3723C">
        <w:trPr>
          <w:cantSplit/>
          <w:trHeight w:val="336"/>
          <w:jc w:val="center"/>
        </w:trPr>
        <w:tc>
          <w:tcPr>
            <w:tcW w:w="36" w:type="dxa"/>
            <w:vMerge/>
            <w:tcBorders>
              <w:top w:val="single" w:sz="8" w:space="0" w:color="152935"/>
              <w:left w:val="single" w:sz="4" w:space="0" w:color="auto"/>
              <w:bottom w:val="single" w:sz="8" w:space="0" w:color="152935"/>
              <w:right w:val="nil"/>
            </w:tcBorders>
            <w:shd w:val="clear" w:color="auto" w:fill="auto"/>
          </w:tcPr>
          <w:p w14:paraId="11B08014"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8" w:space="0" w:color="AEAEAE"/>
              <w:right w:val="nil"/>
            </w:tcBorders>
            <w:shd w:val="clear" w:color="auto" w:fill="auto"/>
          </w:tcPr>
          <w:p w14:paraId="3B2E3F08"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roofErr w:type="spellStart"/>
            <w:r w:rsidRPr="009C4BF2">
              <w:rPr>
                <w:rFonts w:ascii="Times New Roman" w:hAnsi="Times New Roman" w:cs="Times New Roman"/>
                <w:sz w:val="20"/>
                <w:szCs w:val="20"/>
                <w:lang w:val="en-GB"/>
              </w:rPr>
              <w:t>Guangming</w:t>
            </w:r>
            <w:proofErr w:type="spellEnd"/>
            <w:r w:rsidRPr="009C4BF2">
              <w:rPr>
                <w:rFonts w:ascii="Times New Roman" w:hAnsi="Times New Roman" w:cs="Times New Roman"/>
                <w:sz w:val="20"/>
                <w:szCs w:val="20"/>
                <w:lang w:val="en-GB"/>
              </w:rPr>
              <w:t xml:space="preserve"> district</w:t>
            </w:r>
          </w:p>
        </w:tc>
        <w:tc>
          <w:tcPr>
            <w:tcW w:w="1094" w:type="dxa"/>
            <w:tcBorders>
              <w:top w:val="single" w:sz="8" w:space="0" w:color="AEAEAE"/>
              <w:left w:val="nil"/>
              <w:bottom w:val="single" w:sz="8" w:space="0" w:color="AEAEAE"/>
              <w:right w:val="single" w:sz="8" w:space="0" w:color="E0E0E0"/>
            </w:tcBorders>
            <w:shd w:val="clear" w:color="auto" w:fill="FFFFFF"/>
          </w:tcPr>
          <w:p w14:paraId="7834DF7C"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p>
        </w:tc>
        <w:tc>
          <w:tcPr>
            <w:tcW w:w="1701" w:type="dxa"/>
            <w:tcBorders>
              <w:top w:val="single" w:sz="8" w:space="0" w:color="AEAEAE"/>
              <w:left w:val="single" w:sz="8" w:space="0" w:color="E0E0E0"/>
              <w:bottom w:val="single" w:sz="8" w:space="0" w:color="AEAEAE"/>
              <w:right w:val="single" w:sz="4" w:space="0" w:color="auto"/>
            </w:tcBorders>
            <w:shd w:val="clear" w:color="auto" w:fill="FFFFFF"/>
          </w:tcPr>
          <w:p w14:paraId="1F6E8020"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0.3</w:t>
            </w:r>
          </w:p>
        </w:tc>
        <w:tc>
          <w:tcPr>
            <w:tcW w:w="1701" w:type="dxa"/>
            <w:vMerge/>
            <w:tcBorders>
              <w:left w:val="single" w:sz="8" w:space="0" w:color="E0E0E0"/>
              <w:right w:val="single" w:sz="8" w:space="0" w:color="E0E0E0"/>
            </w:tcBorders>
            <w:shd w:val="clear" w:color="auto" w:fill="FFFFFF"/>
          </w:tcPr>
          <w:p w14:paraId="6D360AA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992" w:type="dxa"/>
            <w:vMerge/>
            <w:tcBorders>
              <w:left w:val="single" w:sz="8" w:space="0" w:color="E0E0E0"/>
              <w:right w:val="single" w:sz="8" w:space="0" w:color="E0E0E0"/>
            </w:tcBorders>
            <w:shd w:val="clear" w:color="auto" w:fill="FFFFFF"/>
          </w:tcPr>
          <w:p w14:paraId="4D43063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1134" w:type="dxa"/>
            <w:vMerge/>
            <w:tcBorders>
              <w:left w:val="single" w:sz="8" w:space="0" w:color="E0E0E0"/>
              <w:right w:val="single" w:sz="8" w:space="0" w:color="E0E0E0"/>
            </w:tcBorders>
            <w:shd w:val="clear" w:color="auto" w:fill="FFFFFF"/>
          </w:tcPr>
          <w:p w14:paraId="1F51BD74"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r>
      <w:tr w:rsidR="009C4BF2" w:rsidRPr="009C4BF2" w14:paraId="3872D5FA" w14:textId="77777777" w:rsidTr="00C3723C">
        <w:trPr>
          <w:cantSplit/>
          <w:trHeight w:val="348"/>
          <w:jc w:val="center"/>
        </w:trPr>
        <w:tc>
          <w:tcPr>
            <w:tcW w:w="36" w:type="dxa"/>
            <w:vMerge/>
            <w:tcBorders>
              <w:top w:val="single" w:sz="8" w:space="0" w:color="152935"/>
              <w:left w:val="single" w:sz="4" w:space="0" w:color="auto"/>
              <w:bottom w:val="single" w:sz="8" w:space="0" w:color="152935"/>
              <w:right w:val="nil"/>
            </w:tcBorders>
            <w:shd w:val="clear" w:color="auto" w:fill="auto"/>
          </w:tcPr>
          <w:p w14:paraId="600E97C0"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8" w:space="0" w:color="AEAEAE"/>
              <w:right w:val="nil"/>
            </w:tcBorders>
            <w:shd w:val="clear" w:color="auto" w:fill="auto"/>
          </w:tcPr>
          <w:p w14:paraId="2AE077AB"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roofErr w:type="spellStart"/>
            <w:r w:rsidRPr="009C4BF2">
              <w:rPr>
                <w:rFonts w:ascii="Times New Roman" w:hAnsi="Times New Roman" w:cs="Times New Roman"/>
                <w:sz w:val="20"/>
                <w:szCs w:val="20"/>
                <w:lang w:val="en-GB"/>
              </w:rPr>
              <w:t>Dapeng</w:t>
            </w:r>
            <w:proofErr w:type="spellEnd"/>
            <w:r w:rsidRPr="009C4BF2">
              <w:rPr>
                <w:rFonts w:ascii="Times New Roman" w:hAnsi="Times New Roman" w:cs="Times New Roman"/>
                <w:sz w:val="20"/>
                <w:szCs w:val="20"/>
                <w:lang w:val="en-GB"/>
              </w:rPr>
              <w:t xml:space="preserve"> district</w:t>
            </w:r>
          </w:p>
        </w:tc>
        <w:tc>
          <w:tcPr>
            <w:tcW w:w="1094" w:type="dxa"/>
            <w:tcBorders>
              <w:top w:val="single" w:sz="8" w:space="0" w:color="AEAEAE"/>
              <w:left w:val="nil"/>
              <w:bottom w:val="single" w:sz="8" w:space="0" w:color="AEAEAE"/>
              <w:right w:val="single" w:sz="8" w:space="0" w:color="E0E0E0"/>
            </w:tcBorders>
            <w:shd w:val="clear" w:color="auto" w:fill="FFFFFF"/>
          </w:tcPr>
          <w:p w14:paraId="005BA993"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p>
        </w:tc>
        <w:tc>
          <w:tcPr>
            <w:tcW w:w="1701" w:type="dxa"/>
            <w:tcBorders>
              <w:top w:val="single" w:sz="8" w:space="0" w:color="AEAEAE"/>
              <w:left w:val="single" w:sz="8" w:space="0" w:color="E0E0E0"/>
              <w:bottom w:val="single" w:sz="8" w:space="0" w:color="AEAEAE"/>
              <w:right w:val="single" w:sz="4" w:space="0" w:color="auto"/>
            </w:tcBorders>
            <w:shd w:val="clear" w:color="auto" w:fill="FFFFFF"/>
          </w:tcPr>
          <w:p w14:paraId="578526B2"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0.6</w:t>
            </w:r>
          </w:p>
        </w:tc>
        <w:tc>
          <w:tcPr>
            <w:tcW w:w="1701" w:type="dxa"/>
            <w:vMerge/>
            <w:tcBorders>
              <w:left w:val="single" w:sz="8" w:space="0" w:color="E0E0E0"/>
              <w:bottom w:val="single" w:sz="8" w:space="0" w:color="AEAEAE"/>
              <w:right w:val="single" w:sz="8" w:space="0" w:color="E0E0E0"/>
            </w:tcBorders>
            <w:shd w:val="clear" w:color="auto" w:fill="FFFFFF"/>
          </w:tcPr>
          <w:p w14:paraId="2A2A60A5"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992" w:type="dxa"/>
            <w:vMerge/>
            <w:tcBorders>
              <w:left w:val="single" w:sz="8" w:space="0" w:color="E0E0E0"/>
              <w:bottom w:val="single" w:sz="8" w:space="0" w:color="AEAEAE"/>
              <w:right w:val="single" w:sz="8" w:space="0" w:color="E0E0E0"/>
            </w:tcBorders>
            <w:shd w:val="clear" w:color="auto" w:fill="FFFFFF"/>
          </w:tcPr>
          <w:p w14:paraId="36CA63F9"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1134" w:type="dxa"/>
            <w:vMerge/>
            <w:tcBorders>
              <w:left w:val="single" w:sz="8" w:space="0" w:color="E0E0E0"/>
              <w:bottom w:val="single" w:sz="8" w:space="0" w:color="AEAEAE"/>
              <w:right w:val="single" w:sz="8" w:space="0" w:color="E0E0E0"/>
            </w:tcBorders>
            <w:shd w:val="clear" w:color="auto" w:fill="FFFFFF"/>
          </w:tcPr>
          <w:p w14:paraId="0D6A0C9F"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r>
      <w:tr w:rsidR="009C4BF2" w:rsidRPr="009C4BF2" w14:paraId="6FA21AF0" w14:textId="77777777" w:rsidTr="00C3723C">
        <w:trPr>
          <w:cantSplit/>
          <w:trHeight w:val="336"/>
          <w:jc w:val="center"/>
        </w:trPr>
        <w:tc>
          <w:tcPr>
            <w:tcW w:w="36" w:type="dxa"/>
            <w:vMerge/>
            <w:tcBorders>
              <w:top w:val="single" w:sz="8" w:space="0" w:color="152935"/>
              <w:left w:val="single" w:sz="4" w:space="0" w:color="auto"/>
              <w:bottom w:val="single" w:sz="4" w:space="0" w:color="auto"/>
              <w:right w:val="nil"/>
            </w:tcBorders>
            <w:shd w:val="clear" w:color="auto" w:fill="auto"/>
          </w:tcPr>
          <w:p w14:paraId="2887A3B9"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p>
        </w:tc>
        <w:tc>
          <w:tcPr>
            <w:tcW w:w="1984" w:type="dxa"/>
            <w:tcBorders>
              <w:top w:val="single" w:sz="8" w:space="0" w:color="AEAEAE"/>
              <w:left w:val="nil"/>
              <w:bottom w:val="single" w:sz="4" w:space="0" w:color="auto"/>
              <w:right w:val="nil"/>
            </w:tcBorders>
            <w:shd w:val="clear" w:color="auto" w:fill="auto"/>
          </w:tcPr>
          <w:p w14:paraId="76A0CA1E"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094" w:type="dxa"/>
            <w:tcBorders>
              <w:top w:val="single" w:sz="8" w:space="0" w:color="AEAEAE"/>
              <w:left w:val="nil"/>
              <w:bottom w:val="single" w:sz="4" w:space="0" w:color="auto"/>
              <w:right w:val="single" w:sz="8" w:space="0" w:color="E0E0E0"/>
            </w:tcBorders>
            <w:shd w:val="clear" w:color="auto" w:fill="FFFFFF"/>
          </w:tcPr>
          <w:p w14:paraId="1176DFE8"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701" w:type="dxa"/>
            <w:tcBorders>
              <w:top w:val="single" w:sz="8" w:space="0" w:color="AEAEAE"/>
              <w:left w:val="single" w:sz="8" w:space="0" w:color="E0E0E0"/>
              <w:bottom w:val="single" w:sz="4" w:space="0" w:color="auto"/>
              <w:right w:val="single" w:sz="4" w:space="0" w:color="auto"/>
            </w:tcBorders>
            <w:shd w:val="clear" w:color="auto" w:fill="FFFFFF"/>
          </w:tcPr>
          <w:p w14:paraId="18787644"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c>
          <w:tcPr>
            <w:tcW w:w="1701" w:type="dxa"/>
            <w:tcBorders>
              <w:top w:val="single" w:sz="8" w:space="0" w:color="AEAEAE"/>
              <w:left w:val="single" w:sz="8" w:space="0" w:color="E0E0E0"/>
              <w:bottom w:val="single" w:sz="4" w:space="0" w:color="auto"/>
              <w:right w:val="single" w:sz="8" w:space="0" w:color="E0E0E0"/>
            </w:tcBorders>
            <w:shd w:val="clear" w:color="auto" w:fill="FFFFFF"/>
          </w:tcPr>
          <w:p w14:paraId="605DBDE8"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p>
        </w:tc>
        <w:tc>
          <w:tcPr>
            <w:tcW w:w="992" w:type="dxa"/>
            <w:tcBorders>
              <w:top w:val="single" w:sz="8" w:space="0" w:color="AEAEAE"/>
              <w:left w:val="single" w:sz="8" w:space="0" w:color="E0E0E0"/>
              <w:bottom w:val="single" w:sz="4" w:space="0" w:color="auto"/>
              <w:right w:val="single" w:sz="8" w:space="0" w:color="E0E0E0"/>
            </w:tcBorders>
            <w:shd w:val="clear" w:color="auto" w:fill="FFFFFF"/>
          </w:tcPr>
          <w:p w14:paraId="074B57C2" w14:textId="3CACD12F" w:rsidR="00C61C97" w:rsidRPr="009C4BF2" w:rsidRDefault="00561EC9"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134" w:type="dxa"/>
            <w:tcBorders>
              <w:top w:val="single" w:sz="8" w:space="0" w:color="AEAEAE"/>
              <w:left w:val="single" w:sz="8" w:space="0" w:color="E0E0E0"/>
              <w:bottom w:val="single" w:sz="4" w:space="0" w:color="auto"/>
              <w:right w:val="single" w:sz="8" w:space="0" w:color="E0E0E0"/>
            </w:tcBorders>
            <w:shd w:val="clear" w:color="auto" w:fill="FFFFFF"/>
          </w:tcPr>
          <w:p w14:paraId="70726538" w14:textId="0BD862F0" w:rsidR="00C61C97" w:rsidRPr="009C4BF2" w:rsidRDefault="00561EC9"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r>
    </w:tbl>
    <w:p w14:paraId="38F0644C" w14:textId="210C8F11" w:rsidR="00C61C97" w:rsidRPr="009C4BF2" w:rsidRDefault="00C61C97" w:rsidP="00DA53C9">
      <w:pPr>
        <w:rPr>
          <w:rFonts w:ascii="Times New Roman" w:hAnsi="Times New Roman" w:cs="Times New Roman"/>
          <w:lang w:val="en-GB"/>
        </w:rPr>
      </w:pPr>
    </w:p>
    <w:p w14:paraId="79D94E4C" w14:textId="77777777" w:rsidR="00326C99" w:rsidRPr="009C4BF2" w:rsidRDefault="00326C99" w:rsidP="00DA53C9">
      <w:pPr>
        <w:rPr>
          <w:rFonts w:ascii="Times New Roman" w:hAnsi="Times New Roman" w:cs="Times New Roman"/>
          <w:lang w:val="en-GB"/>
        </w:rPr>
      </w:pPr>
    </w:p>
    <w:p w14:paraId="79447BDE" w14:textId="4E1D6E31" w:rsidR="00C61C97" w:rsidRPr="009C4BF2" w:rsidRDefault="00D21ADB" w:rsidP="00141307">
      <w:pPr>
        <w:pStyle w:val="Heading4"/>
        <w:rPr>
          <w:rFonts w:ascii="Times New Roman" w:hAnsi="Times New Roman" w:cs="Times New Roman"/>
          <w:lang w:val="en-GB"/>
        </w:rPr>
      </w:pPr>
      <w:bookmarkStart w:id="395" w:name="_Toc2702862"/>
      <w:bookmarkStart w:id="396" w:name="_Toc2782470"/>
      <w:bookmarkStart w:id="397" w:name="_Toc2857094"/>
      <w:bookmarkStart w:id="398" w:name="_Toc17640473"/>
      <w:r w:rsidRPr="009C4BF2">
        <w:rPr>
          <w:rFonts w:ascii="Times New Roman" w:hAnsi="Times New Roman" w:cs="Times New Roman"/>
          <w:lang w:val="en-GB"/>
        </w:rPr>
        <w:lastRenderedPageBreak/>
        <w:t xml:space="preserve">6.4.1.2 </w:t>
      </w:r>
      <w:r w:rsidR="00C61C97" w:rsidRPr="009C4BF2">
        <w:rPr>
          <w:rFonts w:ascii="Times New Roman" w:hAnsi="Times New Roman" w:cs="Times New Roman"/>
          <w:lang w:val="en-GB"/>
        </w:rPr>
        <w:t xml:space="preserve">Descriptive analysis of the use of </w:t>
      </w:r>
      <w:bookmarkEnd w:id="395"/>
      <w:bookmarkEnd w:id="396"/>
      <w:bookmarkEnd w:id="397"/>
      <w:r w:rsidR="005E08CB" w:rsidRPr="009C4BF2">
        <w:rPr>
          <w:rFonts w:ascii="Times New Roman" w:hAnsi="Times New Roman" w:cs="Times New Roman"/>
          <w:lang w:val="en-GB"/>
        </w:rPr>
        <w:t>STMA</w:t>
      </w:r>
      <w:r w:rsidR="008D18A3" w:rsidRPr="009C4BF2">
        <w:rPr>
          <w:rFonts w:ascii="Times New Roman" w:hAnsi="Times New Roman" w:cs="Times New Roman"/>
          <w:lang w:val="en-GB"/>
        </w:rPr>
        <w:t>s</w:t>
      </w:r>
      <w:bookmarkEnd w:id="398"/>
    </w:p>
    <w:p w14:paraId="5350DFB2" w14:textId="77777777" w:rsidR="00C61C97" w:rsidRPr="009C4BF2" w:rsidRDefault="00C61C97" w:rsidP="0082010E">
      <w:pPr>
        <w:keepNext/>
        <w:rPr>
          <w:rFonts w:ascii="Times New Roman" w:hAnsi="Times New Roman" w:cs="Times New Roman"/>
          <w:lang w:val="en-GB"/>
        </w:rPr>
      </w:pPr>
    </w:p>
    <w:p w14:paraId="60A286CE" w14:textId="4AEB6F54" w:rsidR="00C61C97" w:rsidRPr="009C4BF2" w:rsidRDefault="00C61C97" w:rsidP="00251D38">
      <w:pPr>
        <w:rPr>
          <w:rFonts w:ascii="Times New Roman" w:hAnsi="Times New Roman" w:cs="Times New Roman"/>
          <w:lang w:val="en-GB"/>
        </w:rPr>
      </w:pPr>
      <w:r w:rsidRPr="009C4BF2">
        <w:rPr>
          <w:rFonts w:ascii="Times New Roman" w:hAnsi="Times New Roman" w:cs="Times New Roman"/>
          <w:lang w:val="en-GB"/>
        </w:rPr>
        <w:t xml:space="preserve">This section </w:t>
      </w:r>
      <w:r w:rsidR="00561EC9" w:rsidRPr="009C4BF2">
        <w:rPr>
          <w:rFonts w:ascii="Times New Roman" w:hAnsi="Times New Roman" w:cs="Times New Roman"/>
          <w:lang w:val="en-GB"/>
        </w:rPr>
        <w:t>describe</w:t>
      </w:r>
      <w:r w:rsidR="00987802" w:rsidRPr="009C4BF2">
        <w:rPr>
          <w:rFonts w:ascii="Times New Roman" w:hAnsi="Times New Roman" w:cs="Times New Roman"/>
          <w:lang w:val="en-GB"/>
        </w:rPr>
        <w:t>s</w:t>
      </w:r>
      <w:r w:rsidRPr="009C4BF2">
        <w:rPr>
          <w:rFonts w:ascii="Times New Roman" w:hAnsi="Times New Roman" w:cs="Times New Roman"/>
          <w:lang w:val="en-GB"/>
        </w:rPr>
        <w:t xml:space="preserve"> the results relating to respondents’ experience of daily travelling in Shenzhen and their experience of using </w:t>
      </w:r>
      <w:r w:rsidR="008D18A3" w:rsidRPr="009C4BF2">
        <w:rPr>
          <w:rFonts w:ascii="Times New Roman" w:hAnsi="Times New Roman" w:cs="Times New Roman"/>
          <w:lang w:val="en-GB"/>
        </w:rPr>
        <w:t>STMA</w:t>
      </w:r>
      <w:r w:rsidRPr="009C4BF2">
        <w:rPr>
          <w:rFonts w:ascii="Times New Roman" w:hAnsi="Times New Roman" w:cs="Times New Roman"/>
          <w:lang w:val="en-GB"/>
        </w:rPr>
        <w:t>s produced by Shenzhen governments. Tables</w:t>
      </w:r>
      <w:r w:rsidR="00561EC9" w:rsidRPr="009C4BF2">
        <w:rPr>
          <w:rFonts w:ascii="Times New Roman" w:hAnsi="Times New Roman" w:cs="Times New Roman"/>
          <w:lang w:val="en-GB"/>
        </w:rPr>
        <w:t xml:space="preserve"> 6.7</w:t>
      </w:r>
      <w:r w:rsidRPr="009C4BF2">
        <w:rPr>
          <w:rFonts w:ascii="Times New Roman" w:hAnsi="Times New Roman" w:cs="Times New Roman"/>
          <w:lang w:val="en-GB"/>
        </w:rPr>
        <w:t xml:space="preserve"> and 6.</w:t>
      </w:r>
      <w:r w:rsidR="00561EC9" w:rsidRPr="009C4BF2">
        <w:rPr>
          <w:rFonts w:ascii="Times New Roman" w:hAnsi="Times New Roman" w:cs="Times New Roman"/>
          <w:lang w:val="en-GB"/>
        </w:rPr>
        <w:t>8</w:t>
      </w:r>
      <w:r w:rsidRPr="009C4BF2">
        <w:rPr>
          <w:rFonts w:ascii="Times New Roman" w:hAnsi="Times New Roman" w:cs="Times New Roman"/>
          <w:lang w:val="en-GB"/>
        </w:rPr>
        <w:t xml:space="preserve"> show the transport forms the participants used the most, and the time they spent each day travelling on the roads in Shenzhen. It is apparent from these two tables that the public buses (47.2%) and the public metro (34.3%) were the most common vehicle types used by the majority of respondents. More than half the participants needed to spend more than one hour on daily travelling. It can be assumed that the time citizens spend on daily transportation can influence their perception of using a</w:t>
      </w:r>
      <w:r w:rsidR="00AC504B" w:rsidRPr="009C4BF2">
        <w:rPr>
          <w:rFonts w:ascii="Times New Roman" w:hAnsi="Times New Roman" w:cs="Times New Roman"/>
          <w:lang w:val="en-GB"/>
        </w:rPr>
        <w:t>n</w:t>
      </w:r>
      <w:r w:rsidRPr="009C4BF2">
        <w:rPr>
          <w:rFonts w:ascii="Times New Roman" w:hAnsi="Times New Roman" w:cs="Times New Roman"/>
          <w:lang w:val="en-GB"/>
        </w:rPr>
        <w:t xml:space="preserve"> </w:t>
      </w:r>
      <w:r w:rsidR="008D18A3" w:rsidRPr="009C4BF2">
        <w:rPr>
          <w:rFonts w:ascii="Times New Roman" w:hAnsi="Times New Roman" w:cs="Times New Roman"/>
          <w:lang w:val="en-GB"/>
        </w:rPr>
        <w:t>STMA</w:t>
      </w:r>
      <w:r w:rsidRPr="009C4BF2">
        <w:rPr>
          <w:rFonts w:ascii="Times New Roman" w:hAnsi="Times New Roman" w:cs="Times New Roman"/>
          <w:lang w:val="en-GB"/>
        </w:rPr>
        <w:t xml:space="preserve"> to reduce daily travelling time. The time spent on daily travelling was hypothesised as one of the moderators that influences citizens’ perception of the factors affecting their acceptance and adoption of a</w:t>
      </w:r>
      <w:r w:rsidR="00AC504B"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which is discussed in more detail in the moderating effect analysis in Section 6.</w:t>
      </w:r>
      <w:r w:rsidR="00251D38" w:rsidRPr="009C4BF2">
        <w:rPr>
          <w:rFonts w:ascii="Times New Roman" w:hAnsi="Times New Roman" w:cs="Times New Roman"/>
          <w:lang w:val="en-GB"/>
        </w:rPr>
        <w:t>4.5.6</w:t>
      </w:r>
      <w:r w:rsidRPr="009C4BF2">
        <w:rPr>
          <w:rFonts w:ascii="Times New Roman" w:hAnsi="Times New Roman" w:cs="Times New Roman"/>
          <w:lang w:val="en-GB"/>
        </w:rPr>
        <w:t xml:space="preserve">. </w:t>
      </w:r>
    </w:p>
    <w:p w14:paraId="561A7031" w14:textId="77777777" w:rsidR="00C61C97" w:rsidRPr="009C4BF2" w:rsidRDefault="00C61C97" w:rsidP="00DA53C9">
      <w:pPr>
        <w:rPr>
          <w:rFonts w:ascii="Times New Roman" w:hAnsi="Times New Roman" w:cs="Times New Roman"/>
          <w:lang w:val="en-GB"/>
        </w:rPr>
      </w:pPr>
    </w:p>
    <w:p w14:paraId="4F4EDC18" w14:textId="411F976C"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Moreover, compared with the results in Table 6.</w:t>
      </w:r>
      <w:r w:rsidR="00561EC9" w:rsidRPr="009C4BF2">
        <w:rPr>
          <w:rFonts w:ascii="Times New Roman" w:hAnsi="Times New Roman" w:cs="Times New Roman"/>
          <w:lang w:val="en-GB"/>
        </w:rPr>
        <w:t>9</w:t>
      </w:r>
      <w:r w:rsidRPr="009C4BF2">
        <w:rPr>
          <w:rFonts w:ascii="Times New Roman" w:hAnsi="Times New Roman" w:cs="Times New Roman"/>
          <w:lang w:val="en-GB"/>
        </w:rPr>
        <w:t xml:space="preserve"> that show the types of governmental mobile app</w:t>
      </w:r>
      <w:r w:rsidR="004341F5" w:rsidRPr="009C4BF2">
        <w:rPr>
          <w:rFonts w:ascii="Times New Roman" w:hAnsi="Times New Roman" w:cs="Times New Roman"/>
          <w:lang w:val="en-GB"/>
        </w:rPr>
        <w:t>lication</w:t>
      </w:r>
      <w:r w:rsidRPr="009C4BF2">
        <w:rPr>
          <w:rFonts w:ascii="Times New Roman" w:hAnsi="Times New Roman" w:cs="Times New Roman"/>
          <w:lang w:val="en-GB"/>
        </w:rPr>
        <w:t xml:space="preserve"> respondents frequently used, the two mobile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with the highest number of users are for the Shenzhen metro (29.5%) and the Shenzhen tong (46.4%); these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check the specific arrival times and routes of each metro or bus line. It can be seen from Tables 6.</w:t>
      </w:r>
      <w:r w:rsidR="00B51F89" w:rsidRPr="009C4BF2">
        <w:rPr>
          <w:rFonts w:ascii="Times New Roman" w:hAnsi="Times New Roman" w:cs="Times New Roman"/>
          <w:lang w:val="en-GB"/>
        </w:rPr>
        <w:t xml:space="preserve">7 </w:t>
      </w:r>
      <w:r w:rsidRPr="009C4BF2">
        <w:rPr>
          <w:rFonts w:ascii="Times New Roman" w:hAnsi="Times New Roman" w:cs="Times New Roman"/>
          <w:lang w:val="en-GB"/>
        </w:rPr>
        <w:t>and 6.</w:t>
      </w:r>
      <w:r w:rsidR="00B51F89" w:rsidRPr="009C4BF2">
        <w:rPr>
          <w:rFonts w:ascii="Times New Roman" w:hAnsi="Times New Roman" w:cs="Times New Roman"/>
          <w:lang w:val="en-GB"/>
        </w:rPr>
        <w:t xml:space="preserve">8 </w:t>
      </w:r>
      <w:r w:rsidRPr="009C4BF2">
        <w:rPr>
          <w:rFonts w:ascii="Times New Roman" w:hAnsi="Times New Roman" w:cs="Times New Roman"/>
          <w:lang w:val="en-GB"/>
        </w:rPr>
        <w:t xml:space="preserve">that because most respondents used public transport as their main daily travel form, there was a high possibility that they used the </w:t>
      </w:r>
      <w:r w:rsidR="008D18A3" w:rsidRPr="009C4BF2">
        <w:rPr>
          <w:rFonts w:ascii="Times New Roman" w:hAnsi="Times New Roman" w:cs="Times New Roman"/>
          <w:lang w:val="en-GB"/>
        </w:rPr>
        <w:t>STMA</w:t>
      </w:r>
      <w:r w:rsidRPr="009C4BF2">
        <w:rPr>
          <w:rFonts w:ascii="Times New Roman" w:hAnsi="Times New Roman" w:cs="Times New Roman"/>
          <w:lang w:val="en-GB"/>
        </w:rPr>
        <w:t xml:space="preserve">s to get up-to-date information about public transport. </w:t>
      </w:r>
    </w:p>
    <w:p w14:paraId="1F5E6BD3" w14:textId="114A4CAB"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399" w:name="_Toc2786222"/>
      <w:bookmarkStart w:id="400" w:name="_Toc17640628"/>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7</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transport forms the respondents use the most</w:t>
      </w:r>
      <w:bookmarkEnd w:id="399"/>
      <w:bookmarkEnd w:id="400"/>
    </w:p>
    <w:tbl>
      <w:tblPr>
        <w:tblW w:w="59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2121"/>
        <w:gridCol w:w="1276"/>
        <w:gridCol w:w="1134"/>
      </w:tblGrid>
      <w:tr w:rsidR="009C4BF2" w:rsidRPr="009C4BF2" w14:paraId="4AFFF2C1" w14:textId="77777777" w:rsidTr="00ED59D9">
        <w:trPr>
          <w:cantSplit/>
          <w:jc w:val="center"/>
        </w:trPr>
        <w:tc>
          <w:tcPr>
            <w:tcW w:w="3539" w:type="dxa"/>
            <w:gridSpan w:val="2"/>
            <w:tcBorders>
              <w:top w:val="single" w:sz="4" w:space="0" w:color="auto"/>
              <w:left w:val="single" w:sz="4" w:space="0" w:color="auto"/>
              <w:bottom w:val="single" w:sz="8" w:space="0" w:color="152935"/>
              <w:right w:val="nil"/>
            </w:tcBorders>
            <w:shd w:val="clear" w:color="auto" w:fill="auto"/>
            <w:vAlign w:val="bottom"/>
          </w:tcPr>
          <w:p w14:paraId="045B2EBC"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1276" w:type="dxa"/>
            <w:tcBorders>
              <w:top w:val="single" w:sz="4" w:space="0" w:color="auto"/>
              <w:left w:val="nil"/>
              <w:bottom w:val="single" w:sz="8" w:space="0" w:color="152935"/>
              <w:right w:val="single" w:sz="8" w:space="0" w:color="E0E0E0"/>
            </w:tcBorders>
            <w:shd w:val="clear" w:color="auto" w:fill="FFFFFF"/>
            <w:vAlign w:val="bottom"/>
          </w:tcPr>
          <w:p w14:paraId="391C94CD" w14:textId="77777777" w:rsidR="00C61C97" w:rsidRPr="009C4BF2" w:rsidRDefault="00C61C97" w:rsidP="00326C99">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Number</w:t>
            </w:r>
          </w:p>
        </w:tc>
        <w:tc>
          <w:tcPr>
            <w:tcW w:w="1134" w:type="dxa"/>
            <w:tcBorders>
              <w:top w:val="single" w:sz="4" w:space="0" w:color="auto"/>
              <w:left w:val="single" w:sz="8" w:space="0" w:color="E0E0E0"/>
              <w:bottom w:val="single" w:sz="8" w:space="0" w:color="152935"/>
              <w:right w:val="single" w:sz="4" w:space="0" w:color="auto"/>
            </w:tcBorders>
            <w:shd w:val="clear" w:color="auto" w:fill="FFFFFF"/>
            <w:vAlign w:val="bottom"/>
          </w:tcPr>
          <w:p w14:paraId="18854049" w14:textId="77777777" w:rsidR="00C61C97" w:rsidRPr="009C4BF2" w:rsidRDefault="00C61C97" w:rsidP="00326C99">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Percentage</w:t>
            </w:r>
          </w:p>
        </w:tc>
      </w:tr>
      <w:tr w:rsidR="009C4BF2" w:rsidRPr="009C4BF2" w14:paraId="6855DE42" w14:textId="77777777" w:rsidTr="00ED59D9">
        <w:trPr>
          <w:cantSplit/>
          <w:jc w:val="center"/>
        </w:trPr>
        <w:tc>
          <w:tcPr>
            <w:tcW w:w="1418" w:type="dxa"/>
            <w:vMerge w:val="restart"/>
            <w:tcBorders>
              <w:top w:val="single" w:sz="8" w:space="0" w:color="152935"/>
              <w:left w:val="single" w:sz="4" w:space="0" w:color="auto"/>
              <w:bottom w:val="single" w:sz="8" w:space="0" w:color="152935"/>
              <w:right w:val="nil"/>
            </w:tcBorders>
            <w:shd w:val="clear" w:color="auto" w:fill="auto"/>
          </w:tcPr>
          <w:p w14:paraId="5810C5D5"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Transportation form</w:t>
            </w:r>
          </w:p>
          <w:p w14:paraId="16824F8D"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p>
          <w:p w14:paraId="20329F87"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p>
          <w:p w14:paraId="511EC693"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p>
          <w:p w14:paraId="24B4C8A6"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p>
          <w:p w14:paraId="46825A93"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p>
          <w:p w14:paraId="11D9A42E"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p>
          <w:p w14:paraId="657C25F7" w14:textId="77777777" w:rsidR="00C61C97" w:rsidRPr="009C4BF2" w:rsidRDefault="00C61C97" w:rsidP="00326C99">
            <w:pPr>
              <w:autoSpaceDE w:val="0"/>
              <w:autoSpaceDN w:val="0"/>
              <w:adjustRightInd w:val="0"/>
              <w:spacing w:line="276" w:lineRule="auto"/>
              <w:ind w:right="60"/>
              <w:rPr>
                <w:rFonts w:ascii="Times New Roman" w:hAnsi="Times New Roman" w:cs="Times New Roman"/>
                <w:sz w:val="20"/>
                <w:szCs w:val="20"/>
                <w:lang w:val="en-GB"/>
              </w:rPr>
            </w:pPr>
          </w:p>
        </w:tc>
        <w:tc>
          <w:tcPr>
            <w:tcW w:w="2121" w:type="dxa"/>
            <w:tcBorders>
              <w:top w:val="single" w:sz="8" w:space="0" w:color="152935"/>
              <w:left w:val="nil"/>
              <w:bottom w:val="single" w:sz="8" w:space="0" w:color="AEAEAE"/>
              <w:right w:val="nil"/>
            </w:tcBorders>
            <w:shd w:val="clear" w:color="auto" w:fill="auto"/>
          </w:tcPr>
          <w:p w14:paraId="66C969D7"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public transport metro</w:t>
            </w:r>
          </w:p>
        </w:tc>
        <w:tc>
          <w:tcPr>
            <w:tcW w:w="1276" w:type="dxa"/>
            <w:tcBorders>
              <w:top w:val="single" w:sz="8" w:space="0" w:color="152935"/>
              <w:left w:val="nil"/>
              <w:bottom w:val="single" w:sz="8" w:space="0" w:color="AEAEAE"/>
              <w:right w:val="single" w:sz="8" w:space="0" w:color="E0E0E0"/>
            </w:tcBorders>
            <w:shd w:val="clear" w:color="auto" w:fill="FFFFFF"/>
          </w:tcPr>
          <w:p w14:paraId="57EE59A3"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293</w:t>
            </w:r>
          </w:p>
        </w:tc>
        <w:tc>
          <w:tcPr>
            <w:tcW w:w="1134" w:type="dxa"/>
            <w:tcBorders>
              <w:top w:val="single" w:sz="8" w:space="0" w:color="152935"/>
              <w:left w:val="single" w:sz="8" w:space="0" w:color="E0E0E0"/>
              <w:bottom w:val="single" w:sz="8" w:space="0" w:color="AEAEAE"/>
              <w:right w:val="single" w:sz="4" w:space="0" w:color="auto"/>
            </w:tcBorders>
            <w:shd w:val="clear" w:color="auto" w:fill="FFFFFF"/>
          </w:tcPr>
          <w:p w14:paraId="6DF197B5"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47.2</w:t>
            </w:r>
          </w:p>
        </w:tc>
      </w:tr>
      <w:tr w:rsidR="009C4BF2" w:rsidRPr="009C4BF2" w14:paraId="0FC91CA8" w14:textId="77777777" w:rsidTr="00ED59D9">
        <w:trPr>
          <w:cantSplit/>
          <w:jc w:val="center"/>
        </w:trPr>
        <w:tc>
          <w:tcPr>
            <w:tcW w:w="1418" w:type="dxa"/>
            <w:vMerge/>
            <w:tcBorders>
              <w:top w:val="single" w:sz="8" w:space="0" w:color="152935"/>
              <w:left w:val="single" w:sz="4" w:space="0" w:color="auto"/>
              <w:bottom w:val="single" w:sz="8" w:space="0" w:color="152935"/>
              <w:right w:val="nil"/>
            </w:tcBorders>
            <w:shd w:val="clear" w:color="auto" w:fill="auto"/>
          </w:tcPr>
          <w:p w14:paraId="413C6C35"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121" w:type="dxa"/>
            <w:tcBorders>
              <w:top w:val="single" w:sz="8" w:space="0" w:color="AEAEAE"/>
              <w:left w:val="nil"/>
              <w:bottom w:val="single" w:sz="8" w:space="0" w:color="AEAEAE"/>
              <w:right w:val="nil"/>
            </w:tcBorders>
            <w:shd w:val="clear" w:color="auto" w:fill="auto"/>
          </w:tcPr>
          <w:p w14:paraId="46100C1D"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public transport bus</w:t>
            </w:r>
          </w:p>
        </w:tc>
        <w:tc>
          <w:tcPr>
            <w:tcW w:w="1276" w:type="dxa"/>
            <w:tcBorders>
              <w:top w:val="single" w:sz="8" w:space="0" w:color="AEAEAE"/>
              <w:left w:val="nil"/>
              <w:bottom w:val="single" w:sz="8" w:space="0" w:color="AEAEAE"/>
              <w:right w:val="single" w:sz="8" w:space="0" w:color="E0E0E0"/>
            </w:tcBorders>
            <w:shd w:val="clear" w:color="auto" w:fill="FFFFFF"/>
          </w:tcPr>
          <w:p w14:paraId="70AD8CB9"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213</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4CFC8D64"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34.3</w:t>
            </w:r>
          </w:p>
        </w:tc>
      </w:tr>
      <w:tr w:rsidR="009C4BF2" w:rsidRPr="009C4BF2" w14:paraId="43C39EF9" w14:textId="77777777" w:rsidTr="00ED59D9">
        <w:trPr>
          <w:cantSplit/>
          <w:jc w:val="center"/>
        </w:trPr>
        <w:tc>
          <w:tcPr>
            <w:tcW w:w="1418" w:type="dxa"/>
            <w:vMerge/>
            <w:tcBorders>
              <w:top w:val="single" w:sz="8" w:space="0" w:color="152935"/>
              <w:left w:val="single" w:sz="4" w:space="0" w:color="auto"/>
              <w:bottom w:val="single" w:sz="8" w:space="0" w:color="152935"/>
              <w:right w:val="nil"/>
            </w:tcBorders>
            <w:shd w:val="clear" w:color="auto" w:fill="auto"/>
          </w:tcPr>
          <w:p w14:paraId="315D1F04"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121" w:type="dxa"/>
            <w:tcBorders>
              <w:top w:val="single" w:sz="8" w:space="0" w:color="AEAEAE"/>
              <w:left w:val="nil"/>
              <w:bottom w:val="single" w:sz="8" w:space="0" w:color="AEAEAE"/>
              <w:right w:val="nil"/>
            </w:tcBorders>
            <w:shd w:val="clear" w:color="auto" w:fill="auto"/>
          </w:tcPr>
          <w:p w14:paraId="5C7BA8F4"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taxi</w:t>
            </w:r>
          </w:p>
        </w:tc>
        <w:tc>
          <w:tcPr>
            <w:tcW w:w="1276" w:type="dxa"/>
            <w:tcBorders>
              <w:top w:val="single" w:sz="8" w:space="0" w:color="AEAEAE"/>
              <w:left w:val="nil"/>
              <w:bottom w:val="single" w:sz="8" w:space="0" w:color="AEAEAE"/>
              <w:right w:val="single" w:sz="8" w:space="0" w:color="E0E0E0"/>
            </w:tcBorders>
            <w:shd w:val="clear" w:color="auto" w:fill="FFFFFF"/>
          </w:tcPr>
          <w:p w14:paraId="0F0D83F1"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13</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148B6C3A"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2.1</w:t>
            </w:r>
          </w:p>
        </w:tc>
      </w:tr>
      <w:tr w:rsidR="009C4BF2" w:rsidRPr="009C4BF2" w14:paraId="7E25C972" w14:textId="77777777" w:rsidTr="00ED59D9">
        <w:trPr>
          <w:cantSplit/>
          <w:jc w:val="center"/>
        </w:trPr>
        <w:tc>
          <w:tcPr>
            <w:tcW w:w="1418" w:type="dxa"/>
            <w:vMerge/>
            <w:tcBorders>
              <w:top w:val="single" w:sz="8" w:space="0" w:color="152935"/>
              <w:left w:val="single" w:sz="4" w:space="0" w:color="auto"/>
              <w:bottom w:val="single" w:sz="8" w:space="0" w:color="152935"/>
              <w:right w:val="nil"/>
            </w:tcBorders>
            <w:shd w:val="clear" w:color="auto" w:fill="auto"/>
          </w:tcPr>
          <w:p w14:paraId="42B68F3F"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121" w:type="dxa"/>
            <w:tcBorders>
              <w:top w:val="single" w:sz="8" w:space="0" w:color="AEAEAE"/>
              <w:left w:val="nil"/>
              <w:bottom w:val="single" w:sz="8" w:space="0" w:color="AEAEAE"/>
              <w:right w:val="nil"/>
            </w:tcBorders>
            <w:shd w:val="clear" w:color="auto" w:fill="auto"/>
          </w:tcPr>
          <w:p w14:paraId="70A24717"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private bicycle</w:t>
            </w:r>
          </w:p>
        </w:tc>
        <w:tc>
          <w:tcPr>
            <w:tcW w:w="1276" w:type="dxa"/>
            <w:tcBorders>
              <w:top w:val="single" w:sz="8" w:space="0" w:color="AEAEAE"/>
              <w:left w:val="nil"/>
              <w:bottom w:val="single" w:sz="8" w:space="0" w:color="AEAEAE"/>
              <w:right w:val="single" w:sz="8" w:space="0" w:color="E0E0E0"/>
            </w:tcBorders>
            <w:shd w:val="clear" w:color="auto" w:fill="FFFFFF"/>
          </w:tcPr>
          <w:p w14:paraId="1C8E2A14"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13</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14F10A53"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2.1</w:t>
            </w:r>
          </w:p>
        </w:tc>
      </w:tr>
      <w:tr w:rsidR="009C4BF2" w:rsidRPr="009C4BF2" w14:paraId="078FCB7E" w14:textId="77777777" w:rsidTr="00ED59D9">
        <w:trPr>
          <w:cantSplit/>
          <w:jc w:val="center"/>
        </w:trPr>
        <w:tc>
          <w:tcPr>
            <w:tcW w:w="1418" w:type="dxa"/>
            <w:vMerge/>
            <w:tcBorders>
              <w:top w:val="single" w:sz="8" w:space="0" w:color="152935"/>
              <w:left w:val="single" w:sz="4" w:space="0" w:color="auto"/>
              <w:bottom w:val="single" w:sz="8" w:space="0" w:color="152935"/>
              <w:right w:val="nil"/>
            </w:tcBorders>
            <w:shd w:val="clear" w:color="auto" w:fill="auto"/>
          </w:tcPr>
          <w:p w14:paraId="0AAE1C91"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121" w:type="dxa"/>
            <w:tcBorders>
              <w:top w:val="single" w:sz="8" w:space="0" w:color="AEAEAE"/>
              <w:left w:val="nil"/>
              <w:bottom w:val="single" w:sz="8" w:space="0" w:color="AEAEAE"/>
              <w:right w:val="nil"/>
            </w:tcBorders>
            <w:shd w:val="clear" w:color="auto" w:fill="auto"/>
          </w:tcPr>
          <w:p w14:paraId="548AADC8"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public bicycle</w:t>
            </w:r>
          </w:p>
        </w:tc>
        <w:tc>
          <w:tcPr>
            <w:tcW w:w="1276" w:type="dxa"/>
            <w:tcBorders>
              <w:top w:val="single" w:sz="8" w:space="0" w:color="AEAEAE"/>
              <w:left w:val="nil"/>
              <w:bottom w:val="single" w:sz="8" w:space="0" w:color="AEAEAE"/>
              <w:right w:val="single" w:sz="8" w:space="0" w:color="E0E0E0"/>
            </w:tcBorders>
            <w:shd w:val="clear" w:color="auto" w:fill="FFFFFF"/>
          </w:tcPr>
          <w:p w14:paraId="6739B9F4"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2C9FBFDA"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0.3</w:t>
            </w:r>
          </w:p>
        </w:tc>
      </w:tr>
      <w:tr w:rsidR="009C4BF2" w:rsidRPr="009C4BF2" w14:paraId="4AE8CDFB" w14:textId="77777777" w:rsidTr="00ED59D9">
        <w:trPr>
          <w:cantSplit/>
          <w:jc w:val="center"/>
        </w:trPr>
        <w:tc>
          <w:tcPr>
            <w:tcW w:w="1418" w:type="dxa"/>
            <w:vMerge/>
            <w:tcBorders>
              <w:top w:val="single" w:sz="8" w:space="0" w:color="152935"/>
              <w:left w:val="single" w:sz="4" w:space="0" w:color="auto"/>
              <w:bottom w:val="single" w:sz="8" w:space="0" w:color="152935"/>
              <w:right w:val="nil"/>
            </w:tcBorders>
            <w:shd w:val="clear" w:color="auto" w:fill="auto"/>
          </w:tcPr>
          <w:p w14:paraId="327E4437"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121" w:type="dxa"/>
            <w:tcBorders>
              <w:top w:val="single" w:sz="8" w:space="0" w:color="AEAEAE"/>
              <w:left w:val="nil"/>
              <w:bottom w:val="single" w:sz="8" w:space="0" w:color="AEAEAE"/>
              <w:right w:val="nil"/>
            </w:tcBorders>
            <w:shd w:val="clear" w:color="auto" w:fill="auto"/>
          </w:tcPr>
          <w:p w14:paraId="310BC899"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motorbike</w:t>
            </w:r>
          </w:p>
        </w:tc>
        <w:tc>
          <w:tcPr>
            <w:tcW w:w="1276" w:type="dxa"/>
            <w:tcBorders>
              <w:top w:val="single" w:sz="8" w:space="0" w:color="AEAEAE"/>
              <w:left w:val="nil"/>
              <w:bottom w:val="single" w:sz="8" w:space="0" w:color="AEAEAE"/>
              <w:right w:val="single" w:sz="8" w:space="0" w:color="E0E0E0"/>
            </w:tcBorders>
            <w:shd w:val="clear" w:color="auto" w:fill="FFFFFF"/>
          </w:tcPr>
          <w:p w14:paraId="2C1B6E86"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336BD576"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w:t>
            </w:r>
          </w:p>
        </w:tc>
      </w:tr>
      <w:tr w:rsidR="009C4BF2" w:rsidRPr="009C4BF2" w14:paraId="6CD68A30" w14:textId="77777777" w:rsidTr="00ED59D9">
        <w:trPr>
          <w:cantSplit/>
          <w:jc w:val="center"/>
        </w:trPr>
        <w:tc>
          <w:tcPr>
            <w:tcW w:w="1418" w:type="dxa"/>
            <w:vMerge/>
            <w:tcBorders>
              <w:top w:val="single" w:sz="8" w:space="0" w:color="152935"/>
              <w:left w:val="single" w:sz="4" w:space="0" w:color="auto"/>
              <w:bottom w:val="single" w:sz="8" w:space="0" w:color="152935"/>
              <w:right w:val="nil"/>
            </w:tcBorders>
            <w:shd w:val="clear" w:color="auto" w:fill="auto"/>
          </w:tcPr>
          <w:p w14:paraId="60330646"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121" w:type="dxa"/>
            <w:tcBorders>
              <w:top w:val="single" w:sz="8" w:space="0" w:color="AEAEAE"/>
              <w:left w:val="nil"/>
              <w:bottom w:val="single" w:sz="8" w:space="0" w:color="AEAEAE"/>
              <w:right w:val="nil"/>
            </w:tcBorders>
            <w:shd w:val="clear" w:color="auto" w:fill="auto"/>
          </w:tcPr>
          <w:p w14:paraId="2084A172"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private car</w:t>
            </w:r>
          </w:p>
        </w:tc>
        <w:tc>
          <w:tcPr>
            <w:tcW w:w="1276" w:type="dxa"/>
            <w:tcBorders>
              <w:top w:val="single" w:sz="8" w:space="0" w:color="AEAEAE"/>
              <w:left w:val="nil"/>
              <w:bottom w:val="single" w:sz="8" w:space="0" w:color="AEAEAE"/>
              <w:right w:val="single" w:sz="8" w:space="0" w:color="E0E0E0"/>
            </w:tcBorders>
            <w:shd w:val="clear" w:color="auto" w:fill="FFFFFF"/>
          </w:tcPr>
          <w:p w14:paraId="1B32491D"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73</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732BA7F0"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11.8</w:t>
            </w:r>
          </w:p>
        </w:tc>
      </w:tr>
      <w:tr w:rsidR="009C4BF2" w:rsidRPr="009C4BF2" w14:paraId="1BD60AE6" w14:textId="77777777" w:rsidTr="00ED59D9">
        <w:trPr>
          <w:cantSplit/>
          <w:jc w:val="center"/>
        </w:trPr>
        <w:tc>
          <w:tcPr>
            <w:tcW w:w="1418" w:type="dxa"/>
            <w:vMerge/>
            <w:tcBorders>
              <w:top w:val="single" w:sz="8" w:space="0" w:color="152935"/>
              <w:left w:val="single" w:sz="4" w:space="0" w:color="auto"/>
              <w:bottom w:val="single" w:sz="8" w:space="0" w:color="152935"/>
              <w:right w:val="nil"/>
            </w:tcBorders>
            <w:shd w:val="clear" w:color="auto" w:fill="auto"/>
          </w:tcPr>
          <w:p w14:paraId="7D8031C5"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121" w:type="dxa"/>
            <w:tcBorders>
              <w:top w:val="single" w:sz="8" w:space="0" w:color="AEAEAE"/>
              <w:left w:val="nil"/>
              <w:bottom w:val="single" w:sz="8" w:space="0" w:color="AEAEAE"/>
              <w:right w:val="nil"/>
            </w:tcBorders>
            <w:shd w:val="clear" w:color="auto" w:fill="auto"/>
          </w:tcPr>
          <w:p w14:paraId="3A0246C8"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walk</w:t>
            </w:r>
          </w:p>
        </w:tc>
        <w:tc>
          <w:tcPr>
            <w:tcW w:w="1276" w:type="dxa"/>
            <w:tcBorders>
              <w:top w:val="single" w:sz="8" w:space="0" w:color="AEAEAE"/>
              <w:left w:val="nil"/>
              <w:bottom w:val="single" w:sz="8" w:space="0" w:color="AEAEAE"/>
              <w:right w:val="single" w:sz="8" w:space="0" w:color="E0E0E0"/>
            </w:tcBorders>
            <w:shd w:val="clear" w:color="auto" w:fill="FFFFFF"/>
          </w:tcPr>
          <w:p w14:paraId="04623602"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46BEABEA"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1.6</w:t>
            </w:r>
          </w:p>
        </w:tc>
      </w:tr>
      <w:tr w:rsidR="009C4BF2" w:rsidRPr="009C4BF2" w14:paraId="001A817C" w14:textId="77777777" w:rsidTr="00ED59D9">
        <w:trPr>
          <w:cantSplit/>
          <w:jc w:val="center"/>
        </w:trPr>
        <w:tc>
          <w:tcPr>
            <w:tcW w:w="1418" w:type="dxa"/>
            <w:vMerge/>
            <w:tcBorders>
              <w:top w:val="single" w:sz="8" w:space="0" w:color="152935"/>
              <w:left w:val="single" w:sz="4" w:space="0" w:color="auto"/>
              <w:bottom w:val="single" w:sz="4" w:space="0" w:color="auto"/>
              <w:right w:val="nil"/>
            </w:tcBorders>
            <w:shd w:val="clear" w:color="auto" w:fill="auto"/>
          </w:tcPr>
          <w:p w14:paraId="7D6CD9B1"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121" w:type="dxa"/>
            <w:tcBorders>
              <w:top w:val="single" w:sz="8" w:space="0" w:color="AEAEAE"/>
              <w:left w:val="nil"/>
              <w:bottom w:val="single" w:sz="4" w:space="0" w:color="auto"/>
              <w:right w:val="nil"/>
            </w:tcBorders>
            <w:shd w:val="clear" w:color="auto" w:fill="auto"/>
          </w:tcPr>
          <w:p w14:paraId="53E847B9"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276" w:type="dxa"/>
            <w:tcBorders>
              <w:top w:val="single" w:sz="8" w:space="0" w:color="AEAEAE"/>
              <w:left w:val="nil"/>
              <w:bottom w:val="single" w:sz="4" w:space="0" w:color="auto"/>
              <w:right w:val="single" w:sz="8" w:space="0" w:color="E0E0E0"/>
            </w:tcBorders>
            <w:shd w:val="clear" w:color="auto" w:fill="FFFFFF"/>
          </w:tcPr>
          <w:p w14:paraId="111457C1"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134" w:type="dxa"/>
            <w:tcBorders>
              <w:top w:val="single" w:sz="8" w:space="0" w:color="AEAEAE"/>
              <w:left w:val="single" w:sz="8" w:space="0" w:color="E0E0E0"/>
              <w:bottom w:val="single" w:sz="4" w:space="0" w:color="auto"/>
              <w:right w:val="single" w:sz="4" w:space="0" w:color="auto"/>
            </w:tcBorders>
            <w:shd w:val="clear" w:color="auto" w:fill="FFFFFF"/>
          </w:tcPr>
          <w:p w14:paraId="54774EE5"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r>
    </w:tbl>
    <w:p w14:paraId="13E620CE" w14:textId="77777777" w:rsidR="00C61C97" w:rsidRPr="009C4BF2" w:rsidRDefault="00C61C97" w:rsidP="00DA53C9">
      <w:pPr>
        <w:autoSpaceDE w:val="0"/>
        <w:autoSpaceDN w:val="0"/>
        <w:adjustRightInd w:val="0"/>
        <w:rPr>
          <w:rFonts w:ascii="Times New Roman" w:hAnsi="Times New Roman" w:cs="Times New Roman"/>
          <w:lang w:val="en-GB"/>
        </w:rPr>
      </w:pPr>
    </w:p>
    <w:p w14:paraId="7E853F7F" w14:textId="3C5F9DCF"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01" w:name="_Toc2786223"/>
      <w:bookmarkStart w:id="402" w:name="_Toc17640629"/>
      <w:r w:rsidRPr="009C4BF2">
        <w:rPr>
          <w:rFonts w:ascii="Times New Roman" w:hAnsi="Times New Roman" w:cs="Times New Roman"/>
          <w:sz w:val="20"/>
          <w:szCs w:val="20"/>
          <w:lang w:val="en-GB"/>
        </w:rPr>
        <w:lastRenderedPageBreak/>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8</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Time spent each day on travelling</w:t>
      </w:r>
      <w:bookmarkEnd w:id="401"/>
      <w:bookmarkEnd w:id="402"/>
    </w:p>
    <w:tbl>
      <w:tblPr>
        <w:tblW w:w="55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5"/>
        <w:gridCol w:w="2661"/>
        <w:gridCol w:w="1276"/>
        <w:gridCol w:w="1276"/>
      </w:tblGrid>
      <w:tr w:rsidR="009C4BF2" w:rsidRPr="009C4BF2" w14:paraId="6525BA58" w14:textId="77777777" w:rsidTr="00ED59D9">
        <w:trPr>
          <w:cantSplit/>
          <w:jc w:val="center"/>
        </w:trPr>
        <w:tc>
          <w:tcPr>
            <w:tcW w:w="2976" w:type="dxa"/>
            <w:gridSpan w:val="2"/>
            <w:tcBorders>
              <w:top w:val="single" w:sz="4" w:space="0" w:color="auto"/>
              <w:left w:val="single" w:sz="4" w:space="0" w:color="auto"/>
              <w:bottom w:val="single" w:sz="8" w:space="0" w:color="152935"/>
              <w:right w:val="nil"/>
            </w:tcBorders>
            <w:shd w:val="clear" w:color="auto" w:fill="auto"/>
            <w:vAlign w:val="bottom"/>
          </w:tcPr>
          <w:p w14:paraId="58E1F057" w14:textId="77777777" w:rsidR="00C61C97" w:rsidRPr="009C4BF2" w:rsidRDefault="00C61C97" w:rsidP="00326C99">
            <w:pPr>
              <w:autoSpaceDE w:val="0"/>
              <w:autoSpaceDN w:val="0"/>
              <w:adjustRightInd w:val="0"/>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How much time do you spend each day travelling in Shenzhen?</w:t>
            </w:r>
          </w:p>
        </w:tc>
        <w:tc>
          <w:tcPr>
            <w:tcW w:w="1276" w:type="dxa"/>
            <w:tcBorders>
              <w:top w:val="single" w:sz="4" w:space="0" w:color="auto"/>
              <w:left w:val="nil"/>
              <w:bottom w:val="single" w:sz="8" w:space="0" w:color="152935"/>
              <w:right w:val="single" w:sz="8" w:space="0" w:color="E0E0E0"/>
            </w:tcBorders>
            <w:shd w:val="clear" w:color="auto" w:fill="FFFFFF"/>
            <w:vAlign w:val="bottom"/>
          </w:tcPr>
          <w:p w14:paraId="6ECE19BC" w14:textId="77777777" w:rsidR="00C61C97" w:rsidRPr="009C4BF2" w:rsidRDefault="00C61C97" w:rsidP="00326C99">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Frequency</w:t>
            </w:r>
          </w:p>
        </w:tc>
        <w:tc>
          <w:tcPr>
            <w:tcW w:w="1276" w:type="dxa"/>
            <w:tcBorders>
              <w:top w:val="single" w:sz="4" w:space="0" w:color="auto"/>
              <w:left w:val="single" w:sz="8" w:space="0" w:color="E0E0E0"/>
              <w:bottom w:val="single" w:sz="8" w:space="0" w:color="152935"/>
              <w:right w:val="single" w:sz="4" w:space="0" w:color="auto"/>
            </w:tcBorders>
            <w:shd w:val="clear" w:color="auto" w:fill="FFFFFF"/>
            <w:vAlign w:val="bottom"/>
          </w:tcPr>
          <w:p w14:paraId="73BE4338" w14:textId="77777777" w:rsidR="00C61C97" w:rsidRPr="009C4BF2" w:rsidRDefault="00C61C97" w:rsidP="00326C99">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Percentage</w:t>
            </w:r>
          </w:p>
        </w:tc>
      </w:tr>
      <w:tr w:rsidR="009C4BF2" w:rsidRPr="009C4BF2" w14:paraId="18F6E244" w14:textId="77777777" w:rsidTr="00ED59D9">
        <w:trPr>
          <w:cantSplit/>
          <w:jc w:val="center"/>
        </w:trPr>
        <w:tc>
          <w:tcPr>
            <w:tcW w:w="315" w:type="dxa"/>
            <w:vMerge w:val="restart"/>
            <w:tcBorders>
              <w:top w:val="single" w:sz="8" w:space="0" w:color="152935"/>
              <w:left w:val="single" w:sz="4" w:space="0" w:color="auto"/>
              <w:bottom w:val="single" w:sz="8" w:space="0" w:color="152935"/>
              <w:right w:val="nil"/>
            </w:tcBorders>
            <w:shd w:val="clear" w:color="auto" w:fill="auto"/>
          </w:tcPr>
          <w:p w14:paraId="736ABDAC"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p>
        </w:tc>
        <w:tc>
          <w:tcPr>
            <w:tcW w:w="2661" w:type="dxa"/>
            <w:tcBorders>
              <w:top w:val="single" w:sz="8" w:space="0" w:color="152935"/>
              <w:left w:val="nil"/>
              <w:bottom w:val="single" w:sz="8" w:space="0" w:color="AEAEAE"/>
              <w:right w:val="nil"/>
            </w:tcBorders>
            <w:shd w:val="clear" w:color="auto" w:fill="auto"/>
          </w:tcPr>
          <w:p w14:paraId="60FB6B6A"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No more than 0.5 hour</w:t>
            </w:r>
          </w:p>
        </w:tc>
        <w:tc>
          <w:tcPr>
            <w:tcW w:w="1276" w:type="dxa"/>
            <w:tcBorders>
              <w:top w:val="single" w:sz="8" w:space="0" w:color="152935"/>
              <w:left w:val="nil"/>
              <w:bottom w:val="single" w:sz="8" w:space="0" w:color="AEAEAE"/>
              <w:right w:val="single" w:sz="8" w:space="0" w:color="E0E0E0"/>
            </w:tcBorders>
            <w:shd w:val="clear" w:color="auto" w:fill="FFFFFF"/>
          </w:tcPr>
          <w:p w14:paraId="2854AC22"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67</w:t>
            </w:r>
          </w:p>
        </w:tc>
        <w:tc>
          <w:tcPr>
            <w:tcW w:w="1276" w:type="dxa"/>
            <w:tcBorders>
              <w:top w:val="single" w:sz="8" w:space="0" w:color="152935"/>
              <w:left w:val="single" w:sz="8" w:space="0" w:color="E0E0E0"/>
              <w:bottom w:val="single" w:sz="8" w:space="0" w:color="AEAEAE"/>
              <w:right w:val="single" w:sz="4" w:space="0" w:color="auto"/>
            </w:tcBorders>
            <w:shd w:val="clear" w:color="auto" w:fill="FFFFFF"/>
          </w:tcPr>
          <w:p w14:paraId="535C5A09"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10.8</w:t>
            </w:r>
          </w:p>
        </w:tc>
      </w:tr>
      <w:tr w:rsidR="009C4BF2" w:rsidRPr="009C4BF2" w14:paraId="6008B17B" w14:textId="77777777" w:rsidTr="00ED59D9">
        <w:trPr>
          <w:cantSplit/>
          <w:jc w:val="center"/>
        </w:trPr>
        <w:tc>
          <w:tcPr>
            <w:tcW w:w="315" w:type="dxa"/>
            <w:vMerge/>
            <w:tcBorders>
              <w:top w:val="single" w:sz="8" w:space="0" w:color="152935"/>
              <w:left w:val="single" w:sz="4" w:space="0" w:color="auto"/>
              <w:bottom w:val="single" w:sz="8" w:space="0" w:color="152935"/>
              <w:right w:val="nil"/>
            </w:tcBorders>
            <w:shd w:val="clear" w:color="auto" w:fill="auto"/>
          </w:tcPr>
          <w:p w14:paraId="5252F9C2"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661" w:type="dxa"/>
            <w:tcBorders>
              <w:top w:val="single" w:sz="8" w:space="0" w:color="AEAEAE"/>
              <w:left w:val="nil"/>
              <w:bottom w:val="single" w:sz="8" w:space="0" w:color="AEAEAE"/>
              <w:right w:val="nil"/>
            </w:tcBorders>
            <w:shd w:val="clear" w:color="auto" w:fill="auto"/>
          </w:tcPr>
          <w:p w14:paraId="54446403"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0.5–1 hour</w:t>
            </w:r>
          </w:p>
        </w:tc>
        <w:tc>
          <w:tcPr>
            <w:tcW w:w="1276" w:type="dxa"/>
            <w:tcBorders>
              <w:top w:val="single" w:sz="8" w:space="0" w:color="AEAEAE"/>
              <w:left w:val="nil"/>
              <w:bottom w:val="single" w:sz="8" w:space="0" w:color="AEAEAE"/>
              <w:right w:val="single" w:sz="8" w:space="0" w:color="E0E0E0"/>
            </w:tcBorders>
            <w:shd w:val="clear" w:color="auto" w:fill="FFFFFF"/>
          </w:tcPr>
          <w:p w14:paraId="5EBDAD71"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227</w:t>
            </w:r>
          </w:p>
        </w:tc>
        <w:tc>
          <w:tcPr>
            <w:tcW w:w="1276" w:type="dxa"/>
            <w:tcBorders>
              <w:top w:val="single" w:sz="8" w:space="0" w:color="AEAEAE"/>
              <w:left w:val="single" w:sz="8" w:space="0" w:color="E0E0E0"/>
              <w:bottom w:val="single" w:sz="8" w:space="0" w:color="AEAEAE"/>
              <w:right w:val="single" w:sz="4" w:space="0" w:color="auto"/>
            </w:tcBorders>
            <w:shd w:val="clear" w:color="auto" w:fill="FFFFFF"/>
          </w:tcPr>
          <w:p w14:paraId="2DB3A689"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36.6</w:t>
            </w:r>
          </w:p>
        </w:tc>
      </w:tr>
      <w:tr w:rsidR="009C4BF2" w:rsidRPr="009C4BF2" w14:paraId="306480F6" w14:textId="77777777" w:rsidTr="00ED59D9">
        <w:trPr>
          <w:cantSplit/>
          <w:jc w:val="center"/>
        </w:trPr>
        <w:tc>
          <w:tcPr>
            <w:tcW w:w="315" w:type="dxa"/>
            <w:vMerge/>
            <w:tcBorders>
              <w:top w:val="single" w:sz="8" w:space="0" w:color="152935"/>
              <w:left w:val="single" w:sz="4" w:space="0" w:color="auto"/>
              <w:bottom w:val="single" w:sz="8" w:space="0" w:color="152935"/>
              <w:right w:val="nil"/>
            </w:tcBorders>
            <w:shd w:val="clear" w:color="auto" w:fill="auto"/>
          </w:tcPr>
          <w:p w14:paraId="488DA21C"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661" w:type="dxa"/>
            <w:tcBorders>
              <w:top w:val="single" w:sz="8" w:space="0" w:color="AEAEAE"/>
              <w:left w:val="nil"/>
              <w:bottom w:val="single" w:sz="8" w:space="0" w:color="AEAEAE"/>
              <w:right w:val="nil"/>
            </w:tcBorders>
            <w:shd w:val="clear" w:color="auto" w:fill="auto"/>
          </w:tcPr>
          <w:p w14:paraId="7C90F19F"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1–2 hours</w:t>
            </w:r>
          </w:p>
        </w:tc>
        <w:tc>
          <w:tcPr>
            <w:tcW w:w="1276" w:type="dxa"/>
            <w:tcBorders>
              <w:top w:val="single" w:sz="8" w:space="0" w:color="AEAEAE"/>
              <w:left w:val="nil"/>
              <w:bottom w:val="single" w:sz="8" w:space="0" w:color="AEAEAE"/>
              <w:right w:val="single" w:sz="8" w:space="0" w:color="E0E0E0"/>
            </w:tcBorders>
            <w:shd w:val="clear" w:color="auto" w:fill="FFFFFF"/>
          </w:tcPr>
          <w:p w14:paraId="5F925EB7"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226</w:t>
            </w:r>
          </w:p>
        </w:tc>
        <w:tc>
          <w:tcPr>
            <w:tcW w:w="1276" w:type="dxa"/>
            <w:tcBorders>
              <w:top w:val="single" w:sz="8" w:space="0" w:color="AEAEAE"/>
              <w:left w:val="single" w:sz="8" w:space="0" w:color="E0E0E0"/>
              <w:bottom w:val="single" w:sz="8" w:space="0" w:color="AEAEAE"/>
              <w:right w:val="single" w:sz="4" w:space="0" w:color="auto"/>
            </w:tcBorders>
            <w:shd w:val="clear" w:color="auto" w:fill="FFFFFF"/>
          </w:tcPr>
          <w:p w14:paraId="0D48795C"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36.4</w:t>
            </w:r>
          </w:p>
        </w:tc>
      </w:tr>
      <w:tr w:rsidR="009C4BF2" w:rsidRPr="009C4BF2" w14:paraId="169CD722" w14:textId="77777777" w:rsidTr="00ED59D9">
        <w:trPr>
          <w:cantSplit/>
          <w:jc w:val="center"/>
        </w:trPr>
        <w:tc>
          <w:tcPr>
            <w:tcW w:w="315" w:type="dxa"/>
            <w:vMerge/>
            <w:tcBorders>
              <w:top w:val="single" w:sz="8" w:space="0" w:color="152935"/>
              <w:left w:val="single" w:sz="4" w:space="0" w:color="auto"/>
              <w:bottom w:val="single" w:sz="8" w:space="0" w:color="152935"/>
              <w:right w:val="nil"/>
            </w:tcBorders>
            <w:shd w:val="clear" w:color="auto" w:fill="auto"/>
          </w:tcPr>
          <w:p w14:paraId="1AB41C3C"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661" w:type="dxa"/>
            <w:tcBorders>
              <w:top w:val="single" w:sz="8" w:space="0" w:color="AEAEAE"/>
              <w:left w:val="nil"/>
              <w:bottom w:val="single" w:sz="8" w:space="0" w:color="AEAEAE"/>
              <w:right w:val="nil"/>
            </w:tcBorders>
            <w:shd w:val="clear" w:color="auto" w:fill="auto"/>
          </w:tcPr>
          <w:p w14:paraId="0AABEC7D"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2–3 hours</w:t>
            </w:r>
          </w:p>
        </w:tc>
        <w:tc>
          <w:tcPr>
            <w:tcW w:w="1276" w:type="dxa"/>
            <w:tcBorders>
              <w:top w:val="single" w:sz="8" w:space="0" w:color="AEAEAE"/>
              <w:left w:val="nil"/>
              <w:bottom w:val="single" w:sz="8" w:space="0" w:color="AEAEAE"/>
              <w:right w:val="single" w:sz="8" w:space="0" w:color="E0E0E0"/>
            </w:tcBorders>
            <w:shd w:val="clear" w:color="auto" w:fill="FFFFFF"/>
          </w:tcPr>
          <w:p w14:paraId="009C1DDA"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78</w:t>
            </w:r>
          </w:p>
        </w:tc>
        <w:tc>
          <w:tcPr>
            <w:tcW w:w="1276" w:type="dxa"/>
            <w:tcBorders>
              <w:top w:val="single" w:sz="8" w:space="0" w:color="AEAEAE"/>
              <w:left w:val="single" w:sz="8" w:space="0" w:color="E0E0E0"/>
              <w:bottom w:val="single" w:sz="8" w:space="0" w:color="AEAEAE"/>
              <w:right w:val="single" w:sz="4" w:space="0" w:color="auto"/>
            </w:tcBorders>
            <w:shd w:val="clear" w:color="auto" w:fill="FFFFFF"/>
          </w:tcPr>
          <w:p w14:paraId="0031EEA5"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12.6</w:t>
            </w:r>
          </w:p>
        </w:tc>
      </w:tr>
      <w:tr w:rsidR="009C4BF2" w:rsidRPr="009C4BF2" w14:paraId="23BB3B1B" w14:textId="77777777" w:rsidTr="00ED59D9">
        <w:trPr>
          <w:cantSplit/>
          <w:jc w:val="center"/>
        </w:trPr>
        <w:tc>
          <w:tcPr>
            <w:tcW w:w="315" w:type="dxa"/>
            <w:vMerge/>
            <w:tcBorders>
              <w:top w:val="single" w:sz="8" w:space="0" w:color="152935"/>
              <w:left w:val="single" w:sz="4" w:space="0" w:color="auto"/>
              <w:bottom w:val="single" w:sz="8" w:space="0" w:color="152935"/>
              <w:right w:val="nil"/>
            </w:tcBorders>
            <w:shd w:val="clear" w:color="auto" w:fill="auto"/>
          </w:tcPr>
          <w:p w14:paraId="19F5F241"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661" w:type="dxa"/>
            <w:tcBorders>
              <w:top w:val="single" w:sz="8" w:space="0" w:color="AEAEAE"/>
              <w:left w:val="nil"/>
              <w:bottom w:val="single" w:sz="8" w:space="0" w:color="AEAEAE"/>
              <w:right w:val="nil"/>
            </w:tcBorders>
            <w:shd w:val="clear" w:color="auto" w:fill="auto"/>
          </w:tcPr>
          <w:p w14:paraId="0B5B6CDA"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More than 3 hours</w:t>
            </w:r>
          </w:p>
        </w:tc>
        <w:tc>
          <w:tcPr>
            <w:tcW w:w="1276" w:type="dxa"/>
            <w:tcBorders>
              <w:top w:val="single" w:sz="8" w:space="0" w:color="AEAEAE"/>
              <w:left w:val="nil"/>
              <w:bottom w:val="single" w:sz="8" w:space="0" w:color="AEAEAE"/>
              <w:right w:val="single" w:sz="8" w:space="0" w:color="E0E0E0"/>
            </w:tcBorders>
            <w:shd w:val="clear" w:color="auto" w:fill="FFFFFF"/>
          </w:tcPr>
          <w:p w14:paraId="4D6B9460"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23</w:t>
            </w:r>
          </w:p>
        </w:tc>
        <w:tc>
          <w:tcPr>
            <w:tcW w:w="1276" w:type="dxa"/>
            <w:tcBorders>
              <w:top w:val="single" w:sz="8" w:space="0" w:color="AEAEAE"/>
              <w:left w:val="single" w:sz="8" w:space="0" w:color="E0E0E0"/>
              <w:bottom w:val="single" w:sz="8" w:space="0" w:color="AEAEAE"/>
              <w:right w:val="single" w:sz="4" w:space="0" w:color="auto"/>
            </w:tcBorders>
            <w:shd w:val="clear" w:color="auto" w:fill="FFFFFF"/>
          </w:tcPr>
          <w:p w14:paraId="33281505"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3.7</w:t>
            </w:r>
          </w:p>
        </w:tc>
      </w:tr>
      <w:tr w:rsidR="009C4BF2" w:rsidRPr="009C4BF2" w14:paraId="295A33FA" w14:textId="77777777" w:rsidTr="00ED59D9">
        <w:trPr>
          <w:cantSplit/>
          <w:jc w:val="center"/>
        </w:trPr>
        <w:tc>
          <w:tcPr>
            <w:tcW w:w="315" w:type="dxa"/>
            <w:vMerge/>
            <w:tcBorders>
              <w:top w:val="single" w:sz="8" w:space="0" w:color="152935"/>
              <w:left w:val="single" w:sz="4" w:space="0" w:color="auto"/>
              <w:bottom w:val="single" w:sz="4" w:space="0" w:color="auto"/>
              <w:right w:val="nil"/>
            </w:tcBorders>
            <w:shd w:val="clear" w:color="auto" w:fill="auto"/>
          </w:tcPr>
          <w:p w14:paraId="60D74FED" w14:textId="77777777" w:rsidR="00C61C97" w:rsidRPr="009C4BF2" w:rsidRDefault="00C61C97" w:rsidP="00326C99">
            <w:pPr>
              <w:autoSpaceDE w:val="0"/>
              <w:autoSpaceDN w:val="0"/>
              <w:adjustRightInd w:val="0"/>
              <w:spacing w:line="276" w:lineRule="auto"/>
              <w:rPr>
                <w:rFonts w:ascii="Times New Roman" w:hAnsi="Times New Roman" w:cs="Times New Roman"/>
                <w:sz w:val="20"/>
                <w:szCs w:val="20"/>
                <w:lang w:val="en-GB"/>
              </w:rPr>
            </w:pPr>
          </w:p>
        </w:tc>
        <w:tc>
          <w:tcPr>
            <w:tcW w:w="2661" w:type="dxa"/>
            <w:tcBorders>
              <w:top w:val="single" w:sz="8" w:space="0" w:color="AEAEAE"/>
              <w:left w:val="nil"/>
              <w:bottom w:val="single" w:sz="4" w:space="0" w:color="auto"/>
              <w:right w:val="nil"/>
            </w:tcBorders>
            <w:shd w:val="clear" w:color="auto" w:fill="auto"/>
          </w:tcPr>
          <w:p w14:paraId="3F221E20" w14:textId="77777777" w:rsidR="00C61C97" w:rsidRPr="009C4BF2" w:rsidRDefault="00C61C97" w:rsidP="00326C99">
            <w:pPr>
              <w:autoSpaceDE w:val="0"/>
              <w:autoSpaceDN w:val="0"/>
              <w:adjustRightInd w:val="0"/>
              <w:spacing w:line="276" w:lineRule="auto"/>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276" w:type="dxa"/>
            <w:tcBorders>
              <w:top w:val="single" w:sz="8" w:space="0" w:color="AEAEAE"/>
              <w:left w:val="nil"/>
              <w:bottom w:val="single" w:sz="4" w:space="0" w:color="auto"/>
              <w:right w:val="single" w:sz="8" w:space="0" w:color="E0E0E0"/>
            </w:tcBorders>
            <w:shd w:val="clear" w:color="auto" w:fill="FFFFFF"/>
          </w:tcPr>
          <w:p w14:paraId="1AEA821A"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276" w:type="dxa"/>
            <w:tcBorders>
              <w:top w:val="single" w:sz="8" w:space="0" w:color="AEAEAE"/>
              <w:left w:val="single" w:sz="8" w:space="0" w:color="E0E0E0"/>
              <w:bottom w:val="single" w:sz="4" w:space="0" w:color="auto"/>
              <w:right w:val="single" w:sz="4" w:space="0" w:color="auto"/>
            </w:tcBorders>
            <w:shd w:val="clear" w:color="auto" w:fill="FFFFFF"/>
          </w:tcPr>
          <w:p w14:paraId="318DD612" w14:textId="77777777" w:rsidR="00C61C97" w:rsidRPr="009C4BF2" w:rsidRDefault="00C61C97"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r>
    </w:tbl>
    <w:p w14:paraId="0488C395" w14:textId="77777777" w:rsidR="00C61C97" w:rsidRPr="009C4BF2" w:rsidRDefault="00C61C97" w:rsidP="00DA53C9">
      <w:pPr>
        <w:autoSpaceDE w:val="0"/>
        <w:autoSpaceDN w:val="0"/>
        <w:adjustRightInd w:val="0"/>
        <w:rPr>
          <w:rFonts w:ascii="Times New Roman" w:hAnsi="Times New Roman" w:cs="Times New Roman"/>
          <w:lang w:val="en-GB"/>
        </w:rPr>
      </w:pPr>
    </w:p>
    <w:p w14:paraId="0DC3E2BB" w14:textId="3710F9D4"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03" w:name="_Toc2786224"/>
      <w:bookmarkStart w:id="404" w:name="_Toc17640630"/>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9</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Which one do you most frequently use</w:t>
      </w:r>
      <w:bookmarkEnd w:id="403"/>
      <w:r w:rsidRPr="009C4BF2">
        <w:rPr>
          <w:rFonts w:ascii="Times New Roman" w:hAnsi="Times New Roman" w:cs="Times New Roman"/>
          <w:sz w:val="20"/>
          <w:szCs w:val="20"/>
          <w:lang w:val="en-GB"/>
        </w:rPr>
        <w:t>?</w:t>
      </w:r>
      <w:bookmarkEnd w:id="404"/>
    </w:p>
    <w:tbl>
      <w:tblPr>
        <w:tblW w:w="83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1"/>
        <w:gridCol w:w="1701"/>
        <w:gridCol w:w="3260"/>
        <w:gridCol w:w="993"/>
        <w:gridCol w:w="1144"/>
      </w:tblGrid>
      <w:tr w:rsidR="009C4BF2" w:rsidRPr="009C4BF2" w14:paraId="413BAD89" w14:textId="77777777" w:rsidTr="008008B8">
        <w:trPr>
          <w:cantSplit/>
          <w:jc w:val="center"/>
        </w:trPr>
        <w:tc>
          <w:tcPr>
            <w:tcW w:w="2972" w:type="dxa"/>
            <w:gridSpan w:val="2"/>
            <w:tcBorders>
              <w:top w:val="single" w:sz="4" w:space="0" w:color="auto"/>
              <w:left w:val="single" w:sz="4" w:space="0" w:color="auto"/>
              <w:bottom w:val="single" w:sz="8" w:space="0" w:color="152935"/>
              <w:right w:val="nil"/>
            </w:tcBorders>
            <w:shd w:val="clear" w:color="auto" w:fill="auto"/>
            <w:vAlign w:val="bottom"/>
          </w:tcPr>
          <w:p w14:paraId="2EDDCADE" w14:textId="77777777" w:rsidR="009F5BFF" w:rsidRPr="009C4BF2" w:rsidRDefault="009F5BFF" w:rsidP="009F5BFF">
            <w:pPr>
              <w:autoSpaceDE w:val="0"/>
              <w:autoSpaceDN w:val="0"/>
              <w:adjustRightInd w:val="0"/>
              <w:spacing w:line="276" w:lineRule="auto"/>
              <w:jc w:val="left"/>
              <w:rPr>
                <w:rFonts w:ascii="Times New Roman" w:hAnsi="Times New Roman" w:cs="Times New Roman"/>
                <w:sz w:val="20"/>
                <w:szCs w:val="20"/>
                <w:lang w:val="en-GB"/>
              </w:rPr>
            </w:pPr>
          </w:p>
        </w:tc>
        <w:tc>
          <w:tcPr>
            <w:tcW w:w="3260" w:type="dxa"/>
            <w:tcBorders>
              <w:top w:val="single" w:sz="4" w:space="0" w:color="auto"/>
              <w:left w:val="nil"/>
              <w:bottom w:val="single" w:sz="8" w:space="0" w:color="152935"/>
              <w:right w:val="nil"/>
            </w:tcBorders>
          </w:tcPr>
          <w:p w14:paraId="6D26C54C" w14:textId="69EE067C"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Description</w:t>
            </w:r>
          </w:p>
        </w:tc>
        <w:tc>
          <w:tcPr>
            <w:tcW w:w="993" w:type="dxa"/>
            <w:tcBorders>
              <w:top w:val="single" w:sz="4" w:space="0" w:color="auto"/>
              <w:left w:val="nil"/>
              <w:bottom w:val="single" w:sz="8" w:space="0" w:color="152935"/>
              <w:right w:val="single" w:sz="8" w:space="0" w:color="E0E0E0"/>
            </w:tcBorders>
            <w:shd w:val="clear" w:color="auto" w:fill="FFFFFF"/>
            <w:vAlign w:val="bottom"/>
          </w:tcPr>
          <w:p w14:paraId="0DBC8390" w14:textId="6853AD28" w:rsidR="009F5BFF" w:rsidRPr="009C4BF2" w:rsidRDefault="009F5BFF" w:rsidP="00326C99">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Frequency</w:t>
            </w:r>
          </w:p>
        </w:tc>
        <w:tc>
          <w:tcPr>
            <w:tcW w:w="1144" w:type="dxa"/>
            <w:tcBorders>
              <w:top w:val="single" w:sz="4" w:space="0" w:color="auto"/>
              <w:left w:val="single" w:sz="8" w:space="0" w:color="E0E0E0"/>
              <w:bottom w:val="single" w:sz="8" w:space="0" w:color="152935"/>
              <w:right w:val="single" w:sz="4" w:space="0" w:color="auto"/>
            </w:tcBorders>
            <w:shd w:val="clear" w:color="auto" w:fill="FFFFFF"/>
            <w:vAlign w:val="bottom"/>
          </w:tcPr>
          <w:p w14:paraId="140FE7C8" w14:textId="77777777" w:rsidR="009F5BFF" w:rsidRPr="009C4BF2" w:rsidRDefault="009F5BFF" w:rsidP="00326C99">
            <w:pPr>
              <w:autoSpaceDE w:val="0"/>
              <w:autoSpaceDN w:val="0"/>
              <w:adjustRightInd w:val="0"/>
              <w:spacing w:line="276" w:lineRule="auto"/>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Percentage</w:t>
            </w:r>
          </w:p>
        </w:tc>
      </w:tr>
      <w:tr w:rsidR="009C4BF2" w:rsidRPr="009C4BF2" w14:paraId="6F0FFC81" w14:textId="77777777" w:rsidTr="008008B8">
        <w:trPr>
          <w:cantSplit/>
          <w:jc w:val="center"/>
        </w:trPr>
        <w:tc>
          <w:tcPr>
            <w:tcW w:w="1271" w:type="dxa"/>
            <w:vMerge w:val="restart"/>
            <w:tcBorders>
              <w:top w:val="single" w:sz="8" w:space="0" w:color="152935"/>
              <w:left w:val="single" w:sz="4" w:space="0" w:color="auto"/>
              <w:bottom w:val="single" w:sz="8" w:space="0" w:color="152935"/>
              <w:right w:val="nil"/>
            </w:tcBorders>
            <w:shd w:val="clear" w:color="auto" w:fill="auto"/>
          </w:tcPr>
          <w:p w14:paraId="297D3E5B"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Types of governmental mobile app</w:t>
            </w:r>
          </w:p>
        </w:tc>
        <w:tc>
          <w:tcPr>
            <w:tcW w:w="1701" w:type="dxa"/>
            <w:tcBorders>
              <w:top w:val="single" w:sz="8" w:space="0" w:color="152935"/>
              <w:left w:val="nil"/>
              <w:bottom w:val="single" w:sz="8" w:space="0" w:color="AEAEAE"/>
              <w:right w:val="nil"/>
            </w:tcBorders>
            <w:shd w:val="clear" w:color="auto" w:fill="auto"/>
          </w:tcPr>
          <w:p w14:paraId="44CDFDE1"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 parking</w:t>
            </w:r>
          </w:p>
        </w:tc>
        <w:tc>
          <w:tcPr>
            <w:tcW w:w="3260" w:type="dxa"/>
            <w:tcBorders>
              <w:top w:val="single" w:sz="8" w:space="0" w:color="152935"/>
              <w:left w:val="nil"/>
              <w:bottom w:val="single" w:sz="8" w:space="0" w:color="AEAEAE"/>
              <w:right w:val="nil"/>
            </w:tcBorders>
          </w:tcPr>
          <w:p w14:paraId="6033FA61" w14:textId="58BB90F6" w:rsidR="009F5BFF" w:rsidRPr="009C4BF2" w:rsidRDefault="008008B8" w:rsidP="008008B8">
            <w:pPr>
              <w:autoSpaceDE w:val="0"/>
              <w:autoSpaceDN w:val="0"/>
              <w:adjustRightInd w:val="0"/>
              <w:spacing w:line="276" w:lineRule="auto"/>
              <w:ind w:right="60"/>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It is used to find a parking space on both sides of the road and pay the parking fee</w:t>
            </w:r>
          </w:p>
        </w:tc>
        <w:tc>
          <w:tcPr>
            <w:tcW w:w="993" w:type="dxa"/>
            <w:tcBorders>
              <w:top w:val="single" w:sz="8" w:space="0" w:color="152935"/>
              <w:left w:val="nil"/>
              <w:bottom w:val="single" w:sz="8" w:space="0" w:color="AEAEAE"/>
              <w:right w:val="single" w:sz="8" w:space="0" w:color="E0E0E0"/>
            </w:tcBorders>
            <w:shd w:val="clear" w:color="auto" w:fill="FFFFFF"/>
          </w:tcPr>
          <w:p w14:paraId="2D916BE5" w14:textId="036BF8C9"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57</w:t>
            </w:r>
          </w:p>
        </w:tc>
        <w:tc>
          <w:tcPr>
            <w:tcW w:w="1144" w:type="dxa"/>
            <w:tcBorders>
              <w:top w:val="single" w:sz="8" w:space="0" w:color="152935"/>
              <w:left w:val="single" w:sz="8" w:space="0" w:color="E0E0E0"/>
              <w:bottom w:val="single" w:sz="8" w:space="0" w:color="AEAEAE"/>
              <w:right w:val="single" w:sz="4" w:space="0" w:color="auto"/>
            </w:tcBorders>
            <w:shd w:val="clear" w:color="auto" w:fill="FFFFFF"/>
          </w:tcPr>
          <w:p w14:paraId="3EE4EAC9" w14:textId="7777777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9.2</w:t>
            </w:r>
          </w:p>
        </w:tc>
      </w:tr>
      <w:tr w:rsidR="009C4BF2" w:rsidRPr="009C4BF2" w14:paraId="01B2829F" w14:textId="77777777" w:rsidTr="008008B8">
        <w:trPr>
          <w:cantSplit/>
          <w:jc w:val="center"/>
        </w:trPr>
        <w:tc>
          <w:tcPr>
            <w:tcW w:w="1271" w:type="dxa"/>
            <w:vMerge/>
            <w:tcBorders>
              <w:top w:val="single" w:sz="8" w:space="0" w:color="152935"/>
              <w:left w:val="single" w:sz="4" w:space="0" w:color="auto"/>
              <w:bottom w:val="single" w:sz="8" w:space="0" w:color="152935"/>
              <w:right w:val="nil"/>
            </w:tcBorders>
            <w:shd w:val="clear" w:color="auto" w:fill="auto"/>
          </w:tcPr>
          <w:p w14:paraId="5356D8BF" w14:textId="77777777" w:rsidR="009F5BFF" w:rsidRPr="009C4BF2" w:rsidRDefault="009F5BFF" w:rsidP="009F5BFF">
            <w:pPr>
              <w:autoSpaceDE w:val="0"/>
              <w:autoSpaceDN w:val="0"/>
              <w:adjustRightInd w:val="0"/>
              <w:spacing w:line="276" w:lineRule="auto"/>
              <w:jc w:val="left"/>
              <w:rPr>
                <w:rFonts w:ascii="Times New Roman" w:hAnsi="Times New Roman" w:cs="Times New Roman"/>
                <w:sz w:val="20"/>
                <w:szCs w:val="20"/>
                <w:lang w:val="en-GB"/>
              </w:rPr>
            </w:pPr>
          </w:p>
        </w:tc>
        <w:tc>
          <w:tcPr>
            <w:tcW w:w="1701" w:type="dxa"/>
            <w:tcBorders>
              <w:top w:val="single" w:sz="8" w:space="0" w:color="AEAEAE"/>
              <w:left w:val="nil"/>
              <w:bottom w:val="single" w:sz="8" w:space="0" w:color="AEAEAE"/>
              <w:right w:val="nil"/>
            </w:tcBorders>
            <w:shd w:val="clear" w:color="auto" w:fill="auto"/>
          </w:tcPr>
          <w:p w14:paraId="45C60934"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proofErr w:type="spellStart"/>
            <w:r w:rsidRPr="009C4BF2">
              <w:rPr>
                <w:rFonts w:ascii="Times New Roman" w:hAnsi="Times New Roman" w:cs="Times New Roman"/>
                <w:sz w:val="20"/>
                <w:szCs w:val="20"/>
                <w:lang w:val="en-GB"/>
              </w:rPr>
              <w:t>Jiaotong</w:t>
            </w:r>
            <w:proofErr w:type="spellEnd"/>
            <w:r w:rsidRPr="009C4BF2">
              <w:rPr>
                <w:rFonts w:ascii="Times New Roman" w:hAnsi="Times New Roman" w:cs="Times New Roman"/>
                <w:sz w:val="20"/>
                <w:szCs w:val="20"/>
                <w:lang w:val="en-GB"/>
              </w:rPr>
              <w:t xml:space="preserve"> </w:t>
            </w:r>
            <w:proofErr w:type="spellStart"/>
            <w:r w:rsidRPr="009C4BF2">
              <w:rPr>
                <w:rFonts w:ascii="Times New Roman" w:hAnsi="Times New Roman" w:cs="Times New Roman"/>
                <w:sz w:val="20"/>
                <w:szCs w:val="20"/>
                <w:lang w:val="en-GB"/>
              </w:rPr>
              <w:t>Zaishou</w:t>
            </w:r>
            <w:proofErr w:type="spellEnd"/>
          </w:p>
        </w:tc>
        <w:tc>
          <w:tcPr>
            <w:tcW w:w="3260" w:type="dxa"/>
            <w:tcBorders>
              <w:top w:val="single" w:sz="8" w:space="0" w:color="AEAEAE"/>
              <w:left w:val="nil"/>
              <w:bottom w:val="single" w:sz="8" w:space="0" w:color="AEAEAE"/>
              <w:right w:val="nil"/>
            </w:tcBorders>
          </w:tcPr>
          <w:p w14:paraId="74C81E68" w14:textId="6FF86782" w:rsidR="009F5BFF" w:rsidRPr="009C4BF2" w:rsidRDefault="008008B8" w:rsidP="002303D4">
            <w:pPr>
              <w:autoSpaceDE w:val="0"/>
              <w:autoSpaceDN w:val="0"/>
              <w:adjustRightInd w:val="0"/>
              <w:spacing w:line="276" w:lineRule="auto"/>
              <w:ind w:right="60"/>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It is used to </w:t>
            </w:r>
            <w:r w:rsidR="002303D4" w:rsidRPr="009C4BF2">
              <w:rPr>
                <w:rFonts w:ascii="Times New Roman" w:hAnsi="Times New Roman" w:cs="Times New Roman"/>
                <w:sz w:val="18"/>
                <w:szCs w:val="18"/>
                <w:lang w:val="en-GB"/>
              </w:rPr>
              <w:t>get the real time traffic information, public transportation information and navigation information</w:t>
            </w:r>
          </w:p>
        </w:tc>
        <w:tc>
          <w:tcPr>
            <w:tcW w:w="993" w:type="dxa"/>
            <w:tcBorders>
              <w:top w:val="single" w:sz="8" w:space="0" w:color="AEAEAE"/>
              <w:left w:val="nil"/>
              <w:bottom w:val="single" w:sz="8" w:space="0" w:color="AEAEAE"/>
              <w:right w:val="single" w:sz="8" w:space="0" w:color="E0E0E0"/>
            </w:tcBorders>
            <w:shd w:val="clear" w:color="auto" w:fill="FFFFFF"/>
          </w:tcPr>
          <w:p w14:paraId="595BE65B" w14:textId="45194064"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14</w:t>
            </w:r>
          </w:p>
        </w:tc>
        <w:tc>
          <w:tcPr>
            <w:tcW w:w="1144" w:type="dxa"/>
            <w:tcBorders>
              <w:top w:val="single" w:sz="8" w:space="0" w:color="AEAEAE"/>
              <w:left w:val="single" w:sz="8" w:space="0" w:color="E0E0E0"/>
              <w:bottom w:val="single" w:sz="8" w:space="0" w:color="AEAEAE"/>
              <w:right w:val="single" w:sz="4" w:space="0" w:color="auto"/>
            </w:tcBorders>
            <w:shd w:val="clear" w:color="auto" w:fill="FFFFFF"/>
          </w:tcPr>
          <w:p w14:paraId="35A1226D" w14:textId="7777777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2.3</w:t>
            </w:r>
          </w:p>
        </w:tc>
      </w:tr>
      <w:tr w:rsidR="009C4BF2" w:rsidRPr="009C4BF2" w14:paraId="68CABCA4" w14:textId="77777777" w:rsidTr="008008B8">
        <w:trPr>
          <w:cantSplit/>
          <w:jc w:val="center"/>
        </w:trPr>
        <w:tc>
          <w:tcPr>
            <w:tcW w:w="1271" w:type="dxa"/>
            <w:vMerge/>
            <w:tcBorders>
              <w:top w:val="single" w:sz="8" w:space="0" w:color="152935"/>
              <w:left w:val="single" w:sz="4" w:space="0" w:color="auto"/>
              <w:bottom w:val="single" w:sz="8" w:space="0" w:color="152935"/>
              <w:right w:val="nil"/>
            </w:tcBorders>
            <w:shd w:val="clear" w:color="auto" w:fill="auto"/>
          </w:tcPr>
          <w:p w14:paraId="3849CB21" w14:textId="77777777" w:rsidR="009F5BFF" w:rsidRPr="009C4BF2" w:rsidRDefault="009F5BFF" w:rsidP="009F5BFF">
            <w:pPr>
              <w:autoSpaceDE w:val="0"/>
              <w:autoSpaceDN w:val="0"/>
              <w:adjustRightInd w:val="0"/>
              <w:spacing w:line="276" w:lineRule="auto"/>
              <w:jc w:val="left"/>
              <w:rPr>
                <w:rFonts w:ascii="Times New Roman" w:hAnsi="Times New Roman" w:cs="Times New Roman"/>
                <w:sz w:val="20"/>
                <w:szCs w:val="20"/>
                <w:lang w:val="en-GB"/>
              </w:rPr>
            </w:pPr>
          </w:p>
        </w:tc>
        <w:tc>
          <w:tcPr>
            <w:tcW w:w="1701" w:type="dxa"/>
            <w:tcBorders>
              <w:top w:val="single" w:sz="8" w:space="0" w:color="AEAEAE"/>
              <w:left w:val="nil"/>
              <w:bottom w:val="single" w:sz="8" w:space="0" w:color="AEAEAE"/>
              <w:right w:val="nil"/>
            </w:tcBorders>
            <w:shd w:val="clear" w:color="auto" w:fill="auto"/>
          </w:tcPr>
          <w:p w14:paraId="020281C4"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Shenzhen metro</w:t>
            </w:r>
          </w:p>
        </w:tc>
        <w:tc>
          <w:tcPr>
            <w:tcW w:w="3260" w:type="dxa"/>
            <w:tcBorders>
              <w:top w:val="single" w:sz="8" w:space="0" w:color="AEAEAE"/>
              <w:left w:val="nil"/>
              <w:bottom w:val="single" w:sz="8" w:space="0" w:color="AEAEAE"/>
              <w:right w:val="nil"/>
            </w:tcBorders>
          </w:tcPr>
          <w:p w14:paraId="02A2339D" w14:textId="4915D30B" w:rsidR="009F5BFF" w:rsidRPr="009C4BF2" w:rsidRDefault="002303D4" w:rsidP="002303D4">
            <w:pPr>
              <w:autoSpaceDE w:val="0"/>
              <w:autoSpaceDN w:val="0"/>
              <w:adjustRightInd w:val="0"/>
              <w:spacing w:line="276" w:lineRule="auto"/>
              <w:ind w:right="60"/>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It is used to get the real</w:t>
            </w:r>
            <w:r w:rsidR="00F451D5" w:rsidRPr="009C4BF2">
              <w:rPr>
                <w:rFonts w:ascii="Times New Roman" w:hAnsi="Times New Roman" w:cs="Times New Roman"/>
                <w:sz w:val="18"/>
                <w:szCs w:val="18"/>
                <w:lang w:val="en-GB"/>
              </w:rPr>
              <w:t>-</w:t>
            </w:r>
            <w:r w:rsidRPr="009C4BF2">
              <w:rPr>
                <w:rFonts w:ascii="Times New Roman" w:hAnsi="Times New Roman" w:cs="Times New Roman"/>
                <w:sz w:val="18"/>
                <w:szCs w:val="18"/>
                <w:lang w:val="en-GB"/>
              </w:rPr>
              <w:t>time arriving and departure information of all the metros in Shenzhen</w:t>
            </w:r>
          </w:p>
        </w:tc>
        <w:tc>
          <w:tcPr>
            <w:tcW w:w="993" w:type="dxa"/>
            <w:tcBorders>
              <w:top w:val="single" w:sz="8" w:space="0" w:color="AEAEAE"/>
              <w:left w:val="nil"/>
              <w:bottom w:val="single" w:sz="8" w:space="0" w:color="AEAEAE"/>
              <w:right w:val="single" w:sz="8" w:space="0" w:color="E0E0E0"/>
            </w:tcBorders>
            <w:shd w:val="clear" w:color="auto" w:fill="FFFFFF"/>
          </w:tcPr>
          <w:p w14:paraId="3538FF57" w14:textId="3C437311"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183</w:t>
            </w:r>
          </w:p>
        </w:tc>
        <w:tc>
          <w:tcPr>
            <w:tcW w:w="1144" w:type="dxa"/>
            <w:tcBorders>
              <w:top w:val="single" w:sz="8" w:space="0" w:color="AEAEAE"/>
              <w:left w:val="single" w:sz="8" w:space="0" w:color="E0E0E0"/>
              <w:bottom w:val="single" w:sz="8" w:space="0" w:color="AEAEAE"/>
              <w:right w:val="single" w:sz="4" w:space="0" w:color="auto"/>
            </w:tcBorders>
            <w:shd w:val="clear" w:color="auto" w:fill="FFFFFF"/>
          </w:tcPr>
          <w:p w14:paraId="66A87CDB" w14:textId="7777777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29.5</w:t>
            </w:r>
          </w:p>
        </w:tc>
      </w:tr>
      <w:tr w:rsidR="009C4BF2" w:rsidRPr="009C4BF2" w14:paraId="1900F1E3" w14:textId="77777777" w:rsidTr="008008B8">
        <w:trPr>
          <w:cantSplit/>
          <w:jc w:val="center"/>
        </w:trPr>
        <w:tc>
          <w:tcPr>
            <w:tcW w:w="1271" w:type="dxa"/>
            <w:vMerge/>
            <w:tcBorders>
              <w:top w:val="single" w:sz="8" w:space="0" w:color="152935"/>
              <w:left w:val="single" w:sz="4" w:space="0" w:color="auto"/>
              <w:bottom w:val="single" w:sz="8" w:space="0" w:color="152935"/>
              <w:right w:val="nil"/>
            </w:tcBorders>
            <w:shd w:val="clear" w:color="auto" w:fill="auto"/>
          </w:tcPr>
          <w:p w14:paraId="44B3CCAC" w14:textId="77777777" w:rsidR="009F5BFF" w:rsidRPr="009C4BF2" w:rsidRDefault="009F5BFF" w:rsidP="009F5BFF">
            <w:pPr>
              <w:autoSpaceDE w:val="0"/>
              <w:autoSpaceDN w:val="0"/>
              <w:adjustRightInd w:val="0"/>
              <w:spacing w:line="276" w:lineRule="auto"/>
              <w:jc w:val="left"/>
              <w:rPr>
                <w:rFonts w:ascii="Times New Roman" w:hAnsi="Times New Roman" w:cs="Times New Roman"/>
                <w:sz w:val="20"/>
                <w:szCs w:val="20"/>
                <w:lang w:val="en-GB"/>
              </w:rPr>
            </w:pPr>
          </w:p>
        </w:tc>
        <w:tc>
          <w:tcPr>
            <w:tcW w:w="1701" w:type="dxa"/>
            <w:tcBorders>
              <w:top w:val="single" w:sz="8" w:space="0" w:color="AEAEAE"/>
              <w:left w:val="nil"/>
              <w:bottom w:val="single" w:sz="8" w:space="0" w:color="AEAEAE"/>
              <w:right w:val="nil"/>
            </w:tcBorders>
            <w:shd w:val="clear" w:color="auto" w:fill="auto"/>
          </w:tcPr>
          <w:p w14:paraId="40BFCE4E"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proofErr w:type="spellStart"/>
            <w:r w:rsidRPr="009C4BF2">
              <w:rPr>
                <w:rFonts w:ascii="Times New Roman" w:hAnsi="Times New Roman" w:cs="Times New Roman"/>
                <w:sz w:val="20"/>
                <w:szCs w:val="20"/>
                <w:lang w:val="en-GB"/>
              </w:rPr>
              <w:t>Youdian</w:t>
            </w:r>
            <w:proofErr w:type="spellEnd"/>
            <w:r w:rsidRPr="009C4BF2">
              <w:rPr>
                <w:rFonts w:ascii="Times New Roman" w:hAnsi="Times New Roman" w:cs="Times New Roman"/>
                <w:sz w:val="20"/>
                <w:szCs w:val="20"/>
                <w:lang w:val="en-GB"/>
              </w:rPr>
              <w:t xml:space="preserve"> bus</w:t>
            </w:r>
          </w:p>
        </w:tc>
        <w:tc>
          <w:tcPr>
            <w:tcW w:w="3260" w:type="dxa"/>
            <w:tcBorders>
              <w:top w:val="single" w:sz="8" w:space="0" w:color="AEAEAE"/>
              <w:left w:val="nil"/>
              <w:bottom w:val="single" w:sz="8" w:space="0" w:color="AEAEAE"/>
              <w:right w:val="nil"/>
            </w:tcBorders>
          </w:tcPr>
          <w:p w14:paraId="34963F65" w14:textId="6FE0E10F" w:rsidR="009F5BFF" w:rsidRPr="009C4BF2" w:rsidRDefault="002303D4" w:rsidP="002303D4">
            <w:pPr>
              <w:autoSpaceDE w:val="0"/>
              <w:autoSpaceDN w:val="0"/>
              <w:adjustRightInd w:val="0"/>
              <w:spacing w:line="276" w:lineRule="auto"/>
              <w:ind w:right="60"/>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It is used to get the real</w:t>
            </w:r>
            <w:r w:rsidR="00F451D5" w:rsidRPr="009C4BF2">
              <w:rPr>
                <w:rFonts w:ascii="Times New Roman" w:hAnsi="Times New Roman" w:cs="Times New Roman"/>
                <w:sz w:val="18"/>
                <w:szCs w:val="18"/>
                <w:lang w:val="en-GB"/>
              </w:rPr>
              <w:t>-</w:t>
            </w:r>
            <w:r w:rsidRPr="009C4BF2">
              <w:rPr>
                <w:rFonts w:ascii="Times New Roman" w:hAnsi="Times New Roman" w:cs="Times New Roman"/>
                <w:sz w:val="18"/>
                <w:szCs w:val="18"/>
                <w:lang w:val="en-GB"/>
              </w:rPr>
              <w:t>time arriving and departure information of all the buses in Shenzhen</w:t>
            </w:r>
            <w:r w:rsidR="004A0939" w:rsidRPr="009C4BF2">
              <w:rPr>
                <w:rFonts w:ascii="Times New Roman" w:hAnsi="Times New Roman" w:cs="Times New Roman"/>
                <w:sz w:val="18"/>
                <w:szCs w:val="18"/>
                <w:lang w:val="en-GB"/>
              </w:rPr>
              <w:t xml:space="preserve"> and to buy bus ticket on it.</w:t>
            </w:r>
          </w:p>
        </w:tc>
        <w:tc>
          <w:tcPr>
            <w:tcW w:w="993" w:type="dxa"/>
            <w:tcBorders>
              <w:top w:val="single" w:sz="8" w:space="0" w:color="AEAEAE"/>
              <w:left w:val="nil"/>
              <w:bottom w:val="single" w:sz="8" w:space="0" w:color="AEAEAE"/>
              <w:right w:val="single" w:sz="8" w:space="0" w:color="E0E0E0"/>
            </w:tcBorders>
            <w:shd w:val="clear" w:color="auto" w:fill="FFFFFF"/>
          </w:tcPr>
          <w:p w14:paraId="195A6ECA" w14:textId="23A2B8BF"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5</w:t>
            </w:r>
          </w:p>
        </w:tc>
        <w:tc>
          <w:tcPr>
            <w:tcW w:w="1144" w:type="dxa"/>
            <w:tcBorders>
              <w:top w:val="single" w:sz="8" w:space="0" w:color="AEAEAE"/>
              <w:left w:val="single" w:sz="8" w:space="0" w:color="E0E0E0"/>
              <w:bottom w:val="single" w:sz="8" w:space="0" w:color="AEAEAE"/>
              <w:right w:val="single" w:sz="4" w:space="0" w:color="auto"/>
            </w:tcBorders>
            <w:shd w:val="clear" w:color="auto" w:fill="FFFFFF"/>
          </w:tcPr>
          <w:p w14:paraId="3D58F6CD" w14:textId="7777777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w:t>
            </w:r>
          </w:p>
        </w:tc>
      </w:tr>
      <w:tr w:rsidR="009C4BF2" w:rsidRPr="009C4BF2" w14:paraId="4A78AC1A" w14:textId="77777777" w:rsidTr="008008B8">
        <w:trPr>
          <w:cantSplit/>
          <w:jc w:val="center"/>
        </w:trPr>
        <w:tc>
          <w:tcPr>
            <w:tcW w:w="1271" w:type="dxa"/>
            <w:vMerge/>
            <w:tcBorders>
              <w:top w:val="single" w:sz="8" w:space="0" w:color="152935"/>
              <w:left w:val="single" w:sz="4" w:space="0" w:color="auto"/>
              <w:bottom w:val="single" w:sz="8" w:space="0" w:color="152935"/>
              <w:right w:val="nil"/>
            </w:tcBorders>
            <w:shd w:val="clear" w:color="auto" w:fill="auto"/>
          </w:tcPr>
          <w:p w14:paraId="544C5C05" w14:textId="77777777" w:rsidR="009F5BFF" w:rsidRPr="009C4BF2" w:rsidRDefault="009F5BFF" w:rsidP="009F5BFF">
            <w:pPr>
              <w:autoSpaceDE w:val="0"/>
              <w:autoSpaceDN w:val="0"/>
              <w:adjustRightInd w:val="0"/>
              <w:spacing w:line="276" w:lineRule="auto"/>
              <w:jc w:val="left"/>
              <w:rPr>
                <w:rFonts w:ascii="Times New Roman" w:hAnsi="Times New Roman" w:cs="Times New Roman"/>
                <w:sz w:val="20"/>
                <w:szCs w:val="20"/>
                <w:lang w:val="en-GB"/>
              </w:rPr>
            </w:pPr>
          </w:p>
        </w:tc>
        <w:tc>
          <w:tcPr>
            <w:tcW w:w="1701" w:type="dxa"/>
            <w:tcBorders>
              <w:top w:val="single" w:sz="8" w:space="0" w:color="AEAEAE"/>
              <w:left w:val="nil"/>
              <w:bottom w:val="single" w:sz="8" w:space="0" w:color="AEAEAE"/>
              <w:right w:val="nil"/>
            </w:tcBorders>
            <w:shd w:val="clear" w:color="auto" w:fill="auto"/>
          </w:tcPr>
          <w:p w14:paraId="1072FB65"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Shenzhen </w:t>
            </w:r>
            <w:proofErr w:type="spellStart"/>
            <w:r w:rsidRPr="009C4BF2">
              <w:rPr>
                <w:rFonts w:ascii="Times New Roman" w:hAnsi="Times New Roman" w:cs="Times New Roman"/>
                <w:sz w:val="20"/>
                <w:szCs w:val="20"/>
                <w:lang w:val="en-GB"/>
              </w:rPr>
              <w:t>ebus</w:t>
            </w:r>
            <w:proofErr w:type="spellEnd"/>
          </w:p>
        </w:tc>
        <w:tc>
          <w:tcPr>
            <w:tcW w:w="3260" w:type="dxa"/>
            <w:tcBorders>
              <w:top w:val="single" w:sz="8" w:space="0" w:color="AEAEAE"/>
              <w:left w:val="nil"/>
              <w:bottom w:val="single" w:sz="8" w:space="0" w:color="AEAEAE"/>
              <w:right w:val="nil"/>
            </w:tcBorders>
          </w:tcPr>
          <w:p w14:paraId="54142BBB" w14:textId="3AF9491F" w:rsidR="009F5BFF" w:rsidRPr="009C4BF2" w:rsidRDefault="004A0939" w:rsidP="004A0939">
            <w:pPr>
              <w:autoSpaceDE w:val="0"/>
              <w:autoSpaceDN w:val="0"/>
              <w:adjustRightInd w:val="0"/>
              <w:spacing w:line="276" w:lineRule="auto"/>
              <w:ind w:left="60" w:right="60"/>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It is used to get the navigation information of traveling by bus</w:t>
            </w:r>
          </w:p>
        </w:tc>
        <w:tc>
          <w:tcPr>
            <w:tcW w:w="993" w:type="dxa"/>
            <w:tcBorders>
              <w:top w:val="single" w:sz="8" w:space="0" w:color="AEAEAE"/>
              <w:left w:val="nil"/>
              <w:bottom w:val="single" w:sz="8" w:space="0" w:color="AEAEAE"/>
              <w:right w:val="single" w:sz="8" w:space="0" w:color="E0E0E0"/>
            </w:tcBorders>
            <w:shd w:val="clear" w:color="auto" w:fill="FFFFFF"/>
          </w:tcPr>
          <w:p w14:paraId="2623016C" w14:textId="030AE58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17</w:t>
            </w:r>
          </w:p>
        </w:tc>
        <w:tc>
          <w:tcPr>
            <w:tcW w:w="1144" w:type="dxa"/>
            <w:tcBorders>
              <w:top w:val="single" w:sz="8" w:space="0" w:color="AEAEAE"/>
              <w:left w:val="single" w:sz="8" w:space="0" w:color="E0E0E0"/>
              <w:bottom w:val="single" w:sz="8" w:space="0" w:color="AEAEAE"/>
              <w:right w:val="single" w:sz="4" w:space="0" w:color="auto"/>
            </w:tcBorders>
            <w:shd w:val="clear" w:color="auto" w:fill="FFFFFF"/>
          </w:tcPr>
          <w:p w14:paraId="27FA5AC3" w14:textId="7777777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2.7</w:t>
            </w:r>
          </w:p>
        </w:tc>
      </w:tr>
      <w:tr w:rsidR="009C4BF2" w:rsidRPr="009C4BF2" w14:paraId="18D818C8" w14:textId="77777777" w:rsidTr="008008B8">
        <w:trPr>
          <w:cantSplit/>
          <w:jc w:val="center"/>
        </w:trPr>
        <w:tc>
          <w:tcPr>
            <w:tcW w:w="1271" w:type="dxa"/>
            <w:vMerge/>
            <w:tcBorders>
              <w:top w:val="single" w:sz="8" w:space="0" w:color="152935"/>
              <w:left w:val="single" w:sz="4" w:space="0" w:color="auto"/>
              <w:bottom w:val="single" w:sz="8" w:space="0" w:color="152935"/>
              <w:right w:val="nil"/>
            </w:tcBorders>
            <w:shd w:val="clear" w:color="auto" w:fill="auto"/>
          </w:tcPr>
          <w:p w14:paraId="126F434E" w14:textId="77777777" w:rsidR="009F5BFF" w:rsidRPr="009C4BF2" w:rsidRDefault="009F5BFF" w:rsidP="009F5BFF">
            <w:pPr>
              <w:autoSpaceDE w:val="0"/>
              <w:autoSpaceDN w:val="0"/>
              <w:adjustRightInd w:val="0"/>
              <w:spacing w:line="276" w:lineRule="auto"/>
              <w:jc w:val="left"/>
              <w:rPr>
                <w:rFonts w:ascii="Times New Roman" w:hAnsi="Times New Roman" w:cs="Times New Roman"/>
                <w:sz w:val="20"/>
                <w:szCs w:val="20"/>
                <w:lang w:val="en-GB"/>
              </w:rPr>
            </w:pPr>
          </w:p>
        </w:tc>
        <w:tc>
          <w:tcPr>
            <w:tcW w:w="1701" w:type="dxa"/>
            <w:tcBorders>
              <w:top w:val="single" w:sz="8" w:space="0" w:color="AEAEAE"/>
              <w:left w:val="nil"/>
              <w:bottom w:val="single" w:sz="8" w:space="0" w:color="AEAEAE"/>
              <w:right w:val="nil"/>
            </w:tcBorders>
            <w:shd w:val="clear" w:color="auto" w:fill="auto"/>
          </w:tcPr>
          <w:p w14:paraId="5175C35A"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Shenzhen </w:t>
            </w:r>
            <w:proofErr w:type="spellStart"/>
            <w:r w:rsidRPr="009C4BF2">
              <w:rPr>
                <w:rFonts w:ascii="Times New Roman" w:hAnsi="Times New Roman" w:cs="Times New Roman"/>
                <w:sz w:val="20"/>
                <w:szCs w:val="20"/>
                <w:lang w:val="en-GB"/>
              </w:rPr>
              <w:t>chedaona</w:t>
            </w:r>
            <w:proofErr w:type="spellEnd"/>
          </w:p>
        </w:tc>
        <w:tc>
          <w:tcPr>
            <w:tcW w:w="3260" w:type="dxa"/>
            <w:tcBorders>
              <w:top w:val="single" w:sz="8" w:space="0" w:color="AEAEAE"/>
              <w:left w:val="nil"/>
              <w:bottom w:val="single" w:sz="8" w:space="0" w:color="AEAEAE"/>
              <w:right w:val="nil"/>
            </w:tcBorders>
          </w:tcPr>
          <w:p w14:paraId="08F7007C" w14:textId="44600B09" w:rsidR="009F5BFF" w:rsidRPr="009C4BF2" w:rsidRDefault="004A0939" w:rsidP="009F5BFF">
            <w:pPr>
              <w:autoSpaceDE w:val="0"/>
              <w:autoSpaceDN w:val="0"/>
              <w:adjustRightInd w:val="0"/>
              <w:spacing w:line="276" w:lineRule="auto"/>
              <w:ind w:left="60" w:right="60"/>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It is used to get the real-time arriving and departure information of all the buses in Shenzhen</w:t>
            </w:r>
          </w:p>
        </w:tc>
        <w:tc>
          <w:tcPr>
            <w:tcW w:w="993" w:type="dxa"/>
            <w:tcBorders>
              <w:top w:val="single" w:sz="8" w:space="0" w:color="AEAEAE"/>
              <w:left w:val="nil"/>
              <w:bottom w:val="single" w:sz="8" w:space="0" w:color="AEAEAE"/>
              <w:right w:val="single" w:sz="8" w:space="0" w:color="E0E0E0"/>
            </w:tcBorders>
            <w:shd w:val="clear" w:color="auto" w:fill="FFFFFF"/>
          </w:tcPr>
          <w:p w14:paraId="2DD4407E" w14:textId="24DE8DEA"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15</w:t>
            </w:r>
          </w:p>
        </w:tc>
        <w:tc>
          <w:tcPr>
            <w:tcW w:w="1144" w:type="dxa"/>
            <w:tcBorders>
              <w:top w:val="single" w:sz="8" w:space="0" w:color="AEAEAE"/>
              <w:left w:val="single" w:sz="8" w:space="0" w:color="E0E0E0"/>
              <w:bottom w:val="single" w:sz="8" w:space="0" w:color="AEAEAE"/>
              <w:right w:val="single" w:sz="4" w:space="0" w:color="auto"/>
            </w:tcBorders>
            <w:shd w:val="clear" w:color="auto" w:fill="FFFFFF"/>
          </w:tcPr>
          <w:p w14:paraId="42BAF1B9" w14:textId="7777777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2.4</w:t>
            </w:r>
          </w:p>
        </w:tc>
      </w:tr>
      <w:tr w:rsidR="009C4BF2" w:rsidRPr="009C4BF2" w14:paraId="7A631630" w14:textId="77777777" w:rsidTr="008008B8">
        <w:trPr>
          <w:cantSplit/>
          <w:jc w:val="center"/>
        </w:trPr>
        <w:tc>
          <w:tcPr>
            <w:tcW w:w="1271" w:type="dxa"/>
            <w:vMerge/>
            <w:tcBorders>
              <w:top w:val="single" w:sz="8" w:space="0" w:color="152935"/>
              <w:left w:val="single" w:sz="4" w:space="0" w:color="auto"/>
              <w:bottom w:val="single" w:sz="8" w:space="0" w:color="152935"/>
              <w:right w:val="nil"/>
            </w:tcBorders>
            <w:shd w:val="clear" w:color="auto" w:fill="auto"/>
          </w:tcPr>
          <w:p w14:paraId="353B6A94" w14:textId="77777777" w:rsidR="009F5BFF" w:rsidRPr="009C4BF2" w:rsidRDefault="009F5BFF" w:rsidP="009F5BFF">
            <w:pPr>
              <w:autoSpaceDE w:val="0"/>
              <w:autoSpaceDN w:val="0"/>
              <w:adjustRightInd w:val="0"/>
              <w:spacing w:line="276" w:lineRule="auto"/>
              <w:jc w:val="left"/>
              <w:rPr>
                <w:rFonts w:ascii="Times New Roman" w:hAnsi="Times New Roman" w:cs="Times New Roman"/>
                <w:sz w:val="20"/>
                <w:szCs w:val="20"/>
                <w:lang w:val="en-GB"/>
              </w:rPr>
            </w:pPr>
          </w:p>
        </w:tc>
        <w:tc>
          <w:tcPr>
            <w:tcW w:w="1701" w:type="dxa"/>
            <w:tcBorders>
              <w:top w:val="single" w:sz="8" w:space="0" w:color="AEAEAE"/>
              <w:left w:val="nil"/>
              <w:bottom w:val="single" w:sz="8" w:space="0" w:color="AEAEAE"/>
              <w:right w:val="nil"/>
            </w:tcBorders>
            <w:shd w:val="clear" w:color="auto" w:fill="auto"/>
          </w:tcPr>
          <w:p w14:paraId="437472E7"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Shenzhen tong</w:t>
            </w:r>
          </w:p>
        </w:tc>
        <w:tc>
          <w:tcPr>
            <w:tcW w:w="3260" w:type="dxa"/>
            <w:tcBorders>
              <w:top w:val="single" w:sz="8" w:space="0" w:color="AEAEAE"/>
              <w:left w:val="nil"/>
              <w:bottom w:val="single" w:sz="8" w:space="0" w:color="AEAEAE"/>
              <w:right w:val="nil"/>
            </w:tcBorders>
          </w:tcPr>
          <w:p w14:paraId="7F6AAADB" w14:textId="0B684884" w:rsidR="009F5BFF" w:rsidRPr="009C4BF2" w:rsidRDefault="004A0939" w:rsidP="004A0939">
            <w:pPr>
              <w:autoSpaceDE w:val="0"/>
              <w:autoSpaceDN w:val="0"/>
              <w:adjustRightInd w:val="0"/>
              <w:spacing w:line="276" w:lineRule="auto"/>
              <w:ind w:left="60" w:right="60"/>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It is used to get the real-time arriving and departure information of all the metros in Shenzhen, to buy the metro ticket and to top-up to the metro card</w:t>
            </w:r>
          </w:p>
        </w:tc>
        <w:tc>
          <w:tcPr>
            <w:tcW w:w="993" w:type="dxa"/>
            <w:tcBorders>
              <w:top w:val="single" w:sz="8" w:space="0" w:color="AEAEAE"/>
              <w:left w:val="nil"/>
              <w:bottom w:val="single" w:sz="8" w:space="0" w:color="AEAEAE"/>
              <w:right w:val="single" w:sz="8" w:space="0" w:color="E0E0E0"/>
            </w:tcBorders>
            <w:shd w:val="clear" w:color="auto" w:fill="FFFFFF"/>
          </w:tcPr>
          <w:p w14:paraId="6568D82A" w14:textId="06DA4A8D"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288</w:t>
            </w:r>
          </w:p>
        </w:tc>
        <w:tc>
          <w:tcPr>
            <w:tcW w:w="1144" w:type="dxa"/>
            <w:tcBorders>
              <w:top w:val="single" w:sz="8" w:space="0" w:color="AEAEAE"/>
              <w:left w:val="single" w:sz="8" w:space="0" w:color="E0E0E0"/>
              <w:bottom w:val="single" w:sz="8" w:space="0" w:color="AEAEAE"/>
              <w:right w:val="single" w:sz="4" w:space="0" w:color="auto"/>
            </w:tcBorders>
            <w:shd w:val="clear" w:color="auto" w:fill="FFFFFF"/>
          </w:tcPr>
          <w:p w14:paraId="0239B1B5" w14:textId="7777777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46.4</w:t>
            </w:r>
          </w:p>
        </w:tc>
      </w:tr>
      <w:tr w:rsidR="009C4BF2" w:rsidRPr="009C4BF2" w14:paraId="6C2F989D" w14:textId="77777777" w:rsidTr="008008B8">
        <w:trPr>
          <w:cantSplit/>
          <w:jc w:val="center"/>
        </w:trPr>
        <w:tc>
          <w:tcPr>
            <w:tcW w:w="1271" w:type="dxa"/>
            <w:vMerge/>
            <w:tcBorders>
              <w:top w:val="single" w:sz="8" w:space="0" w:color="152935"/>
              <w:left w:val="single" w:sz="4" w:space="0" w:color="auto"/>
              <w:bottom w:val="single" w:sz="8" w:space="0" w:color="152935"/>
              <w:right w:val="nil"/>
            </w:tcBorders>
            <w:shd w:val="clear" w:color="auto" w:fill="auto"/>
          </w:tcPr>
          <w:p w14:paraId="46571A70" w14:textId="77777777" w:rsidR="009F5BFF" w:rsidRPr="009C4BF2" w:rsidRDefault="009F5BFF" w:rsidP="009F5BFF">
            <w:pPr>
              <w:autoSpaceDE w:val="0"/>
              <w:autoSpaceDN w:val="0"/>
              <w:adjustRightInd w:val="0"/>
              <w:spacing w:line="276" w:lineRule="auto"/>
              <w:jc w:val="left"/>
              <w:rPr>
                <w:rFonts w:ascii="Times New Roman" w:hAnsi="Times New Roman" w:cs="Times New Roman"/>
                <w:sz w:val="20"/>
                <w:szCs w:val="20"/>
                <w:lang w:val="en-GB"/>
              </w:rPr>
            </w:pPr>
          </w:p>
        </w:tc>
        <w:tc>
          <w:tcPr>
            <w:tcW w:w="1701" w:type="dxa"/>
            <w:tcBorders>
              <w:top w:val="single" w:sz="8" w:space="0" w:color="AEAEAE"/>
              <w:left w:val="nil"/>
              <w:bottom w:val="single" w:sz="8" w:space="0" w:color="AEAEAE"/>
              <w:right w:val="nil"/>
            </w:tcBorders>
            <w:shd w:val="clear" w:color="auto" w:fill="auto"/>
          </w:tcPr>
          <w:p w14:paraId="169E13EE"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Shenzhen </w:t>
            </w:r>
            <w:proofErr w:type="spellStart"/>
            <w:r w:rsidRPr="009C4BF2">
              <w:rPr>
                <w:rFonts w:ascii="Times New Roman" w:hAnsi="Times New Roman" w:cs="Times New Roman"/>
                <w:sz w:val="20"/>
                <w:szCs w:val="20"/>
                <w:lang w:val="en-GB"/>
              </w:rPr>
              <w:t>jiaojing</w:t>
            </w:r>
            <w:proofErr w:type="spellEnd"/>
          </w:p>
        </w:tc>
        <w:tc>
          <w:tcPr>
            <w:tcW w:w="3260" w:type="dxa"/>
            <w:tcBorders>
              <w:top w:val="single" w:sz="8" w:space="0" w:color="AEAEAE"/>
              <w:left w:val="nil"/>
              <w:bottom w:val="single" w:sz="8" w:space="0" w:color="AEAEAE"/>
              <w:right w:val="nil"/>
            </w:tcBorders>
          </w:tcPr>
          <w:p w14:paraId="6897CBB1" w14:textId="774FAA23" w:rsidR="009F5BFF" w:rsidRPr="009C4BF2" w:rsidRDefault="004A0939" w:rsidP="009F5BFF">
            <w:pPr>
              <w:autoSpaceDE w:val="0"/>
              <w:autoSpaceDN w:val="0"/>
              <w:adjustRightInd w:val="0"/>
              <w:spacing w:line="276" w:lineRule="auto"/>
              <w:ind w:left="60" w:right="60"/>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It is used for drivers to check the personal traffic violation information and to pay the traffic violation penalty on it.</w:t>
            </w:r>
          </w:p>
        </w:tc>
        <w:tc>
          <w:tcPr>
            <w:tcW w:w="993" w:type="dxa"/>
            <w:tcBorders>
              <w:top w:val="single" w:sz="8" w:space="0" w:color="AEAEAE"/>
              <w:left w:val="nil"/>
              <w:bottom w:val="single" w:sz="8" w:space="0" w:color="AEAEAE"/>
              <w:right w:val="single" w:sz="8" w:space="0" w:color="E0E0E0"/>
            </w:tcBorders>
            <w:shd w:val="clear" w:color="auto" w:fill="FFFFFF"/>
          </w:tcPr>
          <w:p w14:paraId="496F51C0" w14:textId="3A299722"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42</w:t>
            </w:r>
          </w:p>
        </w:tc>
        <w:tc>
          <w:tcPr>
            <w:tcW w:w="1144" w:type="dxa"/>
            <w:tcBorders>
              <w:top w:val="single" w:sz="8" w:space="0" w:color="AEAEAE"/>
              <w:left w:val="single" w:sz="8" w:space="0" w:color="E0E0E0"/>
              <w:bottom w:val="single" w:sz="8" w:space="0" w:color="AEAEAE"/>
              <w:right w:val="single" w:sz="4" w:space="0" w:color="auto"/>
            </w:tcBorders>
            <w:shd w:val="clear" w:color="auto" w:fill="FFFFFF"/>
          </w:tcPr>
          <w:p w14:paraId="4EA006BE" w14:textId="7777777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6.8</w:t>
            </w:r>
          </w:p>
        </w:tc>
      </w:tr>
      <w:tr w:rsidR="009C4BF2" w:rsidRPr="009C4BF2" w14:paraId="3362210A" w14:textId="77777777" w:rsidTr="008008B8">
        <w:trPr>
          <w:cantSplit/>
          <w:jc w:val="center"/>
        </w:trPr>
        <w:tc>
          <w:tcPr>
            <w:tcW w:w="1271" w:type="dxa"/>
            <w:vMerge/>
            <w:tcBorders>
              <w:top w:val="single" w:sz="8" w:space="0" w:color="152935"/>
              <w:left w:val="single" w:sz="4" w:space="0" w:color="auto"/>
              <w:bottom w:val="single" w:sz="4" w:space="0" w:color="auto"/>
              <w:right w:val="nil"/>
            </w:tcBorders>
            <w:shd w:val="clear" w:color="auto" w:fill="auto"/>
          </w:tcPr>
          <w:p w14:paraId="78FEA6F5" w14:textId="77777777" w:rsidR="009F5BFF" w:rsidRPr="009C4BF2" w:rsidRDefault="009F5BFF" w:rsidP="009F5BFF">
            <w:pPr>
              <w:autoSpaceDE w:val="0"/>
              <w:autoSpaceDN w:val="0"/>
              <w:adjustRightInd w:val="0"/>
              <w:spacing w:line="276" w:lineRule="auto"/>
              <w:jc w:val="left"/>
              <w:rPr>
                <w:rFonts w:ascii="Times New Roman" w:hAnsi="Times New Roman" w:cs="Times New Roman"/>
                <w:sz w:val="20"/>
                <w:szCs w:val="20"/>
                <w:lang w:val="en-GB"/>
              </w:rPr>
            </w:pPr>
          </w:p>
        </w:tc>
        <w:tc>
          <w:tcPr>
            <w:tcW w:w="1701" w:type="dxa"/>
            <w:tcBorders>
              <w:top w:val="single" w:sz="8" w:space="0" w:color="AEAEAE"/>
              <w:left w:val="nil"/>
              <w:bottom w:val="single" w:sz="4" w:space="0" w:color="auto"/>
              <w:right w:val="nil"/>
            </w:tcBorders>
            <w:shd w:val="clear" w:color="auto" w:fill="auto"/>
          </w:tcPr>
          <w:p w14:paraId="5C5802CF"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3260" w:type="dxa"/>
            <w:tcBorders>
              <w:top w:val="single" w:sz="8" w:space="0" w:color="AEAEAE"/>
              <w:left w:val="nil"/>
              <w:bottom w:val="single" w:sz="4" w:space="0" w:color="auto"/>
              <w:right w:val="nil"/>
            </w:tcBorders>
          </w:tcPr>
          <w:p w14:paraId="76908F88" w14:textId="77777777" w:rsidR="009F5BFF" w:rsidRPr="009C4BF2" w:rsidRDefault="009F5BFF" w:rsidP="009F5BFF">
            <w:pPr>
              <w:autoSpaceDE w:val="0"/>
              <w:autoSpaceDN w:val="0"/>
              <w:adjustRightInd w:val="0"/>
              <w:spacing w:line="276" w:lineRule="auto"/>
              <w:ind w:left="60" w:right="60"/>
              <w:jc w:val="left"/>
              <w:rPr>
                <w:rFonts w:ascii="Times New Roman" w:hAnsi="Times New Roman" w:cs="Times New Roman"/>
                <w:sz w:val="18"/>
                <w:szCs w:val="18"/>
                <w:lang w:val="en-GB"/>
              </w:rPr>
            </w:pPr>
          </w:p>
        </w:tc>
        <w:tc>
          <w:tcPr>
            <w:tcW w:w="993" w:type="dxa"/>
            <w:tcBorders>
              <w:top w:val="single" w:sz="8" w:space="0" w:color="AEAEAE"/>
              <w:left w:val="nil"/>
              <w:bottom w:val="single" w:sz="4" w:space="0" w:color="auto"/>
              <w:right w:val="single" w:sz="8" w:space="0" w:color="E0E0E0"/>
            </w:tcBorders>
            <w:shd w:val="clear" w:color="auto" w:fill="FFFFFF"/>
          </w:tcPr>
          <w:p w14:paraId="37709824" w14:textId="226E2510"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144" w:type="dxa"/>
            <w:tcBorders>
              <w:top w:val="single" w:sz="8" w:space="0" w:color="AEAEAE"/>
              <w:left w:val="single" w:sz="8" w:space="0" w:color="E0E0E0"/>
              <w:bottom w:val="single" w:sz="4" w:space="0" w:color="auto"/>
              <w:right w:val="single" w:sz="4" w:space="0" w:color="auto"/>
            </w:tcBorders>
            <w:shd w:val="clear" w:color="auto" w:fill="FFFFFF"/>
          </w:tcPr>
          <w:p w14:paraId="758967DB" w14:textId="77777777" w:rsidR="009F5BFF" w:rsidRPr="009C4BF2" w:rsidRDefault="009F5BFF" w:rsidP="00326C99">
            <w:pPr>
              <w:autoSpaceDE w:val="0"/>
              <w:autoSpaceDN w:val="0"/>
              <w:adjustRightInd w:val="0"/>
              <w:spacing w:line="276" w:lineRule="auto"/>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r>
    </w:tbl>
    <w:p w14:paraId="13F051CB" w14:textId="77777777" w:rsidR="00612B31" w:rsidRPr="009C4BF2" w:rsidRDefault="00612B31" w:rsidP="00DA53C9">
      <w:pPr>
        <w:rPr>
          <w:rFonts w:ascii="Times New Roman" w:hAnsi="Times New Roman" w:cs="Times New Roman"/>
          <w:i/>
          <w:lang w:val="en-GB"/>
        </w:rPr>
      </w:pPr>
    </w:p>
    <w:p w14:paraId="79444246" w14:textId="3E4FBC1C" w:rsidR="00C61C97" w:rsidRPr="009C4BF2" w:rsidRDefault="00C61C97" w:rsidP="00DA53C9">
      <w:pPr>
        <w:rPr>
          <w:rFonts w:ascii="Times New Roman" w:hAnsi="Times New Roman" w:cs="Times New Roman"/>
          <w:i/>
          <w:lang w:val="en-GB"/>
        </w:rPr>
      </w:pPr>
      <w:r w:rsidRPr="009C4BF2">
        <w:rPr>
          <w:rFonts w:ascii="Times New Roman" w:hAnsi="Times New Roman" w:cs="Times New Roman"/>
          <w:i/>
          <w:lang w:val="en-GB"/>
        </w:rPr>
        <w:t xml:space="preserve">Length of using the </w:t>
      </w:r>
      <w:r w:rsidR="005F465A" w:rsidRPr="009C4BF2">
        <w:rPr>
          <w:rFonts w:ascii="Times New Roman" w:hAnsi="Times New Roman" w:cs="Times New Roman"/>
          <w:i/>
          <w:lang w:val="en-GB"/>
        </w:rPr>
        <w:t>STMA</w:t>
      </w:r>
    </w:p>
    <w:p w14:paraId="5CDA3EB9" w14:textId="77777777" w:rsidR="00326C99" w:rsidRPr="009C4BF2" w:rsidRDefault="00326C99" w:rsidP="00251D38">
      <w:pPr>
        <w:rPr>
          <w:rFonts w:ascii="Times New Roman" w:hAnsi="Times New Roman" w:cs="Times New Roman"/>
          <w:lang w:val="en-GB"/>
        </w:rPr>
      </w:pPr>
    </w:p>
    <w:p w14:paraId="4AAF68A5" w14:textId="30D287B7" w:rsidR="00C61C97" w:rsidRPr="009C4BF2" w:rsidRDefault="00C61C97" w:rsidP="00251D38">
      <w:pPr>
        <w:rPr>
          <w:rFonts w:ascii="Times New Roman" w:hAnsi="Times New Roman" w:cs="Times New Roman"/>
          <w:lang w:val="en-GB"/>
        </w:rPr>
      </w:pPr>
      <w:r w:rsidRPr="009C4BF2">
        <w:rPr>
          <w:rFonts w:ascii="Times New Roman" w:hAnsi="Times New Roman" w:cs="Times New Roman"/>
          <w:lang w:val="en-GB"/>
        </w:rPr>
        <w:t xml:space="preserve">Since 2011, Shenzhen has increasingly focused on improving its smart transportation system. A set of mobile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were produced to cooperate with Shenzhen’s smart transportation in order to create a convenient transportation experience for citizens. As shown in Table 6.</w:t>
      </w:r>
      <w:r w:rsidR="00561EC9" w:rsidRPr="009C4BF2">
        <w:rPr>
          <w:rFonts w:ascii="Times New Roman" w:hAnsi="Times New Roman" w:cs="Times New Roman"/>
          <w:lang w:val="en-GB"/>
        </w:rPr>
        <w:t>10</w:t>
      </w:r>
      <w:r w:rsidRPr="009C4BF2">
        <w:rPr>
          <w:rFonts w:ascii="Times New Roman" w:hAnsi="Times New Roman" w:cs="Times New Roman"/>
          <w:lang w:val="en-GB"/>
        </w:rPr>
        <w:t xml:space="preserve">, almost 40% of respondents have used the governmental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s for more than one year, which means they may be familiar with using the mobile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to improve their daily transportation life. Nevertheless, half the participants are new to </w:t>
      </w:r>
      <w:r w:rsidRPr="009C4BF2">
        <w:rPr>
          <w:rFonts w:ascii="Times New Roman" w:hAnsi="Times New Roman" w:cs="Times New Roman"/>
          <w:lang w:val="en-GB"/>
        </w:rPr>
        <w:lastRenderedPageBreak/>
        <w:t xml:space="preserve">using a smart transportation mobile system or are getting used to linking the smart transportation system to their smart life. Moreover, result shows that most participants (69.9%) used the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s at least once a week. More than a quarter of participants (27.4%) needed to use transportation mobile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to get daily transportation information at least once every day. The length of using a</w:t>
      </w:r>
      <w:r w:rsidR="001105DA"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was assumed to have a moderating effect on the factors influencing citizens to accept and adopt it. This is discussed in more detail in the moderating effect analysis in Section 6.</w:t>
      </w:r>
      <w:r w:rsidR="00251D38" w:rsidRPr="009C4BF2">
        <w:rPr>
          <w:rFonts w:ascii="Times New Roman" w:hAnsi="Times New Roman" w:cs="Times New Roman"/>
          <w:lang w:val="en-GB"/>
        </w:rPr>
        <w:t>4.5.5</w:t>
      </w:r>
      <w:r w:rsidRPr="009C4BF2">
        <w:rPr>
          <w:rFonts w:ascii="Times New Roman" w:hAnsi="Times New Roman" w:cs="Times New Roman"/>
          <w:lang w:val="en-GB"/>
        </w:rPr>
        <w:t>.</w:t>
      </w:r>
    </w:p>
    <w:p w14:paraId="464E6D77" w14:textId="1AF126ED"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05" w:name="_Toc2786225"/>
      <w:bookmarkStart w:id="406" w:name="_Toc17640631"/>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10</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Shenzhen participants’ experience with using the governmental </w:t>
      </w:r>
      <w:r w:rsidR="005F465A" w:rsidRPr="009C4BF2">
        <w:rPr>
          <w:rFonts w:ascii="Times New Roman" w:hAnsi="Times New Roman" w:cs="Times New Roman"/>
          <w:sz w:val="20"/>
          <w:szCs w:val="20"/>
          <w:lang w:val="en-GB"/>
        </w:rPr>
        <w:t>STMA</w:t>
      </w:r>
      <w:bookmarkEnd w:id="405"/>
      <w:bookmarkEnd w:id="406"/>
    </w:p>
    <w:tbl>
      <w:tblPr>
        <w:tblW w:w="5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
        <w:gridCol w:w="2793"/>
        <w:gridCol w:w="1276"/>
        <w:gridCol w:w="1134"/>
      </w:tblGrid>
      <w:tr w:rsidR="009C4BF2" w:rsidRPr="009C4BF2" w14:paraId="46814010" w14:textId="77777777" w:rsidTr="00ED59D9">
        <w:trPr>
          <w:cantSplit/>
          <w:jc w:val="center"/>
        </w:trPr>
        <w:tc>
          <w:tcPr>
            <w:tcW w:w="2830" w:type="dxa"/>
            <w:gridSpan w:val="2"/>
            <w:tcBorders>
              <w:top w:val="single" w:sz="4" w:space="0" w:color="auto"/>
              <w:left w:val="single" w:sz="4" w:space="0" w:color="auto"/>
              <w:bottom w:val="single" w:sz="8" w:space="0" w:color="152935"/>
              <w:right w:val="nil"/>
            </w:tcBorders>
            <w:shd w:val="clear" w:color="auto" w:fill="FFFFFF"/>
            <w:vAlign w:val="bottom"/>
          </w:tcPr>
          <w:p w14:paraId="49CA3ACF" w14:textId="77777777" w:rsidR="00C61C97" w:rsidRPr="009C4BF2" w:rsidRDefault="00C61C97" w:rsidP="00C3723C">
            <w:pPr>
              <w:autoSpaceDE w:val="0"/>
              <w:autoSpaceDN w:val="0"/>
              <w:adjustRightInd w:val="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How long have you used the governmental mobile app?</w:t>
            </w:r>
          </w:p>
        </w:tc>
        <w:tc>
          <w:tcPr>
            <w:tcW w:w="1276" w:type="dxa"/>
            <w:tcBorders>
              <w:top w:val="single" w:sz="4" w:space="0" w:color="auto"/>
              <w:left w:val="nil"/>
              <w:bottom w:val="single" w:sz="8" w:space="0" w:color="152935"/>
              <w:right w:val="single" w:sz="8" w:space="0" w:color="E0E0E0"/>
            </w:tcBorders>
            <w:shd w:val="clear" w:color="auto" w:fill="FFFFFF"/>
            <w:vAlign w:val="bottom"/>
          </w:tcPr>
          <w:p w14:paraId="6E3EE319"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Frequency</w:t>
            </w:r>
          </w:p>
        </w:tc>
        <w:tc>
          <w:tcPr>
            <w:tcW w:w="1134" w:type="dxa"/>
            <w:tcBorders>
              <w:top w:val="single" w:sz="4" w:space="0" w:color="auto"/>
              <w:left w:val="single" w:sz="8" w:space="0" w:color="E0E0E0"/>
              <w:bottom w:val="single" w:sz="8" w:space="0" w:color="152935"/>
              <w:right w:val="single" w:sz="4" w:space="0" w:color="auto"/>
            </w:tcBorders>
            <w:shd w:val="clear" w:color="auto" w:fill="FFFFFF"/>
            <w:vAlign w:val="bottom"/>
          </w:tcPr>
          <w:p w14:paraId="7D9B365B" w14:textId="77777777" w:rsidR="00C61C97" w:rsidRPr="009C4BF2" w:rsidRDefault="00C61C97" w:rsidP="00C3723C">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w:t>
            </w:r>
          </w:p>
        </w:tc>
      </w:tr>
      <w:tr w:rsidR="009C4BF2" w:rsidRPr="009C4BF2" w14:paraId="6DB93CE5" w14:textId="77777777" w:rsidTr="00ED59D9">
        <w:trPr>
          <w:cantSplit/>
          <w:jc w:val="center"/>
        </w:trPr>
        <w:tc>
          <w:tcPr>
            <w:tcW w:w="37" w:type="dxa"/>
            <w:vMerge w:val="restart"/>
            <w:tcBorders>
              <w:top w:val="single" w:sz="8" w:space="0" w:color="152935"/>
              <w:left w:val="single" w:sz="4" w:space="0" w:color="auto"/>
              <w:bottom w:val="single" w:sz="8" w:space="0" w:color="152935"/>
              <w:right w:val="nil"/>
            </w:tcBorders>
            <w:shd w:val="clear" w:color="auto" w:fill="E0E0E0"/>
          </w:tcPr>
          <w:p w14:paraId="67837B27" w14:textId="77777777" w:rsidR="00C61C97" w:rsidRPr="009C4BF2" w:rsidRDefault="00C61C97" w:rsidP="00C3723C">
            <w:pPr>
              <w:autoSpaceDE w:val="0"/>
              <w:autoSpaceDN w:val="0"/>
              <w:adjustRightInd w:val="0"/>
              <w:ind w:right="60"/>
              <w:rPr>
                <w:rFonts w:ascii="Times New Roman" w:hAnsi="Times New Roman" w:cs="Times New Roman"/>
                <w:sz w:val="20"/>
                <w:szCs w:val="20"/>
                <w:lang w:val="en-GB"/>
              </w:rPr>
            </w:pPr>
          </w:p>
        </w:tc>
        <w:tc>
          <w:tcPr>
            <w:tcW w:w="2793" w:type="dxa"/>
            <w:tcBorders>
              <w:top w:val="single" w:sz="8" w:space="0" w:color="152935"/>
              <w:left w:val="nil"/>
              <w:bottom w:val="single" w:sz="8" w:space="0" w:color="AEAEAE"/>
              <w:right w:val="nil"/>
            </w:tcBorders>
            <w:shd w:val="clear" w:color="auto" w:fill="E0E0E0"/>
          </w:tcPr>
          <w:p w14:paraId="3A18831A"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Less than 1 month</w:t>
            </w:r>
          </w:p>
        </w:tc>
        <w:tc>
          <w:tcPr>
            <w:tcW w:w="1276" w:type="dxa"/>
            <w:tcBorders>
              <w:top w:val="single" w:sz="8" w:space="0" w:color="152935"/>
              <w:left w:val="nil"/>
              <w:bottom w:val="single" w:sz="8" w:space="0" w:color="AEAEAE"/>
              <w:right w:val="single" w:sz="8" w:space="0" w:color="E0E0E0"/>
            </w:tcBorders>
            <w:shd w:val="clear" w:color="auto" w:fill="FFFFFF"/>
          </w:tcPr>
          <w:p w14:paraId="596A408E"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83</w:t>
            </w:r>
          </w:p>
        </w:tc>
        <w:tc>
          <w:tcPr>
            <w:tcW w:w="1134" w:type="dxa"/>
            <w:tcBorders>
              <w:top w:val="single" w:sz="8" w:space="0" w:color="152935"/>
              <w:left w:val="single" w:sz="8" w:space="0" w:color="E0E0E0"/>
              <w:bottom w:val="single" w:sz="8" w:space="0" w:color="AEAEAE"/>
              <w:right w:val="single" w:sz="4" w:space="0" w:color="auto"/>
            </w:tcBorders>
            <w:shd w:val="clear" w:color="auto" w:fill="FFFFFF"/>
          </w:tcPr>
          <w:p w14:paraId="5C3B65B2"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13.4</w:t>
            </w:r>
          </w:p>
        </w:tc>
      </w:tr>
      <w:tr w:rsidR="009C4BF2" w:rsidRPr="009C4BF2" w14:paraId="42E6EEFE" w14:textId="77777777" w:rsidTr="00ED59D9">
        <w:trPr>
          <w:cantSplit/>
          <w:jc w:val="center"/>
        </w:trPr>
        <w:tc>
          <w:tcPr>
            <w:tcW w:w="37" w:type="dxa"/>
            <w:vMerge/>
            <w:tcBorders>
              <w:top w:val="single" w:sz="8" w:space="0" w:color="152935"/>
              <w:left w:val="single" w:sz="4" w:space="0" w:color="auto"/>
              <w:bottom w:val="single" w:sz="8" w:space="0" w:color="152935"/>
              <w:right w:val="nil"/>
            </w:tcBorders>
            <w:shd w:val="clear" w:color="auto" w:fill="E0E0E0"/>
          </w:tcPr>
          <w:p w14:paraId="76621838"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2C482670"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1–3 months</w:t>
            </w:r>
          </w:p>
        </w:tc>
        <w:tc>
          <w:tcPr>
            <w:tcW w:w="1276" w:type="dxa"/>
            <w:tcBorders>
              <w:top w:val="single" w:sz="8" w:space="0" w:color="AEAEAE"/>
              <w:left w:val="nil"/>
              <w:bottom w:val="single" w:sz="8" w:space="0" w:color="AEAEAE"/>
              <w:right w:val="single" w:sz="8" w:space="0" w:color="E0E0E0"/>
            </w:tcBorders>
            <w:shd w:val="clear" w:color="auto" w:fill="FFFFFF"/>
          </w:tcPr>
          <w:p w14:paraId="66F76788"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130</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3C4BCC3C"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20.9</w:t>
            </w:r>
          </w:p>
        </w:tc>
      </w:tr>
      <w:tr w:rsidR="009C4BF2" w:rsidRPr="009C4BF2" w14:paraId="5B1D02B5" w14:textId="77777777" w:rsidTr="00ED59D9">
        <w:trPr>
          <w:cantSplit/>
          <w:jc w:val="center"/>
        </w:trPr>
        <w:tc>
          <w:tcPr>
            <w:tcW w:w="37" w:type="dxa"/>
            <w:vMerge/>
            <w:tcBorders>
              <w:top w:val="single" w:sz="8" w:space="0" w:color="152935"/>
              <w:left w:val="single" w:sz="4" w:space="0" w:color="auto"/>
              <w:bottom w:val="single" w:sz="8" w:space="0" w:color="152935"/>
              <w:right w:val="nil"/>
            </w:tcBorders>
            <w:shd w:val="clear" w:color="auto" w:fill="E0E0E0"/>
          </w:tcPr>
          <w:p w14:paraId="306B4DE8"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1F9889A3"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3–6 months</w:t>
            </w:r>
          </w:p>
        </w:tc>
        <w:tc>
          <w:tcPr>
            <w:tcW w:w="1276" w:type="dxa"/>
            <w:tcBorders>
              <w:top w:val="single" w:sz="8" w:space="0" w:color="AEAEAE"/>
              <w:left w:val="nil"/>
              <w:bottom w:val="single" w:sz="8" w:space="0" w:color="AEAEAE"/>
              <w:right w:val="single" w:sz="8" w:space="0" w:color="E0E0E0"/>
            </w:tcBorders>
            <w:shd w:val="clear" w:color="auto" w:fill="FFFFFF"/>
          </w:tcPr>
          <w:p w14:paraId="39E4E937"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102</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1DD3A2E6"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16.4</w:t>
            </w:r>
          </w:p>
        </w:tc>
      </w:tr>
      <w:tr w:rsidR="009C4BF2" w:rsidRPr="009C4BF2" w14:paraId="396BDB9C" w14:textId="77777777" w:rsidTr="00ED59D9">
        <w:trPr>
          <w:cantSplit/>
          <w:jc w:val="center"/>
        </w:trPr>
        <w:tc>
          <w:tcPr>
            <w:tcW w:w="37" w:type="dxa"/>
            <w:vMerge/>
            <w:tcBorders>
              <w:top w:val="single" w:sz="8" w:space="0" w:color="152935"/>
              <w:left w:val="single" w:sz="4" w:space="0" w:color="auto"/>
              <w:bottom w:val="single" w:sz="8" w:space="0" w:color="152935"/>
              <w:right w:val="nil"/>
            </w:tcBorders>
            <w:shd w:val="clear" w:color="auto" w:fill="E0E0E0"/>
          </w:tcPr>
          <w:p w14:paraId="02FDB997"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5AC5958B"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6–12 months</w:t>
            </w:r>
          </w:p>
        </w:tc>
        <w:tc>
          <w:tcPr>
            <w:tcW w:w="1276" w:type="dxa"/>
            <w:tcBorders>
              <w:top w:val="single" w:sz="8" w:space="0" w:color="AEAEAE"/>
              <w:left w:val="nil"/>
              <w:bottom w:val="single" w:sz="8" w:space="0" w:color="AEAEAE"/>
              <w:right w:val="single" w:sz="8" w:space="0" w:color="E0E0E0"/>
            </w:tcBorders>
            <w:shd w:val="clear" w:color="auto" w:fill="FFFFFF"/>
          </w:tcPr>
          <w:p w14:paraId="6906DE79"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63</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4791A4CB"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10.1</w:t>
            </w:r>
          </w:p>
        </w:tc>
      </w:tr>
      <w:tr w:rsidR="009C4BF2" w:rsidRPr="009C4BF2" w14:paraId="56BE7B4A" w14:textId="77777777" w:rsidTr="00ED59D9">
        <w:trPr>
          <w:cantSplit/>
          <w:jc w:val="center"/>
        </w:trPr>
        <w:tc>
          <w:tcPr>
            <w:tcW w:w="37" w:type="dxa"/>
            <w:vMerge/>
            <w:tcBorders>
              <w:top w:val="single" w:sz="8" w:space="0" w:color="152935"/>
              <w:left w:val="single" w:sz="4" w:space="0" w:color="auto"/>
              <w:bottom w:val="single" w:sz="8" w:space="0" w:color="152935"/>
              <w:right w:val="nil"/>
            </w:tcBorders>
            <w:shd w:val="clear" w:color="auto" w:fill="E0E0E0"/>
          </w:tcPr>
          <w:p w14:paraId="79D4BDAB"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717D4CB1"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More than 12 months</w:t>
            </w:r>
          </w:p>
        </w:tc>
        <w:tc>
          <w:tcPr>
            <w:tcW w:w="1276" w:type="dxa"/>
            <w:tcBorders>
              <w:top w:val="single" w:sz="8" w:space="0" w:color="AEAEAE"/>
              <w:left w:val="nil"/>
              <w:bottom w:val="single" w:sz="8" w:space="0" w:color="AEAEAE"/>
              <w:right w:val="single" w:sz="8" w:space="0" w:color="E0E0E0"/>
            </w:tcBorders>
            <w:shd w:val="clear" w:color="auto" w:fill="FFFFFF"/>
          </w:tcPr>
          <w:p w14:paraId="6EF42101"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243</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26A30333"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39.1</w:t>
            </w:r>
          </w:p>
        </w:tc>
      </w:tr>
      <w:tr w:rsidR="009C4BF2" w:rsidRPr="009C4BF2" w14:paraId="1A5E51AA" w14:textId="77777777" w:rsidTr="00ED59D9">
        <w:trPr>
          <w:cantSplit/>
          <w:jc w:val="center"/>
        </w:trPr>
        <w:tc>
          <w:tcPr>
            <w:tcW w:w="37" w:type="dxa"/>
            <w:vMerge/>
            <w:tcBorders>
              <w:top w:val="single" w:sz="8" w:space="0" w:color="152935"/>
              <w:left w:val="single" w:sz="4" w:space="0" w:color="auto"/>
              <w:bottom w:val="single" w:sz="8" w:space="0" w:color="152935"/>
              <w:right w:val="nil"/>
            </w:tcBorders>
            <w:shd w:val="clear" w:color="auto" w:fill="E0E0E0"/>
          </w:tcPr>
          <w:p w14:paraId="648CB5D3"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052847BB"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276" w:type="dxa"/>
            <w:tcBorders>
              <w:top w:val="single" w:sz="8" w:space="0" w:color="AEAEAE"/>
              <w:left w:val="nil"/>
              <w:bottom w:val="single" w:sz="8" w:space="0" w:color="AEAEAE"/>
              <w:right w:val="single" w:sz="8" w:space="0" w:color="E0E0E0"/>
            </w:tcBorders>
            <w:shd w:val="clear" w:color="auto" w:fill="FFFFFF"/>
          </w:tcPr>
          <w:p w14:paraId="75548FDF"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48204E08"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r>
      <w:tr w:rsidR="009C4BF2" w:rsidRPr="009C4BF2" w14:paraId="39000D3C" w14:textId="77777777" w:rsidTr="00ED59D9">
        <w:trPr>
          <w:cantSplit/>
          <w:trHeight w:val="496"/>
          <w:jc w:val="center"/>
        </w:trPr>
        <w:tc>
          <w:tcPr>
            <w:tcW w:w="37" w:type="dxa"/>
            <w:tcBorders>
              <w:top w:val="single" w:sz="8" w:space="0" w:color="152935"/>
              <w:left w:val="single" w:sz="4" w:space="0" w:color="auto"/>
              <w:bottom w:val="single" w:sz="8" w:space="0" w:color="152935"/>
              <w:right w:val="nil"/>
            </w:tcBorders>
            <w:shd w:val="clear" w:color="auto" w:fill="E0E0E0"/>
          </w:tcPr>
          <w:p w14:paraId="2F6FA88C"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auto"/>
            <w:vAlign w:val="bottom"/>
          </w:tcPr>
          <w:p w14:paraId="69A1C8C4"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How frequently do you use this app?</w:t>
            </w:r>
          </w:p>
        </w:tc>
        <w:tc>
          <w:tcPr>
            <w:tcW w:w="1276" w:type="dxa"/>
            <w:tcBorders>
              <w:top w:val="single" w:sz="8" w:space="0" w:color="AEAEAE"/>
              <w:left w:val="nil"/>
              <w:bottom w:val="single" w:sz="8" w:space="0" w:color="AEAEAE"/>
              <w:right w:val="single" w:sz="8" w:space="0" w:color="E0E0E0"/>
            </w:tcBorders>
            <w:shd w:val="clear" w:color="auto" w:fill="auto"/>
            <w:vAlign w:val="bottom"/>
          </w:tcPr>
          <w:p w14:paraId="7E9FF319"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Frequency</w:t>
            </w:r>
          </w:p>
        </w:tc>
        <w:tc>
          <w:tcPr>
            <w:tcW w:w="1134" w:type="dxa"/>
            <w:tcBorders>
              <w:top w:val="single" w:sz="8" w:space="0" w:color="AEAEAE"/>
              <w:left w:val="single" w:sz="8" w:space="0" w:color="E0E0E0"/>
              <w:bottom w:val="single" w:sz="8" w:space="0" w:color="AEAEAE"/>
              <w:right w:val="single" w:sz="4" w:space="0" w:color="auto"/>
            </w:tcBorders>
            <w:shd w:val="clear" w:color="auto" w:fill="FFFFFF"/>
            <w:vAlign w:val="bottom"/>
          </w:tcPr>
          <w:p w14:paraId="593DF580"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Percent</w:t>
            </w:r>
          </w:p>
        </w:tc>
      </w:tr>
      <w:tr w:rsidR="009C4BF2" w:rsidRPr="009C4BF2" w14:paraId="4E2815C2" w14:textId="77777777" w:rsidTr="00ED59D9">
        <w:trPr>
          <w:cantSplit/>
          <w:jc w:val="center"/>
        </w:trPr>
        <w:tc>
          <w:tcPr>
            <w:tcW w:w="37" w:type="dxa"/>
            <w:tcBorders>
              <w:top w:val="single" w:sz="8" w:space="0" w:color="152935"/>
              <w:left w:val="single" w:sz="4" w:space="0" w:color="auto"/>
              <w:bottom w:val="single" w:sz="8" w:space="0" w:color="152935"/>
              <w:right w:val="nil"/>
            </w:tcBorders>
            <w:shd w:val="clear" w:color="auto" w:fill="E0E0E0"/>
          </w:tcPr>
          <w:p w14:paraId="5208998D"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2EF79F80"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Once a year</w:t>
            </w:r>
          </w:p>
        </w:tc>
        <w:tc>
          <w:tcPr>
            <w:tcW w:w="1276" w:type="dxa"/>
            <w:tcBorders>
              <w:top w:val="single" w:sz="8" w:space="0" w:color="AEAEAE"/>
              <w:left w:val="nil"/>
              <w:bottom w:val="single" w:sz="8" w:space="0" w:color="AEAEAE"/>
              <w:right w:val="single" w:sz="8" w:space="0" w:color="E0E0E0"/>
            </w:tcBorders>
            <w:shd w:val="clear" w:color="auto" w:fill="FFFFFF"/>
          </w:tcPr>
          <w:p w14:paraId="6CAEACD7"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50</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0429AEEB"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8.1</w:t>
            </w:r>
          </w:p>
        </w:tc>
      </w:tr>
      <w:tr w:rsidR="009C4BF2" w:rsidRPr="009C4BF2" w14:paraId="304775A3" w14:textId="77777777" w:rsidTr="00ED59D9">
        <w:trPr>
          <w:cantSplit/>
          <w:jc w:val="center"/>
        </w:trPr>
        <w:tc>
          <w:tcPr>
            <w:tcW w:w="37" w:type="dxa"/>
            <w:tcBorders>
              <w:top w:val="single" w:sz="8" w:space="0" w:color="152935"/>
              <w:left w:val="single" w:sz="4" w:space="0" w:color="auto"/>
              <w:bottom w:val="single" w:sz="8" w:space="0" w:color="152935"/>
              <w:right w:val="nil"/>
            </w:tcBorders>
            <w:shd w:val="clear" w:color="auto" w:fill="E0E0E0"/>
          </w:tcPr>
          <w:p w14:paraId="72D789A4"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51C8546F"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Once every six months</w:t>
            </w:r>
          </w:p>
        </w:tc>
        <w:tc>
          <w:tcPr>
            <w:tcW w:w="1276" w:type="dxa"/>
            <w:tcBorders>
              <w:top w:val="single" w:sz="8" w:space="0" w:color="AEAEAE"/>
              <w:left w:val="nil"/>
              <w:bottom w:val="single" w:sz="8" w:space="0" w:color="AEAEAE"/>
              <w:right w:val="single" w:sz="8" w:space="0" w:color="E0E0E0"/>
            </w:tcBorders>
            <w:shd w:val="clear" w:color="auto" w:fill="FFFFFF"/>
          </w:tcPr>
          <w:p w14:paraId="0D5C09E8"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28</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1EF4CC1F"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4.5</w:t>
            </w:r>
          </w:p>
        </w:tc>
      </w:tr>
      <w:tr w:rsidR="009C4BF2" w:rsidRPr="009C4BF2" w14:paraId="437EF6DB" w14:textId="77777777" w:rsidTr="00ED59D9">
        <w:trPr>
          <w:cantSplit/>
          <w:jc w:val="center"/>
        </w:trPr>
        <w:tc>
          <w:tcPr>
            <w:tcW w:w="37" w:type="dxa"/>
            <w:tcBorders>
              <w:top w:val="single" w:sz="8" w:space="0" w:color="152935"/>
              <w:left w:val="single" w:sz="4" w:space="0" w:color="auto"/>
              <w:bottom w:val="single" w:sz="8" w:space="0" w:color="152935"/>
              <w:right w:val="nil"/>
            </w:tcBorders>
            <w:shd w:val="clear" w:color="auto" w:fill="E0E0E0"/>
          </w:tcPr>
          <w:p w14:paraId="4078C6C8"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746EB4F4"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Once every three months</w:t>
            </w:r>
          </w:p>
        </w:tc>
        <w:tc>
          <w:tcPr>
            <w:tcW w:w="1276" w:type="dxa"/>
            <w:tcBorders>
              <w:top w:val="single" w:sz="8" w:space="0" w:color="AEAEAE"/>
              <w:left w:val="nil"/>
              <w:bottom w:val="single" w:sz="8" w:space="0" w:color="AEAEAE"/>
              <w:right w:val="single" w:sz="8" w:space="0" w:color="E0E0E0"/>
            </w:tcBorders>
            <w:shd w:val="clear" w:color="auto" w:fill="FFFFFF"/>
          </w:tcPr>
          <w:p w14:paraId="5620EDB9"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41</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484CC06D"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6.6</w:t>
            </w:r>
          </w:p>
        </w:tc>
      </w:tr>
      <w:tr w:rsidR="009C4BF2" w:rsidRPr="009C4BF2" w14:paraId="3F61BF6E" w14:textId="77777777" w:rsidTr="00ED59D9">
        <w:trPr>
          <w:cantSplit/>
          <w:jc w:val="center"/>
        </w:trPr>
        <w:tc>
          <w:tcPr>
            <w:tcW w:w="37" w:type="dxa"/>
            <w:tcBorders>
              <w:top w:val="single" w:sz="8" w:space="0" w:color="152935"/>
              <w:left w:val="single" w:sz="4" w:space="0" w:color="auto"/>
              <w:bottom w:val="single" w:sz="8" w:space="0" w:color="152935"/>
              <w:right w:val="nil"/>
            </w:tcBorders>
            <w:shd w:val="clear" w:color="auto" w:fill="E0E0E0"/>
          </w:tcPr>
          <w:p w14:paraId="78D1008E"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050F2EFE"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Once a month</w:t>
            </w:r>
          </w:p>
        </w:tc>
        <w:tc>
          <w:tcPr>
            <w:tcW w:w="1276" w:type="dxa"/>
            <w:tcBorders>
              <w:top w:val="single" w:sz="8" w:space="0" w:color="AEAEAE"/>
              <w:left w:val="nil"/>
              <w:bottom w:val="single" w:sz="8" w:space="0" w:color="AEAEAE"/>
              <w:right w:val="single" w:sz="8" w:space="0" w:color="E0E0E0"/>
            </w:tcBorders>
            <w:shd w:val="clear" w:color="auto" w:fill="FFFFFF"/>
          </w:tcPr>
          <w:p w14:paraId="328A6CDD"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68</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037F22AB"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11.0</w:t>
            </w:r>
          </w:p>
        </w:tc>
      </w:tr>
      <w:tr w:rsidR="009C4BF2" w:rsidRPr="009C4BF2" w14:paraId="6C563B61" w14:textId="77777777" w:rsidTr="00ED59D9">
        <w:trPr>
          <w:cantSplit/>
          <w:jc w:val="center"/>
        </w:trPr>
        <w:tc>
          <w:tcPr>
            <w:tcW w:w="37" w:type="dxa"/>
            <w:tcBorders>
              <w:top w:val="single" w:sz="8" w:space="0" w:color="152935"/>
              <w:left w:val="single" w:sz="4" w:space="0" w:color="auto"/>
              <w:bottom w:val="single" w:sz="8" w:space="0" w:color="152935"/>
              <w:right w:val="nil"/>
            </w:tcBorders>
            <w:shd w:val="clear" w:color="auto" w:fill="E0E0E0"/>
          </w:tcPr>
          <w:p w14:paraId="23F9B97A"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3E4D40FB"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Once a week</w:t>
            </w:r>
          </w:p>
        </w:tc>
        <w:tc>
          <w:tcPr>
            <w:tcW w:w="1276" w:type="dxa"/>
            <w:tcBorders>
              <w:top w:val="single" w:sz="8" w:space="0" w:color="AEAEAE"/>
              <w:left w:val="nil"/>
              <w:bottom w:val="single" w:sz="8" w:space="0" w:color="AEAEAE"/>
              <w:right w:val="single" w:sz="8" w:space="0" w:color="E0E0E0"/>
            </w:tcBorders>
            <w:shd w:val="clear" w:color="auto" w:fill="FFFFFF"/>
          </w:tcPr>
          <w:p w14:paraId="34C2B7D9"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72</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2D13D16E"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11.6</w:t>
            </w:r>
          </w:p>
        </w:tc>
      </w:tr>
      <w:tr w:rsidR="009C4BF2" w:rsidRPr="009C4BF2" w14:paraId="7A5CC940" w14:textId="77777777" w:rsidTr="00ED59D9">
        <w:trPr>
          <w:cantSplit/>
          <w:jc w:val="center"/>
        </w:trPr>
        <w:tc>
          <w:tcPr>
            <w:tcW w:w="37" w:type="dxa"/>
            <w:tcBorders>
              <w:top w:val="single" w:sz="8" w:space="0" w:color="152935"/>
              <w:left w:val="single" w:sz="4" w:space="0" w:color="auto"/>
              <w:bottom w:val="single" w:sz="8" w:space="0" w:color="152935"/>
              <w:right w:val="nil"/>
            </w:tcBorders>
            <w:shd w:val="clear" w:color="auto" w:fill="E0E0E0"/>
          </w:tcPr>
          <w:p w14:paraId="4330F0F3"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479865BB"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Several times a week</w:t>
            </w:r>
          </w:p>
        </w:tc>
        <w:tc>
          <w:tcPr>
            <w:tcW w:w="1276" w:type="dxa"/>
            <w:tcBorders>
              <w:top w:val="single" w:sz="8" w:space="0" w:color="AEAEAE"/>
              <w:left w:val="nil"/>
              <w:bottom w:val="single" w:sz="8" w:space="0" w:color="AEAEAE"/>
              <w:right w:val="single" w:sz="8" w:space="0" w:color="E0E0E0"/>
            </w:tcBorders>
            <w:shd w:val="clear" w:color="auto" w:fill="FFFFFF"/>
          </w:tcPr>
          <w:p w14:paraId="3C838D67"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192</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1DD4736C"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30.9</w:t>
            </w:r>
          </w:p>
        </w:tc>
      </w:tr>
      <w:tr w:rsidR="009C4BF2" w:rsidRPr="009C4BF2" w14:paraId="54F31263" w14:textId="77777777" w:rsidTr="00ED59D9">
        <w:trPr>
          <w:cantSplit/>
          <w:jc w:val="center"/>
        </w:trPr>
        <w:tc>
          <w:tcPr>
            <w:tcW w:w="37" w:type="dxa"/>
            <w:tcBorders>
              <w:top w:val="single" w:sz="8" w:space="0" w:color="152935"/>
              <w:left w:val="single" w:sz="4" w:space="0" w:color="auto"/>
              <w:bottom w:val="single" w:sz="8" w:space="0" w:color="152935"/>
              <w:right w:val="nil"/>
            </w:tcBorders>
            <w:shd w:val="clear" w:color="auto" w:fill="E0E0E0"/>
          </w:tcPr>
          <w:p w14:paraId="54A1A658"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58774ED1"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Every day</w:t>
            </w:r>
          </w:p>
        </w:tc>
        <w:tc>
          <w:tcPr>
            <w:tcW w:w="1276" w:type="dxa"/>
            <w:tcBorders>
              <w:top w:val="single" w:sz="8" w:space="0" w:color="AEAEAE"/>
              <w:left w:val="nil"/>
              <w:bottom w:val="single" w:sz="8" w:space="0" w:color="AEAEAE"/>
              <w:right w:val="single" w:sz="8" w:space="0" w:color="E0E0E0"/>
            </w:tcBorders>
            <w:shd w:val="clear" w:color="auto" w:fill="FFFFFF"/>
          </w:tcPr>
          <w:p w14:paraId="74178163"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93</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44CBAE86"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15.0</w:t>
            </w:r>
          </w:p>
        </w:tc>
      </w:tr>
      <w:tr w:rsidR="009C4BF2" w:rsidRPr="009C4BF2" w14:paraId="380130C7" w14:textId="77777777" w:rsidTr="00ED59D9">
        <w:trPr>
          <w:cantSplit/>
          <w:jc w:val="center"/>
        </w:trPr>
        <w:tc>
          <w:tcPr>
            <w:tcW w:w="37" w:type="dxa"/>
            <w:tcBorders>
              <w:top w:val="single" w:sz="8" w:space="0" w:color="152935"/>
              <w:left w:val="single" w:sz="4" w:space="0" w:color="auto"/>
              <w:bottom w:val="single" w:sz="8" w:space="0" w:color="152935"/>
              <w:right w:val="nil"/>
            </w:tcBorders>
            <w:shd w:val="clear" w:color="auto" w:fill="E0E0E0"/>
          </w:tcPr>
          <w:p w14:paraId="0C15334A"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8" w:space="0" w:color="AEAEAE"/>
              <w:right w:val="nil"/>
            </w:tcBorders>
            <w:shd w:val="clear" w:color="auto" w:fill="E0E0E0"/>
          </w:tcPr>
          <w:p w14:paraId="245D50C3"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Several times a day</w:t>
            </w:r>
          </w:p>
        </w:tc>
        <w:tc>
          <w:tcPr>
            <w:tcW w:w="1276" w:type="dxa"/>
            <w:tcBorders>
              <w:top w:val="single" w:sz="8" w:space="0" w:color="AEAEAE"/>
              <w:left w:val="nil"/>
              <w:bottom w:val="single" w:sz="8" w:space="0" w:color="AEAEAE"/>
              <w:right w:val="single" w:sz="8" w:space="0" w:color="E0E0E0"/>
            </w:tcBorders>
            <w:shd w:val="clear" w:color="auto" w:fill="FFFFFF"/>
          </w:tcPr>
          <w:p w14:paraId="2AF00921"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77</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559B0AFB"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12.4</w:t>
            </w:r>
          </w:p>
        </w:tc>
      </w:tr>
      <w:tr w:rsidR="009C4BF2" w:rsidRPr="009C4BF2" w14:paraId="337840C6" w14:textId="77777777" w:rsidTr="00ED59D9">
        <w:trPr>
          <w:cantSplit/>
          <w:jc w:val="center"/>
        </w:trPr>
        <w:tc>
          <w:tcPr>
            <w:tcW w:w="37" w:type="dxa"/>
            <w:tcBorders>
              <w:top w:val="single" w:sz="8" w:space="0" w:color="152935"/>
              <w:left w:val="single" w:sz="4" w:space="0" w:color="auto"/>
              <w:bottom w:val="single" w:sz="4" w:space="0" w:color="auto"/>
              <w:right w:val="nil"/>
            </w:tcBorders>
            <w:shd w:val="clear" w:color="auto" w:fill="E0E0E0"/>
          </w:tcPr>
          <w:p w14:paraId="20B903DC" w14:textId="77777777" w:rsidR="00C61C97" w:rsidRPr="009C4BF2" w:rsidRDefault="00C61C97" w:rsidP="00C3723C">
            <w:pPr>
              <w:autoSpaceDE w:val="0"/>
              <w:autoSpaceDN w:val="0"/>
              <w:adjustRightInd w:val="0"/>
              <w:rPr>
                <w:rFonts w:ascii="Times New Roman" w:hAnsi="Times New Roman" w:cs="Times New Roman"/>
                <w:sz w:val="20"/>
                <w:szCs w:val="20"/>
                <w:lang w:val="en-GB"/>
              </w:rPr>
            </w:pPr>
          </w:p>
        </w:tc>
        <w:tc>
          <w:tcPr>
            <w:tcW w:w="2793" w:type="dxa"/>
            <w:tcBorders>
              <w:top w:val="single" w:sz="8" w:space="0" w:color="AEAEAE"/>
              <w:left w:val="nil"/>
              <w:bottom w:val="single" w:sz="4" w:space="0" w:color="auto"/>
              <w:right w:val="nil"/>
            </w:tcBorders>
            <w:shd w:val="clear" w:color="auto" w:fill="E0E0E0"/>
          </w:tcPr>
          <w:p w14:paraId="74D5BFEC" w14:textId="77777777" w:rsidR="00C61C97" w:rsidRPr="009C4BF2" w:rsidRDefault="00C61C97" w:rsidP="00C3723C">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Total</w:t>
            </w:r>
          </w:p>
        </w:tc>
        <w:tc>
          <w:tcPr>
            <w:tcW w:w="1276" w:type="dxa"/>
            <w:tcBorders>
              <w:top w:val="single" w:sz="8" w:space="0" w:color="AEAEAE"/>
              <w:left w:val="nil"/>
              <w:bottom w:val="single" w:sz="4" w:space="0" w:color="auto"/>
              <w:right w:val="single" w:sz="8" w:space="0" w:color="E0E0E0"/>
            </w:tcBorders>
            <w:shd w:val="clear" w:color="auto" w:fill="FFFFFF"/>
          </w:tcPr>
          <w:p w14:paraId="4730B8FF"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621</w:t>
            </w:r>
          </w:p>
        </w:tc>
        <w:tc>
          <w:tcPr>
            <w:tcW w:w="1134" w:type="dxa"/>
            <w:tcBorders>
              <w:top w:val="single" w:sz="8" w:space="0" w:color="AEAEAE"/>
              <w:left w:val="single" w:sz="8" w:space="0" w:color="E0E0E0"/>
              <w:bottom w:val="single" w:sz="4" w:space="0" w:color="auto"/>
              <w:right w:val="single" w:sz="4" w:space="0" w:color="auto"/>
            </w:tcBorders>
            <w:shd w:val="clear" w:color="auto" w:fill="FFFFFF"/>
          </w:tcPr>
          <w:p w14:paraId="3335D6A5" w14:textId="77777777" w:rsidR="00C61C97" w:rsidRPr="009C4BF2" w:rsidRDefault="00C61C97" w:rsidP="00C3723C">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100.0</w:t>
            </w:r>
          </w:p>
        </w:tc>
      </w:tr>
    </w:tbl>
    <w:p w14:paraId="3F4666DE" w14:textId="77777777" w:rsidR="00254B0D" w:rsidRPr="009C4BF2" w:rsidRDefault="00254B0D" w:rsidP="005B4ADE">
      <w:pPr>
        <w:rPr>
          <w:rFonts w:ascii="Times New Roman" w:hAnsi="Times New Roman" w:cs="Times New Roman"/>
          <w:i/>
          <w:lang w:val="en-GB"/>
        </w:rPr>
      </w:pPr>
    </w:p>
    <w:p w14:paraId="18568C02" w14:textId="7CBB7A0E" w:rsidR="005B4ADE" w:rsidRPr="009C4BF2" w:rsidRDefault="005B4ADE" w:rsidP="005B4ADE">
      <w:pPr>
        <w:rPr>
          <w:rFonts w:ascii="Times New Roman" w:hAnsi="Times New Roman" w:cs="Times New Roman"/>
          <w:i/>
          <w:lang w:val="en-GB"/>
        </w:rPr>
      </w:pPr>
      <w:r w:rsidRPr="009C4BF2">
        <w:rPr>
          <w:rFonts w:ascii="Times New Roman" w:hAnsi="Times New Roman" w:cs="Times New Roman"/>
          <w:i/>
          <w:lang w:val="en-GB"/>
        </w:rPr>
        <w:t>The reason the respondent uses/prefers commercial applications rather than governmental applications</w:t>
      </w:r>
    </w:p>
    <w:p w14:paraId="4B45E75E" w14:textId="77777777" w:rsidR="005B4ADE" w:rsidRPr="009C4BF2" w:rsidRDefault="005B4ADE" w:rsidP="005B4ADE">
      <w:pPr>
        <w:rPr>
          <w:rFonts w:ascii="Times New Roman" w:hAnsi="Times New Roman" w:cs="Times New Roman"/>
          <w:i/>
          <w:lang w:val="en-GB"/>
        </w:rPr>
      </w:pPr>
    </w:p>
    <w:p w14:paraId="0108776A" w14:textId="1BA93F5B" w:rsidR="005B4ADE" w:rsidRPr="009C4BF2" w:rsidRDefault="005B4ADE" w:rsidP="00C3723C">
      <w:pPr>
        <w:rPr>
          <w:rFonts w:ascii="Times New Roman" w:hAnsi="Times New Roman" w:cs="Times New Roman"/>
          <w:lang w:val="en-GB"/>
        </w:rPr>
      </w:pPr>
      <w:r w:rsidRPr="009C4BF2">
        <w:rPr>
          <w:rFonts w:ascii="Times New Roman" w:hAnsi="Times New Roman" w:cs="Times New Roman"/>
          <w:lang w:val="en-GB"/>
        </w:rPr>
        <w:t xml:space="preserve">As mentioned in the methodology chapter, the questionnaire was </w:t>
      </w:r>
      <w:r w:rsidR="00B11AF0" w:rsidRPr="009C4BF2">
        <w:rPr>
          <w:rFonts w:ascii="Times New Roman" w:hAnsi="Times New Roman" w:cs="Times New Roman"/>
          <w:lang w:val="en-GB"/>
        </w:rPr>
        <w:t xml:space="preserve">designed </w:t>
      </w:r>
      <w:r w:rsidRPr="009C4BF2">
        <w:rPr>
          <w:rFonts w:ascii="Times New Roman" w:hAnsi="Times New Roman" w:cs="Times New Roman"/>
          <w:lang w:val="en-GB"/>
        </w:rPr>
        <w:t>to divide participants into two groups</w:t>
      </w:r>
      <w:r w:rsidR="00B11AF0" w:rsidRPr="009C4BF2">
        <w:rPr>
          <w:rFonts w:ascii="Times New Roman" w:hAnsi="Times New Roman" w:cs="Times New Roman"/>
          <w:lang w:val="en-GB"/>
        </w:rPr>
        <w:t xml:space="preserve">: </w:t>
      </w:r>
      <w:r w:rsidRPr="009C4BF2">
        <w:rPr>
          <w:rFonts w:ascii="Times New Roman" w:hAnsi="Times New Roman" w:cs="Times New Roman"/>
          <w:lang w:val="en-GB"/>
        </w:rPr>
        <w:t xml:space="preserve">one was current users of governmental mobile applications, the other one was current users of commercial STMAs rather than governmental </w:t>
      </w:r>
      <w:r w:rsidR="00B11AF0" w:rsidRPr="009C4BF2">
        <w:rPr>
          <w:rFonts w:ascii="Times New Roman" w:hAnsi="Times New Roman" w:cs="Times New Roman"/>
          <w:lang w:val="en-GB"/>
        </w:rPr>
        <w:t>STMAs</w:t>
      </w:r>
      <w:r w:rsidRPr="009C4BF2">
        <w:rPr>
          <w:rFonts w:ascii="Times New Roman" w:hAnsi="Times New Roman" w:cs="Times New Roman"/>
          <w:lang w:val="en-GB"/>
        </w:rPr>
        <w:t xml:space="preserve">. The second group of participants were asked to select the reasons why they only use </w:t>
      </w:r>
      <w:r w:rsidRPr="009C4BF2">
        <w:rPr>
          <w:rFonts w:ascii="Times New Roman" w:hAnsi="Times New Roman" w:cs="Times New Roman"/>
          <w:lang w:val="en-GB"/>
        </w:rPr>
        <w:lastRenderedPageBreak/>
        <w:t>STMAs provided by commercial companies. There were 141 respondents classified as</w:t>
      </w:r>
      <w:r w:rsidR="00B3343F" w:rsidRPr="009C4BF2">
        <w:rPr>
          <w:rFonts w:ascii="Times New Roman" w:hAnsi="Times New Roman" w:cs="Times New Roman"/>
          <w:lang w:val="en-GB"/>
        </w:rPr>
        <w:t xml:space="preserve"> belonging to</w:t>
      </w:r>
      <w:r w:rsidRPr="009C4BF2">
        <w:rPr>
          <w:rFonts w:ascii="Times New Roman" w:hAnsi="Times New Roman" w:cs="Times New Roman"/>
          <w:lang w:val="en-GB"/>
        </w:rPr>
        <w:t xml:space="preserve"> the second group. As can be seen from the Table 6.11, more than </w:t>
      </w:r>
      <w:r w:rsidR="00B3343F" w:rsidRPr="009C4BF2">
        <w:rPr>
          <w:rFonts w:ascii="Times New Roman" w:hAnsi="Times New Roman" w:cs="Times New Roman"/>
          <w:lang w:val="en-GB"/>
        </w:rPr>
        <w:t xml:space="preserve">half </w:t>
      </w:r>
      <w:r w:rsidRPr="009C4BF2">
        <w:rPr>
          <w:rFonts w:ascii="Times New Roman" w:hAnsi="Times New Roman" w:cs="Times New Roman"/>
          <w:lang w:val="en-GB"/>
        </w:rPr>
        <w:t xml:space="preserve">of the second group of respondents (53.9%) were </w:t>
      </w:r>
      <w:r w:rsidR="00B3343F" w:rsidRPr="009C4BF2">
        <w:rPr>
          <w:rFonts w:ascii="Times New Roman" w:hAnsi="Times New Roman" w:cs="Times New Roman"/>
          <w:lang w:val="en-GB"/>
        </w:rPr>
        <w:t>un</w:t>
      </w:r>
      <w:r w:rsidRPr="009C4BF2">
        <w:rPr>
          <w:rFonts w:ascii="Times New Roman" w:hAnsi="Times New Roman" w:cs="Times New Roman"/>
          <w:lang w:val="en-GB"/>
        </w:rPr>
        <w:t xml:space="preserve">aware that the governmental mobile applications existed, which was the main reason why they did not use </w:t>
      </w:r>
      <w:r w:rsidR="007E3B78" w:rsidRPr="009C4BF2">
        <w:rPr>
          <w:rFonts w:ascii="Times New Roman" w:hAnsi="Times New Roman" w:cs="Times New Roman"/>
          <w:lang w:val="en-GB"/>
        </w:rPr>
        <w:t>them</w:t>
      </w:r>
      <w:r w:rsidRPr="009C4BF2">
        <w:rPr>
          <w:rFonts w:ascii="Times New Roman" w:hAnsi="Times New Roman" w:cs="Times New Roman"/>
          <w:lang w:val="en-GB"/>
        </w:rPr>
        <w:t>. The second reason influencing their use of governmental mobile applications was that they thought the STMAs provided by commercial companies were more useful than governmental mobile applications in their daily travelling life</w:t>
      </w:r>
      <w:r w:rsidR="007E3B78" w:rsidRPr="009C4BF2">
        <w:rPr>
          <w:rFonts w:ascii="Times New Roman" w:hAnsi="Times New Roman" w:cs="Times New Roman"/>
          <w:lang w:val="en-GB"/>
        </w:rPr>
        <w:t xml:space="preserve">; this reason was </w:t>
      </w:r>
      <w:r w:rsidRPr="009C4BF2">
        <w:rPr>
          <w:rFonts w:ascii="Times New Roman" w:hAnsi="Times New Roman" w:cs="Times New Roman"/>
          <w:lang w:val="en-GB"/>
        </w:rPr>
        <w:t>selected by more than a quarter of participants (27.7%). Apart from the usefulness of mobile application</w:t>
      </w:r>
      <w:r w:rsidR="007E3B78" w:rsidRPr="009C4BF2">
        <w:rPr>
          <w:rFonts w:ascii="Times New Roman" w:hAnsi="Times New Roman" w:cs="Times New Roman"/>
          <w:lang w:val="en-GB"/>
        </w:rPr>
        <w:t>s</w:t>
      </w:r>
      <w:r w:rsidRPr="009C4BF2">
        <w:rPr>
          <w:rFonts w:ascii="Times New Roman" w:hAnsi="Times New Roman" w:cs="Times New Roman"/>
          <w:lang w:val="en-GB"/>
        </w:rPr>
        <w:t>, the following reasons were due to the functionality, popularity and ease of use of commercial mobile applications compared to go</w:t>
      </w:r>
      <w:r w:rsidR="00C3723C" w:rsidRPr="009C4BF2">
        <w:rPr>
          <w:rFonts w:ascii="Times New Roman" w:hAnsi="Times New Roman" w:cs="Times New Roman"/>
          <w:lang w:val="en-GB"/>
        </w:rPr>
        <w:t>vernmental mobile applications.</w:t>
      </w:r>
    </w:p>
    <w:p w14:paraId="3CD9D6D4" w14:textId="444A8AEF" w:rsidR="005B4ADE" w:rsidRPr="009C4BF2" w:rsidRDefault="005B4ADE" w:rsidP="005B4ADE">
      <w:pPr>
        <w:pStyle w:val="Caption"/>
        <w:jc w:val="center"/>
        <w:rPr>
          <w:rFonts w:ascii="Times New Roman" w:hAnsi="Times New Roman" w:cs="Times New Roman"/>
          <w:sz w:val="20"/>
          <w:szCs w:val="20"/>
          <w:lang w:val="en-GB"/>
        </w:rPr>
      </w:pPr>
      <w:bookmarkStart w:id="407" w:name="_Toc5571476"/>
      <w:bookmarkStart w:id="408" w:name="_Toc17640632"/>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11</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Why do you prefer to only use STMAs provided by commercial companies</w:t>
      </w:r>
      <w:bookmarkEnd w:id="407"/>
      <w:bookmarkEnd w:id="408"/>
    </w:p>
    <w:p w14:paraId="0C135B23" w14:textId="77777777" w:rsidR="005B4ADE" w:rsidRPr="009C4BF2" w:rsidRDefault="005B4ADE" w:rsidP="005B4ADE">
      <w:pPr>
        <w:pStyle w:val="Caption"/>
        <w:jc w:val="center"/>
        <w:rPr>
          <w:rFonts w:ascii="Times New Roman" w:hAnsi="Times New Roman" w:cs="Times New Roman"/>
          <w:sz w:val="20"/>
          <w:szCs w:val="20"/>
          <w:lang w:val="en-GB"/>
        </w:rPr>
      </w:pPr>
    </w:p>
    <w:tbl>
      <w:tblPr>
        <w:tblW w:w="9077"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
        <w:gridCol w:w="6981"/>
        <w:gridCol w:w="1134"/>
        <w:gridCol w:w="855"/>
      </w:tblGrid>
      <w:tr w:rsidR="009C4BF2" w:rsidRPr="009C4BF2" w14:paraId="3787D007" w14:textId="77777777" w:rsidTr="005B4ADE">
        <w:trPr>
          <w:cantSplit/>
        </w:trPr>
        <w:tc>
          <w:tcPr>
            <w:tcW w:w="7088" w:type="dxa"/>
            <w:gridSpan w:val="2"/>
            <w:tcBorders>
              <w:top w:val="single" w:sz="4" w:space="0" w:color="auto"/>
              <w:left w:val="single" w:sz="4" w:space="0" w:color="auto"/>
              <w:bottom w:val="single" w:sz="4" w:space="0" w:color="auto"/>
              <w:right w:val="nil"/>
            </w:tcBorders>
            <w:shd w:val="clear" w:color="auto" w:fill="FFFFFF"/>
            <w:vAlign w:val="bottom"/>
          </w:tcPr>
          <w:p w14:paraId="5D9BFDAB" w14:textId="77777777" w:rsidR="005B4ADE" w:rsidRPr="009C4BF2" w:rsidRDefault="005B4ADE" w:rsidP="005B4ADE">
            <w:pPr>
              <w:autoSpaceDE w:val="0"/>
              <w:autoSpaceDN w:val="0"/>
              <w:adjustRightInd w:val="0"/>
              <w:rPr>
                <w:rFonts w:ascii="Times New Roman" w:hAnsi="Times New Roman" w:cs="Times New Roman"/>
                <w:sz w:val="20"/>
                <w:szCs w:val="20"/>
                <w:lang w:val="en-GB"/>
              </w:rPr>
            </w:pPr>
            <w:r w:rsidRPr="009C4BF2">
              <w:rPr>
                <w:rFonts w:ascii="Times New Roman" w:hAnsi="Times New Roman" w:cs="Times New Roman"/>
                <w:sz w:val="20"/>
                <w:szCs w:val="20"/>
                <w:lang w:val="en-GB"/>
              </w:rPr>
              <w:t>Why do you prefer to only use smart transportation mobile applications provided by commercial companies</w:t>
            </w:r>
          </w:p>
        </w:tc>
        <w:tc>
          <w:tcPr>
            <w:tcW w:w="1134" w:type="dxa"/>
            <w:tcBorders>
              <w:top w:val="single" w:sz="4" w:space="0" w:color="auto"/>
              <w:left w:val="nil"/>
              <w:bottom w:val="single" w:sz="8" w:space="0" w:color="152935"/>
              <w:right w:val="nil"/>
            </w:tcBorders>
            <w:shd w:val="clear" w:color="auto" w:fill="FFFFFF"/>
            <w:vAlign w:val="bottom"/>
          </w:tcPr>
          <w:p w14:paraId="445F6C8D" w14:textId="77777777" w:rsidR="005B4ADE" w:rsidRPr="009C4BF2" w:rsidRDefault="005B4ADE" w:rsidP="005B4ADE">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Frequency</w:t>
            </w:r>
          </w:p>
        </w:tc>
        <w:tc>
          <w:tcPr>
            <w:tcW w:w="855" w:type="dxa"/>
            <w:tcBorders>
              <w:top w:val="single" w:sz="4" w:space="0" w:color="auto"/>
              <w:left w:val="nil"/>
              <w:bottom w:val="single" w:sz="8" w:space="0" w:color="152935"/>
              <w:right w:val="single" w:sz="4" w:space="0" w:color="auto"/>
            </w:tcBorders>
            <w:shd w:val="clear" w:color="auto" w:fill="FFFFFF"/>
            <w:vAlign w:val="bottom"/>
          </w:tcPr>
          <w:p w14:paraId="1BD4387D" w14:textId="77777777" w:rsidR="005B4ADE" w:rsidRPr="009C4BF2" w:rsidRDefault="005B4ADE" w:rsidP="005B4ADE">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Percent</w:t>
            </w:r>
          </w:p>
        </w:tc>
      </w:tr>
      <w:tr w:rsidR="009C4BF2" w:rsidRPr="009C4BF2" w14:paraId="3C6A15A2" w14:textId="77777777" w:rsidTr="005B4ADE">
        <w:trPr>
          <w:cantSplit/>
        </w:trPr>
        <w:tc>
          <w:tcPr>
            <w:tcW w:w="107" w:type="dxa"/>
            <w:vMerge w:val="restart"/>
            <w:tcBorders>
              <w:top w:val="single" w:sz="4" w:space="0" w:color="auto"/>
              <w:left w:val="single" w:sz="4" w:space="0" w:color="auto"/>
              <w:bottom w:val="single" w:sz="8" w:space="0" w:color="AEAEAE"/>
              <w:right w:val="nil"/>
            </w:tcBorders>
            <w:shd w:val="clear" w:color="auto" w:fill="E0E0E0"/>
          </w:tcPr>
          <w:p w14:paraId="7044745B" w14:textId="77777777" w:rsidR="005B4ADE" w:rsidRPr="009C4BF2" w:rsidRDefault="005B4ADE" w:rsidP="005B4ADE">
            <w:pPr>
              <w:autoSpaceDE w:val="0"/>
              <w:autoSpaceDN w:val="0"/>
              <w:adjustRightInd w:val="0"/>
              <w:ind w:left="60" w:right="60"/>
              <w:rPr>
                <w:rFonts w:ascii="Times New Roman" w:hAnsi="Times New Roman" w:cs="Times New Roman"/>
                <w:sz w:val="20"/>
                <w:szCs w:val="20"/>
                <w:lang w:val="en-GB"/>
              </w:rPr>
            </w:pPr>
          </w:p>
        </w:tc>
        <w:tc>
          <w:tcPr>
            <w:tcW w:w="6981" w:type="dxa"/>
            <w:tcBorders>
              <w:top w:val="single" w:sz="4" w:space="0" w:color="auto"/>
              <w:left w:val="nil"/>
              <w:bottom w:val="single" w:sz="8" w:space="0" w:color="AEAEAE"/>
              <w:right w:val="nil"/>
            </w:tcBorders>
            <w:shd w:val="clear" w:color="auto" w:fill="E0E0E0"/>
          </w:tcPr>
          <w:p w14:paraId="0D30C2C5"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 wasn’t aware that governmental mobile applications existed          </w:t>
            </w:r>
          </w:p>
        </w:tc>
        <w:tc>
          <w:tcPr>
            <w:tcW w:w="1134" w:type="dxa"/>
            <w:tcBorders>
              <w:top w:val="single" w:sz="8" w:space="0" w:color="152935"/>
              <w:left w:val="nil"/>
              <w:bottom w:val="single" w:sz="8" w:space="0" w:color="AEAEAE"/>
              <w:right w:val="nil"/>
            </w:tcBorders>
            <w:shd w:val="clear" w:color="auto" w:fill="FFFFFF"/>
          </w:tcPr>
          <w:p w14:paraId="22ACAED9"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76</w:t>
            </w:r>
          </w:p>
        </w:tc>
        <w:tc>
          <w:tcPr>
            <w:tcW w:w="855" w:type="dxa"/>
            <w:tcBorders>
              <w:top w:val="single" w:sz="8" w:space="0" w:color="152935"/>
              <w:left w:val="nil"/>
              <w:bottom w:val="single" w:sz="8" w:space="0" w:color="AEAEAE"/>
              <w:right w:val="single" w:sz="4" w:space="0" w:color="auto"/>
            </w:tcBorders>
            <w:shd w:val="clear" w:color="auto" w:fill="FFFFFF"/>
            <w:vAlign w:val="bottom"/>
          </w:tcPr>
          <w:p w14:paraId="55BC85E9" w14:textId="2ACB028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53.9</w:t>
            </w:r>
          </w:p>
        </w:tc>
      </w:tr>
      <w:tr w:rsidR="009C4BF2" w:rsidRPr="009C4BF2" w14:paraId="5A6D6EB0"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4CCCC776"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670CCB03" w14:textId="77777777" w:rsidR="005B4ADE" w:rsidRPr="009C4BF2" w:rsidRDefault="005B4ADE" w:rsidP="005B4ADE">
            <w:pPr>
              <w:autoSpaceDE w:val="0"/>
              <w:autoSpaceDN w:val="0"/>
              <w:adjustRightInd w:val="0"/>
              <w:ind w:right="60"/>
              <w:rPr>
                <w:rFonts w:ascii="Times New Roman" w:hAnsi="Times New Roman" w:cs="Times New Roman"/>
                <w:sz w:val="20"/>
                <w:szCs w:val="20"/>
                <w:lang w:val="en-GB"/>
              </w:rPr>
            </w:pPr>
            <w:r w:rsidRPr="009C4BF2">
              <w:rPr>
                <w:rFonts w:ascii="Times New Roman" w:hAnsi="Times New Roman" w:cs="Times New Roman"/>
                <w:sz w:val="20"/>
                <w:szCs w:val="20"/>
                <w:lang w:val="en-GB"/>
              </w:rPr>
              <w:t>The commercial apps are more useful than governmental mobile applications in my daily traveling life</w:t>
            </w:r>
          </w:p>
        </w:tc>
        <w:tc>
          <w:tcPr>
            <w:tcW w:w="1134" w:type="dxa"/>
            <w:tcBorders>
              <w:top w:val="single" w:sz="8" w:space="0" w:color="AEAEAE"/>
              <w:left w:val="nil"/>
              <w:bottom w:val="single" w:sz="8" w:space="0" w:color="AEAEAE"/>
              <w:right w:val="nil"/>
            </w:tcBorders>
            <w:shd w:val="clear" w:color="auto" w:fill="FFFFFF"/>
          </w:tcPr>
          <w:p w14:paraId="70D5276D"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39</w:t>
            </w:r>
          </w:p>
        </w:tc>
        <w:tc>
          <w:tcPr>
            <w:tcW w:w="855" w:type="dxa"/>
            <w:tcBorders>
              <w:top w:val="single" w:sz="8" w:space="0" w:color="AEAEAE"/>
              <w:left w:val="nil"/>
              <w:bottom w:val="single" w:sz="8" w:space="0" w:color="AEAEAE"/>
              <w:right w:val="single" w:sz="4" w:space="0" w:color="auto"/>
            </w:tcBorders>
            <w:shd w:val="clear" w:color="auto" w:fill="FFFFFF"/>
          </w:tcPr>
          <w:p w14:paraId="3C566BAC" w14:textId="2C54DEF2"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27.7</w:t>
            </w:r>
          </w:p>
        </w:tc>
      </w:tr>
      <w:tr w:rsidR="009C4BF2" w:rsidRPr="009C4BF2" w14:paraId="52F7C39D"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333C4189"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29AAF851"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The commercial apps provide more functionality than governmental mobile applications</w:t>
            </w:r>
          </w:p>
        </w:tc>
        <w:tc>
          <w:tcPr>
            <w:tcW w:w="1134" w:type="dxa"/>
            <w:tcBorders>
              <w:top w:val="single" w:sz="8" w:space="0" w:color="AEAEAE"/>
              <w:left w:val="nil"/>
              <w:bottom w:val="single" w:sz="8" w:space="0" w:color="AEAEAE"/>
              <w:right w:val="nil"/>
            </w:tcBorders>
            <w:shd w:val="clear" w:color="auto" w:fill="FFFFFF"/>
          </w:tcPr>
          <w:p w14:paraId="1F050336"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21</w:t>
            </w:r>
          </w:p>
        </w:tc>
        <w:tc>
          <w:tcPr>
            <w:tcW w:w="855" w:type="dxa"/>
            <w:tcBorders>
              <w:top w:val="single" w:sz="8" w:space="0" w:color="AEAEAE"/>
              <w:left w:val="nil"/>
              <w:bottom w:val="single" w:sz="8" w:space="0" w:color="AEAEAE"/>
              <w:right w:val="single" w:sz="4" w:space="0" w:color="auto"/>
            </w:tcBorders>
            <w:shd w:val="clear" w:color="auto" w:fill="FFFFFF"/>
          </w:tcPr>
          <w:p w14:paraId="1E58E28B" w14:textId="4EF9B4C4"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14.9</w:t>
            </w:r>
          </w:p>
        </w:tc>
      </w:tr>
      <w:tr w:rsidR="009C4BF2" w:rsidRPr="009C4BF2" w14:paraId="532BFD63"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06184511"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6C1E4748"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updated information provided by commercial mobile applications is more </w:t>
            </w:r>
            <w:proofErr w:type="gramStart"/>
            <w:r w:rsidRPr="009C4BF2">
              <w:rPr>
                <w:rFonts w:ascii="Times New Roman" w:hAnsi="Times New Roman" w:cs="Times New Roman"/>
                <w:sz w:val="20"/>
                <w:szCs w:val="20"/>
                <w:lang w:val="en-GB"/>
              </w:rPr>
              <w:t>up-to-date</w:t>
            </w:r>
            <w:proofErr w:type="gramEnd"/>
            <w:r w:rsidRPr="009C4BF2">
              <w:rPr>
                <w:rFonts w:ascii="Times New Roman" w:hAnsi="Times New Roman" w:cs="Times New Roman"/>
                <w:sz w:val="20"/>
                <w:szCs w:val="20"/>
                <w:lang w:val="en-GB"/>
              </w:rPr>
              <w:t xml:space="preserve"> than that provided by governmental mobile applications</w:t>
            </w:r>
          </w:p>
        </w:tc>
        <w:tc>
          <w:tcPr>
            <w:tcW w:w="1134" w:type="dxa"/>
            <w:tcBorders>
              <w:top w:val="single" w:sz="8" w:space="0" w:color="AEAEAE"/>
              <w:left w:val="nil"/>
              <w:bottom w:val="single" w:sz="8" w:space="0" w:color="AEAEAE"/>
              <w:right w:val="nil"/>
            </w:tcBorders>
            <w:shd w:val="clear" w:color="auto" w:fill="FFFFFF"/>
          </w:tcPr>
          <w:p w14:paraId="60A19881"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16</w:t>
            </w:r>
          </w:p>
        </w:tc>
        <w:tc>
          <w:tcPr>
            <w:tcW w:w="855" w:type="dxa"/>
            <w:tcBorders>
              <w:top w:val="single" w:sz="8" w:space="0" w:color="AEAEAE"/>
              <w:left w:val="nil"/>
              <w:bottom w:val="single" w:sz="8" w:space="0" w:color="AEAEAE"/>
              <w:right w:val="single" w:sz="4" w:space="0" w:color="auto"/>
            </w:tcBorders>
            <w:shd w:val="clear" w:color="auto" w:fill="FFFFFF"/>
          </w:tcPr>
          <w:p w14:paraId="326476BD" w14:textId="649A64D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11.3</w:t>
            </w:r>
          </w:p>
        </w:tc>
      </w:tr>
      <w:tr w:rsidR="009C4BF2" w:rsidRPr="009C4BF2" w14:paraId="59EFF0E0"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59A498CD"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1A86E883"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The information provided by commercial mobile applications is more accurate than that provided by governmental mobile applications</w:t>
            </w:r>
          </w:p>
        </w:tc>
        <w:tc>
          <w:tcPr>
            <w:tcW w:w="1134" w:type="dxa"/>
            <w:tcBorders>
              <w:top w:val="single" w:sz="8" w:space="0" w:color="AEAEAE"/>
              <w:left w:val="nil"/>
              <w:bottom w:val="single" w:sz="8" w:space="0" w:color="AEAEAE"/>
              <w:right w:val="nil"/>
            </w:tcBorders>
            <w:shd w:val="clear" w:color="auto" w:fill="FFFFFF"/>
          </w:tcPr>
          <w:p w14:paraId="44929C9E"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13</w:t>
            </w:r>
          </w:p>
        </w:tc>
        <w:tc>
          <w:tcPr>
            <w:tcW w:w="855" w:type="dxa"/>
            <w:tcBorders>
              <w:top w:val="single" w:sz="8" w:space="0" w:color="AEAEAE"/>
              <w:left w:val="nil"/>
              <w:bottom w:val="single" w:sz="8" w:space="0" w:color="AEAEAE"/>
              <w:right w:val="single" w:sz="4" w:space="0" w:color="auto"/>
            </w:tcBorders>
            <w:shd w:val="clear" w:color="auto" w:fill="FFFFFF"/>
          </w:tcPr>
          <w:p w14:paraId="478F27A0" w14:textId="121B7648"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9.2</w:t>
            </w:r>
          </w:p>
        </w:tc>
      </w:tr>
      <w:tr w:rsidR="009C4BF2" w:rsidRPr="009C4BF2" w14:paraId="37914143"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64F8B3B7"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3413545D"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The commercial mobile applications are more popular and widely used by other people</w:t>
            </w:r>
          </w:p>
        </w:tc>
        <w:tc>
          <w:tcPr>
            <w:tcW w:w="1134" w:type="dxa"/>
            <w:tcBorders>
              <w:top w:val="single" w:sz="8" w:space="0" w:color="AEAEAE"/>
              <w:left w:val="nil"/>
              <w:bottom w:val="single" w:sz="8" w:space="0" w:color="AEAEAE"/>
              <w:right w:val="nil"/>
            </w:tcBorders>
            <w:shd w:val="clear" w:color="auto" w:fill="FFFFFF"/>
          </w:tcPr>
          <w:p w14:paraId="6498484D"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20</w:t>
            </w:r>
          </w:p>
        </w:tc>
        <w:tc>
          <w:tcPr>
            <w:tcW w:w="855" w:type="dxa"/>
            <w:tcBorders>
              <w:top w:val="single" w:sz="8" w:space="0" w:color="AEAEAE"/>
              <w:left w:val="nil"/>
              <w:bottom w:val="single" w:sz="8" w:space="0" w:color="AEAEAE"/>
              <w:right w:val="single" w:sz="4" w:space="0" w:color="auto"/>
            </w:tcBorders>
            <w:shd w:val="clear" w:color="auto" w:fill="FFFFFF"/>
          </w:tcPr>
          <w:p w14:paraId="411AADFB" w14:textId="45CD9588"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14.2</w:t>
            </w:r>
          </w:p>
        </w:tc>
      </w:tr>
      <w:tr w:rsidR="009C4BF2" w:rsidRPr="009C4BF2" w14:paraId="3909F5FE"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5A818154"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354B5320"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The commercial mobile applications are easier to use</w:t>
            </w:r>
          </w:p>
        </w:tc>
        <w:tc>
          <w:tcPr>
            <w:tcW w:w="1134" w:type="dxa"/>
            <w:tcBorders>
              <w:top w:val="single" w:sz="8" w:space="0" w:color="AEAEAE"/>
              <w:left w:val="nil"/>
              <w:bottom w:val="single" w:sz="8" w:space="0" w:color="AEAEAE"/>
              <w:right w:val="nil"/>
            </w:tcBorders>
            <w:shd w:val="clear" w:color="auto" w:fill="FFFFFF"/>
          </w:tcPr>
          <w:p w14:paraId="25C0C3C6"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20</w:t>
            </w:r>
          </w:p>
        </w:tc>
        <w:tc>
          <w:tcPr>
            <w:tcW w:w="855" w:type="dxa"/>
            <w:tcBorders>
              <w:top w:val="single" w:sz="8" w:space="0" w:color="AEAEAE"/>
              <w:left w:val="nil"/>
              <w:bottom w:val="single" w:sz="8" w:space="0" w:color="AEAEAE"/>
              <w:right w:val="single" w:sz="4" w:space="0" w:color="auto"/>
            </w:tcBorders>
            <w:shd w:val="clear" w:color="auto" w:fill="FFFFFF"/>
          </w:tcPr>
          <w:p w14:paraId="6F2351E7" w14:textId="29B1AF31"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14.2</w:t>
            </w:r>
          </w:p>
        </w:tc>
      </w:tr>
      <w:tr w:rsidR="009C4BF2" w:rsidRPr="009C4BF2" w14:paraId="3FE30854"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4E2EDA7A"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768065EA"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The commercial advertisements are more attractive</w:t>
            </w:r>
          </w:p>
        </w:tc>
        <w:tc>
          <w:tcPr>
            <w:tcW w:w="1134" w:type="dxa"/>
            <w:tcBorders>
              <w:top w:val="single" w:sz="8" w:space="0" w:color="AEAEAE"/>
              <w:left w:val="nil"/>
              <w:bottom w:val="single" w:sz="8" w:space="0" w:color="AEAEAE"/>
              <w:right w:val="nil"/>
            </w:tcBorders>
            <w:shd w:val="clear" w:color="auto" w:fill="FFFFFF"/>
          </w:tcPr>
          <w:p w14:paraId="36D2BBEB"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w:t>
            </w:r>
          </w:p>
        </w:tc>
        <w:tc>
          <w:tcPr>
            <w:tcW w:w="855" w:type="dxa"/>
            <w:tcBorders>
              <w:top w:val="single" w:sz="8" w:space="0" w:color="AEAEAE"/>
              <w:left w:val="nil"/>
              <w:bottom w:val="single" w:sz="8" w:space="0" w:color="AEAEAE"/>
              <w:right w:val="single" w:sz="4" w:space="0" w:color="auto"/>
            </w:tcBorders>
            <w:shd w:val="clear" w:color="auto" w:fill="FFFFFF"/>
          </w:tcPr>
          <w:p w14:paraId="4D7FEE3A" w14:textId="209AA6AC"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5.7</w:t>
            </w:r>
          </w:p>
        </w:tc>
      </w:tr>
      <w:tr w:rsidR="009C4BF2" w:rsidRPr="009C4BF2" w14:paraId="7E1BA851"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03C34F84"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76CE3BFD"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I am only used to using commercial mobile applications</w:t>
            </w:r>
          </w:p>
        </w:tc>
        <w:tc>
          <w:tcPr>
            <w:tcW w:w="1134" w:type="dxa"/>
            <w:tcBorders>
              <w:top w:val="single" w:sz="8" w:space="0" w:color="AEAEAE"/>
              <w:left w:val="nil"/>
              <w:bottom w:val="single" w:sz="8" w:space="0" w:color="AEAEAE"/>
              <w:right w:val="nil"/>
            </w:tcBorders>
            <w:shd w:val="clear" w:color="auto" w:fill="FFFFFF"/>
          </w:tcPr>
          <w:p w14:paraId="60E04C39"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w:t>
            </w:r>
          </w:p>
        </w:tc>
        <w:tc>
          <w:tcPr>
            <w:tcW w:w="855" w:type="dxa"/>
            <w:tcBorders>
              <w:top w:val="single" w:sz="8" w:space="0" w:color="AEAEAE"/>
              <w:left w:val="nil"/>
              <w:bottom w:val="single" w:sz="8" w:space="0" w:color="AEAEAE"/>
              <w:right w:val="single" w:sz="4" w:space="0" w:color="auto"/>
            </w:tcBorders>
            <w:shd w:val="clear" w:color="auto" w:fill="FFFFFF"/>
          </w:tcPr>
          <w:p w14:paraId="17D91587" w14:textId="67F8CCFA"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5.0</w:t>
            </w:r>
          </w:p>
        </w:tc>
      </w:tr>
      <w:tr w:rsidR="009C4BF2" w:rsidRPr="009C4BF2" w14:paraId="4B30515E"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0615282F"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74B3572E"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I have more trust in commercial apps than I do in governmental mobile applications</w:t>
            </w:r>
          </w:p>
        </w:tc>
        <w:tc>
          <w:tcPr>
            <w:tcW w:w="1134" w:type="dxa"/>
            <w:tcBorders>
              <w:top w:val="single" w:sz="8" w:space="0" w:color="AEAEAE"/>
              <w:left w:val="nil"/>
              <w:bottom w:val="single" w:sz="8" w:space="0" w:color="AEAEAE"/>
              <w:right w:val="nil"/>
            </w:tcBorders>
            <w:shd w:val="clear" w:color="auto" w:fill="FFFFFF"/>
          </w:tcPr>
          <w:p w14:paraId="1F248430"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w:t>
            </w:r>
          </w:p>
        </w:tc>
        <w:tc>
          <w:tcPr>
            <w:tcW w:w="855" w:type="dxa"/>
            <w:tcBorders>
              <w:top w:val="single" w:sz="8" w:space="0" w:color="AEAEAE"/>
              <w:left w:val="nil"/>
              <w:bottom w:val="single" w:sz="8" w:space="0" w:color="AEAEAE"/>
              <w:right w:val="single" w:sz="4" w:space="0" w:color="auto"/>
            </w:tcBorders>
            <w:shd w:val="clear" w:color="auto" w:fill="FFFFFF"/>
          </w:tcPr>
          <w:p w14:paraId="56EFDE4F" w14:textId="4EDC9160"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4.3</w:t>
            </w:r>
          </w:p>
        </w:tc>
      </w:tr>
      <w:tr w:rsidR="009C4BF2" w:rsidRPr="009C4BF2" w14:paraId="50E5625E" w14:textId="77777777" w:rsidTr="005B4ADE">
        <w:trPr>
          <w:cantSplit/>
        </w:trPr>
        <w:tc>
          <w:tcPr>
            <w:tcW w:w="107" w:type="dxa"/>
            <w:vMerge/>
            <w:tcBorders>
              <w:top w:val="single" w:sz="8" w:space="0" w:color="152935"/>
              <w:left w:val="single" w:sz="4" w:space="0" w:color="auto"/>
              <w:bottom w:val="single" w:sz="8" w:space="0" w:color="AEAEAE"/>
              <w:right w:val="nil"/>
            </w:tcBorders>
            <w:shd w:val="clear" w:color="auto" w:fill="E0E0E0"/>
          </w:tcPr>
          <w:p w14:paraId="17AE66BB" w14:textId="77777777" w:rsidR="005B4ADE" w:rsidRPr="009C4BF2" w:rsidRDefault="005B4ADE" w:rsidP="005B4ADE">
            <w:pPr>
              <w:autoSpaceDE w:val="0"/>
              <w:autoSpaceDN w:val="0"/>
              <w:adjustRightInd w:val="0"/>
              <w:rPr>
                <w:rFonts w:ascii="Times New Roman" w:hAnsi="Times New Roman" w:cs="Times New Roman"/>
                <w:sz w:val="20"/>
                <w:szCs w:val="20"/>
                <w:lang w:val="en-GB"/>
              </w:rPr>
            </w:pPr>
          </w:p>
        </w:tc>
        <w:tc>
          <w:tcPr>
            <w:tcW w:w="6981" w:type="dxa"/>
            <w:tcBorders>
              <w:top w:val="single" w:sz="8" w:space="0" w:color="AEAEAE"/>
              <w:left w:val="nil"/>
              <w:bottom w:val="single" w:sz="8" w:space="0" w:color="AEAEAE"/>
              <w:right w:val="nil"/>
            </w:tcBorders>
            <w:shd w:val="clear" w:color="auto" w:fill="E0E0E0"/>
          </w:tcPr>
          <w:p w14:paraId="18A7D6C6" w14:textId="77777777" w:rsidR="005B4ADE" w:rsidRPr="009C4BF2" w:rsidRDefault="005B4ADE" w:rsidP="005B4ADE">
            <w:pPr>
              <w:rPr>
                <w:rFonts w:ascii="Times New Roman" w:hAnsi="Times New Roman" w:cs="Times New Roman"/>
                <w:sz w:val="20"/>
                <w:szCs w:val="20"/>
                <w:lang w:val="en-GB"/>
              </w:rPr>
            </w:pPr>
            <w:r w:rsidRPr="009C4BF2">
              <w:rPr>
                <w:rFonts w:ascii="Times New Roman" w:hAnsi="Times New Roman" w:cs="Times New Roman"/>
                <w:sz w:val="20"/>
                <w:szCs w:val="20"/>
                <w:lang w:val="en-GB"/>
              </w:rPr>
              <w:t>I have had negative experiences whilst using governmental mobile applications</w:t>
            </w:r>
          </w:p>
        </w:tc>
        <w:tc>
          <w:tcPr>
            <w:tcW w:w="1134" w:type="dxa"/>
            <w:tcBorders>
              <w:top w:val="single" w:sz="8" w:space="0" w:color="AEAEAE"/>
              <w:left w:val="nil"/>
              <w:bottom w:val="single" w:sz="8" w:space="0" w:color="AEAEAE"/>
              <w:right w:val="nil"/>
            </w:tcBorders>
            <w:shd w:val="clear" w:color="auto" w:fill="FFFFFF"/>
          </w:tcPr>
          <w:p w14:paraId="79E71E4D" w14:textId="77777777"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10</w:t>
            </w:r>
          </w:p>
        </w:tc>
        <w:tc>
          <w:tcPr>
            <w:tcW w:w="855" w:type="dxa"/>
            <w:tcBorders>
              <w:top w:val="single" w:sz="8" w:space="0" w:color="AEAEAE"/>
              <w:left w:val="nil"/>
              <w:bottom w:val="single" w:sz="8" w:space="0" w:color="AEAEAE"/>
              <w:right w:val="single" w:sz="4" w:space="0" w:color="auto"/>
            </w:tcBorders>
            <w:shd w:val="clear" w:color="auto" w:fill="FFFFFF"/>
          </w:tcPr>
          <w:p w14:paraId="32826EE7" w14:textId="60BBE654" w:rsidR="005B4ADE" w:rsidRPr="009C4BF2" w:rsidRDefault="005B4ADE" w:rsidP="005B4ADE">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lang w:val="en-GB"/>
              </w:rPr>
              <w:t>7.1</w:t>
            </w:r>
          </w:p>
        </w:tc>
      </w:tr>
    </w:tbl>
    <w:p w14:paraId="377585BA" w14:textId="0AE52F30" w:rsidR="00C61C97" w:rsidRPr="009C4BF2" w:rsidRDefault="00C61C97" w:rsidP="00DA53C9">
      <w:pPr>
        <w:rPr>
          <w:rFonts w:ascii="Times New Roman" w:hAnsi="Times New Roman" w:cs="Times New Roman"/>
          <w:lang w:val="en-GB"/>
        </w:rPr>
      </w:pPr>
    </w:p>
    <w:p w14:paraId="1550046E" w14:textId="77777777" w:rsidR="00254B0D" w:rsidRPr="009C4BF2" w:rsidRDefault="00254B0D" w:rsidP="00DA53C9">
      <w:pPr>
        <w:rPr>
          <w:rFonts w:ascii="Times New Roman" w:hAnsi="Times New Roman" w:cs="Times New Roman"/>
          <w:lang w:val="en-GB"/>
        </w:rPr>
      </w:pPr>
    </w:p>
    <w:p w14:paraId="3297F67B" w14:textId="7B052C56" w:rsidR="00C61C97" w:rsidRPr="009C4BF2" w:rsidRDefault="00C61C97" w:rsidP="00CF6009">
      <w:pPr>
        <w:pStyle w:val="Heading3"/>
        <w:numPr>
          <w:ilvl w:val="2"/>
          <w:numId w:val="20"/>
        </w:numPr>
        <w:rPr>
          <w:rFonts w:ascii="Times New Roman" w:hAnsi="Times New Roman" w:cs="Times New Roman"/>
          <w:lang w:val="en-GB"/>
        </w:rPr>
      </w:pPr>
      <w:bookmarkStart w:id="409" w:name="_Toc2702863"/>
      <w:bookmarkStart w:id="410" w:name="_Toc2782471"/>
      <w:bookmarkStart w:id="411" w:name="_Toc2857095"/>
      <w:bookmarkStart w:id="412" w:name="_Toc17640474"/>
      <w:r w:rsidRPr="009C4BF2">
        <w:rPr>
          <w:rFonts w:ascii="Times New Roman" w:hAnsi="Times New Roman" w:cs="Times New Roman"/>
          <w:lang w:val="en-GB"/>
        </w:rPr>
        <w:t xml:space="preserve">Exploratory </w:t>
      </w:r>
      <w:r w:rsidR="005B78D1" w:rsidRPr="009C4BF2">
        <w:rPr>
          <w:rFonts w:ascii="Times New Roman" w:hAnsi="Times New Roman" w:cs="Times New Roman"/>
          <w:lang w:val="en-GB"/>
        </w:rPr>
        <w:t xml:space="preserve">factor </w:t>
      </w:r>
      <w:bookmarkEnd w:id="409"/>
      <w:bookmarkEnd w:id="410"/>
      <w:bookmarkEnd w:id="411"/>
      <w:r w:rsidR="005B78D1" w:rsidRPr="009C4BF2">
        <w:rPr>
          <w:rFonts w:ascii="Times New Roman" w:hAnsi="Times New Roman" w:cs="Times New Roman"/>
          <w:lang w:val="en-GB"/>
        </w:rPr>
        <w:t>analysis</w:t>
      </w:r>
      <w:bookmarkEnd w:id="412"/>
    </w:p>
    <w:p w14:paraId="0AD79238" w14:textId="77777777" w:rsidR="00C61C97" w:rsidRPr="009C4BF2" w:rsidRDefault="00C61C97" w:rsidP="00DA53C9">
      <w:pPr>
        <w:rPr>
          <w:rFonts w:ascii="Times New Roman" w:hAnsi="Times New Roman" w:cs="Times New Roman"/>
          <w:lang w:val="en-GB"/>
        </w:rPr>
      </w:pPr>
    </w:p>
    <w:p w14:paraId="0B113767" w14:textId="0219BEA7"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As introduced in Section </w:t>
      </w:r>
      <w:r w:rsidR="005B4ADE" w:rsidRPr="009C4BF2">
        <w:rPr>
          <w:rFonts w:ascii="Times New Roman" w:hAnsi="Times New Roman" w:cs="Times New Roman"/>
          <w:lang w:val="en-GB"/>
        </w:rPr>
        <w:t>6.3.2</w:t>
      </w:r>
      <w:r w:rsidRPr="009C4BF2">
        <w:rPr>
          <w:rFonts w:ascii="Times New Roman" w:hAnsi="Times New Roman" w:cs="Times New Roman"/>
          <w:lang w:val="en-GB"/>
        </w:rPr>
        <w:t>, PCA was selected to conduct the EFA. Before conducting factor extraction in the EFA procedures, Kaiser-</w:t>
      </w:r>
      <w:proofErr w:type="spellStart"/>
      <w:r w:rsidRPr="009C4BF2">
        <w:rPr>
          <w:rFonts w:ascii="Times New Roman" w:hAnsi="Times New Roman" w:cs="Times New Roman"/>
          <w:lang w:val="en-GB"/>
        </w:rPr>
        <w:t>Meryer</w:t>
      </w:r>
      <w:proofErr w:type="spellEnd"/>
      <w:r w:rsidRPr="009C4BF2">
        <w:rPr>
          <w:rFonts w:ascii="Times New Roman" w:hAnsi="Times New Roman" w:cs="Times New Roman"/>
          <w:lang w:val="en-GB"/>
        </w:rPr>
        <w:t xml:space="preserve">-Olkin (KMO) measure of sampling adequacy and Bartlett’s test of sphericity were selected as the appropriate way for </w:t>
      </w:r>
      <w:r w:rsidRPr="009C4BF2">
        <w:rPr>
          <w:rFonts w:ascii="Times New Roman" w:hAnsi="Times New Roman" w:cs="Times New Roman"/>
          <w:lang w:val="en-GB"/>
        </w:rPr>
        <w:lastRenderedPageBreak/>
        <w:t xml:space="preserve">conducting participant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&lt;EndNote&gt;&lt;Cite&gt;&lt;Author&gt;Williams&lt;/Author&gt;&lt;Year&gt;2010&lt;/Year&gt;&lt;RecNum&gt;322&lt;/RecNum&gt;&lt;DisplayText&gt;(Williams, Onsman, &amp;amp; Brown, 2010)&lt;/DisplayText&gt;&lt;record&gt;&lt;rec-number&gt;322&lt;/rec-number&gt;&lt;foreign-keys&gt;&lt;key app="EN" db-id="xtdfrx0xzz9dz3evevi5t9pfw0v2z5e02d2v" timestamp="1546544690"&gt;322&lt;/key&gt;&lt;/foreign-keys&gt;&lt;ref-type name="Journal Article"&gt;17&lt;/ref-type&gt;&lt;contributors&gt;&lt;authors&gt;&lt;author&gt;Williams, Brett&lt;/author&gt;&lt;author&gt;Onsman, Andrys&lt;/author&gt;&lt;author&gt;Brown, Ted&lt;/author&gt;&lt;/authors&gt;&lt;/contributors&gt;&lt;titles&gt;&lt;title&gt;Exploratory factor analysis: A five-step guide for novices&lt;/title&gt;&lt;secondary-title&gt;Australasian Journal of Paramedicine&lt;/secondary-title&gt;&lt;/titles&gt;&lt;periodical&gt;&lt;full-title&gt;Australasian Journal of Paramedicine&lt;/full-title&gt;&lt;/periodical&gt;&lt;pages&gt;1-13&lt;/pages&gt;&lt;volume&gt;8&lt;/volume&gt;&lt;number&gt;3&lt;/number&gt;&lt;dates&gt;&lt;year&gt;2010&lt;/year&gt;&lt;/dates&gt;&lt;isbn&gt;2202-7270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(Williams, Onsman, &amp; Brown,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Bartlett’s test of sphericity can show the </w:t>
      </w:r>
      <w:r w:rsidR="00561EC9" w:rsidRPr="009C4BF2">
        <w:rPr>
          <w:rFonts w:ascii="Times New Roman" w:hAnsi="Times New Roman" w:cs="Times New Roman"/>
          <w:lang w:val="en-GB"/>
        </w:rPr>
        <w:t>significant</w:t>
      </w:r>
      <w:r w:rsidRPr="009C4BF2">
        <w:rPr>
          <w:rFonts w:ascii="Times New Roman" w:hAnsi="Times New Roman" w:cs="Times New Roman"/>
          <w:lang w:val="en-GB"/>
        </w:rPr>
        <w:t xml:space="preserve"> correlation matrix to indicate the correlation among some variables. If the value of Bartlett’s test of sphericity is significant (p&lt;0.05) and the value of KMO is over 0.6, it means the factor analysis is acceptable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&lt;EndNote&gt;&lt;Cite&gt;&lt;Author&gt;Kaiser&lt;/Author&gt;&lt;Year&gt;1974&lt;/Year&gt;&lt;RecNum&gt;532&lt;/RecNum&gt;&lt;DisplayText&gt;(Kaiser, 1974)&lt;/DisplayText&gt;&lt;record&gt;&lt;rec-number&gt;532&lt;/rec-number&gt;&lt;foreign-keys&gt;&lt;key app="EN" db-id="xtdfrx0xzz9dz3evevi5t9pfw0v2z5e02d2v" timestamp="1546879543"&gt;532&lt;/key&gt;&lt;/foreign-keys&gt;&lt;ref-type name="Journal Article"&gt;17&lt;/ref-type&gt;&lt;contributors&gt;&lt;authors&gt;&lt;author&gt;Kaiser, Henry F.&lt;/author&gt;&lt;/authors&gt;&lt;/contributors&gt;&lt;titles&gt;&lt;title&gt;An index of factorial simplicity&lt;/title&gt;&lt;secondary-title&gt;Psychometrika&lt;/secondary-title&gt;&lt;/titles&gt;&lt;periodical&gt;&lt;full-title&gt;Psychometrika&lt;/full-title&gt;&lt;/periodical&gt;&lt;pages&gt;31-36&lt;/pages&gt;&lt;volume&gt;39&lt;/volume&gt;&lt;number&gt;1&lt;/number&gt;&lt;dates&gt;&lt;year&gt;1974&lt;/year&gt;&lt;/dates&gt;&lt;publisher&gt;Springer&lt;/publisher&gt;&lt;isbn&gt;0033-3123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(Kaiser, 1974)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values of factor loading for each item should be at least 0.5 in order to achieve an adequately robust result. Thus, factor loading below 0.5 should be removed from further analysis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&lt;EndNote&gt;&lt;Cite&gt;&lt;Author&gt;Janssens&lt;/Author&gt;&lt;Year&gt;2008&lt;/Year&gt;&lt;RecNum&gt;533&lt;/RecNum&gt;&lt;DisplayText&gt;(Janssens, De Pelsmacker, Wijnen, &amp;amp; Van Kenhove, 2008)&lt;/DisplayText&gt;&lt;record&gt;&lt;rec-number&gt;533&lt;/rec-number&gt;&lt;foreign-keys&gt;&lt;key app="EN" db-id="xtdfrx0xzz9dz3evevi5t9pfw0v2z5e02d2v" timestamp="1546879584"&gt;533&lt;/key&gt;&lt;/foreign-keys&gt;&lt;ref-type name="Book"&gt;6&lt;/ref-type&gt;&lt;contributors&gt;&lt;authors&gt;&lt;author&gt;Janssens, Wim&lt;/author&gt;&lt;author&gt;De Pelsmacker, Patrick&lt;/author&gt;&lt;author&gt;Wijnen, Katrien&lt;/author&gt;&lt;author&gt;Van Kenhove, Patrick&lt;/author&gt;&lt;/authors&gt;&lt;/contributors&gt;&lt;titles&gt;&lt;title&gt;Marketing research with SPSS&lt;/title&gt;&lt;/titles&gt;&lt;edition&gt;1st&lt;/edition&gt;&lt;dates&gt;&lt;year&gt;2008&lt;/year&gt;&lt;/dates&gt;&lt;pub-location&gt;Esses, England&lt;/pub-location&gt;&lt;publisher&gt;Pearson Education&lt;/publisher&gt;&lt;isbn&gt;0273703838&lt;/isbn&gt;&lt;urls&gt;&lt;/urls&gt;&lt;/record&gt;&lt;/Cite&gt;&lt;/EndNote&gt;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(Janssens, De Pelsmacker, Wijnen, &amp; Van Kenhove,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2E8721B7" w14:textId="77777777" w:rsidR="00C61C97" w:rsidRPr="009C4BF2" w:rsidRDefault="00C61C97" w:rsidP="00DA53C9">
      <w:pPr>
        <w:rPr>
          <w:rFonts w:ascii="Times New Roman" w:hAnsi="Times New Roman" w:cs="Times New Roman"/>
          <w:lang w:val="en-GB"/>
        </w:rPr>
      </w:pPr>
    </w:p>
    <w:p w14:paraId="11254545" w14:textId="3CBF3E2C"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The EFA was conducted on items belonging to the constructs of performance expectancy (PE), social influence (SI), facilitating conditions (FC), price value (PV), trust (TR), familiarity with issues (FI), network externalities (NE), </w:t>
      </w:r>
      <w:r w:rsidR="00840683" w:rsidRPr="009C4BF2">
        <w:rPr>
          <w:rFonts w:ascii="Times New Roman" w:hAnsi="Times New Roman" w:cs="Times New Roman"/>
          <w:lang w:val="en-GB"/>
        </w:rPr>
        <w:t>utility data</w:t>
      </w:r>
      <w:r w:rsidRPr="009C4BF2">
        <w:rPr>
          <w:rFonts w:ascii="Times New Roman" w:hAnsi="Times New Roman" w:cs="Times New Roman"/>
          <w:lang w:val="en-GB"/>
        </w:rPr>
        <w:t xml:space="preserve"> (</w:t>
      </w:r>
      <w:r w:rsidR="00840683" w:rsidRPr="009C4BF2">
        <w:rPr>
          <w:rFonts w:ascii="Times New Roman" w:hAnsi="Times New Roman" w:cs="Times New Roman"/>
          <w:lang w:val="en-GB"/>
        </w:rPr>
        <w:t>UD</w:t>
      </w:r>
      <w:r w:rsidRPr="009C4BF2">
        <w:rPr>
          <w:rFonts w:ascii="Times New Roman" w:hAnsi="Times New Roman" w:cs="Times New Roman"/>
          <w:lang w:val="en-GB"/>
        </w:rPr>
        <w:t xml:space="preserve">) and smart city environment (SCE). The TR, FI, NE, </w:t>
      </w:r>
      <w:r w:rsidR="00840683" w:rsidRPr="009C4BF2">
        <w:rPr>
          <w:rFonts w:ascii="Times New Roman" w:hAnsi="Times New Roman" w:cs="Times New Roman"/>
          <w:lang w:val="en-GB"/>
        </w:rPr>
        <w:t>UD</w:t>
      </w:r>
      <w:r w:rsidRPr="009C4BF2">
        <w:rPr>
          <w:rFonts w:ascii="Times New Roman" w:hAnsi="Times New Roman" w:cs="Times New Roman"/>
          <w:lang w:val="en-GB"/>
        </w:rPr>
        <w:t xml:space="preserve"> and SCE factors were explored from the previous qualitative research and the literature review. The constructs of PE, SI, and FC from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were modified in this study based on the previous qualitative analysis in order to be better suited to the Chinese smart transportation context. </w:t>
      </w:r>
    </w:p>
    <w:p w14:paraId="5DDF2F19" w14:textId="77777777" w:rsidR="00C61C97" w:rsidRPr="009C4BF2" w:rsidRDefault="00C61C97" w:rsidP="00DA53C9">
      <w:pPr>
        <w:rPr>
          <w:rFonts w:ascii="Times New Roman" w:hAnsi="Times New Roman" w:cs="Times New Roman"/>
          <w:lang w:val="en-GB"/>
        </w:rPr>
      </w:pPr>
    </w:p>
    <w:p w14:paraId="561EB36A" w14:textId="77777777"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It was necessary to conduct EFA among these variables. The value of the KMO measure of sampling adequacy was 0.962, and the value of Bartlett’s test of sphericity was significant for the sample. Thus, the participant data set was suitable for factor analysis. Moreover, in the communalities table, all values were higher than 0.3, which means that all the estimates of variance of each item had a good fit in the factor solution. </w:t>
      </w:r>
    </w:p>
    <w:p w14:paraId="72D5C179" w14:textId="77777777" w:rsidR="00C61C97" w:rsidRPr="009C4BF2" w:rsidRDefault="00C61C97" w:rsidP="00DA53C9">
      <w:pPr>
        <w:rPr>
          <w:rFonts w:ascii="Times New Roman" w:hAnsi="Times New Roman" w:cs="Times New Roman"/>
          <w:lang w:val="en-GB"/>
        </w:rPr>
      </w:pPr>
    </w:p>
    <w:p w14:paraId="2DF369A8" w14:textId="11AC9C4B" w:rsidR="00326C99"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The next step was to check the factor loading by applying the Varimax method that leads to orthogonal rotation, a common type of rotation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&lt;EndNote&gt;&lt;Cite&gt;&lt;Author&gt;Pallant&lt;/Author&gt;&lt;Year&gt;2013&lt;/Year&gt;&lt;RecNum&gt;514&lt;/RecNum&gt;&lt;DisplayText&gt;(Pallant, 2013)&lt;/DisplayText&gt;&lt;record&gt;&lt;rec-number&gt;514&lt;/rec-number&gt;&lt;foreign-keys&gt;&lt;key app="EN" db-id="xtdfrx0xzz9dz3evevi5t9pfw0v2z5e02d2v" timestamp="1546874893"&gt;514&lt;/key&gt;&lt;/foreign-keys&gt;&lt;ref-type name="Book"&gt;6&lt;/ref-type&gt;&lt;contributors&gt;&lt;authors&gt;&lt;author&gt;Pallant, Julie&lt;/author&gt;&lt;/authors&gt;&lt;/contributors&gt;&lt;titles&gt;&lt;title&gt;SPSS survival manual&lt;/title&gt;&lt;/titles&gt;&lt;dates&gt;&lt;year&gt;2013&lt;/year&gt;&lt;/dates&gt;&lt;pub-location&gt;UK&lt;/pub-location&gt;&lt;publisher&gt;McGraw-Hill Education &lt;/publisher&gt;&lt;isbn&gt;0335262589&lt;/isbn&gt;&lt;urls&gt;&lt;/urls&gt;&lt;/record&gt;&lt;/Cite&gt;&lt;/EndNote&gt;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(Pallant,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Items with low factor loading (&lt;0.5) or that are loaded into the wrong places should be deleted from the constructs. Therefore, one item from the factor of </w:t>
      </w:r>
      <w:r w:rsidR="0093183E" w:rsidRPr="009C4BF2">
        <w:rPr>
          <w:rFonts w:ascii="Times New Roman" w:hAnsi="Times New Roman" w:cs="Times New Roman"/>
          <w:lang w:val="en-GB"/>
        </w:rPr>
        <w:t xml:space="preserve">performance expectancy </w:t>
      </w:r>
      <w:r w:rsidRPr="009C4BF2">
        <w:rPr>
          <w:rFonts w:ascii="Times New Roman" w:hAnsi="Times New Roman" w:cs="Times New Roman"/>
          <w:lang w:val="en-GB"/>
        </w:rPr>
        <w:t xml:space="preserve">was deleted because its factor loading was less than the acceptable value </w:t>
      </w:r>
      <w:r w:rsidR="0093183E" w:rsidRPr="009C4BF2">
        <w:rPr>
          <w:rFonts w:ascii="Times New Roman" w:hAnsi="Times New Roman" w:cs="Times New Roman"/>
          <w:lang w:val="en-GB"/>
        </w:rPr>
        <w:t>(‘</w:t>
      </w:r>
      <w:r w:rsidRPr="009C4BF2">
        <w:rPr>
          <w:rFonts w:ascii="Times New Roman" w:hAnsi="Times New Roman" w:cs="Times New Roman"/>
          <w:lang w:val="en-GB"/>
        </w:rPr>
        <w:t xml:space="preserve">I find this </w:t>
      </w:r>
      <w:r w:rsidR="004341F5" w:rsidRPr="009C4BF2">
        <w:rPr>
          <w:rFonts w:ascii="Times New Roman" w:hAnsi="Times New Roman" w:cs="Times New Roman"/>
          <w:lang w:val="en-GB"/>
        </w:rPr>
        <w:t xml:space="preserve">mobile application </w:t>
      </w:r>
      <w:r w:rsidRPr="009C4BF2">
        <w:rPr>
          <w:rFonts w:ascii="Times New Roman" w:hAnsi="Times New Roman" w:cs="Times New Roman"/>
          <w:lang w:val="en-GB"/>
        </w:rPr>
        <w:t>useful in my daily travelling life</w:t>
      </w:r>
      <w:r w:rsidR="0093183E" w:rsidRPr="009C4BF2">
        <w:rPr>
          <w:rFonts w:ascii="Times New Roman" w:hAnsi="Times New Roman" w:cs="Times New Roman"/>
          <w:lang w:val="en-GB"/>
        </w:rPr>
        <w:t xml:space="preserve">’). </w:t>
      </w:r>
      <w:r w:rsidRPr="009C4BF2">
        <w:rPr>
          <w:rFonts w:ascii="Times New Roman" w:hAnsi="Times New Roman" w:cs="Times New Roman"/>
          <w:lang w:val="en-GB"/>
        </w:rPr>
        <w:t xml:space="preserve">Three items from the factor of </w:t>
      </w:r>
      <w:r w:rsidR="0093183E" w:rsidRPr="009C4BF2">
        <w:rPr>
          <w:rFonts w:ascii="Times New Roman" w:hAnsi="Times New Roman" w:cs="Times New Roman"/>
          <w:lang w:val="en-GB"/>
        </w:rPr>
        <w:t xml:space="preserve">facilitating conditions </w:t>
      </w:r>
      <w:r w:rsidRPr="009C4BF2">
        <w:rPr>
          <w:rFonts w:ascii="Times New Roman" w:hAnsi="Times New Roman" w:cs="Times New Roman"/>
          <w:lang w:val="en-GB"/>
        </w:rPr>
        <w:t xml:space="preserve">were removed due to being loaded into the wrong variables </w:t>
      </w:r>
      <w:r w:rsidR="0093183E" w:rsidRPr="009C4BF2">
        <w:rPr>
          <w:rFonts w:ascii="Times New Roman" w:hAnsi="Times New Roman" w:cs="Times New Roman"/>
          <w:lang w:val="en-GB"/>
        </w:rPr>
        <w:t>(‘</w:t>
      </w:r>
      <w:r w:rsidRPr="009C4BF2">
        <w:rPr>
          <w:rFonts w:ascii="Times New Roman" w:hAnsi="Times New Roman" w:cs="Times New Roman"/>
          <w:lang w:val="en-GB"/>
        </w:rPr>
        <w:t>I have the resources necessary to use this app</w:t>
      </w:r>
      <w:r w:rsidR="00DA2D79" w:rsidRPr="009C4BF2">
        <w:rPr>
          <w:rFonts w:ascii="Times New Roman" w:hAnsi="Times New Roman" w:cs="Times New Roman"/>
          <w:lang w:val="en-GB"/>
        </w:rPr>
        <w:t>lication</w:t>
      </w:r>
      <w:r w:rsidR="0093183E" w:rsidRPr="009C4BF2">
        <w:rPr>
          <w:rFonts w:ascii="Times New Roman" w:hAnsi="Times New Roman" w:cs="Times New Roman"/>
          <w:lang w:val="en-GB"/>
        </w:rPr>
        <w:t>’; ‘</w:t>
      </w:r>
      <w:r w:rsidRPr="009C4BF2">
        <w:rPr>
          <w:rFonts w:ascii="Times New Roman" w:hAnsi="Times New Roman" w:cs="Times New Roman"/>
          <w:lang w:val="en-GB"/>
        </w:rPr>
        <w:t>I have the knowledge necessary to use this app</w:t>
      </w:r>
      <w:r w:rsidR="00DA2D79" w:rsidRPr="009C4BF2">
        <w:rPr>
          <w:rFonts w:ascii="Times New Roman" w:hAnsi="Times New Roman" w:cs="Times New Roman"/>
          <w:lang w:val="en-GB"/>
        </w:rPr>
        <w:t>lication</w:t>
      </w:r>
      <w:r w:rsidR="0093183E" w:rsidRPr="009C4BF2">
        <w:rPr>
          <w:rFonts w:ascii="Times New Roman" w:hAnsi="Times New Roman" w:cs="Times New Roman"/>
          <w:lang w:val="en-GB"/>
        </w:rPr>
        <w:t>’; ‘</w:t>
      </w:r>
      <w:r w:rsidRPr="009C4BF2">
        <w:rPr>
          <w:rFonts w:ascii="Times New Roman" w:hAnsi="Times New Roman" w:cs="Times New Roman"/>
          <w:lang w:val="en-GB"/>
        </w:rPr>
        <w:t xml:space="preserve">this </w:t>
      </w:r>
      <w:r w:rsidR="004341F5" w:rsidRPr="009C4BF2">
        <w:rPr>
          <w:rFonts w:ascii="Times New Roman" w:hAnsi="Times New Roman" w:cs="Times New Roman"/>
          <w:lang w:val="en-GB"/>
        </w:rPr>
        <w:t xml:space="preserve">mobile application </w:t>
      </w:r>
      <w:r w:rsidRPr="009C4BF2">
        <w:rPr>
          <w:rFonts w:ascii="Times New Roman" w:hAnsi="Times New Roman" w:cs="Times New Roman"/>
          <w:lang w:val="en-GB"/>
        </w:rPr>
        <w:t>is compatible with other app</w:t>
      </w:r>
      <w:r w:rsidR="00DA2D79" w:rsidRPr="009C4BF2">
        <w:rPr>
          <w:rFonts w:ascii="Times New Roman" w:hAnsi="Times New Roman" w:cs="Times New Roman"/>
          <w:lang w:val="en-GB"/>
        </w:rPr>
        <w:t>lication</w:t>
      </w:r>
      <w:r w:rsidRPr="009C4BF2">
        <w:rPr>
          <w:rFonts w:ascii="Times New Roman" w:hAnsi="Times New Roman" w:cs="Times New Roman"/>
          <w:lang w:val="en-GB"/>
        </w:rPr>
        <w:t>s I use</w:t>
      </w:r>
      <w:r w:rsidR="0093183E" w:rsidRPr="009C4BF2">
        <w:rPr>
          <w:rFonts w:ascii="Times New Roman" w:hAnsi="Times New Roman" w:cs="Times New Roman"/>
          <w:lang w:val="en-GB"/>
        </w:rPr>
        <w:t>’</w:t>
      </w:r>
      <w:r w:rsidRPr="009C4BF2">
        <w:rPr>
          <w:rFonts w:ascii="Times New Roman" w:hAnsi="Times New Roman" w:cs="Times New Roman"/>
          <w:lang w:val="en-GB"/>
        </w:rPr>
        <w:t>) (see Table 6.</w:t>
      </w:r>
      <w:r w:rsidR="00561EC9" w:rsidRPr="009C4BF2">
        <w:rPr>
          <w:rFonts w:ascii="Times New Roman" w:hAnsi="Times New Roman" w:cs="Times New Roman"/>
          <w:lang w:val="en-GB"/>
        </w:rPr>
        <w:t>12</w:t>
      </w:r>
      <w:r w:rsidRPr="009C4BF2">
        <w:rPr>
          <w:rFonts w:ascii="Times New Roman" w:hAnsi="Times New Roman" w:cs="Times New Roman"/>
          <w:lang w:val="en-GB"/>
        </w:rPr>
        <w:t xml:space="preserve">). </w:t>
      </w:r>
    </w:p>
    <w:p w14:paraId="5A9B1D08" w14:textId="4941EF45" w:rsidR="00594F7F" w:rsidRPr="009C4BF2" w:rsidRDefault="00594F7F" w:rsidP="003373C3">
      <w:pPr>
        <w:rPr>
          <w:rFonts w:ascii="Times New Roman" w:hAnsi="Times New Roman" w:cs="Times New Roman"/>
          <w:lang w:val="en-GB"/>
        </w:rPr>
      </w:pPr>
    </w:p>
    <w:p w14:paraId="70E19F23" w14:textId="77743CEF"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13" w:name="_Toc2786226"/>
      <w:bookmarkStart w:id="414" w:name="_Toc17640633"/>
      <w:r w:rsidRPr="009C4BF2">
        <w:rPr>
          <w:rFonts w:ascii="Times New Roman" w:hAnsi="Times New Roman" w:cs="Times New Roman"/>
          <w:sz w:val="20"/>
          <w:szCs w:val="20"/>
          <w:lang w:val="en-GB"/>
        </w:rPr>
        <w:lastRenderedPageBreak/>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12</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Summary of EFA result of PE, FC, SI, PV, TR, FI, SCE, NE, </w:t>
      </w:r>
      <w:r w:rsidR="00840683" w:rsidRPr="009C4BF2">
        <w:rPr>
          <w:rFonts w:ascii="Times New Roman" w:hAnsi="Times New Roman" w:cs="Times New Roman"/>
          <w:sz w:val="20"/>
          <w:szCs w:val="20"/>
          <w:lang w:val="en-GB"/>
        </w:rPr>
        <w:t>UD</w:t>
      </w:r>
      <w:bookmarkEnd w:id="413"/>
      <w:bookmarkEnd w:id="414"/>
    </w:p>
    <w:tbl>
      <w:tblPr>
        <w:tblW w:w="9072" w:type="dxa"/>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67"/>
        <w:gridCol w:w="3402"/>
        <w:gridCol w:w="567"/>
        <w:gridCol w:w="567"/>
        <w:gridCol w:w="567"/>
        <w:gridCol w:w="567"/>
        <w:gridCol w:w="567"/>
        <w:gridCol w:w="567"/>
        <w:gridCol w:w="567"/>
        <w:gridCol w:w="567"/>
        <w:gridCol w:w="567"/>
      </w:tblGrid>
      <w:tr w:rsidR="009C4BF2" w:rsidRPr="009C4BF2" w14:paraId="0B9AB105" w14:textId="77777777" w:rsidTr="000303CA">
        <w:trPr>
          <w:cantSplit/>
          <w:tblHeader/>
        </w:trPr>
        <w:tc>
          <w:tcPr>
            <w:tcW w:w="567" w:type="dxa"/>
            <w:vMerge w:val="restart"/>
            <w:tcBorders>
              <w:top w:val="single" w:sz="4" w:space="0" w:color="auto"/>
            </w:tcBorders>
            <w:shd w:val="clear" w:color="auto" w:fill="FFFFFF"/>
          </w:tcPr>
          <w:p w14:paraId="3E3D2713" w14:textId="77777777" w:rsidR="00995781" w:rsidRPr="009C4BF2" w:rsidRDefault="00995781" w:rsidP="000303CA">
            <w:pPr>
              <w:autoSpaceDE w:val="0"/>
              <w:autoSpaceDN w:val="0"/>
              <w:adjustRightInd w:val="0"/>
              <w:jc w:val="center"/>
              <w:rPr>
                <w:rFonts w:ascii="Times New Roman" w:hAnsi="Times New Roman" w:cs="Times New Roman"/>
                <w:sz w:val="18"/>
                <w:szCs w:val="18"/>
                <w:lang w:val="en-GB"/>
              </w:rPr>
            </w:pPr>
          </w:p>
        </w:tc>
        <w:tc>
          <w:tcPr>
            <w:tcW w:w="3402" w:type="dxa"/>
            <w:vMerge w:val="restart"/>
            <w:tcBorders>
              <w:top w:val="single" w:sz="4" w:space="0" w:color="auto"/>
              <w:bottom w:val="single" w:sz="4" w:space="0" w:color="auto"/>
            </w:tcBorders>
            <w:shd w:val="clear" w:color="auto" w:fill="FFFFFF"/>
          </w:tcPr>
          <w:p w14:paraId="4B10D461" w14:textId="77777777" w:rsidR="00995781" w:rsidRPr="009C4BF2" w:rsidRDefault="00995781" w:rsidP="000303CA">
            <w:pPr>
              <w:autoSpaceDE w:val="0"/>
              <w:autoSpaceDN w:val="0"/>
              <w:adjustRightInd w:val="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Items</w:t>
            </w:r>
          </w:p>
        </w:tc>
        <w:tc>
          <w:tcPr>
            <w:tcW w:w="5103" w:type="dxa"/>
            <w:gridSpan w:val="9"/>
            <w:shd w:val="clear" w:color="auto" w:fill="FFFFFF"/>
          </w:tcPr>
          <w:p w14:paraId="5FB05ADD"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Component</w:t>
            </w:r>
          </w:p>
        </w:tc>
      </w:tr>
      <w:tr w:rsidR="009C4BF2" w:rsidRPr="009C4BF2" w14:paraId="6D77DF39" w14:textId="77777777" w:rsidTr="000303CA">
        <w:trPr>
          <w:cantSplit/>
          <w:tblHeader/>
        </w:trPr>
        <w:tc>
          <w:tcPr>
            <w:tcW w:w="567" w:type="dxa"/>
            <w:vMerge/>
            <w:tcBorders>
              <w:bottom w:val="single" w:sz="4" w:space="0" w:color="auto"/>
            </w:tcBorders>
            <w:shd w:val="clear" w:color="auto" w:fill="FFFFFF"/>
          </w:tcPr>
          <w:p w14:paraId="4885D366" w14:textId="77777777" w:rsidR="00995781" w:rsidRPr="009C4BF2" w:rsidRDefault="00995781" w:rsidP="000303CA">
            <w:pPr>
              <w:autoSpaceDE w:val="0"/>
              <w:autoSpaceDN w:val="0"/>
              <w:adjustRightInd w:val="0"/>
              <w:rPr>
                <w:rFonts w:ascii="Times New Roman" w:hAnsi="Times New Roman" w:cs="Times New Roman"/>
                <w:sz w:val="18"/>
                <w:szCs w:val="18"/>
                <w:lang w:val="en-GB"/>
              </w:rPr>
            </w:pPr>
          </w:p>
        </w:tc>
        <w:tc>
          <w:tcPr>
            <w:tcW w:w="3402" w:type="dxa"/>
            <w:vMerge/>
            <w:tcBorders>
              <w:top w:val="single" w:sz="4" w:space="0" w:color="auto"/>
              <w:bottom w:val="single" w:sz="4" w:space="0" w:color="auto"/>
            </w:tcBorders>
            <w:shd w:val="clear" w:color="auto" w:fill="FFFFFF"/>
          </w:tcPr>
          <w:p w14:paraId="510BCDF0"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CE860E1"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w:t>
            </w:r>
          </w:p>
        </w:tc>
        <w:tc>
          <w:tcPr>
            <w:tcW w:w="567" w:type="dxa"/>
            <w:tcBorders>
              <w:bottom w:val="single" w:sz="4" w:space="0" w:color="auto"/>
            </w:tcBorders>
            <w:shd w:val="clear" w:color="auto" w:fill="FFFFFF"/>
          </w:tcPr>
          <w:p w14:paraId="09D978C6"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FI</w:t>
            </w:r>
          </w:p>
        </w:tc>
        <w:tc>
          <w:tcPr>
            <w:tcW w:w="567" w:type="dxa"/>
            <w:tcBorders>
              <w:bottom w:val="single" w:sz="4" w:space="0" w:color="auto"/>
            </w:tcBorders>
            <w:shd w:val="clear" w:color="auto" w:fill="FFFFFF"/>
          </w:tcPr>
          <w:p w14:paraId="76FB0005"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FC</w:t>
            </w:r>
          </w:p>
        </w:tc>
        <w:tc>
          <w:tcPr>
            <w:tcW w:w="567" w:type="dxa"/>
            <w:tcBorders>
              <w:bottom w:val="single" w:sz="4" w:space="0" w:color="auto"/>
            </w:tcBorders>
            <w:shd w:val="clear" w:color="auto" w:fill="FFFFFF"/>
          </w:tcPr>
          <w:p w14:paraId="163CB395"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SI</w:t>
            </w:r>
          </w:p>
        </w:tc>
        <w:tc>
          <w:tcPr>
            <w:tcW w:w="567" w:type="dxa"/>
            <w:tcBorders>
              <w:bottom w:val="single" w:sz="4" w:space="0" w:color="auto"/>
            </w:tcBorders>
            <w:shd w:val="clear" w:color="auto" w:fill="FFFFFF"/>
          </w:tcPr>
          <w:p w14:paraId="31C22708"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TR</w:t>
            </w:r>
          </w:p>
        </w:tc>
        <w:tc>
          <w:tcPr>
            <w:tcW w:w="567" w:type="dxa"/>
            <w:tcBorders>
              <w:bottom w:val="single" w:sz="4" w:space="0" w:color="auto"/>
            </w:tcBorders>
            <w:shd w:val="clear" w:color="auto" w:fill="FFFFFF"/>
          </w:tcPr>
          <w:p w14:paraId="006037D3"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PV</w:t>
            </w:r>
          </w:p>
        </w:tc>
        <w:tc>
          <w:tcPr>
            <w:tcW w:w="567" w:type="dxa"/>
            <w:tcBorders>
              <w:bottom w:val="single" w:sz="4" w:space="0" w:color="auto"/>
            </w:tcBorders>
            <w:shd w:val="clear" w:color="auto" w:fill="FFFFFF"/>
          </w:tcPr>
          <w:p w14:paraId="064A4BEF"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SCE</w:t>
            </w:r>
          </w:p>
        </w:tc>
        <w:tc>
          <w:tcPr>
            <w:tcW w:w="567" w:type="dxa"/>
            <w:tcBorders>
              <w:bottom w:val="single" w:sz="4" w:space="0" w:color="auto"/>
            </w:tcBorders>
            <w:shd w:val="clear" w:color="auto" w:fill="FFFFFF"/>
          </w:tcPr>
          <w:p w14:paraId="6B4FBEBA"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NE</w:t>
            </w:r>
          </w:p>
        </w:tc>
        <w:tc>
          <w:tcPr>
            <w:tcW w:w="567" w:type="dxa"/>
            <w:tcBorders>
              <w:bottom w:val="single" w:sz="4" w:space="0" w:color="auto"/>
            </w:tcBorders>
            <w:shd w:val="clear" w:color="auto" w:fill="FFFFFF"/>
          </w:tcPr>
          <w:p w14:paraId="6D54E8E7" w14:textId="77777777" w:rsidR="00995781" w:rsidRPr="009C4BF2" w:rsidRDefault="00995781" w:rsidP="000303CA">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UD</w:t>
            </w:r>
          </w:p>
        </w:tc>
      </w:tr>
      <w:tr w:rsidR="009C4BF2" w:rsidRPr="009C4BF2" w14:paraId="3BCDEA52" w14:textId="77777777" w:rsidTr="000303CA">
        <w:trPr>
          <w:cantSplit/>
        </w:trPr>
        <w:tc>
          <w:tcPr>
            <w:tcW w:w="567" w:type="dxa"/>
            <w:tcBorders>
              <w:top w:val="single" w:sz="4" w:space="0" w:color="auto"/>
              <w:bottom w:val="single" w:sz="4" w:space="0" w:color="auto"/>
            </w:tcBorders>
            <w:shd w:val="clear" w:color="auto" w:fill="E0E0E0"/>
          </w:tcPr>
          <w:p w14:paraId="2ABB90E8"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PE2</w:t>
            </w:r>
          </w:p>
        </w:tc>
        <w:tc>
          <w:tcPr>
            <w:tcW w:w="3402" w:type="dxa"/>
            <w:tcBorders>
              <w:top w:val="single" w:sz="4" w:space="0" w:color="auto"/>
              <w:bottom w:val="single" w:sz="4" w:space="0" w:color="auto"/>
            </w:tcBorders>
            <w:shd w:val="clear" w:color="auto" w:fill="E0E0E0"/>
          </w:tcPr>
          <w:p w14:paraId="78B2F037"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Using this mobile application improves the quality of my journey e.g. less congested.</w:t>
            </w:r>
          </w:p>
        </w:tc>
        <w:tc>
          <w:tcPr>
            <w:tcW w:w="567" w:type="dxa"/>
            <w:tcBorders>
              <w:top w:val="single" w:sz="4" w:space="0" w:color="auto"/>
            </w:tcBorders>
            <w:shd w:val="clear" w:color="auto" w:fill="FFFFFF"/>
          </w:tcPr>
          <w:p w14:paraId="03B66951"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.795</w:t>
            </w:r>
          </w:p>
        </w:tc>
        <w:tc>
          <w:tcPr>
            <w:tcW w:w="567" w:type="dxa"/>
            <w:tcBorders>
              <w:top w:val="single" w:sz="4" w:space="0" w:color="auto"/>
            </w:tcBorders>
            <w:shd w:val="clear" w:color="auto" w:fill="FFFFFF"/>
          </w:tcPr>
          <w:p w14:paraId="07F2FB4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0F9F9FA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79BB911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2BBB1D7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4672C5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51CB69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7996509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169DB8F9"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27B6F2BC" w14:textId="77777777" w:rsidTr="000303CA">
        <w:trPr>
          <w:cantSplit/>
        </w:trPr>
        <w:tc>
          <w:tcPr>
            <w:tcW w:w="567" w:type="dxa"/>
            <w:tcBorders>
              <w:top w:val="single" w:sz="4" w:space="0" w:color="auto"/>
              <w:bottom w:val="single" w:sz="4" w:space="0" w:color="auto"/>
            </w:tcBorders>
            <w:shd w:val="clear" w:color="auto" w:fill="E0E0E0"/>
          </w:tcPr>
          <w:p w14:paraId="65A318AA"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PE3</w:t>
            </w:r>
          </w:p>
        </w:tc>
        <w:tc>
          <w:tcPr>
            <w:tcW w:w="3402" w:type="dxa"/>
            <w:tcBorders>
              <w:top w:val="single" w:sz="4" w:space="0" w:color="auto"/>
              <w:bottom w:val="single" w:sz="4" w:space="0" w:color="auto"/>
            </w:tcBorders>
            <w:shd w:val="clear" w:color="auto" w:fill="E0E0E0"/>
          </w:tcPr>
          <w:p w14:paraId="3CF61989"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This mobile application helps me to plan my journey better.</w:t>
            </w:r>
          </w:p>
        </w:tc>
        <w:tc>
          <w:tcPr>
            <w:tcW w:w="567" w:type="dxa"/>
            <w:shd w:val="clear" w:color="auto" w:fill="FFFFFF"/>
          </w:tcPr>
          <w:p w14:paraId="483E6633"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.802</w:t>
            </w:r>
          </w:p>
        </w:tc>
        <w:tc>
          <w:tcPr>
            <w:tcW w:w="567" w:type="dxa"/>
            <w:shd w:val="clear" w:color="auto" w:fill="FFFFFF"/>
          </w:tcPr>
          <w:p w14:paraId="1CE38CA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6098434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4C5AD03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52F3AA3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68D716EA"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1E96FBA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21411E0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5A2A66C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411E9E4E" w14:textId="77777777" w:rsidTr="000303CA">
        <w:trPr>
          <w:cantSplit/>
        </w:trPr>
        <w:tc>
          <w:tcPr>
            <w:tcW w:w="567" w:type="dxa"/>
            <w:tcBorders>
              <w:top w:val="single" w:sz="4" w:space="0" w:color="auto"/>
              <w:bottom w:val="single" w:sz="4" w:space="0" w:color="auto"/>
            </w:tcBorders>
            <w:shd w:val="clear" w:color="auto" w:fill="E0E0E0"/>
          </w:tcPr>
          <w:p w14:paraId="308AE07A"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PE4</w:t>
            </w:r>
          </w:p>
        </w:tc>
        <w:tc>
          <w:tcPr>
            <w:tcW w:w="3402" w:type="dxa"/>
            <w:tcBorders>
              <w:top w:val="single" w:sz="4" w:space="0" w:color="auto"/>
              <w:bottom w:val="single" w:sz="4" w:space="0" w:color="auto"/>
            </w:tcBorders>
            <w:shd w:val="clear" w:color="auto" w:fill="E0E0E0"/>
          </w:tcPr>
          <w:p w14:paraId="5AD27B6A"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Using this mobile application reduces the amount of time I spend travelling.</w:t>
            </w:r>
          </w:p>
        </w:tc>
        <w:tc>
          <w:tcPr>
            <w:tcW w:w="567" w:type="dxa"/>
            <w:shd w:val="clear" w:color="auto" w:fill="FFFFFF"/>
          </w:tcPr>
          <w:p w14:paraId="57D57C34"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.814</w:t>
            </w:r>
          </w:p>
        </w:tc>
        <w:tc>
          <w:tcPr>
            <w:tcW w:w="567" w:type="dxa"/>
            <w:shd w:val="clear" w:color="auto" w:fill="FFFFFF"/>
          </w:tcPr>
          <w:p w14:paraId="340AC9E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1CF09C2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55A359F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76BF0B6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1A24805A"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055CB6C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50DC4E4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2EB3C1C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2AE62A55" w14:textId="77777777" w:rsidTr="000303CA">
        <w:trPr>
          <w:cantSplit/>
        </w:trPr>
        <w:tc>
          <w:tcPr>
            <w:tcW w:w="567" w:type="dxa"/>
            <w:tcBorders>
              <w:top w:val="single" w:sz="4" w:space="0" w:color="auto"/>
              <w:bottom w:val="single" w:sz="4" w:space="0" w:color="auto"/>
            </w:tcBorders>
            <w:shd w:val="clear" w:color="auto" w:fill="E0E0E0"/>
          </w:tcPr>
          <w:p w14:paraId="4EABDF17"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PE5</w:t>
            </w:r>
          </w:p>
        </w:tc>
        <w:tc>
          <w:tcPr>
            <w:tcW w:w="3402" w:type="dxa"/>
            <w:tcBorders>
              <w:top w:val="single" w:sz="4" w:space="0" w:color="auto"/>
              <w:bottom w:val="single" w:sz="4" w:space="0" w:color="auto"/>
            </w:tcBorders>
            <w:shd w:val="clear" w:color="auto" w:fill="E0E0E0"/>
          </w:tcPr>
          <w:p w14:paraId="329A5D82"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Using this mobile application make my working day more productive.</w:t>
            </w:r>
          </w:p>
        </w:tc>
        <w:tc>
          <w:tcPr>
            <w:tcW w:w="567" w:type="dxa"/>
            <w:shd w:val="clear" w:color="auto" w:fill="FFFFFF"/>
          </w:tcPr>
          <w:p w14:paraId="67020A22"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.794</w:t>
            </w:r>
          </w:p>
        </w:tc>
        <w:tc>
          <w:tcPr>
            <w:tcW w:w="567" w:type="dxa"/>
            <w:shd w:val="clear" w:color="auto" w:fill="FFFFFF"/>
          </w:tcPr>
          <w:p w14:paraId="544BA63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7535AE4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276CC400"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12A7E99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4EB8815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1747F29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3E32D6A9"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3F61EDA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2D34CD41" w14:textId="77777777" w:rsidTr="000303CA">
        <w:trPr>
          <w:cantSplit/>
        </w:trPr>
        <w:tc>
          <w:tcPr>
            <w:tcW w:w="567" w:type="dxa"/>
            <w:tcBorders>
              <w:top w:val="single" w:sz="4" w:space="0" w:color="auto"/>
              <w:bottom w:val="single" w:sz="4" w:space="0" w:color="auto"/>
            </w:tcBorders>
            <w:shd w:val="clear" w:color="auto" w:fill="E0E0E0"/>
          </w:tcPr>
          <w:p w14:paraId="5AF2C77C"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PE6</w:t>
            </w:r>
          </w:p>
        </w:tc>
        <w:tc>
          <w:tcPr>
            <w:tcW w:w="3402" w:type="dxa"/>
            <w:tcBorders>
              <w:top w:val="single" w:sz="4" w:space="0" w:color="auto"/>
              <w:bottom w:val="single" w:sz="4" w:space="0" w:color="auto"/>
            </w:tcBorders>
            <w:shd w:val="clear" w:color="auto" w:fill="E0E0E0"/>
          </w:tcPr>
          <w:p w14:paraId="2EDBBA43"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My decision to use the mobile application is influenced by the effectiveness of this mobile application in other city locations with severe traffic issues e.g. traffic congestion, lack of parking space.</w:t>
            </w:r>
          </w:p>
        </w:tc>
        <w:tc>
          <w:tcPr>
            <w:tcW w:w="567" w:type="dxa"/>
            <w:tcBorders>
              <w:bottom w:val="single" w:sz="4" w:space="0" w:color="auto"/>
            </w:tcBorders>
            <w:shd w:val="clear" w:color="auto" w:fill="FFFFFF"/>
          </w:tcPr>
          <w:p w14:paraId="3E856A7E"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.724</w:t>
            </w:r>
          </w:p>
        </w:tc>
        <w:tc>
          <w:tcPr>
            <w:tcW w:w="567" w:type="dxa"/>
            <w:tcBorders>
              <w:bottom w:val="single" w:sz="4" w:space="0" w:color="auto"/>
            </w:tcBorders>
            <w:shd w:val="clear" w:color="auto" w:fill="FFFFFF"/>
          </w:tcPr>
          <w:p w14:paraId="1F53288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5447C60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60859AD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00930EB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24A76030"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421DAA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61CDBCA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2CCC1B0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44C54B96" w14:textId="77777777" w:rsidTr="000303CA">
        <w:trPr>
          <w:cantSplit/>
        </w:trPr>
        <w:tc>
          <w:tcPr>
            <w:tcW w:w="567" w:type="dxa"/>
            <w:tcBorders>
              <w:top w:val="single" w:sz="4" w:space="0" w:color="auto"/>
              <w:bottom w:val="single" w:sz="4" w:space="0" w:color="auto"/>
            </w:tcBorders>
            <w:shd w:val="clear" w:color="auto" w:fill="E0E0E0"/>
          </w:tcPr>
          <w:p w14:paraId="5DB312EC"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SI1</w:t>
            </w:r>
          </w:p>
        </w:tc>
        <w:tc>
          <w:tcPr>
            <w:tcW w:w="3402" w:type="dxa"/>
            <w:tcBorders>
              <w:top w:val="single" w:sz="4" w:space="0" w:color="auto"/>
              <w:bottom w:val="single" w:sz="4" w:space="0" w:color="auto"/>
            </w:tcBorders>
            <w:shd w:val="clear" w:color="auto" w:fill="E0E0E0"/>
          </w:tcPr>
          <w:p w14:paraId="39E9DF8C"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My relatives and/or my friends use this app.</w:t>
            </w:r>
          </w:p>
        </w:tc>
        <w:tc>
          <w:tcPr>
            <w:tcW w:w="567" w:type="dxa"/>
            <w:tcBorders>
              <w:top w:val="single" w:sz="4" w:space="0" w:color="auto"/>
            </w:tcBorders>
            <w:shd w:val="clear" w:color="auto" w:fill="FFFFFF"/>
          </w:tcPr>
          <w:p w14:paraId="5C31C25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7BF9848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2E5F2C9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143E0050"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.548</w:t>
            </w:r>
          </w:p>
        </w:tc>
        <w:tc>
          <w:tcPr>
            <w:tcW w:w="567" w:type="dxa"/>
            <w:tcBorders>
              <w:top w:val="single" w:sz="4" w:space="0" w:color="auto"/>
            </w:tcBorders>
            <w:shd w:val="clear" w:color="auto" w:fill="FFFFFF"/>
          </w:tcPr>
          <w:p w14:paraId="299EA8A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6B99D6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59D79CB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3FA3990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02319F9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113CBF9E" w14:textId="77777777" w:rsidTr="000303CA">
        <w:trPr>
          <w:cantSplit/>
        </w:trPr>
        <w:tc>
          <w:tcPr>
            <w:tcW w:w="567" w:type="dxa"/>
            <w:tcBorders>
              <w:top w:val="single" w:sz="4" w:space="0" w:color="auto"/>
              <w:bottom w:val="single" w:sz="4" w:space="0" w:color="auto"/>
            </w:tcBorders>
            <w:shd w:val="clear" w:color="auto" w:fill="E0E0E0"/>
          </w:tcPr>
          <w:p w14:paraId="5FF19581"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SI2</w:t>
            </w:r>
          </w:p>
        </w:tc>
        <w:tc>
          <w:tcPr>
            <w:tcW w:w="3402" w:type="dxa"/>
            <w:tcBorders>
              <w:top w:val="single" w:sz="4" w:space="0" w:color="auto"/>
              <w:bottom w:val="single" w:sz="4" w:space="0" w:color="auto"/>
            </w:tcBorders>
            <w:shd w:val="clear" w:color="auto" w:fill="E0E0E0"/>
          </w:tcPr>
          <w:p w14:paraId="520168CD"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The recommendation of the mobile application by people who are important to me affects my decision to use this mobile application to get daily travelling information.</w:t>
            </w:r>
          </w:p>
        </w:tc>
        <w:tc>
          <w:tcPr>
            <w:tcW w:w="567" w:type="dxa"/>
            <w:shd w:val="clear" w:color="auto" w:fill="FFFFFF"/>
          </w:tcPr>
          <w:p w14:paraId="1B1E72B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7A24969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68B15E0A"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7771A156"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.764</w:t>
            </w:r>
          </w:p>
        </w:tc>
        <w:tc>
          <w:tcPr>
            <w:tcW w:w="567" w:type="dxa"/>
            <w:shd w:val="clear" w:color="auto" w:fill="FFFFFF"/>
          </w:tcPr>
          <w:p w14:paraId="5D475C2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15A7EE9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66799C5A"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6270260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0370962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73D78EB5" w14:textId="77777777" w:rsidTr="000303CA">
        <w:trPr>
          <w:cantSplit/>
        </w:trPr>
        <w:tc>
          <w:tcPr>
            <w:tcW w:w="567" w:type="dxa"/>
            <w:tcBorders>
              <w:top w:val="single" w:sz="4" w:space="0" w:color="auto"/>
              <w:bottom w:val="single" w:sz="4" w:space="0" w:color="auto"/>
            </w:tcBorders>
            <w:shd w:val="clear" w:color="auto" w:fill="E0E0E0"/>
          </w:tcPr>
          <w:p w14:paraId="628FD063"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SI3</w:t>
            </w:r>
          </w:p>
        </w:tc>
        <w:tc>
          <w:tcPr>
            <w:tcW w:w="3402" w:type="dxa"/>
            <w:tcBorders>
              <w:top w:val="single" w:sz="4" w:space="0" w:color="auto"/>
              <w:bottom w:val="single" w:sz="4" w:space="0" w:color="auto"/>
            </w:tcBorders>
            <w:shd w:val="clear" w:color="auto" w:fill="E0E0E0"/>
          </w:tcPr>
          <w:p w14:paraId="423A4473"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The information relevant to the smart transportation information received from different channels affects my perception of smart transportation technology.</w:t>
            </w:r>
          </w:p>
        </w:tc>
        <w:tc>
          <w:tcPr>
            <w:tcW w:w="567" w:type="dxa"/>
            <w:tcBorders>
              <w:bottom w:val="single" w:sz="4" w:space="0" w:color="auto"/>
            </w:tcBorders>
            <w:shd w:val="clear" w:color="auto" w:fill="FFFFFF"/>
          </w:tcPr>
          <w:p w14:paraId="5060CB7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2C6B60D7"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2E6ED73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6D4270C1"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.739</w:t>
            </w:r>
          </w:p>
        </w:tc>
        <w:tc>
          <w:tcPr>
            <w:tcW w:w="567" w:type="dxa"/>
            <w:tcBorders>
              <w:bottom w:val="single" w:sz="4" w:space="0" w:color="auto"/>
            </w:tcBorders>
            <w:shd w:val="clear" w:color="auto" w:fill="FFFFFF"/>
          </w:tcPr>
          <w:p w14:paraId="28EC82E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14672CF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5533DC89"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1A05C7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00751B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78AA3C6A" w14:textId="77777777" w:rsidTr="000303CA">
        <w:trPr>
          <w:cantSplit/>
        </w:trPr>
        <w:tc>
          <w:tcPr>
            <w:tcW w:w="567" w:type="dxa"/>
            <w:tcBorders>
              <w:top w:val="single" w:sz="4" w:space="0" w:color="auto"/>
              <w:bottom w:val="single" w:sz="4" w:space="0" w:color="auto"/>
            </w:tcBorders>
            <w:shd w:val="clear" w:color="auto" w:fill="E0E0E0"/>
          </w:tcPr>
          <w:p w14:paraId="2F8AA7CC"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FC4</w:t>
            </w:r>
          </w:p>
        </w:tc>
        <w:tc>
          <w:tcPr>
            <w:tcW w:w="3402" w:type="dxa"/>
            <w:tcBorders>
              <w:top w:val="single" w:sz="4" w:space="0" w:color="auto"/>
              <w:bottom w:val="single" w:sz="4" w:space="0" w:color="auto"/>
            </w:tcBorders>
            <w:shd w:val="clear" w:color="auto" w:fill="E0E0E0"/>
          </w:tcPr>
          <w:p w14:paraId="75540244"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A specific person or group is available to assist me with any difficulties I have using the app. e.g. traffic warden, or parking patrol officers.</w:t>
            </w:r>
          </w:p>
        </w:tc>
        <w:tc>
          <w:tcPr>
            <w:tcW w:w="567" w:type="dxa"/>
            <w:tcBorders>
              <w:top w:val="single" w:sz="4" w:space="0" w:color="auto"/>
            </w:tcBorders>
            <w:shd w:val="clear" w:color="auto" w:fill="FFFFFF"/>
          </w:tcPr>
          <w:p w14:paraId="32E7DDA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042ECEF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12C7CE21"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.763</w:t>
            </w:r>
          </w:p>
        </w:tc>
        <w:tc>
          <w:tcPr>
            <w:tcW w:w="567" w:type="dxa"/>
            <w:tcBorders>
              <w:top w:val="single" w:sz="4" w:space="0" w:color="auto"/>
            </w:tcBorders>
            <w:shd w:val="clear" w:color="auto" w:fill="FFFFFF"/>
          </w:tcPr>
          <w:p w14:paraId="163B7207"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0192263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5ED03A1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75512360"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4C706D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225D845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3B1D4938" w14:textId="77777777" w:rsidTr="000303CA">
        <w:trPr>
          <w:cantSplit/>
        </w:trPr>
        <w:tc>
          <w:tcPr>
            <w:tcW w:w="567" w:type="dxa"/>
            <w:tcBorders>
              <w:top w:val="single" w:sz="4" w:space="0" w:color="auto"/>
              <w:bottom w:val="single" w:sz="4" w:space="0" w:color="auto"/>
            </w:tcBorders>
            <w:shd w:val="clear" w:color="auto" w:fill="E0E0E0"/>
          </w:tcPr>
          <w:p w14:paraId="35DCADA9"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FC5</w:t>
            </w:r>
          </w:p>
        </w:tc>
        <w:tc>
          <w:tcPr>
            <w:tcW w:w="3402" w:type="dxa"/>
            <w:tcBorders>
              <w:top w:val="single" w:sz="4" w:space="0" w:color="auto"/>
              <w:bottom w:val="single" w:sz="4" w:space="0" w:color="auto"/>
            </w:tcBorders>
            <w:shd w:val="clear" w:color="auto" w:fill="E0E0E0"/>
          </w:tcPr>
          <w:p w14:paraId="6DFF0FAC"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Specialised instructions online concerning the use of this mobile application are available to me.</w:t>
            </w:r>
          </w:p>
        </w:tc>
        <w:tc>
          <w:tcPr>
            <w:tcW w:w="567" w:type="dxa"/>
            <w:shd w:val="clear" w:color="auto" w:fill="FFFFFF"/>
          </w:tcPr>
          <w:p w14:paraId="6D092D2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1416DC3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4C0AB465"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.787</w:t>
            </w:r>
          </w:p>
        </w:tc>
        <w:tc>
          <w:tcPr>
            <w:tcW w:w="567" w:type="dxa"/>
            <w:shd w:val="clear" w:color="auto" w:fill="FFFFFF"/>
          </w:tcPr>
          <w:p w14:paraId="51B76A0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046C22A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437A47C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4520280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7DABAD97"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3E2F640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5BA6DF43" w14:textId="77777777" w:rsidTr="000303CA">
        <w:trPr>
          <w:cantSplit/>
        </w:trPr>
        <w:tc>
          <w:tcPr>
            <w:tcW w:w="567" w:type="dxa"/>
            <w:tcBorders>
              <w:top w:val="single" w:sz="4" w:space="0" w:color="auto"/>
              <w:bottom w:val="single" w:sz="4" w:space="0" w:color="auto"/>
            </w:tcBorders>
            <w:shd w:val="clear" w:color="auto" w:fill="E0E0E0"/>
          </w:tcPr>
          <w:p w14:paraId="6D8EB9AA"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FC6</w:t>
            </w:r>
          </w:p>
        </w:tc>
        <w:tc>
          <w:tcPr>
            <w:tcW w:w="3402" w:type="dxa"/>
            <w:tcBorders>
              <w:top w:val="single" w:sz="4" w:space="0" w:color="auto"/>
              <w:bottom w:val="single" w:sz="4" w:space="0" w:color="auto"/>
            </w:tcBorders>
            <w:shd w:val="clear" w:color="auto" w:fill="E0E0E0"/>
          </w:tcPr>
          <w:p w14:paraId="1775A42C"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would be willing to try out a trial version of a new app.</w:t>
            </w:r>
          </w:p>
        </w:tc>
        <w:tc>
          <w:tcPr>
            <w:tcW w:w="567" w:type="dxa"/>
            <w:tcBorders>
              <w:bottom w:val="single" w:sz="4" w:space="0" w:color="auto"/>
            </w:tcBorders>
            <w:shd w:val="clear" w:color="auto" w:fill="FFFFFF"/>
          </w:tcPr>
          <w:p w14:paraId="1727F7B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7357D9A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0C45231A"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.561</w:t>
            </w:r>
          </w:p>
        </w:tc>
        <w:tc>
          <w:tcPr>
            <w:tcW w:w="567" w:type="dxa"/>
            <w:tcBorders>
              <w:bottom w:val="single" w:sz="4" w:space="0" w:color="auto"/>
            </w:tcBorders>
            <w:shd w:val="clear" w:color="auto" w:fill="FFFFFF"/>
          </w:tcPr>
          <w:p w14:paraId="53604AA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301DAB7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7D4794D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3E253D0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35A29EB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3AAEB6C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6EF2E07D" w14:textId="77777777" w:rsidTr="000303CA">
        <w:trPr>
          <w:cantSplit/>
        </w:trPr>
        <w:tc>
          <w:tcPr>
            <w:tcW w:w="567" w:type="dxa"/>
            <w:tcBorders>
              <w:top w:val="single" w:sz="4" w:space="0" w:color="auto"/>
              <w:bottom w:val="single" w:sz="4" w:space="0" w:color="auto"/>
            </w:tcBorders>
            <w:shd w:val="clear" w:color="auto" w:fill="E0E0E0"/>
          </w:tcPr>
          <w:p w14:paraId="2BCFE78E"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PV1</w:t>
            </w:r>
          </w:p>
        </w:tc>
        <w:tc>
          <w:tcPr>
            <w:tcW w:w="3402" w:type="dxa"/>
            <w:tcBorders>
              <w:top w:val="single" w:sz="4" w:space="0" w:color="auto"/>
              <w:bottom w:val="single" w:sz="4" w:space="0" w:color="auto"/>
            </w:tcBorders>
            <w:shd w:val="clear" w:color="auto" w:fill="E0E0E0"/>
          </w:tcPr>
          <w:p w14:paraId="61F300BC"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This mobile application can reduce my daily travel-related expenditure.</w:t>
            </w:r>
          </w:p>
        </w:tc>
        <w:tc>
          <w:tcPr>
            <w:tcW w:w="567" w:type="dxa"/>
            <w:tcBorders>
              <w:top w:val="single" w:sz="4" w:space="0" w:color="auto"/>
            </w:tcBorders>
            <w:shd w:val="clear" w:color="auto" w:fill="FFFFFF"/>
          </w:tcPr>
          <w:p w14:paraId="42701772"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61404083"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78F7C21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53DE111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0943BC97"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06A696AB"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.703</w:t>
            </w:r>
          </w:p>
        </w:tc>
        <w:tc>
          <w:tcPr>
            <w:tcW w:w="567" w:type="dxa"/>
            <w:tcBorders>
              <w:top w:val="single" w:sz="4" w:space="0" w:color="auto"/>
            </w:tcBorders>
            <w:shd w:val="clear" w:color="auto" w:fill="FFFFFF"/>
          </w:tcPr>
          <w:p w14:paraId="3FEEDF3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9F6D4B7"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1D4B5B1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3F2F12D6" w14:textId="77777777" w:rsidTr="000303CA">
        <w:trPr>
          <w:cantSplit/>
        </w:trPr>
        <w:tc>
          <w:tcPr>
            <w:tcW w:w="567" w:type="dxa"/>
            <w:tcBorders>
              <w:top w:val="single" w:sz="4" w:space="0" w:color="auto"/>
              <w:bottom w:val="single" w:sz="4" w:space="0" w:color="auto"/>
            </w:tcBorders>
            <w:shd w:val="clear" w:color="auto" w:fill="E0E0E0"/>
          </w:tcPr>
          <w:p w14:paraId="769B18C3"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lastRenderedPageBreak/>
              <w:t>PV2</w:t>
            </w:r>
          </w:p>
        </w:tc>
        <w:tc>
          <w:tcPr>
            <w:tcW w:w="3402" w:type="dxa"/>
            <w:tcBorders>
              <w:top w:val="single" w:sz="4" w:space="0" w:color="auto"/>
              <w:bottom w:val="single" w:sz="4" w:space="0" w:color="auto"/>
            </w:tcBorders>
            <w:shd w:val="clear" w:color="auto" w:fill="E0E0E0"/>
          </w:tcPr>
          <w:p w14:paraId="3711ECB2"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Using this mobile application can give me other benefits, e.g. receiving retail vouchers or points.</w:t>
            </w:r>
          </w:p>
        </w:tc>
        <w:tc>
          <w:tcPr>
            <w:tcW w:w="567" w:type="dxa"/>
            <w:tcBorders>
              <w:bottom w:val="single" w:sz="4" w:space="0" w:color="auto"/>
            </w:tcBorders>
            <w:shd w:val="clear" w:color="auto" w:fill="FFFFFF"/>
          </w:tcPr>
          <w:p w14:paraId="45B24C3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6423CFB9"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CE4C6F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7FB10A7A"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5EBDEF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04D63C59"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.722</w:t>
            </w:r>
          </w:p>
        </w:tc>
        <w:tc>
          <w:tcPr>
            <w:tcW w:w="567" w:type="dxa"/>
            <w:tcBorders>
              <w:bottom w:val="single" w:sz="4" w:space="0" w:color="auto"/>
            </w:tcBorders>
            <w:shd w:val="clear" w:color="auto" w:fill="FFFFFF"/>
          </w:tcPr>
          <w:p w14:paraId="29D5CACC"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09D1AAE3"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B957179"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670EFC58" w14:textId="77777777" w:rsidTr="000303CA">
        <w:trPr>
          <w:cantSplit/>
        </w:trPr>
        <w:tc>
          <w:tcPr>
            <w:tcW w:w="567" w:type="dxa"/>
            <w:tcBorders>
              <w:top w:val="single" w:sz="4" w:space="0" w:color="auto"/>
              <w:bottom w:val="single" w:sz="4" w:space="0" w:color="auto"/>
            </w:tcBorders>
            <w:shd w:val="clear" w:color="auto" w:fill="E0E0E0"/>
          </w:tcPr>
          <w:p w14:paraId="0BF27A74"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TR2</w:t>
            </w:r>
          </w:p>
        </w:tc>
        <w:tc>
          <w:tcPr>
            <w:tcW w:w="3402" w:type="dxa"/>
            <w:tcBorders>
              <w:top w:val="single" w:sz="4" w:space="0" w:color="auto"/>
              <w:bottom w:val="single" w:sz="4" w:space="0" w:color="auto"/>
            </w:tcBorders>
            <w:shd w:val="clear" w:color="auto" w:fill="E0E0E0"/>
          </w:tcPr>
          <w:p w14:paraId="70507E64"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always have a high expectation of government projects.</w:t>
            </w:r>
          </w:p>
        </w:tc>
        <w:tc>
          <w:tcPr>
            <w:tcW w:w="567" w:type="dxa"/>
            <w:tcBorders>
              <w:top w:val="single" w:sz="4" w:space="0" w:color="auto"/>
            </w:tcBorders>
            <w:shd w:val="clear" w:color="auto" w:fill="FFFFFF"/>
          </w:tcPr>
          <w:p w14:paraId="5B0DC2C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39F54CD7"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1291AF1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79F60CA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6F4FFE3D"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.658</w:t>
            </w:r>
          </w:p>
        </w:tc>
        <w:tc>
          <w:tcPr>
            <w:tcW w:w="567" w:type="dxa"/>
            <w:tcBorders>
              <w:top w:val="single" w:sz="4" w:space="0" w:color="auto"/>
            </w:tcBorders>
            <w:shd w:val="clear" w:color="auto" w:fill="FFFFFF"/>
          </w:tcPr>
          <w:p w14:paraId="6AD9645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30EC4DE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7474819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349C30F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032C2EA1" w14:textId="77777777" w:rsidTr="000303CA">
        <w:trPr>
          <w:cantSplit/>
        </w:trPr>
        <w:tc>
          <w:tcPr>
            <w:tcW w:w="567" w:type="dxa"/>
            <w:tcBorders>
              <w:top w:val="single" w:sz="4" w:space="0" w:color="auto"/>
              <w:bottom w:val="single" w:sz="4" w:space="0" w:color="auto"/>
            </w:tcBorders>
            <w:shd w:val="clear" w:color="auto" w:fill="E0E0E0"/>
          </w:tcPr>
          <w:p w14:paraId="44F3B7E6"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TR3</w:t>
            </w:r>
          </w:p>
        </w:tc>
        <w:tc>
          <w:tcPr>
            <w:tcW w:w="3402" w:type="dxa"/>
            <w:tcBorders>
              <w:top w:val="single" w:sz="4" w:space="0" w:color="auto"/>
              <w:bottom w:val="single" w:sz="4" w:space="0" w:color="auto"/>
            </w:tcBorders>
            <w:shd w:val="clear" w:color="auto" w:fill="E0E0E0"/>
          </w:tcPr>
          <w:p w14:paraId="54E2DD07"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believe this app’s service provider (government) keeps citizens’ interests in mind.</w:t>
            </w:r>
          </w:p>
        </w:tc>
        <w:tc>
          <w:tcPr>
            <w:tcW w:w="567" w:type="dxa"/>
            <w:shd w:val="clear" w:color="auto" w:fill="FFFFFF"/>
          </w:tcPr>
          <w:p w14:paraId="1E4633A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06386CE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3DB6AE9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24549413"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5BC15FBD"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.673</w:t>
            </w:r>
          </w:p>
        </w:tc>
        <w:tc>
          <w:tcPr>
            <w:tcW w:w="567" w:type="dxa"/>
            <w:shd w:val="clear" w:color="auto" w:fill="FFFFFF"/>
          </w:tcPr>
          <w:p w14:paraId="2482B06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44B6119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17CECF1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73EA6B8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64C6A2BA" w14:textId="77777777" w:rsidTr="000303CA">
        <w:trPr>
          <w:cantSplit/>
        </w:trPr>
        <w:tc>
          <w:tcPr>
            <w:tcW w:w="567" w:type="dxa"/>
            <w:tcBorders>
              <w:top w:val="single" w:sz="4" w:space="0" w:color="auto"/>
              <w:bottom w:val="single" w:sz="4" w:space="0" w:color="auto"/>
            </w:tcBorders>
            <w:shd w:val="clear" w:color="auto" w:fill="E0E0E0"/>
          </w:tcPr>
          <w:p w14:paraId="51059175"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TR4</w:t>
            </w:r>
          </w:p>
        </w:tc>
        <w:tc>
          <w:tcPr>
            <w:tcW w:w="3402" w:type="dxa"/>
            <w:tcBorders>
              <w:top w:val="single" w:sz="4" w:space="0" w:color="auto"/>
              <w:bottom w:val="single" w:sz="4" w:space="0" w:color="auto"/>
            </w:tcBorders>
            <w:shd w:val="clear" w:color="auto" w:fill="E0E0E0"/>
          </w:tcPr>
          <w:p w14:paraId="5DAA0D78"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This mobile application performs its role of meeting my daily travelling needs.</w:t>
            </w:r>
          </w:p>
        </w:tc>
        <w:tc>
          <w:tcPr>
            <w:tcW w:w="567" w:type="dxa"/>
            <w:tcBorders>
              <w:bottom w:val="single" w:sz="4" w:space="0" w:color="auto"/>
            </w:tcBorders>
            <w:shd w:val="clear" w:color="auto" w:fill="FFFFFF"/>
          </w:tcPr>
          <w:p w14:paraId="5FD3AEE0"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56E8B1F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38016FA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2A26639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1DC68719"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.602</w:t>
            </w:r>
          </w:p>
        </w:tc>
        <w:tc>
          <w:tcPr>
            <w:tcW w:w="567" w:type="dxa"/>
            <w:tcBorders>
              <w:bottom w:val="single" w:sz="4" w:space="0" w:color="auto"/>
            </w:tcBorders>
            <w:shd w:val="clear" w:color="auto" w:fill="FFFFFF"/>
          </w:tcPr>
          <w:p w14:paraId="6439804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0CFA23F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7342993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5CFCAEB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1730A8E9" w14:textId="77777777" w:rsidTr="000303CA">
        <w:trPr>
          <w:cantSplit/>
        </w:trPr>
        <w:tc>
          <w:tcPr>
            <w:tcW w:w="567" w:type="dxa"/>
            <w:tcBorders>
              <w:top w:val="single" w:sz="4" w:space="0" w:color="auto"/>
              <w:bottom w:val="single" w:sz="4" w:space="0" w:color="auto"/>
            </w:tcBorders>
            <w:shd w:val="clear" w:color="auto" w:fill="E0E0E0"/>
          </w:tcPr>
          <w:p w14:paraId="335D9F06"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UD1</w:t>
            </w:r>
          </w:p>
        </w:tc>
        <w:tc>
          <w:tcPr>
            <w:tcW w:w="3402" w:type="dxa"/>
            <w:tcBorders>
              <w:top w:val="single" w:sz="4" w:space="0" w:color="auto"/>
              <w:bottom w:val="single" w:sz="4" w:space="0" w:color="auto"/>
            </w:tcBorders>
            <w:shd w:val="clear" w:color="auto" w:fill="E0E0E0"/>
          </w:tcPr>
          <w:p w14:paraId="29AA80C6"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Government data showing the beneficial effects of using STMAs is important to me (e.g. data showing how many minutes I can save in one year by reducing my time searching for parking spaces).</w:t>
            </w:r>
          </w:p>
        </w:tc>
        <w:tc>
          <w:tcPr>
            <w:tcW w:w="567" w:type="dxa"/>
            <w:tcBorders>
              <w:top w:val="single" w:sz="4" w:space="0" w:color="auto"/>
              <w:bottom w:val="single" w:sz="4" w:space="0" w:color="auto"/>
            </w:tcBorders>
            <w:shd w:val="clear" w:color="auto" w:fill="FFFFFF"/>
          </w:tcPr>
          <w:p w14:paraId="0D1AEC5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bottom w:val="single" w:sz="4" w:space="0" w:color="auto"/>
            </w:tcBorders>
            <w:shd w:val="clear" w:color="auto" w:fill="FFFFFF"/>
          </w:tcPr>
          <w:p w14:paraId="5CEAB41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bottom w:val="single" w:sz="4" w:space="0" w:color="auto"/>
            </w:tcBorders>
            <w:shd w:val="clear" w:color="auto" w:fill="FFFFFF"/>
          </w:tcPr>
          <w:p w14:paraId="330B4C9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bottom w:val="single" w:sz="4" w:space="0" w:color="auto"/>
            </w:tcBorders>
            <w:shd w:val="clear" w:color="auto" w:fill="FFFFFF"/>
          </w:tcPr>
          <w:p w14:paraId="53870BB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bottom w:val="single" w:sz="4" w:space="0" w:color="auto"/>
            </w:tcBorders>
            <w:shd w:val="clear" w:color="auto" w:fill="FFFFFF"/>
          </w:tcPr>
          <w:p w14:paraId="7ED91570"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bottom w:val="single" w:sz="4" w:space="0" w:color="auto"/>
            </w:tcBorders>
            <w:shd w:val="clear" w:color="auto" w:fill="FFFFFF"/>
          </w:tcPr>
          <w:p w14:paraId="69185F19"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bottom w:val="single" w:sz="4" w:space="0" w:color="auto"/>
            </w:tcBorders>
            <w:shd w:val="clear" w:color="auto" w:fill="FFFFFF"/>
          </w:tcPr>
          <w:p w14:paraId="6705343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bottom w:val="single" w:sz="4" w:space="0" w:color="auto"/>
            </w:tcBorders>
            <w:shd w:val="clear" w:color="auto" w:fill="FFFFFF"/>
          </w:tcPr>
          <w:p w14:paraId="4DB0548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bottom w:val="single" w:sz="4" w:space="0" w:color="auto"/>
            </w:tcBorders>
            <w:shd w:val="clear" w:color="auto" w:fill="FFFFFF"/>
          </w:tcPr>
          <w:p w14:paraId="00A6B9C0"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.673</w:t>
            </w:r>
          </w:p>
        </w:tc>
      </w:tr>
      <w:tr w:rsidR="009C4BF2" w:rsidRPr="009C4BF2" w14:paraId="7D736144" w14:textId="77777777" w:rsidTr="000303CA">
        <w:trPr>
          <w:cantSplit/>
        </w:trPr>
        <w:tc>
          <w:tcPr>
            <w:tcW w:w="567" w:type="dxa"/>
            <w:tcBorders>
              <w:top w:val="single" w:sz="4" w:space="0" w:color="auto"/>
              <w:bottom w:val="single" w:sz="4" w:space="0" w:color="auto"/>
            </w:tcBorders>
            <w:shd w:val="clear" w:color="auto" w:fill="E0E0E0"/>
          </w:tcPr>
          <w:p w14:paraId="40CCA1ED"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FI1</w:t>
            </w:r>
          </w:p>
        </w:tc>
        <w:tc>
          <w:tcPr>
            <w:tcW w:w="3402" w:type="dxa"/>
            <w:tcBorders>
              <w:top w:val="single" w:sz="4" w:space="0" w:color="auto"/>
              <w:bottom w:val="single" w:sz="4" w:space="0" w:color="auto"/>
            </w:tcBorders>
            <w:shd w:val="clear" w:color="auto" w:fill="E0E0E0"/>
          </w:tcPr>
          <w:p w14:paraId="056CD7AE"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believe that health issues are associated with air pollution from car exhaust emissions.</w:t>
            </w:r>
          </w:p>
        </w:tc>
        <w:tc>
          <w:tcPr>
            <w:tcW w:w="567" w:type="dxa"/>
            <w:tcBorders>
              <w:top w:val="single" w:sz="4" w:space="0" w:color="auto"/>
            </w:tcBorders>
            <w:shd w:val="clear" w:color="auto" w:fill="FFFFFF"/>
          </w:tcPr>
          <w:p w14:paraId="3B9AF073"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2073522"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.755</w:t>
            </w:r>
          </w:p>
        </w:tc>
        <w:tc>
          <w:tcPr>
            <w:tcW w:w="567" w:type="dxa"/>
            <w:tcBorders>
              <w:top w:val="single" w:sz="4" w:space="0" w:color="auto"/>
            </w:tcBorders>
            <w:shd w:val="clear" w:color="auto" w:fill="FFFFFF"/>
          </w:tcPr>
          <w:p w14:paraId="298E2C8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E4EDBF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25A1B1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15CDA18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0CB9F0D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545A12B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1E8C0A49"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556BC7E4" w14:textId="77777777" w:rsidTr="000303CA">
        <w:trPr>
          <w:cantSplit/>
        </w:trPr>
        <w:tc>
          <w:tcPr>
            <w:tcW w:w="567" w:type="dxa"/>
            <w:tcBorders>
              <w:top w:val="single" w:sz="4" w:space="0" w:color="auto"/>
              <w:bottom w:val="single" w:sz="4" w:space="0" w:color="auto"/>
            </w:tcBorders>
            <w:shd w:val="clear" w:color="auto" w:fill="E0E0E0"/>
          </w:tcPr>
          <w:p w14:paraId="4E676A3C"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FI2</w:t>
            </w:r>
          </w:p>
        </w:tc>
        <w:tc>
          <w:tcPr>
            <w:tcW w:w="3402" w:type="dxa"/>
            <w:tcBorders>
              <w:top w:val="single" w:sz="4" w:space="0" w:color="auto"/>
              <w:bottom w:val="single" w:sz="4" w:space="0" w:color="auto"/>
            </w:tcBorders>
            <w:shd w:val="clear" w:color="auto" w:fill="E0E0E0"/>
          </w:tcPr>
          <w:p w14:paraId="70635570"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believe I am familiar with the issue that private car use and traffic congestion can affect the environment.</w:t>
            </w:r>
          </w:p>
        </w:tc>
        <w:tc>
          <w:tcPr>
            <w:tcW w:w="567" w:type="dxa"/>
            <w:shd w:val="clear" w:color="auto" w:fill="FFFFFF"/>
          </w:tcPr>
          <w:p w14:paraId="2DD19B2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5D391B20"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.810</w:t>
            </w:r>
          </w:p>
        </w:tc>
        <w:tc>
          <w:tcPr>
            <w:tcW w:w="567" w:type="dxa"/>
            <w:shd w:val="clear" w:color="auto" w:fill="FFFFFF"/>
          </w:tcPr>
          <w:p w14:paraId="72D2882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11BEC8E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5F2DA2A0"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74C4BF1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3AE4F0CA"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7BF637D7"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shd w:val="clear" w:color="auto" w:fill="FFFFFF"/>
          </w:tcPr>
          <w:p w14:paraId="2FC937B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3BCA5149" w14:textId="77777777" w:rsidTr="000303CA">
        <w:trPr>
          <w:cantSplit/>
        </w:trPr>
        <w:tc>
          <w:tcPr>
            <w:tcW w:w="567" w:type="dxa"/>
            <w:tcBorders>
              <w:top w:val="single" w:sz="4" w:space="0" w:color="auto"/>
              <w:bottom w:val="single" w:sz="4" w:space="0" w:color="auto"/>
            </w:tcBorders>
            <w:shd w:val="clear" w:color="auto" w:fill="E0E0E0"/>
          </w:tcPr>
          <w:p w14:paraId="22E05032"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FI3</w:t>
            </w:r>
          </w:p>
        </w:tc>
        <w:tc>
          <w:tcPr>
            <w:tcW w:w="3402" w:type="dxa"/>
            <w:tcBorders>
              <w:top w:val="single" w:sz="4" w:space="0" w:color="auto"/>
              <w:bottom w:val="single" w:sz="4" w:space="0" w:color="auto"/>
            </w:tcBorders>
            <w:shd w:val="clear" w:color="auto" w:fill="E0E0E0"/>
          </w:tcPr>
          <w:p w14:paraId="127143E4"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am familiar with the issue that individual travel patterns can contribute to traffic congestion.</w:t>
            </w:r>
          </w:p>
        </w:tc>
        <w:tc>
          <w:tcPr>
            <w:tcW w:w="567" w:type="dxa"/>
            <w:tcBorders>
              <w:bottom w:val="single" w:sz="4" w:space="0" w:color="auto"/>
            </w:tcBorders>
            <w:shd w:val="clear" w:color="auto" w:fill="FFFFFF"/>
          </w:tcPr>
          <w:p w14:paraId="1E463E5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07D3935D"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.781</w:t>
            </w:r>
          </w:p>
        </w:tc>
        <w:tc>
          <w:tcPr>
            <w:tcW w:w="567" w:type="dxa"/>
            <w:tcBorders>
              <w:bottom w:val="single" w:sz="4" w:space="0" w:color="auto"/>
            </w:tcBorders>
            <w:shd w:val="clear" w:color="auto" w:fill="FFFFFF"/>
          </w:tcPr>
          <w:p w14:paraId="5AC909E3"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6D8D1EA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59DE010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34DA35E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32526F8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1F8E5A8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3332B80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520EEEAC" w14:textId="77777777" w:rsidTr="000303CA">
        <w:trPr>
          <w:cantSplit/>
        </w:trPr>
        <w:tc>
          <w:tcPr>
            <w:tcW w:w="567" w:type="dxa"/>
            <w:tcBorders>
              <w:top w:val="single" w:sz="4" w:space="0" w:color="auto"/>
              <w:bottom w:val="single" w:sz="4" w:space="0" w:color="auto"/>
            </w:tcBorders>
            <w:shd w:val="clear" w:color="auto" w:fill="E0E0E0"/>
          </w:tcPr>
          <w:p w14:paraId="5B9D4392"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NE1</w:t>
            </w:r>
          </w:p>
        </w:tc>
        <w:tc>
          <w:tcPr>
            <w:tcW w:w="3402" w:type="dxa"/>
            <w:tcBorders>
              <w:top w:val="single" w:sz="4" w:space="0" w:color="auto"/>
              <w:bottom w:val="single" w:sz="4" w:space="0" w:color="auto"/>
            </w:tcBorders>
            <w:shd w:val="clear" w:color="auto" w:fill="E0E0E0"/>
          </w:tcPr>
          <w:p w14:paraId="3B362104"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If more and more citizens accept and use this app, then the quality of this mobile application will improve.</w:t>
            </w:r>
          </w:p>
        </w:tc>
        <w:tc>
          <w:tcPr>
            <w:tcW w:w="567" w:type="dxa"/>
            <w:tcBorders>
              <w:top w:val="single" w:sz="4" w:space="0" w:color="auto"/>
            </w:tcBorders>
            <w:shd w:val="clear" w:color="auto" w:fill="FFFFFF"/>
          </w:tcPr>
          <w:p w14:paraId="269D5C4A"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7DEA417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1EDDA5F5"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38345F14"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C30492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73730A3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1F5B26B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06E9DCD5"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.609</w:t>
            </w:r>
          </w:p>
        </w:tc>
        <w:tc>
          <w:tcPr>
            <w:tcW w:w="567" w:type="dxa"/>
            <w:tcBorders>
              <w:top w:val="single" w:sz="4" w:space="0" w:color="auto"/>
            </w:tcBorders>
            <w:shd w:val="clear" w:color="auto" w:fill="FFFFFF"/>
          </w:tcPr>
          <w:p w14:paraId="54C9856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238DA3E5" w14:textId="77777777" w:rsidTr="000303CA">
        <w:trPr>
          <w:cantSplit/>
        </w:trPr>
        <w:tc>
          <w:tcPr>
            <w:tcW w:w="567" w:type="dxa"/>
            <w:tcBorders>
              <w:top w:val="single" w:sz="4" w:space="0" w:color="auto"/>
              <w:bottom w:val="single" w:sz="4" w:space="0" w:color="auto"/>
            </w:tcBorders>
            <w:shd w:val="clear" w:color="auto" w:fill="E0E0E0"/>
          </w:tcPr>
          <w:p w14:paraId="21E70FCF"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NE2</w:t>
            </w:r>
          </w:p>
        </w:tc>
        <w:tc>
          <w:tcPr>
            <w:tcW w:w="3402" w:type="dxa"/>
            <w:tcBorders>
              <w:top w:val="single" w:sz="4" w:space="0" w:color="auto"/>
              <w:bottom w:val="single" w:sz="4" w:space="0" w:color="auto"/>
            </w:tcBorders>
            <w:shd w:val="clear" w:color="auto" w:fill="E0E0E0"/>
          </w:tcPr>
          <w:p w14:paraId="38562B14"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If more and more citizens accept and use this app, then a wider variety of functions will be offered by the app.</w:t>
            </w:r>
          </w:p>
        </w:tc>
        <w:tc>
          <w:tcPr>
            <w:tcW w:w="567" w:type="dxa"/>
            <w:tcBorders>
              <w:bottom w:val="single" w:sz="4" w:space="0" w:color="auto"/>
            </w:tcBorders>
            <w:shd w:val="clear" w:color="auto" w:fill="FFFFFF"/>
          </w:tcPr>
          <w:p w14:paraId="5CBF5E8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349B4195"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32FBC5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1959D6F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269958EA"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63F4DAE7"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37EBE3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705405D7"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.746</w:t>
            </w:r>
          </w:p>
        </w:tc>
        <w:tc>
          <w:tcPr>
            <w:tcW w:w="567" w:type="dxa"/>
            <w:tcBorders>
              <w:bottom w:val="single" w:sz="4" w:space="0" w:color="auto"/>
            </w:tcBorders>
            <w:shd w:val="clear" w:color="auto" w:fill="FFFFFF"/>
          </w:tcPr>
          <w:p w14:paraId="6270FC58"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16785B0A" w14:textId="77777777" w:rsidTr="000303CA">
        <w:trPr>
          <w:cantSplit/>
        </w:trPr>
        <w:tc>
          <w:tcPr>
            <w:tcW w:w="567" w:type="dxa"/>
            <w:tcBorders>
              <w:top w:val="single" w:sz="4" w:space="0" w:color="auto"/>
              <w:bottom w:val="single" w:sz="4" w:space="0" w:color="auto"/>
            </w:tcBorders>
            <w:shd w:val="clear" w:color="auto" w:fill="E0E0E0"/>
          </w:tcPr>
          <w:p w14:paraId="0BD55F90"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SCE1</w:t>
            </w:r>
          </w:p>
        </w:tc>
        <w:tc>
          <w:tcPr>
            <w:tcW w:w="3402" w:type="dxa"/>
            <w:tcBorders>
              <w:top w:val="single" w:sz="4" w:space="0" w:color="auto"/>
              <w:bottom w:val="single" w:sz="4" w:space="0" w:color="auto"/>
            </w:tcBorders>
            <w:shd w:val="clear" w:color="auto" w:fill="E0E0E0"/>
          </w:tcPr>
          <w:p w14:paraId="13BFC2D9"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think I am a smart citizen.</w:t>
            </w:r>
          </w:p>
        </w:tc>
        <w:tc>
          <w:tcPr>
            <w:tcW w:w="567" w:type="dxa"/>
            <w:tcBorders>
              <w:top w:val="single" w:sz="4" w:space="0" w:color="auto"/>
            </w:tcBorders>
            <w:shd w:val="clear" w:color="auto" w:fill="FFFFFF"/>
          </w:tcPr>
          <w:p w14:paraId="3EA2C6C3"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05B00F12"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E3ECC0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5A26F67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23CB55E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4AAC6599"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52C28C20"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.630</w:t>
            </w:r>
          </w:p>
        </w:tc>
        <w:tc>
          <w:tcPr>
            <w:tcW w:w="567" w:type="dxa"/>
            <w:tcBorders>
              <w:top w:val="single" w:sz="4" w:space="0" w:color="auto"/>
            </w:tcBorders>
            <w:shd w:val="clear" w:color="auto" w:fill="FFFFFF"/>
          </w:tcPr>
          <w:p w14:paraId="0C8696E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top w:val="single" w:sz="4" w:space="0" w:color="auto"/>
            </w:tcBorders>
            <w:shd w:val="clear" w:color="auto" w:fill="FFFFFF"/>
          </w:tcPr>
          <w:p w14:paraId="22579EE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7C8D3007" w14:textId="77777777" w:rsidTr="000303CA">
        <w:trPr>
          <w:cantSplit/>
        </w:trPr>
        <w:tc>
          <w:tcPr>
            <w:tcW w:w="567" w:type="dxa"/>
            <w:tcBorders>
              <w:top w:val="single" w:sz="4" w:space="0" w:color="auto"/>
              <w:bottom w:val="single" w:sz="4" w:space="0" w:color="auto"/>
            </w:tcBorders>
            <w:shd w:val="clear" w:color="auto" w:fill="E0E0E0"/>
          </w:tcPr>
          <w:p w14:paraId="224954EB" w14:textId="77777777" w:rsidR="00995781" w:rsidRPr="009C4BF2" w:rsidRDefault="00995781" w:rsidP="000303CA">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SCE2</w:t>
            </w:r>
          </w:p>
        </w:tc>
        <w:tc>
          <w:tcPr>
            <w:tcW w:w="3402" w:type="dxa"/>
            <w:tcBorders>
              <w:top w:val="single" w:sz="4" w:space="0" w:color="auto"/>
              <w:bottom w:val="single" w:sz="4" w:space="0" w:color="auto"/>
            </w:tcBorders>
            <w:shd w:val="clear" w:color="auto" w:fill="E0E0E0"/>
          </w:tcPr>
          <w:p w14:paraId="724B7D61" w14:textId="77777777" w:rsidR="00995781" w:rsidRPr="009C4BF2" w:rsidRDefault="00995781" w:rsidP="000303CA">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If I have previous experience of using other smart city services, this is likely to influence whether I take up the new STMA.</w:t>
            </w:r>
          </w:p>
        </w:tc>
        <w:tc>
          <w:tcPr>
            <w:tcW w:w="567" w:type="dxa"/>
            <w:tcBorders>
              <w:bottom w:val="single" w:sz="4" w:space="0" w:color="auto"/>
            </w:tcBorders>
            <w:shd w:val="clear" w:color="auto" w:fill="FFFFFF"/>
          </w:tcPr>
          <w:p w14:paraId="5515F36A"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4628090B"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08EFB52E"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6F065271"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6095A3BF"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67B7C966"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10B6474B" w14:textId="77777777" w:rsidR="00995781" w:rsidRPr="009C4BF2" w:rsidRDefault="00995781" w:rsidP="000303CA">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.701</w:t>
            </w:r>
          </w:p>
        </w:tc>
        <w:tc>
          <w:tcPr>
            <w:tcW w:w="567" w:type="dxa"/>
            <w:tcBorders>
              <w:bottom w:val="single" w:sz="4" w:space="0" w:color="auto"/>
            </w:tcBorders>
            <w:shd w:val="clear" w:color="auto" w:fill="FFFFFF"/>
          </w:tcPr>
          <w:p w14:paraId="3BD9B7A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c>
          <w:tcPr>
            <w:tcW w:w="567" w:type="dxa"/>
            <w:tcBorders>
              <w:bottom w:val="single" w:sz="4" w:space="0" w:color="auto"/>
            </w:tcBorders>
            <w:shd w:val="clear" w:color="auto" w:fill="FFFFFF"/>
          </w:tcPr>
          <w:p w14:paraId="2A6840DD" w14:textId="77777777" w:rsidR="00995781" w:rsidRPr="009C4BF2" w:rsidRDefault="00995781" w:rsidP="000303CA">
            <w:pPr>
              <w:autoSpaceDE w:val="0"/>
              <w:autoSpaceDN w:val="0"/>
              <w:adjustRightInd w:val="0"/>
              <w:rPr>
                <w:rFonts w:ascii="Times New Roman" w:hAnsi="Times New Roman" w:cs="Times New Roman"/>
                <w:sz w:val="20"/>
                <w:szCs w:val="20"/>
                <w:lang w:val="en-GB"/>
              </w:rPr>
            </w:pPr>
          </w:p>
        </w:tc>
      </w:tr>
      <w:tr w:rsidR="009C4BF2" w:rsidRPr="009C4BF2" w14:paraId="76FC3E11" w14:textId="77777777" w:rsidTr="000303CA">
        <w:trPr>
          <w:cantSplit/>
        </w:trPr>
        <w:tc>
          <w:tcPr>
            <w:tcW w:w="567" w:type="dxa"/>
            <w:tcBorders>
              <w:top w:val="single" w:sz="4" w:space="0" w:color="auto"/>
              <w:bottom w:val="single" w:sz="4" w:space="0" w:color="auto"/>
            </w:tcBorders>
            <w:shd w:val="clear" w:color="auto" w:fill="FFFFFF"/>
          </w:tcPr>
          <w:p w14:paraId="4F788343" w14:textId="77777777" w:rsidR="00995781" w:rsidRPr="009C4BF2" w:rsidRDefault="00995781" w:rsidP="000303CA">
            <w:pPr>
              <w:autoSpaceDE w:val="0"/>
              <w:autoSpaceDN w:val="0"/>
              <w:adjustRightInd w:val="0"/>
              <w:ind w:right="60"/>
              <w:rPr>
                <w:rFonts w:ascii="Times New Roman" w:hAnsi="Times New Roman" w:cs="Times New Roman"/>
                <w:sz w:val="18"/>
                <w:szCs w:val="18"/>
                <w:lang w:val="en-GB"/>
              </w:rPr>
            </w:pPr>
          </w:p>
        </w:tc>
        <w:tc>
          <w:tcPr>
            <w:tcW w:w="8505" w:type="dxa"/>
            <w:gridSpan w:val="10"/>
            <w:tcBorders>
              <w:top w:val="single" w:sz="4" w:space="0" w:color="auto"/>
              <w:bottom w:val="single" w:sz="4" w:space="0" w:color="auto"/>
            </w:tcBorders>
            <w:shd w:val="clear" w:color="auto" w:fill="FFFFFF"/>
          </w:tcPr>
          <w:p w14:paraId="5D5091F5" w14:textId="77777777" w:rsidR="00995781" w:rsidRPr="009C4BF2" w:rsidRDefault="00995781" w:rsidP="000303CA">
            <w:pPr>
              <w:autoSpaceDE w:val="0"/>
              <w:autoSpaceDN w:val="0"/>
              <w:adjustRightInd w:val="0"/>
              <w:ind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KMO: .962 </w:t>
            </w:r>
          </w:p>
        </w:tc>
      </w:tr>
      <w:tr w:rsidR="009C4BF2" w:rsidRPr="009C4BF2" w14:paraId="5C5B014C" w14:textId="77777777" w:rsidTr="000303CA">
        <w:trPr>
          <w:cantSplit/>
        </w:trPr>
        <w:tc>
          <w:tcPr>
            <w:tcW w:w="567" w:type="dxa"/>
            <w:tcBorders>
              <w:top w:val="single" w:sz="4" w:space="0" w:color="auto"/>
              <w:bottom w:val="single" w:sz="4" w:space="0" w:color="auto"/>
            </w:tcBorders>
            <w:shd w:val="clear" w:color="auto" w:fill="FFFFFF"/>
          </w:tcPr>
          <w:p w14:paraId="45E5F8C1" w14:textId="77777777" w:rsidR="00995781" w:rsidRPr="009C4BF2" w:rsidRDefault="00995781" w:rsidP="000303CA">
            <w:pPr>
              <w:autoSpaceDE w:val="0"/>
              <w:autoSpaceDN w:val="0"/>
              <w:adjustRightInd w:val="0"/>
              <w:ind w:right="60"/>
              <w:rPr>
                <w:rFonts w:ascii="Times New Roman" w:hAnsi="Times New Roman" w:cs="Times New Roman"/>
                <w:sz w:val="18"/>
                <w:szCs w:val="18"/>
                <w:lang w:val="en-GB"/>
              </w:rPr>
            </w:pPr>
          </w:p>
        </w:tc>
        <w:tc>
          <w:tcPr>
            <w:tcW w:w="8505" w:type="dxa"/>
            <w:gridSpan w:val="10"/>
            <w:tcBorders>
              <w:top w:val="single" w:sz="4" w:space="0" w:color="auto"/>
              <w:bottom w:val="single" w:sz="4" w:space="0" w:color="auto"/>
            </w:tcBorders>
            <w:shd w:val="clear" w:color="auto" w:fill="FFFFFF"/>
          </w:tcPr>
          <w:p w14:paraId="2284D137" w14:textId="5B3D81C3" w:rsidR="00995781" w:rsidRPr="009C4BF2" w:rsidRDefault="00995781" w:rsidP="000303CA">
            <w:pPr>
              <w:autoSpaceDE w:val="0"/>
              <w:autoSpaceDN w:val="0"/>
              <w:adjustRightInd w:val="0"/>
              <w:ind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Bartlett’s test: p</w:t>
            </w:r>
            <w:r w:rsidRPr="009C4BF2">
              <w:rPr>
                <w:rFonts w:ascii="Times New Roman" w:hAnsi="Times New Roman" w:cs="Times New Roman"/>
                <w:sz w:val="20"/>
                <w:szCs w:val="20"/>
                <w:rtl/>
                <w:lang w:val="en-GB"/>
              </w:rPr>
              <w:t xml:space="preserve"> </w:t>
            </w:r>
            <w:r w:rsidR="00225D28" w:rsidRPr="009C4BF2">
              <w:rPr>
                <w:rFonts w:ascii="Times New Roman" w:hAnsi="Times New Roman" w:cs="Times New Roman"/>
                <w:sz w:val="20"/>
                <w:szCs w:val="20"/>
                <w:lang w:val="en-GB"/>
              </w:rPr>
              <w:t>&lt;</w:t>
            </w:r>
            <w:r w:rsidRPr="009C4BF2">
              <w:rPr>
                <w:rFonts w:ascii="Times New Roman" w:hAnsi="Times New Roman" w:cs="Times New Roman"/>
                <w:sz w:val="20"/>
                <w:szCs w:val="20"/>
                <w:lang w:val="en-GB"/>
              </w:rPr>
              <w:t xml:space="preserve"> 0.001</w:t>
            </w:r>
          </w:p>
        </w:tc>
      </w:tr>
    </w:tbl>
    <w:p w14:paraId="4298976B" w14:textId="77777777" w:rsidR="003F580A" w:rsidRPr="009C4BF2" w:rsidRDefault="003F580A" w:rsidP="00DA53C9">
      <w:pPr>
        <w:autoSpaceDE w:val="0"/>
        <w:autoSpaceDN w:val="0"/>
        <w:adjustRightInd w:val="0"/>
        <w:rPr>
          <w:rFonts w:ascii="Times New Roman" w:hAnsi="Times New Roman" w:cs="Times New Roman"/>
          <w:lang w:val="en-GB"/>
        </w:rPr>
      </w:pPr>
    </w:p>
    <w:p w14:paraId="79D89689" w14:textId="5707E784" w:rsidR="00C61C97" w:rsidRPr="009C4BF2" w:rsidRDefault="00C61C97" w:rsidP="00CF6009">
      <w:pPr>
        <w:pStyle w:val="Heading3"/>
        <w:numPr>
          <w:ilvl w:val="2"/>
          <w:numId w:val="20"/>
        </w:numPr>
        <w:rPr>
          <w:rFonts w:ascii="Times New Roman" w:hAnsi="Times New Roman" w:cs="Times New Roman"/>
          <w:lang w:val="en-GB"/>
        </w:rPr>
      </w:pPr>
      <w:bookmarkStart w:id="415" w:name="_Toc2702864"/>
      <w:bookmarkStart w:id="416" w:name="_Toc2782472"/>
      <w:bookmarkStart w:id="417" w:name="_Toc2857096"/>
      <w:bookmarkStart w:id="418" w:name="_Toc17640475"/>
      <w:r w:rsidRPr="009C4BF2">
        <w:rPr>
          <w:rFonts w:ascii="Times New Roman" w:hAnsi="Times New Roman" w:cs="Times New Roman"/>
          <w:lang w:val="en-GB"/>
        </w:rPr>
        <w:t>Measurement model development and assessment</w:t>
      </w:r>
      <w:bookmarkEnd w:id="415"/>
      <w:bookmarkEnd w:id="416"/>
      <w:bookmarkEnd w:id="417"/>
      <w:bookmarkEnd w:id="418"/>
    </w:p>
    <w:p w14:paraId="05140860" w14:textId="77777777" w:rsidR="00C61C97" w:rsidRPr="009C4BF2" w:rsidRDefault="00C61C97" w:rsidP="00DA53C9">
      <w:pPr>
        <w:rPr>
          <w:rFonts w:ascii="Times New Roman" w:hAnsi="Times New Roman" w:cs="Times New Roman"/>
          <w:lang w:val="en-GB"/>
        </w:rPr>
      </w:pPr>
    </w:p>
    <w:p w14:paraId="6C91EF10" w14:textId="46751ED0" w:rsidR="00C61C97" w:rsidRPr="009C4BF2" w:rsidRDefault="00C61C97" w:rsidP="005D725E">
      <w:pPr>
        <w:rPr>
          <w:rFonts w:ascii="Times New Roman" w:hAnsi="Times New Roman" w:cs="Times New Roman"/>
          <w:sz w:val="20"/>
          <w:szCs w:val="20"/>
          <w:lang w:val="en-GB"/>
        </w:rPr>
      </w:pPr>
      <w:r w:rsidRPr="009C4BF2">
        <w:rPr>
          <w:rFonts w:ascii="Times New Roman" w:hAnsi="Times New Roman" w:cs="Times New Roman"/>
          <w:lang w:val="en-GB"/>
        </w:rPr>
        <w:t xml:space="preserve">A measurement model is a type of description of the measurement theory that performs the procedure by which a set of variables operationalises the research constructs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&lt;EndNote&gt;&lt;Cite&gt;&lt;Author&gt;Hair&lt;/Author&gt;&lt;Year&gt;2013&lt;/Year&gt;&lt;RecNum&gt;513&lt;/RecNum&gt;&lt;DisplayText&gt;(Hair et al.,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a way to identify the relations among latent variables, among observed variables, and between a latent variable and its observed variables by calculating the score of the measurement instrument for each observed variable, and the potential constructs designed for measuring the latent variables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&lt;EndNote&gt;&lt;Cite&gt;&lt;Author&gt;Byrne&lt;/Author&gt;&lt;Year&gt;2013&lt;/Year&gt;&lt;RecNum&gt;137&lt;/RecNum&gt;&lt;DisplayText&gt;(Byrne, 2013)&lt;/DisplayText&gt;&lt;record&gt;&lt;rec-number&gt;137&lt;/rec-number&gt;&lt;foreign-keys&gt;&lt;key app="EN" db-id="xtdfrx0xzz9dz3evevi5t9pfw0v2z5e02d2v" timestamp="1545779802"&gt;137&lt;/key&gt;&lt;/foreign-keys&gt;&lt;ref-type name="Book"&gt;6&lt;/ref-type&gt;&lt;contributors&gt;&lt;authors&gt;&lt;author&gt;Byrne, Barbara M.&lt;/author&gt;&lt;/authors&gt;&lt;/contributors&gt;&lt;titles&gt;&lt;title&gt;Structural equation modeling with LISREL, PRELIS, and SIMPLIS: Basic concepts, applications, and programming&lt;/title&gt;&lt;/titles&gt;&lt;edition&gt;1st&lt;/edition&gt;&lt;dates&gt;&lt;year&gt;2013&lt;/year&gt;&lt;/dates&gt;&lt;pub-location&gt;New York&lt;/pub-location&gt;&lt;publisher&gt;Psychology Press&lt;/publisher&gt;&lt;isbn&gt;1134809344&lt;/isbn&gt;&lt;urls&gt;&lt;/urls&gt;&lt;/record&gt;&lt;/Cite&gt;&lt;/EndNote&gt;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Factor analysis is the recommended method for identifying the relationship among variables in the measurement model. Factor analysis is a useful tool to generate a set of correlative variables to create factors. It is classified into two forms: EFA and CFA. EFA is used to explore the nature of constructs that could influence participants’ responses, which was introduced in the previous section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&lt;EndNote&gt;&lt;Cite&gt;&lt;Author&gt;Hair&lt;/Author&gt;&lt;Year&gt;2013&lt;/Year&gt;&lt;RecNum&gt;513&lt;/RecNum&gt;&lt;DisplayText&gt;(Hair et al.,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while CFA is an analytic method to test whether the designed constructs influence participants’ results in the way predicted by researchers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&lt;EndNote&gt;&lt;Cite&gt;&lt;Author&gt;Byrne&lt;/Author&gt;&lt;Year&gt;2013&lt;/Year&gt;&lt;RecNum&gt;137&lt;/RecNum&gt;&lt;DisplayText&gt;(Byrne, 2013)&lt;/DisplayText&gt;&lt;record&gt;&lt;rec-number&gt;137&lt;/rec-number&gt;&lt;foreign-keys&gt;&lt;key app="EN" db-id="xtdfrx0xzz9dz3evevi5t9pfw0v2z5e02d2v" timestamp="1545779802"&gt;137&lt;/key&gt;&lt;/foreign-keys&gt;&lt;ref-type name="Book"&gt;6&lt;/ref-type&gt;&lt;contributors&gt;&lt;authors&gt;&lt;author&gt;Byrne, Barbara M.&lt;/author&gt;&lt;/authors&gt;&lt;/contributors&gt;&lt;titles&gt;&lt;title&gt;Structural equation modeling with LISREL, PRELIS, and SIMPLIS: Basic concepts, applications, and programming&lt;/title&gt;&lt;/titles&gt;&lt;edition&gt;1st&lt;/edition&gt;&lt;dates&gt;&lt;year&gt;2013&lt;/year&gt;&lt;/dates&gt;&lt;pub-location&gt;New York&lt;/pub-location&gt;&lt;publisher&gt;Psychology Press&lt;/publisher&gt;&lt;isbn&gt;1134809344&lt;/isbn&gt;&lt;urls&gt;&lt;/urls&gt;&lt;/record&gt;&lt;/Cite&gt;&lt;/EndNote&gt;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358D2EC0" w14:textId="5CD6CE16" w:rsidR="00C61C97" w:rsidRPr="009C4BF2" w:rsidRDefault="00C61C97" w:rsidP="00DA53C9">
      <w:pPr>
        <w:jc w:val="center"/>
        <w:rPr>
          <w:rFonts w:ascii="Times New Roman" w:hAnsi="Times New Roman" w:cs="Times New Roman"/>
          <w:sz w:val="20"/>
          <w:szCs w:val="20"/>
          <w:lang w:val="en-GB"/>
        </w:rPr>
      </w:pPr>
    </w:p>
    <w:p w14:paraId="37ACF803" w14:textId="77777777" w:rsidR="00594F7F" w:rsidRPr="009C4BF2" w:rsidRDefault="00594F7F" w:rsidP="00DA53C9">
      <w:pPr>
        <w:jc w:val="center"/>
        <w:rPr>
          <w:rFonts w:ascii="Times New Roman" w:hAnsi="Times New Roman" w:cs="Times New Roman"/>
          <w:sz w:val="20"/>
          <w:szCs w:val="20"/>
          <w:lang w:val="en-GB"/>
        </w:rPr>
      </w:pPr>
    </w:p>
    <w:p w14:paraId="044751FF" w14:textId="437D7EE4" w:rsidR="00C61C97" w:rsidRPr="009C4BF2" w:rsidRDefault="00C61C97" w:rsidP="00CF6009">
      <w:pPr>
        <w:pStyle w:val="Heading4"/>
        <w:numPr>
          <w:ilvl w:val="3"/>
          <w:numId w:val="24"/>
        </w:numPr>
        <w:rPr>
          <w:rFonts w:ascii="Times New Roman" w:hAnsi="Times New Roman" w:cs="Times New Roman"/>
          <w:lang w:val="en-GB"/>
        </w:rPr>
      </w:pPr>
      <w:bookmarkStart w:id="419" w:name="_Toc2702865"/>
      <w:bookmarkStart w:id="420" w:name="_Toc2782473"/>
      <w:bookmarkStart w:id="421" w:name="_Toc2857097"/>
      <w:bookmarkStart w:id="422" w:name="_Toc17640476"/>
      <w:r w:rsidRPr="009C4BF2">
        <w:rPr>
          <w:rFonts w:ascii="Times New Roman" w:hAnsi="Times New Roman" w:cs="Times New Roman"/>
          <w:lang w:val="en-GB"/>
        </w:rPr>
        <w:t>Reliability results</w:t>
      </w:r>
      <w:bookmarkEnd w:id="419"/>
      <w:bookmarkEnd w:id="420"/>
      <w:bookmarkEnd w:id="421"/>
      <w:bookmarkEnd w:id="422"/>
    </w:p>
    <w:p w14:paraId="5E00B96F" w14:textId="77777777" w:rsidR="00594F7F" w:rsidRPr="009C4BF2" w:rsidRDefault="00594F7F" w:rsidP="00FF321A">
      <w:pPr>
        <w:keepNext/>
        <w:rPr>
          <w:rFonts w:ascii="Times New Roman" w:hAnsi="Times New Roman" w:cs="Times New Roman"/>
          <w:lang w:val="en-GB"/>
        </w:rPr>
      </w:pPr>
    </w:p>
    <w:p w14:paraId="326C701B" w14:textId="6DA9172E" w:rsidR="00C3723C" w:rsidRPr="009C4BF2" w:rsidRDefault="00C61C97" w:rsidP="00EC2D28">
      <w:pPr>
        <w:rPr>
          <w:rFonts w:ascii="Times New Roman" w:hAnsi="Times New Roman" w:cs="Times New Roman"/>
          <w:lang w:val="en-GB"/>
        </w:rPr>
      </w:pPr>
      <w:r w:rsidRPr="009C4BF2">
        <w:rPr>
          <w:rFonts w:ascii="Times New Roman" w:hAnsi="Times New Roman" w:cs="Times New Roman"/>
          <w:lang w:val="en-GB"/>
        </w:rPr>
        <w:t xml:space="preserve">The reliability test ascertains whether the scale has consistent results after repeated measurements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&lt;EndNote&gt;&lt;Cite&gt;&lt;Author&gt;Malhotra&lt;/Author&gt;&lt;Year&gt;2005&lt;/Year&gt;&lt;RecNum&gt;510&lt;/RecNum&gt;&lt;DisplayText&gt;(Malhotra, 2005)&lt;/DisplayText&gt;&lt;record&gt;&lt;rec-number&gt;510&lt;/rec-number&gt;&lt;foreign-keys&gt;&lt;key app="EN" db-id="xtdfrx0xzz9dz3evevi5t9pfw0v2z5e02d2v" timestamp="1546869052"&gt;510&lt;/key&gt;&lt;/foreign-keys&gt;&lt;ref-type name="Book"&gt;6&lt;/ref-type&gt;&lt;contributors&gt;&lt;authors&gt;&lt;author&gt;Malhotra, N. K.&lt;/author&gt;&lt;/authors&gt;&lt;/contributors&gt;&lt;titles&gt;&lt;title&gt;Marketing research-An applied orientation&lt;/title&gt;&lt;/titles&gt;&lt;dates&gt;&lt;year&gt;2005&lt;/year&gt;&lt;/dates&gt;&lt;pub-location&gt;Delhi&lt;/pub-location&gt;&lt;publisher&gt;Pearson Education Limited&lt;/publisher&gt;&lt;urls&gt;&lt;/urls&gt;&lt;/record&gt;&lt;/Cite&gt;&lt;/EndNote&gt;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(Malhotra,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Internal consistency is a common and useful method to assess the reliability of quantitative result constructs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&lt;EndNote&gt;&lt;Cite&gt;&lt;Author&gt;Churchill&lt;/Author&gt;&lt;Year&gt;2006&lt;/Year&gt;&lt;RecNum&gt;154&lt;/RecNum&gt;&lt;DisplayText&gt;(Churchill &amp;amp; Iacobucci, 2006)&lt;/DisplayText&gt;&lt;record&gt;&lt;rec-number&gt;154&lt;/rec-number&gt;&lt;foreign-keys&gt;&lt;key app="EN" db-id="xtdfrx0xzz9dz3evevi5t9pfw0v2z5e02d2v" timestamp="1545780825"&gt;154&lt;/key&gt;&lt;/foreign-keys&gt;&lt;ref-type name="Book"&gt;6&lt;/ref-type&gt;&lt;contributors&gt;&lt;authors&gt;&lt;author&gt;Churchill, Gilbert A.&lt;/author&gt;&lt;author&gt;Iacobucci, Dawn&lt;/author&gt;&lt;/authors&gt;&lt;/contributors&gt;&lt;titles&gt;&lt;title&gt;Marketing research: methodological foundations&lt;/title&gt;&lt;/titles&gt;&lt;dates&gt;&lt;year&gt;2006&lt;/year&gt;&lt;/dates&gt;&lt;pub-location&gt;New York&lt;/pub-location&gt;&lt;publisher&gt;Dryden Press &lt;/publisher&gt;&lt;isbn&gt;0030314720&lt;/isbn&gt;&lt;urls&gt;&lt;/urls&gt;&lt;/record&gt;&lt;/Cite&gt;&lt;/EndNote&gt;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(Churchill &amp; Iacobucci,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Evaluating the value of Cronbach’s alpha for each factor is the basic criterion to check the internal consistency. The value of Cronbach’s alpha is recommended to be higher than 0.7 in order for the researcher to use the constructs for further analysis without deleting any item </w:t>
      </w:r>
      <w:r w:rsidRPr="009C4BF2">
        <w:rPr>
          <w:rFonts w:ascii="Times New Roman" w:hAnsi="Times New Roman" w:cs="Times New Roman"/>
          <w:lang w:val="en-GB"/>
        </w:rPr>
        <w:fldChar w:fldCharType="begin">
          <w:fldData xml:space="preserve">PEVuZE5vdGU+PENpdGU+PEF1dGhvcj5Gb3JuZWxsPC9BdXRob3I+PFllYXI+MTk4MTwvWWVhcj48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PEVuZE5vdGU+PENpdGU+PEF1dGhvcj5Gb3JuZWxsPC9BdXRob3I+PFllYXI+MTk4MTwvWWVhcj48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(Churchill Jr, 1979; Fornell &amp; Larcker, 1981; Murtagh &amp; Heck, 2012)</w:t>
      </w:r>
      <w:r w:rsidRPr="009C4BF2">
        <w:rPr>
          <w:rFonts w:ascii="Times New Roman" w:hAnsi="Times New Roman" w:cs="Times New Roman"/>
          <w:lang w:val="en-GB"/>
        </w:rPr>
        <w:fldChar w:fldCharType="end"/>
      </w:r>
      <w:r w:rsidR="00561EC9" w:rsidRPr="009C4BF2">
        <w:rPr>
          <w:rFonts w:ascii="Times New Roman" w:hAnsi="Times New Roman" w:cs="Times New Roman"/>
          <w:lang w:val="en-GB"/>
        </w:rPr>
        <w:t>. As can be seen from Table 6.13</w:t>
      </w:r>
      <w:r w:rsidRPr="009C4BF2">
        <w:rPr>
          <w:rFonts w:ascii="Times New Roman" w:hAnsi="Times New Roman" w:cs="Times New Roman"/>
          <w:lang w:val="en-GB"/>
        </w:rPr>
        <w:t xml:space="preserve">, the value of Cronbach’s alpha for each variable was higher than the minimum level of reliability (&gt;0.7). Before calculating the Cronbach’s alpha, a factor analysis was conducted to reduce the number of variables, because a large number of items could inflate and increase the actual value of Cronbach’s alpha </w:t>
      </w:r>
      <w:r w:rsidRPr="009C4BF2">
        <w:rPr>
          <w:rFonts w:ascii="Times New Roman" w:hAnsi="Times New Roman" w:cs="Times New Roman"/>
          <w:shd w:val="clear" w:color="auto" w:fill="FFFFFF"/>
          <w:lang w:val="en-GB"/>
        </w:rPr>
        <w:fldChar w:fldCharType="begin"/>
      </w:r>
      <w:r w:rsidR="005A599E" w:rsidRPr="009C4BF2">
        <w:rPr>
          <w:rFonts w:ascii="Times New Roman" w:hAnsi="Times New Roman" w:cs="Times New Roman"/>
          <w:shd w:val="clear" w:color="auto" w:fill="FFFFFF"/>
          <w:lang w:val="en-GB"/>
        </w:rPr>
        <w:instrText xml:space="preserve"> ADDIN EN.CITE &lt;EndNote&gt;&lt;Cite&gt;&lt;Author&gt;Churchill&lt;/Author&gt;&lt;Year&gt;2006&lt;/Year&gt;&lt;RecNum&gt;154&lt;/RecNum&gt;&lt;DisplayText&gt;(Churchill &amp;amp; Iacobucci, 2006)&lt;/DisplayText&gt;&lt;record&gt;&lt;rec-number&gt;154&lt;/rec-number&gt;&lt;foreign-keys&gt;&lt;key app="EN" db-id="xtdfrx0xzz9dz3evevi5t9pfw0v2z5e02d2v" timestamp="1545780825"&gt;154&lt;/key&gt;&lt;/foreign-keys&gt;&lt;ref-type name="Book"&gt;6&lt;/ref-type&gt;&lt;contributors&gt;&lt;authors&gt;&lt;author&gt;Churchill, Gilbert A.&lt;/author&gt;&lt;author&gt;Iacobucci, Dawn&lt;/author&gt;&lt;/authors&gt;&lt;/contributors&gt;&lt;titles&gt;&lt;title&gt;Marketing research: methodological foundations&lt;/title&gt;&lt;/titles&gt;&lt;dates&gt;&lt;year&gt;2006&lt;/year&gt;&lt;/dates&gt;&lt;pub-location&gt;New York&lt;/pub-location&gt;&lt;publisher&gt;Dryden Press &lt;/publisher&gt;&lt;isbn&gt;0030314720&lt;/isbn&gt;&lt;urls&gt;&lt;/urls&gt;&lt;/record&gt;&lt;/Cite&gt;&lt;/EndNote&gt;</w:instrText>
      </w:r>
      <w:r w:rsidRPr="009C4BF2">
        <w:rPr>
          <w:rFonts w:ascii="Times New Roman" w:hAnsi="Times New Roman" w:cs="Times New Roman"/>
          <w:shd w:val="clear" w:color="auto" w:fill="FFFFFF"/>
          <w:lang w:val="en-GB"/>
        </w:rPr>
        <w:fldChar w:fldCharType="separate"/>
      </w:r>
      <w:r w:rsidRPr="009C4BF2">
        <w:rPr>
          <w:rFonts w:ascii="Times New Roman" w:hAnsi="Times New Roman" w:cs="Times New Roman"/>
          <w:noProof/>
          <w:shd w:val="clear" w:color="auto" w:fill="FFFFFF"/>
          <w:lang w:val="en-GB"/>
        </w:rPr>
        <w:t>(Churchill &amp; Iacobucci, 2006)</w:t>
      </w:r>
      <w:r w:rsidRPr="009C4BF2">
        <w:rPr>
          <w:rFonts w:ascii="Times New Roman" w:hAnsi="Times New Roman" w:cs="Times New Roman"/>
          <w:shd w:val="clear" w:color="auto" w:fill="FFFFFF"/>
          <w:lang w:val="en-GB"/>
        </w:rPr>
        <w:fldChar w:fldCharType="end"/>
      </w:r>
      <w:r w:rsidRPr="009C4BF2">
        <w:rPr>
          <w:rFonts w:ascii="Times New Roman" w:hAnsi="Times New Roman" w:cs="Times New Roman"/>
          <w:lang w:val="en-GB"/>
        </w:rPr>
        <w:t>. Therefore, the Cronbach’s alpha value for each factor was calculated based on the performed items after deleting the inappropriate items from the factor analysis.</w:t>
      </w:r>
    </w:p>
    <w:p w14:paraId="7D7C60AD" w14:textId="63ED9EF8"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23" w:name="_Toc2786227"/>
      <w:bookmarkStart w:id="424" w:name="_Toc17640634"/>
      <w:r w:rsidRPr="009C4BF2">
        <w:rPr>
          <w:rFonts w:ascii="Times New Roman" w:hAnsi="Times New Roman" w:cs="Times New Roman"/>
          <w:sz w:val="20"/>
          <w:szCs w:val="20"/>
          <w:lang w:val="en-GB"/>
        </w:rPr>
        <w:lastRenderedPageBreak/>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13</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Reliability assessment of factors</w:t>
      </w:r>
      <w:bookmarkEnd w:id="423"/>
      <w:bookmarkEnd w:id="424"/>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836"/>
        <w:gridCol w:w="1843"/>
        <w:gridCol w:w="2126"/>
      </w:tblGrid>
      <w:tr w:rsidR="009C4BF2" w:rsidRPr="009C4BF2" w14:paraId="43E40C94" w14:textId="77777777" w:rsidTr="00ED59D9">
        <w:trPr>
          <w:trHeight w:val="366"/>
          <w:jc w:val="center"/>
        </w:trPr>
        <w:tc>
          <w:tcPr>
            <w:tcW w:w="2836" w:type="dxa"/>
            <w:tcBorders>
              <w:bottom w:val="single" w:sz="4" w:space="0" w:color="auto"/>
            </w:tcBorders>
            <w:shd w:val="clear" w:color="auto" w:fill="D9D9D9" w:themeFill="background1" w:themeFillShade="D9"/>
          </w:tcPr>
          <w:p w14:paraId="2795D5D2"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Factor</w:t>
            </w:r>
          </w:p>
        </w:tc>
        <w:tc>
          <w:tcPr>
            <w:tcW w:w="1843" w:type="dxa"/>
            <w:tcBorders>
              <w:bottom w:val="single" w:sz="4" w:space="0" w:color="auto"/>
            </w:tcBorders>
            <w:shd w:val="clear" w:color="auto" w:fill="D9D9D9" w:themeFill="background1" w:themeFillShade="D9"/>
          </w:tcPr>
          <w:p w14:paraId="3A388E44"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Item</w:t>
            </w:r>
          </w:p>
        </w:tc>
        <w:tc>
          <w:tcPr>
            <w:tcW w:w="2126" w:type="dxa"/>
            <w:tcBorders>
              <w:bottom w:val="single" w:sz="4" w:space="0" w:color="auto"/>
            </w:tcBorders>
            <w:shd w:val="clear" w:color="auto" w:fill="D9D9D9" w:themeFill="background1" w:themeFillShade="D9"/>
          </w:tcPr>
          <w:p w14:paraId="26B68A4A" w14:textId="482185EF"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Cronbach’s </w:t>
            </w:r>
            <w:r w:rsidR="00A17B80" w:rsidRPr="009C4BF2">
              <w:rPr>
                <w:rFonts w:ascii="Times New Roman" w:hAnsi="Times New Roman" w:cs="Times New Roman"/>
                <w:sz w:val="20"/>
                <w:szCs w:val="20"/>
                <w:lang w:val="en-GB"/>
              </w:rPr>
              <w:t>alpha</w:t>
            </w:r>
          </w:p>
        </w:tc>
      </w:tr>
      <w:tr w:rsidR="009C4BF2" w:rsidRPr="009C4BF2" w14:paraId="3D2B0A7A" w14:textId="77777777" w:rsidTr="00ED59D9">
        <w:trPr>
          <w:jc w:val="center"/>
        </w:trPr>
        <w:tc>
          <w:tcPr>
            <w:tcW w:w="2836" w:type="dxa"/>
            <w:tcBorders>
              <w:top w:val="single" w:sz="4" w:space="0" w:color="auto"/>
            </w:tcBorders>
          </w:tcPr>
          <w:p w14:paraId="1EC35F7C"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 (PE)</w:t>
            </w:r>
          </w:p>
        </w:tc>
        <w:tc>
          <w:tcPr>
            <w:tcW w:w="1843" w:type="dxa"/>
            <w:tcBorders>
              <w:top w:val="single" w:sz="4" w:space="0" w:color="auto"/>
            </w:tcBorders>
          </w:tcPr>
          <w:p w14:paraId="4832EA18"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PE2</w:t>
            </w:r>
          </w:p>
        </w:tc>
        <w:tc>
          <w:tcPr>
            <w:tcW w:w="2126" w:type="dxa"/>
            <w:tcBorders>
              <w:top w:val="single" w:sz="4" w:space="0" w:color="auto"/>
            </w:tcBorders>
          </w:tcPr>
          <w:p w14:paraId="644B7096"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0.940</w:t>
            </w:r>
          </w:p>
        </w:tc>
      </w:tr>
      <w:tr w:rsidR="009C4BF2" w:rsidRPr="009C4BF2" w14:paraId="2BD6075A" w14:textId="77777777" w:rsidTr="00ED59D9">
        <w:trPr>
          <w:jc w:val="center"/>
        </w:trPr>
        <w:tc>
          <w:tcPr>
            <w:tcW w:w="2836" w:type="dxa"/>
          </w:tcPr>
          <w:p w14:paraId="373DB7F2"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55C69FA5"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PE3</w:t>
            </w:r>
          </w:p>
        </w:tc>
        <w:tc>
          <w:tcPr>
            <w:tcW w:w="2126" w:type="dxa"/>
          </w:tcPr>
          <w:p w14:paraId="3FE769E3"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4C0ED14E" w14:textId="77777777" w:rsidTr="00ED59D9">
        <w:trPr>
          <w:jc w:val="center"/>
        </w:trPr>
        <w:tc>
          <w:tcPr>
            <w:tcW w:w="2836" w:type="dxa"/>
          </w:tcPr>
          <w:p w14:paraId="4CE4D206"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015A1137"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PE4</w:t>
            </w:r>
          </w:p>
        </w:tc>
        <w:tc>
          <w:tcPr>
            <w:tcW w:w="2126" w:type="dxa"/>
          </w:tcPr>
          <w:p w14:paraId="77532712"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4D5D70BB" w14:textId="77777777" w:rsidTr="00ED59D9">
        <w:trPr>
          <w:jc w:val="center"/>
        </w:trPr>
        <w:tc>
          <w:tcPr>
            <w:tcW w:w="2836" w:type="dxa"/>
          </w:tcPr>
          <w:p w14:paraId="6F8074C6"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2E0CCF29"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PE5</w:t>
            </w:r>
          </w:p>
        </w:tc>
        <w:tc>
          <w:tcPr>
            <w:tcW w:w="2126" w:type="dxa"/>
          </w:tcPr>
          <w:p w14:paraId="3C741BDB"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1E97BF60" w14:textId="77777777" w:rsidTr="00ED59D9">
        <w:trPr>
          <w:jc w:val="center"/>
        </w:trPr>
        <w:tc>
          <w:tcPr>
            <w:tcW w:w="2836" w:type="dxa"/>
          </w:tcPr>
          <w:p w14:paraId="14BA9D6A"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56359910"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PE6</w:t>
            </w:r>
          </w:p>
        </w:tc>
        <w:tc>
          <w:tcPr>
            <w:tcW w:w="2126" w:type="dxa"/>
          </w:tcPr>
          <w:p w14:paraId="613DE56F"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15C102A8" w14:textId="77777777" w:rsidTr="00ED59D9">
        <w:trPr>
          <w:jc w:val="center"/>
        </w:trPr>
        <w:tc>
          <w:tcPr>
            <w:tcW w:w="2836" w:type="dxa"/>
          </w:tcPr>
          <w:p w14:paraId="3E957681"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 (EE)</w:t>
            </w:r>
          </w:p>
        </w:tc>
        <w:tc>
          <w:tcPr>
            <w:tcW w:w="1843" w:type="dxa"/>
          </w:tcPr>
          <w:p w14:paraId="06F00849"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EE1</w:t>
            </w:r>
          </w:p>
        </w:tc>
        <w:tc>
          <w:tcPr>
            <w:tcW w:w="2126" w:type="dxa"/>
          </w:tcPr>
          <w:p w14:paraId="417A8EB1"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0.931</w:t>
            </w:r>
          </w:p>
        </w:tc>
      </w:tr>
      <w:tr w:rsidR="009C4BF2" w:rsidRPr="009C4BF2" w14:paraId="0F523CB7" w14:textId="77777777" w:rsidTr="00ED59D9">
        <w:trPr>
          <w:jc w:val="center"/>
        </w:trPr>
        <w:tc>
          <w:tcPr>
            <w:tcW w:w="2836" w:type="dxa"/>
          </w:tcPr>
          <w:p w14:paraId="288F9F28"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28D976E2"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EE2</w:t>
            </w:r>
          </w:p>
        </w:tc>
        <w:tc>
          <w:tcPr>
            <w:tcW w:w="2126" w:type="dxa"/>
          </w:tcPr>
          <w:p w14:paraId="39B27C2A"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3F31D961" w14:textId="77777777" w:rsidTr="00ED59D9">
        <w:trPr>
          <w:jc w:val="center"/>
        </w:trPr>
        <w:tc>
          <w:tcPr>
            <w:tcW w:w="2836" w:type="dxa"/>
          </w:tcPr>
          <w:p w14:paraId="60EFE9B5"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6EE5AB8E"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EE3</w:t>
            </w:r>
          </w:p>
        </w:tc>
        <w:tc>
          <w:tcPr>
            <w:tcW w:w="2126" w:type="dxa"/>
          </w:tcPr>
          <w:p w14:paraId="7BF34884"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4D0BC71F" w14:textId="77777777" w:rsidTr="00ED59D9">
        <w:trPr>
          <w:jc w:val="center"/>
        </w:trPr>
        <w:tc>
          <w:tcPr>
            <w:tcW w:w="2836" w:type="dxa"/>
          </w:tcPr>
          <w:p w14:paraId="766D2797"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 (SI)</w:t>
            </w:r>
          </w:p>
        </w:tc>
        <w:tc>
          <w:tcPr>
            <w:tcW w:w="1843" w:type="dxa"/>
          </w:tcPr>
          <w:p w14:paraId="5494C563"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SI1</w:t>
            </w:r>
          </w:p>
        </w:tc>
        <w:tc>
          <w:tcPr>
            <w:tcW w:w="2126" w:type="dxa"/>
          </w:tcPr>
          <w:p w14:paraId="6A6558C7"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0.844</w:t>
            </w:r>
          </w:p>
        </w:tc>
      </w:tr>
      <w:tr w:rsidR="009C4BF2" w:rsidRPr="009C4BF2" w14:paraId="1287DDC8" w14:textId="77777777" w:rsidTr="00ED59D9">
        <w:trPr>
          <w:jc w:val="center"/>
        </w:trPr>
        <w:tc>
          <w:tcPr>
            <w:tcW w:w="2836" w:type="dxa"/>
          </w:tcPr>
          <w:p w14:paraId="57E2E1A1"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35F6B083"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SI2</w:t>
            </w:r>
          </w:p>
        </w:tc>
        <w:tc>
          <w:tcPr>
            <w:tcW w:w="2126" w:type="dxa"/>
          </w:tcPr>
          <w:p w14:paraId="53DE4EF5"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5422ECE5" w14:textId="77777777" w:rsidTr="00ED59D9">
        <w:trPr>
          <w:jc w:val="center"/>
        </w:trPr>
        <w:tc>
          <w:tcPr>
            <w:tcW w:w="2836" w:type="dxa"/>
          </w:tcPr>
          <w:p w14:paraId="0153EDCB"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0BD637B3"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SI3</w:t>
            </w:r>
          </w:p>
        </w:tc>
        <w:tc>
          <w:tcPr>
            <w:tcW w:w="2126" w:type="dxa"/>
          </w:tcPr>
          <w:p w14:paraId="34239549"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560CECD1" w14:textId="77777777" w:rsidTr="00ED59D9">
        <w:trPr>
          <w:jc w:val="center"/>
        </w:trPr>
        <w:tc>
          <w:tcPr>
            <w:tcW w:w="2836" w:type="dxa"/>
          </w:tcPr>
          <w:p w14:paraId="5AE6E771"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 (FC)</w:t>
            </w:r>
          </w:p>
        </w:tc>
        <w:tc>
          <w:tcPr>
            <w:tcW w:w="1843" w:type="dxa"/>
          </w:tcPr>
          <w:p w14:paraId="6749BEE7"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FC4</w:t>
            </w:r>
          </w:p>
        </w:tc>
        <w:tc>
          <w:tcPr>
            <w:tcW w:w="2126" w:type="dxa"/>
          </w:tcPr>
          <w:p w14:paraId="132D907E"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0.881</w:t>
            </w:r>
          </w:p>
        </w:tc>
      </w:tr>
      <w:tr w:rsidR="009C4BF2" w:rsidRPr="009C4BF2" w14:paraId="768D3037" w14:textId="77777777" w:rsidTr="00ED59D9">
        <w:trPr>
          <w:jc w:val="center"/>
        </w:trPr>
        <w:tc>
          <w:tcPr>
            <w:tcW w:w="2836" w:type="dxa"/>
          </w:tcPr>
          <w:p w14:paraId="48E5ECDC"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37BC9315"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FC5</w:t>
            </w:r>
          </w:p>
        </w:tc>
        <w:tc>
          <w:tcPr>
            <w:tcW w:w="2126" w:type="dxa"/>
          </w:tcPr>
          <w:p w14:paraId="58635A54"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6BC20525" w14:textId="77777777" w:rsidTr="00ED59D9">
        <w:trPr>
          <w:jc w:val="center"/>
        </w:trPr>
        <w:tc>
          <w:tcPr>
            <w:tcW w:w="2836" w:type="dxa"/>
          </w:tcPr>
          <w:p w14:paraId="217F96CF"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36C93B2C"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FC6</w:t>
            </w:r>
          </w:p>
        </w:tc>
        <w:tc>
          <w:tcPr>
            <w:tcW w:w="2126" w:type="dxa"/>
          </w:tcPr>
          <w:p w14:paraId="60EFD4C2"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1EA3F869" w14:textId="77777777" w:rsidTr="00ED59D9">
        <w:trPr>
          <w:jc w:val="center"/>
        </w:trPr>
        <w:tc>
          <w:tcPr>
            <w:tcW w:w="2836" w:type="dxa"/>
          </w:tcPr>
          <w:p w14:paraId="0D4C4126"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Price Value (PV)</w:t>
            </w:r>
          </w:p>
        </w:tc>
        <w:tc>
          <w:tcPr>
            <w:tcW w:w="1843" w:type="dxa"/>
          </w:tcPr>
          <w:p w14:paraId="416C0713"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PV1</w:t>
            </w:r>
          </w:p>
        </w:tc>
        <w:tc>
          <w:tcPr>
            <w:tcW w:w="2126" w:type="dxa"/>
          </w:tcPr>
          <w:p w14:paraId="68584D8D"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0.846</w:t>
            </w:r>
          </w:p>
        </w:tc>
      </w:tr>
      <w:tr w:rsidR="009C4BF2" w:rsidRPr="009C4BF2" w14:paraId="25D1CB2A" w14:textId="77777777" w:rsidTr="00ED59D9">
        <w:trPr>
          <w:jc w:val="center"/>
        </w:trPr>
        <w:tc>
          <w:tcPr>
            <w:tcW w:w="2836" w:type="dxa"/>
          </w:tcPr>
          <w:p w14:paraId="137D93FD"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53A2FB18"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PV2</w:t>
            </w:r>
          </w:p>
        </w:tc>
        <w:tc>
          <w:tcPr>
            <w:tcW w:w="2126" w:type="dxa"/>
          </w:tcPr>
          <w:p w14:paraId="2E87ABAD"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57B3B2A1" w14:textId="77777777" w:rsidTr="00ED59D9">
        <w:trPr>
          <w:jc w:val="center"/>
        </w:trPr>
        <w:tc>
          <w:tcPr>
            <w:tcW w:w="2836" w:type="dxa"/>
          </w:tcPr>
          <w:p w14:paraId="7C6BD063"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Habit (HB)</w:t>
            </w:r>
          </w:p>
        </w:tc>
        <w:tc>
          <w:tcPr>
            <w:tcW w:w="1843" w:type="dxa"/>
          </w:tcPr>
          <w:p w14:paraId="4F2666C4"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HB1</w:t>
            </w:r>
          </w:p>
        </w:tc>
        <w:tc>
          <w:tcPr>
            <w:tcW w:w="2126" w:type="dxa"/>
          </w:tcPr>
          <w:p w14:paraId="0F415056"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0.816</w:t>
            </w:r>
          </w:p>
        </w:tc>
      </w:tr>
      <w:tr w:rsidR="009C4BF2" w:rsidRPr="009C4BF2" w14:paraId="12F93697" w14:textId="77777777" w:rsidTr="00ED59D9">
        <w:trPr>
          <w:jc w:val="center"/>
        </w:trPr>
        <w:tc>
          <w:tcPr>
            <w:tcW w:w="2836" w:type="dxa"/>
          </w:tcPr>
          <w:p w14:paraId="23D8BDF4"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4CFC0FF5"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HB2</w:t>
            </w:r>
          </w:p>
        </w:tc>
        <w:tc>
          <w:tcPr>
            <w:tcW w:w="2126" w:type="dxa"/>
          </w:tcPr>
          <w:p w14:paraId="7CFD0D6E"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10FAF826" w14:textId="77777777" w:rsidTr="00ED59D9">
        <w:trPr>
          <w:jc w:val="center"/>
        </w:trPr>
        <w:tc>
          <w:tcPr>
            <w:tcW w:w="2836" w:type="dxa"/>
          </w:tcPr>
          <w:p w14:paraId="7DAFFB9E"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Trust (TR)</w:t>
            </w:r>
          </w:p>
        </w:tc>
        <w:tc>
          <w:tcPr>
            <w:tcW w:w="1843" w:type="dxa"/>
          </w:tcPr>
          <w:p w14:paraId="6354E883"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TR2</w:t>
            </w:r>
          </w:p>
        </w:tc>
        <w:tc>
          <w:tcPr>
            <w:tcW w:w="2126" w:type="dxa"/>
          </w:tcPr>
          <w:p w14:paraId="4B68DD34"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0.895</w:t>
            </w:r>
          </w:p>
        </w:tc>
      </w:tr>
      <w:tr w:rsidR="009C4BF2" w:rsidRPr="009C4BF2" w14:paraId="290B91A8" w14:textId="77777777" w:rsidTr="00ED59D9">
        <w:trPr>
          <w:jc w:val="center"/>
        </w:trPr>
        <w:tc>
          <w:tcPr>
            <w:tcW w:w="2836" w:type="dxa"/>
          </w:tcPr>
          <w:p w14:paraId="070E7EA2"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521CC280"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TR3</w:t>
            </w:r>
          </w:p>
        </w:tc>
        <w:tc>
          <w:tcPr>
            <w:tcW w:w="2126" w:type="dxa"/>
          </w:tcPr>
          <w:p w14:paraId="345E8470"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59E3D4ED" w14:textId="77777777" w:rsidTr="00ED59D9">
        <w:trPr>
          <w:jc w:val="center"/>
        </w:trPr>
        <w:tc>
          <w:tcPr>
            <w:tcW w:w="2836" w:type="dxa"/>
          </w:tcPr>
          <w:p w14:paraId="3BDFB31F"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0FE784FB"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TR4</w:t>
            </w:r>
          </w:p>
        </w:tc>
        <w:tc>
          <w:tcPr>
            <w:tcW w:w="2126" w:type="dxa"/>
          </w:tcPr>
          <w:p w14:paraId="3FE5470F"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03AEFE79" w14:textId="77777777" w:rsidTr="00ED59D9">
        <w:trPr>
          <w:jc w:val="center"/>
        </w:trPr>
        <w:tc>
          <w:tcPr>
            <w:tcW w:w="2836" w:type="dxa"/>
          </w:tcPr>
          <w:p w14:paraId="146C7712"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 (FI)</w:t>
            </w:r>
          </w:p>
        </w:tc>
        <w:tc>
          <w:tcPr>
            <w:tcW w:w="1843" w:type="dxa"/>
          </w:tcPr>
          <w:p w14:paraId="2020A164"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FI1</w:t>
            </w:r>
          </w:p>
        </w:tc>
        <w:tc>
          <w:tcPr>
            <w:tcW w:w="2126" w:type="dxa"/>
          </w:tcPr>
          <w:p w14:paraId="1EDC477B"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0.871</w:t>
            </w:r>
          </w:p>
        </w:tc>
      </w:tr>
      <w:tr w:rsidR="009C4BF2" w:rsidRPr="009C4BF2" w14:paraId="1051C269" w14:textId="77777777" w:rsidTr="00ED59D9">
        <w:trPr>
          <w:jc w:val="center"/>
        </w:trPr>
        <w:tc>
          <w:tcPr>
            <w:tcW w:w="2836" w:type="dxa"/>
          </w:tcPr>
          <w:p w14:paraId="6B6511B1"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1F6493D0"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FI2</w:t>
            </w:r>
          </w:p>
        </w:tc>
        <w:tc>
          <w:tcPr>
            <w:tcW w:w="2126" w:type="dxa"/>
          </w:tcPr>
          <w:p w14:paraId="7087443D"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43D57EEA" w14:textId="77777777" w:rsidTr="00ED59D9">
        <w:trPr>
          <w:jc w:val="center"/>
        </w:trPr>
        <w:tc>
          <w:tcPr>
            <w:tcW w:w="2836" w:type="dxa"/>
          </w:tcPr>
          <w:p w14:paraId="2B9BFF80"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1AA5A4AC"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FI3</w:t>
            </w:r>
          </w:p>
        </w:tc>
        <w:tc>
          <w:tcPr>
            <w:tcW w:w="2126" w:type="dxa"/>
          </w:tcPr>
          <w:p w14:paraId="5FAB25C9"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6F3965CF" w14:textId="77777777" w:rsidTr="00ED59D9">
        <w:trPr>
          <w:jc w:val="center"/>
        </w:trPr>
        <w:tc>
          <w:tcPr>
            <w:tcW w:w="2836" w:type="dxa"/>
          </w:tcPr>
          <w:p w14:paraId="7072AA40"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 (NE)</w:t>
            </w:r>
          </w:p>
        </w:tc>
        <w:tc>
          <w:tcPr>
            <w:tcW w:w="1843" w:type="dxa"/>
          </w:tcPr>
          <w:p w14:paraId="79FA51E2"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NE1</w:t>
            </w:r>
          </w:p>
        </w:tc>
        <w:tc>
          <w:tcPr>
            <w:tcW w:w="2126" w:type="dxa"/>
          </w:tcPr>
          <w:p w14:paraId="13243607"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0.897</w:t>
            </w:r>
          </w:p>
        </w:tc>
      </w:tr>
      <w:tr w:rsidR="009C4BF2" w:rsidRPr="009C4BF2" w14:paraId="4C0265F0" w14:textId="77777777" w:rsidTr="00ED59D9">
        <w:trPr>
          <w:jc w:val="center"/>
        </w:trPr>
        <w:tc>
          <w:tcPr>
            <w:tcW w:w="2836" w:type="dxa"/>
          </w:tcPr>
          <w:p w14:paraId="0803AA0B"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0F9F1495"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NE2</w:t>
            </w:r>
          </w:p>
        </w:tc>
        <w:tc>
          <w:tcPr>
            <w:tcW w:w="2126" w:type="dxa"/>
          </w:tcPr>
          <w:p w14:paraId="64E54E86"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6F16F8D9" w14:textId="77777777" w:rsidTr="00ED59D9">
        <w:trPr>
          <w:jc w:val="center"/>
        </w:trPr>
        <w:tc>
          <w:tcPr>
            <w:tcW w:w="2836" w:type="dxa"/>
          </w:tcPr>
          <w:p w14:paraId="130D7A50"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 (SCE)</w:t>
            </w:r>
          </w:p>
        </w:tc>
        <w:tc>
          <w:tcPr>
            <w:tcW w:w="1843" w:type="dxa"/>
          </w:tcPr>
          <w:p w14:paraId="071A058A"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SCE1</w:t>
            </w:r>
          </w:p>
        </w:tc>
        <w:tc>
          <w:tcPr>
            <w:tcW w:w="2126" w:type="dxa"/>
          </w:tcPr>
          <w:p w14:paraId="0C5334A3"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0.794</w:t>
            </w:r>
          </w:p>
        </w:tc>
      </w:tr>
      <w:tr w:rsidR="009C4BF2" w:rsidRPr="009C4BF2" w14:paraId="045D6E0E" w14:textId="77777777" w:rsidTr="00ED59D9">
        <w:trPr>
          <w:jc w:val="center"/>
        </w:trPr>
        <w:tc>
          <w:tcPr>
            <w:tcW w:w="2836" w:type="dxa"/>
          </w:tcPr>
          <w:p w14:paraId="5F55A068"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72F78E1E"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SCE2</w:t>
            </w:r>
          </w:p>
        </w:tc>
        <w:tc>
          <w:tcPr>
            <w:tcW w:w="2126" w:type="dxa"/>
          </w:tcPr>
          <w:p w14:paraId="1E141B06" w14:textId="77777777" w:rsidR="00C61C97" w:rsidRPr="009C4BF2" w:rsidRDefault="00C61C97" w:rsidP="00594F7F">
            <w:pPr>
              <w:spacing w:line="276" w:lineRule="auto"/>
              <w:jc w:val="center"/>
              <w:rPr>
                <w:rFonts w:ascii="Times New Roman" w:hAnsi="Times New Roman" w:cs="Times New Roman"/>
                <w:sz w:val="20"/>
                <w:szCs w:val="20"/>
                <w:lang w:val="en-GB"/>
              </w:rPr>
            </w:pPr>
          </w:p>
        </w:tc>
      </w:tr>
      <w:tr w:rsidR="009C4BF2" w:rsidRPr="009C4BF2" w14:paraId="14EC47BB" w14:textId="77777777" w:rsidTr="00ED59D9">
        <w:trPr>
          <w:jc w:val="center"/>
        </w:trPr>
        <w:tc>
          <w:tcPr>
            <w:tcW w:w="2836" w:type="dxa"/>
          </w:tcPr>
          <w:p w14:paraId="27A409E0" w14:textId="77777777" w:rsidR="00C61C97" w:rsidRPr="009C4BF2" w:rsidRDefault="00C61C97" w:rsidP="00594F7F">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 Intention (BI)</w:t>
            </w:r>
          </w:p>
        </w:tc>
        <w:tc>
          <w:tcPr>
            <w:tcW w:w="1843" w:type="dxa"/>
          </w:tcPr>
          <w:p w14:paraId="5B1BABA4"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BI1</w:t>
            </w:r>
          </w:p>
        </w:tc>
        <w:tc>
          <w:tcPr>
            <w:tcW w:w="2126" w:type="dxa"/>
          </w:tcPr>
          <w:p w14:paraId="4F94A78A"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0.899</w:t>
            </w:r>
          </w:p>
        </w:tc>
      </w:tr>
      <w:tr w:rsidR="009C4BF2" w:rsidRPr="009C4BF2" w14:paraId="1D552432" w14:textId="77777777" w:rsidTr="00ED59D9">
        <w:trPr>
          <w:jc w:val="center"/>
        </w:trPr>
        <w:tc>
          <w:tcPr>
            <w:tcW w:w="2836" w:type="dxa"/>
          </w:tcPr>
          <w:p w14:paraId="4788884E" w14:textId="77777777" w:rsidR="00C61C97" w:rsidRPr="009C4BF2" w:rsidRDefault="00C61C97" w:rsidP="00594F7F">
            <w:pPr>
              <w:spacing w:line="276" w:lineRule="auto"/>
              <w:rPr>
                <w:rFonts w:ascii="Times New Roman" w:hAnsi="Times New Roman" w:cs="Times New Roman"/>
                <w:sz w:val="20"/>
                <w:szCs w:val="20"/>
                <w:lang w:val="en-GB"/>
              </w:rPr>
            </w:pPr>
          </w:p>
        </w:tc>
        <w:tc>
          <w:tcPr>
            <w:tcW w:w="1843" w:type="dxa"/>
          </w:tcPr>
          <w:p w14:paraId="5BE1FB17" w14:textId="77777777" w:rsidR="00C61C97" w:rsidRPr="009C4BF2" w:rsidRDefault="00C61C97" w:rsidP="00594F7F">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BI2</w:t>
            </w:r>
          </w:p>
        </w:tc>
        <w:tc>
          <w:tcPr>
            <w:tcW w:w="2126" w:type="dxa"/>
          </w:tcPr>
          <w:p w14:paraId="076A8AA2" w14:textId="77777777" w:rsidR="00C61C97" w:rsidRPr="009C4BF2" w:rsidRDefault="00C61C97" w:rsidP="00594F7F">
            <w:pPr>
              <w:spacing w:line="276" w:lineRule="auto"/>
              <w:jc w:val="center"/>
              <w:rPr>
                <w:rFonts w:ascii="Times New Roman" w:hAnsi="Times New Roman" w:cs="Times New Roman"/>
                <w:sz w:val="20"/>
                <w:szCs w:val="20"/>
                <w:lang w:val="en-GB"/>
              </w:rPr>
            </w:pPr>
          </w:p>
        </w:tc>
      </w:tr>
    </w:tbl>
    <w:p w14:paraId="665A669B" w14:textId="77777777" w:rsidR="00C61C97" w:rsidRPr="009C4BF2" w:rsidRDefault="00C61C97" w:rsidP="00DA53C9">
      <w:pPr>
        <w:rPr>
          <w:rFonts w:ascii="Times New Roman" w:hAnsi="Times New Roman" w:cs="Times New Roman"/>
          <w:lang w:val="en-GB"/>
        </w:rPr>
      </w:pPr>
    </w:p>
    <w:p w14:paraId="351F3D59" w14:textId="41305495" w:rsidR="00C61C97" w:rsidRPr="009C4BF2" w:rsidRDefault="00262287" w:rsidP="00DA53C9">
      <w:pPr>
        <w:pStyle w:val="Heading4"/>
        <w:rPr>
          <w:rFonts w:ascii="Times New Roman" w:hAnsi="Times New Roman" w:cs="Times New Roman"/>
          <w:lang w:val="en-GB"/>
        </w:rPr>
      </w:pPr>
      <w:bookmarkStart w:id="425" w:name="_Toc2702866"/>
      <w:bookmarkStart w:id="426" w:name="_Toc2782474"/>
      <w:bookmarkStart w:id="427" w:name="_Toc2857098"/>
      <w:bookmarkStart w:id="428" w:name="_Toc17640477"/>
      <w:r w:rsidRPr="009C4BF2">
        <w:rPr>
          <w:rFonts w:ascii="Times New Roman" w:hAnsi="Times New Roman" w:cs="Times New Roman"/>
          <w:lang w:val="en-GB"/>
        </w:rPr>
        <w:t xml:space="preserve">6.4.3.2 </w:t>
      </w:r>
      <w:r w:rsidR="00C61C97" w:rsidRPr="009C4BF2">
        <w:rPr>
          <w:rFonts w:ascii="Times New Roman" w:hAnsi="Times New Roman" w:cs="Times New Roman"/>
          <w:lang w:val="en-GB"/>
        </w:rPr>
        <w:t xml:space="preserve">Confirmatory </w:t>
      </w:r>
      <w:r w:rsidR="00A17B80" w:rsidRPr="009C4BF2">
        <w:rPr>
          <w:rFonts w:ascii="Times New Roman" w:hAnsi="Times New Roman" w:cs="Times New Roman"/>
          <w:lang w:val="en-GB"/>
        </w:rPr>
        <w:t xml:space="preserve">factor </w:t>
      </w:r>
      <w:bookmarkEnd w:id="425"/>
      <w:bookmarkEnd w:id="426"/>
      <w:bookmarkEnd w:id="427"/>
      <w:r w:rsidR="00A17B80" w:rsidRPr="009C4BF2">
        <w:rPr>
          <w:rFonts w:ascii="Times New Roman" w:hAnsi="Times New Roman" w:cs="Times New Roman"/>
          <w:lang w:val="en-GB"/>
        </w:rPr>
        <w:t>analysis</w:t>
      </w:r>
      <w:bookmarkEnd w:id="428"/>
    </w:p>
    <w:p w14:paraId="732387C6" w14:textId="77777777" w:rsidR="00593B50" w:rsidRPr="009C4BF2" w:rsidRDefault="00593B50" w:rsidP="00DA53C9">
      <w:pPr>
        <w:rPr>
          <w:rFonts w:ascii="Times New Roman" w:hAnsi="Times New Roman" w:cs="Times New Roman"/>
          <w:lang w:val="en-GB"/>
        </w:rPr>
      </w:pPr>
    </w:p>
    <w:p w14:paraId="0A814E89" w14:textId="45194C06"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CFA is the analytic technique of developing and filtering the measurement model, which is one of the procedures of SEM. The measurement model is performed by a diagram with particular patterns to show the latent variables, observed variables, and the link between variables and the corresponding constructs. As well as showing the relations between different variables, the diagram can also present the loadings on particular constructs and the error for each observed variable. </w:t>
      </w:r>
    </w:p>
    <w:p w14:paraId="1DAE9106" w14:textId="77777777" w:rsidR="00C61C97" w:rsidRPr="009C4BF2" w:rsidRDefault="00C61C97" w:rsidP="00DA53C9">
      <w:pPr>
        <w:rPr>
          <w:rFonts w:ascii="Times New Roman" w:hAnsi="Times New Roman" w:cs="Times New Roman"/>
          <w:lang w:val="en-GB"/>
        </w:rPr>
      </w:pPr>
    </w:p>
    <w:p w14:paraId="4CFE4FF2" w14:textId="64140970"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lastRenderedPageBreak/>
        <w:t xml:space="preserve">After drawing the measurement model in Amos, the researcher checked whether the value of model fit indices achieved the acceptable criteria, and then obtained guidance from modification indices as to whether the model should be accepted or modified, including whether to make a correlation between specific measurement errors, or to delete an indicator from a specific factor in order to improve the entire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&lt;EndNote&gt;&lt;Cite&gt;&lt;Author&gt;Anderson&lt;/Author&gt;&lt;Year&gt;1988&lt;/Year&gt;&lt;RecNum&gt;17&lt;/RecNum&gt;&lt;DisplayText&gt;(Anderson &amp;amp; Gerbing, 1988)&lt;/DisplayText&gt;&lt;record&gt;&lt;rec-number&gt;17&lt;/rec-number&gt;&lt;foreign-keys&gt;&lt;key app="EN" db-id="xtdfrx0xzz9dz3evevi5t9pfw0v2z5e02d2v" timestamp="1545067190"&gt;17&lt;/key&gt;&lt;/foreign-keys&gt;&lt;ref-type name="Journal Article"&gt;17&lt;/ref-type&gt;&lt;contributors&gt;&lt;authors&gt;&lt;author&gt;Anderson, James C.&lt;/author&gt;&lt;author&gt;Gerbing, David W.&lt;/author&gt;&lt;/authors&gt;&lt;/contributors&gt;&lt;titles&gt;&lt;title&gt;Structural equation modeling in practice: A review and recommended two-step approach&lt;/title&gt;&lt;secondary-title&gt;Psychological bulletin&lt;/secondary-title&gt;&lt;/titles&gt;&lt;periodical&gt;&lt;full-title&gt;Psychological bulletin&lt;/full-title&gt;&lt;/periodical&gt;&lt;pages&gt;411-423&lt;/pages&gt;&lt;volume&gt;103&lt;/volume&gt;&lt;number&gt;3&lt;/number&gt;&lt;dates&gt;&lt;year&gt;1988&lt;/year&gt;&lt;/dates&gt;&lt;publisher&gt;US: American Psychological Association&lt;/publisher&gt;&lt;isbn&gt;1939-1455&lt;/isbn&gt;&lt;urls&gt;&lt;/urls&gt;&lt;/record&gt;&lt;/Cite&gt;&lt;/EndNote&gt;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(Anderson &amp; Gerbing, 1988)</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534DDCAA" w14:textId="77777777" w:rsidR="00C61C97" w:rsidRPr="009C4BF2" w:rsidRDefault="00C61C97" w:rsidP="00DA53C9">
      <w:pPr>
        <w:rPr>
          <w:rFonts w:ascii="Times New Roman" w:hAnsi="Times New Roman" w:cs="Times New Roman"/>
          <w:lang w:val="en-GB"/>
        </w:rPr>
      </w:pPr>
    </w:p>
    <w:p w14:paraId="5D484232" w14:textId="1CD6BCE7" w:rsidR="006D41A0"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The CFA was performed on all measurable variables: Performance Expectancy measured by five items (PE2, PE3, PE4, PE5 and PE6); Effort Expectancy measured by three items (EE1, EE2 and EE3); Social Influence measured by three items (SI1, SI2 and SI3); Facilitating Conditions measured by three items (FC4, FC5 and FC6); Price Value measured by two items (PV1 and PV2); Habit measured by two items (HB1 and H2); Trust measured by three items (TR2, TR3 and TR4); </w:t>
      </w:r>
      <w:r w:rsidR="008833BB" w:rsidRPr="009C4BF2">
        <w:rPr>
          <w:rFonts w:ascii="Times New Roman" w:hAnsi="Times New Roman" w:cs="Times New Roman"/>
          <w:lang w:val="en-GB"/>
        </w:rPr>
        <w:t xml:space="preserve">Familiarity with </w:t>
      </w:r>
      <w:r w:rsidR="004946AC" w:rsidRPr="009C4BF2">
        <w:rPr>
          <w:rFonts w:ascii="Times New Roman" w:hAnsi="Times New Roman" w:cs="Times New Roman"/>
          <w:lang w:val="en-GB"/>
        </w:rPr>
        <w:t xml:space="preserve">Issues </w:t>
      </w:r>
      <w:r w:rsidRPr="009C4BF2">
        <w:rPr>
          <w:rFonts w:ascii="Times New Roman" w:hAnsi="Times New Roman" w:cs="Times New Roman"/>
          <w:lang w:val="en-GB"/>
        </w:rPr>
        <w:t xml:space="preserve">measured by three items (FI1, FI2 and FI3); Network Externalities measured by two items (NE1 and NE2); Smart City Environment measured by two items (SCE1 and SCE2); and Behaviour Intention measured by two items (BI1 and BI2). The value of standardised loading for each item should be higher than 0.5; an item with low loading would be eliminated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&lt;EndNote&gt;&lt;Cite&gt;&lt;Author&gt;Fornell&lt;/Author&gt;&lt;Year&gt;1981&lt;/Year&gt;&lt;RecNum&gt;517&lt;/RecNum&gt;&lt;DisplayText&gt;(Fornell &amp;amp; Larcker, 1981; Hair et al., 2013)&lt;/DisplayText&gt;&lt;record&gt;&lt;rec-number&gt;517&lt;/rec-number&gt;&lt;foreign-keys&gt;&lt;key app="EN" db-id="xtdfrx0xzz9dz3evevi5t9pfw0v2z5e02d2v" timestamp="1546875557"&gt;517&lt;/key&gt;&lt;/foreign-keys&gt;&lt;ref-type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39-50&lt;/pages&gt;&lt;volume&gt;18&lt;/volume&gt;&lt;number&gt;3&lt;/number&gt;&lt;dates&gt;&lt;year&gt;1981&lt;/year&gt;&lt;/dates&gt;&lt;publisher&gt;JSTOR&lt;/publisher&gt;&lt;isbn&gt;0022-2437&lt;/isbn&gt;&lt;urls&gt;&lt;/urls&gt;&lt;/record&gt;&lt;/Cite&gt;&lt;Cite&gt;&lt;Author&gt;Hair&lt;/Author&gt;&lt;Year&gt;2013&lt;/Year&gt;&lt;RecNum&gt;513&lt;/RecNum&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(Fornell &amp; Larcker, 1981; 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All items in the final model achieved the significant factor loading criterion (≥0.5) and were statistically significant (&lt;0.05)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&lt;EndNote&gt;&lt;Cite&gt;&lt;Author&gt;Bagozzi&lt;/Author&gt;&lt;Year&gt;1988&lt;/Year&gt;&lt;RecNum&gt;22&lt;/RecNum&gt;&lt;DisplayText&gt;(Bagozzi &amp;amp; Yi, 1988)&lt;/DisplayText&gt;&lt;record&gt;&lt;rec-number&gt;22&lt;/rec-number&gt;&lt;foreign-keys&gt;&lt;key app="EN" db-id="xtdfrx0xzz9dz3evevi5t9pfw0v2z5e02d2v" timestamp="1545067204"&gt;22&lt;/key&gt;&lt;/foreign-keys&gt;&lt;ref-type name="Journal Article"&gt;17&lt;/ref-type&gt;&lt;contributors&gt;&lt;authors&gt;&lt;author&gt;Bagozzi, Richard P.&lt;/author&gt;&lt;author&gt;Yi, Youjae&lt;/author&gt;&lt;/authors&gt;&lt;/contributors&gt;&lt;titles&gt;&lt;title&gt;On the evaluation of structural equation models&lt;/title&gt;&lt;secondary-title&gt;Journal of the academy of marketing science&lt;/secondary-title&gt;&lt;/titles&gt;&lt;periodical&gt;&lt;full-title&gt;Journal of the academy of marketing science&lt;/full-title&gt;&lt;/periodical&gt;&lt;pages&gt;74-94&lt;/pages&gt;&lt;volume&gt;16&lt;/volume&gt;&lt;number&gt;1&lt;/number&gt;&lt;dates&gt;&lt;year&gt;1988&lt;/year&gt;&lt;/dates&gt;&lt;publisher&gt;Springer&lt;/publisher&gt;&lt;isbn&gt;0092-0703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(Bagozzi &amp; Yi, 1988)</w:t>
      </w:r>
      <w:r w:rsidRPr="009C4BF2">
        <w:rPr>
          <w:rFonts w:ascii="Times New Roman" w:hAnsi="Times New Roman" w:cs="Times New Roman"/>
          <w:lang w:val="en-GB"/>
        </w:rPr>
        <w:fldChar w:fldCharType="end"/>
      </w:r>
      <w:r w:rsidR="00561EC9" w:rsidRPr="009C4BF2">
        <w:rPr>
          <w:rFonts w:ascii="Times New Roman" w:hAnsi="Times New Roman" w:cs="Times New Roman"/>
          <w:lang w:val="en-GB"/>
        </w:rPr>
        <w:t>. Table 6.14</w:t>
      </w:r>
      <w:r w:rsidRPr="009C4BF2">
        <w:rPr>
          <w:rFonts w:ascii="Times New Roman" w:hAnsi="Times New Roman" w:cs="Times New Roman"/>
          <w:lang w:val="en-GB"/>
        </w:rPr>
        <w:t xml:space="preserve"> presents the standardised loading of all items in the measurement model.</w:t>
      </w:r>
      <w:r w:rsidR="00C3723C" w:rsidRPr="009C4BF2">
        <w:rPr>
          <w:rFonts w:ascii="Times New Roman" w:hAnsi="Times New Roman" w:cs="Times New Roman"/>
          <w:lang w:val="en-GB"/>
        </w:rPr>
        <w:t xml:space="preserve"> </w:t>
      </w:r>
    </w:p>
    <w:p w14:paraId="6EF19984" w14:textId="0A1DF74F" w:rsidR="00B04699" w:rsidRPr="009C4BF2" w:rsidRDefault="00B04699" w:rsidP="00EC2D28">
      <w:pPr>
        <w:rPr>
          <w:rFonts w:ascii="Times New Roman" w:hAnsi="Times New Roman" w:cs="Times New Roman"/>
          <w:lang w:val="en-GB"/>
        </w:rPr>
      </w:pPr>
    </w:p>
    <w:p w14:paraId="33C6B607" w14:textId="431D3FFC"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29" w:name="_Toc2786228"/>
      <w:bookmarkStart w:id="430" w:name="_Toc17640635"/>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14</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Standardised loadings of items in measurement model</w:t>
      </w:r>
      <w:bookmarkEnd w:id="429"/>
      <w:bookmarkEnd w:id="430"/>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683"/>
        <w:gridCol w:w="6548"/>
        <w:gridCol w:w="1425"/>
      </w:tblGrid>
      <w:tr w:rsidR="009C4BF2" w:rsidRPr="009C4BF2" w14:paraId="3A3193A7" w14:textId="77777777" w:rsidTr="00C3723C">
        <w:trPr>
          <w:trHeight w:val="366"/>
          <w:tblHeader/>
          <w:jc w:val="center"/>
        </w:trPr>
        <w:tc>
          <w:tcPr>
            <w:tcW w:w="614" w:type="dxa"/>
            <w:tcBorders>
              <w:bottom w:val="single" w:sz="4" w:space="0" w:color="auto"/>
            </w:tcBorders>
            <w:shd w:val="clear" w:color="auto" w:fill="D9D9D9" w:themeFill="background1" w:themeFillShade="D9"/>
          </w:tcPr>
          <w:p w14:paraId="6941E79B"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tcBorders>
              <w:bottom w:val="single" w:sz="4" w:space="0" w:color="auto"/>
            </w:tcBorders>
            <w:shd w:val="clear" w:color="auto" w:fill="D9D9D9" w:themeFill="background1" w:themeFillShade="D9"/>
          </w:tcPr>
          <w:p w14:paraId="205F26F0"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Item</w:t>
            </w:r>
          </w:p>
        </w:tc>
        <w:tc>
          <w:tcPr>
            <w:tcW w:w="1472" w:type="dxa"/>
            <w:tcBorders>
              <w:bottom w:val="single" w:sz="4" w:space="0" w:color="auto"/>
            </w:tcBorders>
            <w:shd w:val="clear" w:color="auto" w:fill="D9D9D9" w:themeFill="background1" w:themeFillShade="D9"/>
          </w:tcPr>
          <w:p w14:paraId="7D6581CD"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Factor loading</w:t>
            </w:r>
          </w:p>
        </w:tc>
      </w:tr>
      <w:tr w:rsidR="009C4BF2" w:rsidRPr="009C4BF2" w14:paraId="273164FA" w14:textId="77777777" w:rsidTr="00ED59D9">
        <w:trPr>
          <w:jc w:val="center"/>
        </w:trPr>
        <w:tc>
          <w:tcPr>
            <w:tcW w:w="614" w:type="dxa"/>
            <w:tcBorders>
              <w:top w:val="single" w:sz="4" w:space="0" w:color="auto"/>
              <w:bottom w:val="nil"/>
            </w:tcBorders>
            <w:shd w:val="clear" w:color="auto" w:fill="D9D9D9" w:themeFill="background1" w:themeFillShade="D9"/>
          </w:tcPr>
          <w:p w14:paraId="1AFA4304"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tcBorders>
              <w:top w:val="single" w:sz="4" w:space="0" w:color="auto"/>
              <w:bottom w:val="nil"/>
            </w:tcBorders>
            <w:shd w:val="clear" w:color="auto" w:fill="D9D9D9" w:themeFill="background1" w:themeFillShade="D9"/>
          </w:tcPr>
          <w:p w14:paraId="0DE99FA9"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 (PE)</w:t>
            </w:r>
          </w:p>
        </w:tc>
        <w:tc>
          <w:tcPr>
            <w:tcW w:w="1472" w:type="dxa"/>
            <w:tcBorders>
              <w:top w:val="single" w:sz="4" w:space="0" w:color="auto"/>
              <w:bottom w:val="nil"/>
            </w:tcBorders>
            <w:shd w:val="clear" w:color="auto" w:fill="D9D9D9" w:themeFill="background1" w:themeFillShade="D9"/>
          </w:tcPr>
          <w:p w14:paraId="569EDA81"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47DCA1AF" w14:textId="77777777" w:rsidTr="00ED59D9">
        <w:trPr>
          <w:jc w:val="center"/>
        </w:trPr>
        <w:tc>
          <w:tcPr>
            <w:tcW w:w="614" w:type="dxa"/>
            <w:tcBorders>
              <w:top w:val="nil"/>
            </w:tcBorders>
          </w:tcPr>
          <w:p w14:paraId="2CFB83B1"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PE2</w:t>
            </w:r>
          </w:p>
        </w:tc>
        <w:tc>
          <w:tcPr>
            <w:tcW w:w="6930" w:type="dxa"/>
            <w:tcBorders>
              <w:top w:val="nil"/>
            </w:tcBorders>
          </w:tcPr>
          <w:p w14:paraId="47F7F1F8" w14:textId="430E011B"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Using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improves the quality of my journey e.g. less congested</w:t>
            </w:r>
          </w:p>
        </w:tc>
        <w:tc>
          <w:tcPr>
            <w:tcW w:w="1472" w:type="dxa"/>
            <w:tcBorders>
              <w:top w:val="nil"/>
            </w:tcBorders>
          </w:tcPr>
          <w:p w14:paraId="0E0A9AAD"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0.852</w:t>
            </w:r>
          </w:p>
        </w:tc>
      </w:tr>
      <w:tr w:rsidR="009C4BF2" w:rsidRPr="009C4BF2" w14:paraId="14F95FD9" w14:textId="77777777" w:rsidTr="00ED59D9">
        <w:trPr>
          <w:jc w:val="center"/>
        </w:trPr>
        <w:tc>
          <w:tcPr>
            <w:tcW w:w="614" w:type="dxa"/>
          </w:tcPr>
          <w:p w14:paraId="7633914F"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PE3</w:t>
            </w:r>
          </w:p>
        </w:tc>
        <w:tc>
          <w:tcPr>
            <w:tcW w:w="6930" w:type="dxa"/>
          </w:tcPr>
          <w:p w14:paraId="335A82A1" w14:textId="5B79813C"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helps me to plan my journey better</w:t>
            </w:r>
          </w:p>
        </w:tc>
        <w:tc>
          <w:tcPr>
            <w:tcW w:w="1472" w:type="dxa"/>
          </w:tcPr>
          <w:p w14:paraId="325228F0"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0.87</w:t>
            </w:r>
          </w:p>
        </w:tc>
      </w:tr>
      <w:tr w:rsidR="009C4BF2" w:rsidRPr="009C4BF2" w14:paraId="3A445CFE" w14:textId="77777777" w:rsidTr="00ED59D9">
        <w:trPr>
          <w:jc w:val="center"/>
        </w:trPr>
        <w:tc>
          <w:tcPr>
            <w:tcW w:w="614" w:type="dxa"/>
          </w:tcPr>
          <w:p w14:paraId="3DDEC772"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PE4</w:t>
            </w:r>
          </w:p>
        </w:tc>
        <w:tc>
          <w:tcPr>
            <w:tcW w:w="6930" w:type="dxa"/>
          </w:tcPr>
          <w:p w14:paraId="2696426C" w14:textId="55D307DC"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Using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reduces the amount of time I spend travelling</w:t>
            </w:r>
          </w:p>
        </w:tc>
        <w:tc>
          <w:tcPr>
            <w:tcW w:w="1472" w:type="dxa"/>
          </w:tcPr>
          <w:p w14:paraId="6D7EF330"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0.886</w:t>
            </w:r>
          </w:p>
        </w:tc>
      </w:tr>
      <w:tr w:rsidR="009C4BF2" w:rsidRPr="009C4BF2" w14:paraId="7E0CB993" w14:textId="77777777" w:rsidTr="00ED59D9">
        <w:trPr>
          <w:jc w:val="center"/>
        </w:trPr>
        <w:tc>
          <w:tcPr>
            <w:tcW w:w="614" w:type="dxa"/>
          </w:tcPr>
          <w:p w14:paraId="6BB04D1E"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PE5</w:t>
            </w:r>
          </w:p>
        </w:tc>
        <w:tc>
          <w:tcPr>
            <w:tcW w:w="6930" w:type="dxa"/>
          </w:tcPr>
          <w:p w14:paraId="658B77B9" w14:textId="0C74CDAD"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Using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make my working day more productive</w:t>
            </w:r>
          </w:p>
        </w:tc>
        <w:tc>
          <w:tcPr>
            <w:tcW w:w="1472" w:type="dxa"/>
          </w:tcPr>
          <w:p w14:paraId="327CEFEA"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0.886</w:t>
            </w:r>
          </w:p>
        </w:tc>
      </w:tr>
      <w:tr w:rsidR="009C4BF2" w:rsidRPr="009C4BF2" w14:paraId="1D3411B8" w14:textId="77777777" w:rsidTr="00ED59D9">
        <w:trPr>
          <w:jc w:val="center"/>
        </w:trPr>
        <w:tc>
          <w:tcPr>
            <w:tcW w:w="614" w:type="dxa"/>
          </w:tcPr>
          <w:p w14:paraId="493826E0"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PE6</w:t>
            </w:r>
          </w:p>
        </w:tc>
        <w:tc>
          <w:tcPr>
            <w:tcW w:w="6930" w:type="dxa"/>
          </w:tcPr>
          <w:p w14:paraId="0A383D90" w14:textId="1ED861ED"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My decision to use the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 xml:space="preserve">is influenced by the effectiveness of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in other city locations with severe traffic issues e.g. traffic congestion, lack of parking space</w:t>
            </w:r>
          </w:p>
        </w:tc>
        <w:tc>
          <w:tcPr>
            <w:tcW w:w="1472" w:type="dxa"/>
          </w:tcPr>
          <w:p w14:paraId="2A9E7D27"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0.844</w:t>
            </w:r>
          </w:p>
        </w:tc>
      </w:tr>
      <w:tr w:rsidR="009C4BF2" w:rsidRPr="009C4BF2" w14:paraId="4A16B773" w14:textId="77777777" w:rsidTr="00ED59D9">
        <w:trPr>
          <w:jc w:val="center"/>
        </w:trPr>
        <w:tc>
          <w:tcPr>
            <w:tcW w:w="614" w:type="dxa"/>
            <w:shd w:val="clear" w:color="auto" w:fill="D9D9D9" w:themeFill="background1" w:themeFillShade="D9"/>
          </w:tcPr>
          <w:p w14:paraId="71987D6F"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0210F102"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 (EE)</w:t>
            </w:r>
          </w:p>
        </w:tc>
        <w:tc>
          <w:tcPr>
            <w:tcW w:w="1472" w:type="dxa"/>
            <w:shd w:val="clear" w:color="auto" w:fill="D9D9D9" w:themeFill="background1" w:themeFillShade="D9"/>
          </w:tcPr>
          <w:p w14:paraId="5EFA7992"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543692E8" w14:textId="77777777" w:rsidTr="00ED59D9">
        <w:trPr>
          <w:jc w:val="center"/>
        </w:trPr>
        <w:tc>
          <w:tcPr>
            <w:tcW w:w="614" w:type="dxa"/>
          </w:tcPr>
          <w:p w14:paraId="64888659"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EE1</w:t>
            </w:r>
          </w:p>
        </w:tc>
        <w:tc>
          <w:tcPr>
            <w:tcW w:w="6930" w:type="dxa"/>
          </w:tcPr>
          <w:p w14:paraId="649700C9" w14:textId="1CF1FBB4"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Learning how to use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was easy for me</w:t>
            </w:r>
          </w:p>
        </w:tc>
        <w:tc>
          <w:tcPr>
            <w:tcW w:w="1472" w:type="dxa"/>
          </w:tcPr>
          <w:p w14:paraId="100613E9"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0.88</w:t>
            </w:r>
          </w:p>
        </w:tc>
      </w:tr>
      <w:tr w:rsidR="009C4BF2" w:rsidRPr="009C4BF2" w14:paraId="2F6141E7" w14:textId="77777777" w:rsidTr="00ED59D9">
        <w:trPr>
          <w:jc w:val="center"/>
        </w:trPr>
        <w:tc>
          <w:tcPr>
            <w:tcW w:w="614" w:type="dxa"/>
          </w:tcPr>
          <w:p w14:paraId="4CAEB023"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EE2</w:t>
            </w:r>
          </w:p>
        </w:tc>
        <w:tc>
          <w:tcPr>
            <w:tcW w:w="6930" w:type="dxa"/>
          </w:tcPr>
          <w:p w14:paraId="64A81118" w14:textId="2F3F1E11"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 found navigating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is simple, e.g. choosing options</w:t>
            </w:r>
          </w:p>
        </w:tc>
        <w:tc>
          <w:tcPr>
            <w:tcW w:w="1472" w:type="dxa"/>
          </w:tcPr>
          <w:p w14:paraId="1EA4B284"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0.913</w:t>
            </w:r>
          </w:p>
        </w:tc>
      </w:tr>
      <w:tr w:rsidR="009C4BF2" w:rsidRPr="009C4BF2" w14:paraId="7032CFB8" w14:textId="77777777" w:rsidTr="00ED59D9">
        <w:trPr>
          <w:jc w:val="center"/>
        </w:trPr>
        <w:tc>
          <w:tcPr>
            <w:tcW w:w="614" w:type="dxa"/>
          </w:tcPr>
          <w:p w14:paraId="412A0D7D"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EE3</w:t>
            </w:r>
          </w:p>
        </w:tc>
        <w:tc>
          <w:tcPr>
            <w:tcW w:w="6930" w:type="dxa"/>
          </w:tcPr>
          <w:p w14:paraId="055454B2" w14:textId="7A64F6AB"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 found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easy to use</w:t>
            </w:r>
          </w:p>
        </w:tc>
        <w:tc>
          <w:tcPr>
            <w:tcW w:w="1472" w:type="dxa"/>
          </w:tcPr>
          <w:p w14:paraId="0F41F3CE"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0.919</w:t>
            </w:r>
          </w:p>
        </w:tc>
      </w:tr>
      <w:tr w:rsidR="009C4BF2" w:rsidRPr="009C4BF2" w14:paraId="0D680D90" w14:textId="77777777" w:rsidTr="00ED59D9">
        <w:trPr>
          <w:jc w:val="center"/>
        </w:trPr>
        <w:tc>
          <w:tcPr>
            <w:tcW w:w="614" w:type="dxa"/>
            <w:shd w:val="clear" w:color="auto" w:fill="D9D9D9" w:themeFill="background1" w:themeFillShade="D9"/>
          </w:tcPr>
          <w:p w14:paraId="6857B449"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07AC4AD6"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 (SI)</w:t>
            </w:r>
          </w:p>
        </w:tc>
        <w:tc>
          <w:tcPr>
            <w:tcW w:w="1472" w:type="dxa"/>
            <w:shd w:val="clear" w:color="auto" w:fill="D9D9D9" w:themeFill="background1" w:themeFillShade="D9"/>
          </w:tcPr>
          <w:p w14:paraId="77BF9FF2"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6D33DA20" w14:textId="77777777" w:rsidTr="00ED59D9">
        <w:trPr>
          <w:jc w:val="center"/>
        </w:trPr>
        <w:tc>
          <w:tcPr>
            <w:tcW w:w="614" w:type="dxa"/>
          </w:tcPr>
          <w:p w14:paraId="6BDD1085"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SI1</w:t>
            </w:r>
          </w:p>
        </w:tc>
        <w:tc>
          <w:tcPr>
            <w:tcW w:w="6930" w:type="dxa"/>
          </w:tcPr>
          <w:p w14:paraId="1ACFBBE6"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My relatives and/or my friends use this app</w:t>
            </w:r>
          </w:p>
        </w:tc>
        <w:tc>
          <w:tcPr>
            <w:tcW w:w="1472" w:type="dxa"/>
          </w:tcPr>
          <w:p w14:paraId="2E682A84"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0.823</w:t>
            </w:r>
          </w:p>
        </w:tc>
      </w:tr>
      <w:tr w:rsidR="009C4BF2" w:rsidRPr="009C4BF2" w14:paraId="2674B797" w14:textId="77777777" w:rsidTr="00ED59D9">
        <w:trPr>
          <w:jc w:val="center"/>
        </w:trPr>
        <w:tc>
          <w:tcPr>
            <w:tcW w:w="614" w:type="dxa"/>
          </w:tcPr>
          <w:p w14:paraId="7943E519"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SI2</w:t>
            </w:r>
          </w:p>
        </w:tc>
        <w:tc>
          <w:tcPr>
            <w:tcW w:w="6930" w:type="dxa"/>
          </w:tcPr>
          <w:p w14:paraId="3CB8EA71" w14:textId="47F2C87A"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recommendation of the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 xml:space="preserve">by people who are important to me affects my decision to use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to get daily travelling information</w:t>
            </w:r>
          </w:p>
        </w:tc>
        <w:tc>
          <w:tcPr>
            <w:tcW w:w="1472" w:type="dxa"/>
          </w:tcPr>
          <w:p w14:paraId="1D06BC5B"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0.788</w:t>
            </w:r>
          </w:p>
        </w:tc>
      </w:tr>
      <w:tr w:rsidR="009C4BF2" w:rsidRPr="009C4BF2" w14:paraId="271E863C" w14:textId="77777777" w:rsidTr="00ED59D9">
        <w:trPr>
          <w:jc w:val="center"/>
        </w:trPr>
        <w:tc>
          <w:tcPr>
            <w:tcW w:w="614" w:type="dxa"/>
          </w:tcPr>
          <w:p w14:paraId="66B3EF19"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SI3</w:t>
            </w:r>
          </w:p>
        </w:tc>
        <w:tc>
          <w:tcPr>
            <w:tcW w:w="6930" w:type="dxa"/>
          </w:tcPr>
          <w:p w14:paraId="1FE88AB8"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The information relevant to the smart transportation information received from different channels affects my perception of smart transportation technology</w:t>
            </w:r>
          </w:p>
        </w:tc>
        <w:tc>
          <w:tcPr>
            <w:tcW w:w="1472" w:type="dxa"/>
          </w:tcPr>
          <w:p w14:paraId="371E7941"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0.708</w:t>
            </w:r>
          </w:p>
        </w:tc>
      </w:tr>
      <w:tr w:rsidR="009C4BF2" w:rsidRPr="009C4BF2" w14:paraId="5D21D1C6" w14:textId="77777777" w:rsidTr="00ED59D9">
        <w:trPr>
          <w:jc w:val="center"/>
        </w:trPr>
        <w:tc>
          <w:tcPr>
            <w:tcW w:w="614" w:type="dxa"/>
            <w:shd w:val="clear" w:color="auto" w:fill="D9D9D9" w:themeFill="background1" w:themeFillShade="D9"/>
          </w:tcPr>
          <w:p w14:paraId="59107A8C"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683A2306"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 (FC)</w:t>
            </w:r>
          </w:p>
        </w:tc>
        <w:tc>
          <w:tcPr>
            <w:tcW w:w="1472" w:type="dxa"/>
            <w:shd w:val="clear" w:color="auto" w:fill="D9D9D9" w:themeFill="background1" w:themeFillShade="D9"/>
          </w:tcPr>
          <w:p w14:paraId="195E990A"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48FE37E6" w14:textId="77777777" w:rsidTr="00ED59D9">
        <w:trPr>
          <w:jc w:val="center"/>
        </w:trPr>
        <w:tc>
          <w:tcPr>
            <w:tcW w:w="614" w:type="dxa"/>
          </w:tcPr>
          <w:p w14:paraId="75797B28"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FC4</w:t>
            </w:r>
          </w:p>
        </w:tc>
        <w:tc>
          <w:tcPr>
            <w:tcW w:w="6930" w:type="dxa"/>
          </w:tcPr>
          <w:p w14:paraId="5076B2C1"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A specific person or group is available to assist me with any difficulties I have using the app, e.g. traffic wardens, or parking patrol officers</w:t>
            </w:r>
          </w:p>
        </w:tc>
        <w:tc>
          <w:tcPr>
            <w:tcW w:w="1472" w:type="dxa"/>
          </w:tcPr>
          <w:p w14:paraId="74B46E73"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0.91</w:t>
            </w:r>
          </w:p>
        </w:tc>
      </w:tr>
      <w:tr w:rsidR="009C4BF2" w:rsidRPr="009C4BF2" w14:paraId="5512302C" w14:textId="77777777" w:rsidTr="00ED59D9">
        <w:trPr>
          <w:jc w:val="center"/>
        </w:trPr>
        <w:tc>
          <w:tcPr>
            <w:tcW w:w="614" w:type="dxa"/>
          </w:tcPr>
          <w:p w14:paraId="5BB351CA"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FC5</w:t>
            </w:r>
          </w:p>
        </w:tc>
        <w:tc>
          <w:tcPr>
            <w:tcW w:w="6930" w:type="dxa"/>
          </w:tcPr>
          <w:p w14:paraId="0955870E" w14:textId="05E4EF20"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Specialised instructions online concerning the use of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are available to me</w:t>
            </w:r>
          </w:p>
        </w:tc>
        <w:tc>
          <w:tcPr>
            <w:tcW w:w="1472" w:type="dxa"/>
          </w:tcPr>
          <w:p w14:paraId="312AE14E"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0.872</w:t>
            </w:r>
          </w:p>
        </w:tc>
      </w:tr>
      <w:tr w:rsidR="009C4BF2" w:rsidRPr="009C4BF2" w14:paraId="30213F28" w14:textId="77777777" w:rsidTr="00ED59D9">
        <w:trPr>
          <w:jc w:val="center"/>
        </w:trPr>
        <w:tc>
          <w:tcPr>
            <w:tcW w:w="614" w:type="dxa"/>
          </w:tcPr>
          <w:p w14:paraId="35CEE2B9"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FC6</w:t>
            </w:r>
          </w:p>
        </w:tc>
        <w:tc>
          <w:tcPr>
            <w:tcW w:w="6930" w:type="dxa"/>
          </w:tcPr>
          <w:p w14:paraId="5CDCABC5"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would be willing to try out a trial version of a new app</w:t>
            </w:r>
          </w:p>
        </w:tc>
        <w:tc>
          <w:tcPr>
            <w:tcW w:w="1472" w:type="dxa"/>
          </w:tcPr>
          <w:p w14:paraId="18B6993C"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0.981</w:t>
            </w:r>
          </w:p>
        </w:tc>
      </w:tr>
      <w:tr w:rsidR="009C4BF2" w:rsidRPr="009C4BF2" w14:paraId="54D4EBCA" w14:textId="77777777" w:rsidTr="00ED59D9">
        <w:trPr>
          <w:jc w:val="center"/>
        </w:trPr>
        <w:tc>
          <w:tcPr>
            <w:tcW w:w="614" w:type="dxa"/>
            <w:shd w:val="clear" w:color="auto" w:fill="D9D9D9" w:themeFill="background1" w:themeFillShade="D9"/>
          </w:tcPr>
          <w:p w14:paraId="0680A964"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10EF1C3A"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Price Value (PV)</w:t>
            </w:r>
          </w:p>
        </w:tc>
        <w:tc>
          <w:tcPr>
            <w:tcW w:w="1472" w:type="dxa"/>
            <w:shd w:val="clear" w:color="auto" w:fill="D9D9D9" w:themeFill="background1" w:themeFillShade="D9"/>
          </w:tcPr>
          <w:p w14:paraId="401A87B4"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241FBFA8" w14:textId="77777777" w:rsidTr="00ED59D9">
        <w:trPr>
          <w:jc w:val="center"/>
        </w:trPr>
        <w:tc>
          <w:tcPr>
            <w:tcW w:w="614" w:type="dxa"/>
          </w:tcPr>
          <w:p w14:paraId="076697B4"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PV1</w:t>
            </w:r>
          </w:p>
        </w:tc>
        <w:tc>
          <w:tcPr>
            <w:tcW w:w="6930" w:type="dxa"/>
          </w:tcPr>
          <w:p w14:paraId="05D67669" w14:textId="64B5D889"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can reduce my daily travel related expenditure</w:t>
            </w:r>
          </w:p>
        </w:tc>
        <w:tc>
          <w:tcPr>
            <w:tcW w:w="1472" w:type="dxa"/>
          </w:tcPr>
          <w:p w14:paraId="0F895F75"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0.87</w:t>
            </w:r>
          </w:p>
        </w:tc>
      </w:tr>
      <w:tr w:rsidR="009C4BF2" w:rsidRPr="009C4BF2" w14:paraId="04A388AF" w14:textId="77777777" w:rsidTr="00ED59D9">
        <w:trPr>
          <w:jc w:val="center"/>
        </w:trPr>
        <w:tc>
          <w:tcPr>
            <w:tcW w:w="614" w:type="dxa"/>
          </w:tcPr>
          <w:p w14:paraId="710853B0"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PV2</w:t>
            </w:r>
          </w:p>
        </w:tc>
        <w:tc>
          <w:tcPr>
            <w:tcW w:w="6930" w:type="dxa"/>
          </w:tcPr>
          <w:p w14:paraId="677F87F6" w14:textId="7EE592D3"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Using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can give me other benefits, e.g. receiving retail vouchers or points</w:t>
            </w:r>
          </w:p>
        </w:tc>
        <w:tc>
          <w:tcPr>
            <w:tcW w:w="1472" w:type="dxa"/>
          </w:tcPr>
          <w:p w14:paraId="228FE07B"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0.846</w:t>
            </w:r>
          </w:p>
        </w:tc>
      </w:tr>
      <w:tr w:rsidR="009C4BF2" w:rsidRPr="009C4BF2" w14:paraId="25794246" w14:textId="77777777" w:rsidTr="00ED59D9">
        <w:trPr>
          <w:jc w:val="center"/>
        </w:trPr>
        <w:tc>
          <w:tcPr>
            <w:tcW w:w="614" w:type="dxa"/>
            <w:shd w:val="clear" w:color="auto" w:fill="D9D9D9" w:themeFill="background1" w:themeFillShade="D9"/>
          </w:tcPr>
          <w:p w14:paraId="10BF4551"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14D3008E"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Habit (HB)</w:t>
            </w:r>
          </w:p>
        </w:tc>
        <w:tc>
          <w:tcPr>
            <w:tcW w:w="1472" w:type="dxa"/>
            <w:shd w:val="clear" w:color="auto" w:fill="D9D9D9" w:themeFill="background1" w:themeFillShade="D9"/>
          </w:tcPr>
          <w:p w14:paraId="7DC9100A"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541DF106" w14:textId="77777777" w:rsidTr="00ED59D9">
        <w:trPr>
          <w:jc w:val="center"/>
        </w:trPr>
        <w:tc>
          <w:tcPr>
            <w:tcW w:w="614" w:type="dxa"/>
          </w:tcPr>
          <w:p w14:paraId="37F04DF9"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HB1</w:t>
            </w:r>
          </w:p>
        </w:tc>
        <w:tc>
          <w:tcPr>
            <w:tcW w:w="6930" w:type="dxa"/>
          </w:tcPr>
          <w:p w14:paraId="18EC1B6E" w14:textId="3A3D5155"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use of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has become a habit for me</w:t>
            </w:r>
          </w:p>
        </w:tc>
        <w:tc>
          <w:tcPr>
            <w:tcW w:w="1472" w:type="dxa"/>
          </w:tcPr>
          <w:p w14:paraId="34E519DD"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0.946</w:t>
            </w:r>
          </w:p>
        </w:tc>
      </w:tr>
      <w:tr w:rsidR="009C4BF2" w:rsidRPr="009C4BF2" w14:paraId="62896A86" w14:textId="77777777" w:rsidTr="00ED59D9">
        <w:trPr>
          <w:jc w:val="center"/>
        </w:trPr>
        <w:tc>
          <w:tcPr>
            <w:tcW w:w="614" w:type="dxa"/>
          </w:tcPr>
          <w:p w14:paraId="1BB466CC" w14:textId="1E120195" w:rsidR="00C61C97" w:rsidRPr="009C4BF2" w:rsidRDefault="00561EC9"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w:t>
            </w:r>
            <w:r w:rsidR="00C61C97" w:rsidRPr="009C4BF2">
              <w:rPr>
                <w:rFonts w:ascii="Times New Roman" w:hAnsi="Times New Roman" w:cs="Times New Roman"/>
                <w:sz w:val="20"/>
                <w:szCs w:val="20"/>
                <w:lang w:val="en-GB"/>
              </w:rPr>
              <w:t>B2</w:t>
            </w:r>
          </w:p>
        </w:tc>
        <w:tc>
          <w:tcPr>
            <w:tcW w:w="6930" w:type="dxa"/>
          </w:tcPr>
          <w:p w14:paraId="72D85DFF" w14:textId="740A0AC0" w:rsidR="00C61C97" w:rsidRPr="009C4BF2" w:rsidRDefault="00561EC9"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Using this application has become natural to me.</w:t>
            </w:r>
          </w:p>
        </w:tc>
        <w:tc>
          <w:tcPr>
            <w:tcW w:w="1472" w:type="dxa"/>
          </w:tcPr>
          <w:p w14:paraId="719B012F"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0.761</w:t>
            </w:r>
          </w:p>
        </w:tc>
      </w:tr>
      <w:tr w:rsidR="009C4BF2" w:rsidRPr="009C4BF2" w14:paraId="79FC8EEF" w14:textId="77777777" w:rsidTr="00ED59D9">
        <w:trPr>
          <w:jc w:val="center"/>
        </w:trPr>
        <w:tc>
          <w:tcPr>
            <w:tcW w:w="614" w:type="dxa"/>
            <w:shd w:val="clear" w:color="auto" w:fill="D9D9D9" w:themeFill="background1" w:themeFillShade="D9"/>
          </w:tcPr>
          <w:p w14:paraId="4CC879A9"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41F02036"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Trust (TR)</w:t>
            </w:r>
          </w:p>
        </w:tc>
        <w:tc>
          <w:tcPr>
            <w:tcW w:w="1472" w:type="dxa"/>
            <w:shd w:val="clear" w:color="auto" w:fill="D9D9D9" w:themeFill="background1" w:themeFillShade="D9"/>
          </w:tcPr>
          <w:p w14:paraId="34108CF6"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445945D3" w14:textId="77777777" w:rsidTr="00ED59D9">
        <w:trPr>
          <w:jc w:val="center"/>
        </w:trPr>
        <w:tc>
          <w:tcPr>
            <w:tcW w:w="614" w:type="dxa"/>
          </w:tcPr>
          <w:p w14:paraId="6904514C"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TR2</w:t>
            </w:r>
          </w:p>
        </w:tc>
        <w:tc>
          <w:tcPr>
            <w:tcW w:w="6930" w:type="dxa"/>
          </w:tcPr>
          <w:p w14:paraId="65AFAECB"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always have a high expectation of government projects</w:t>
            </w:r>
          </w:p>
        </w:tc>
        <w:tc>
          <w:tcPr>
            <w:tcW w:w="1472" w:type="dxa"/>
          </w:tcPr>
          <w:p w14:paraId="1FD187F3"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0.80</w:t>
            </w:r>
          </w:p>
        </w:tc>
      </w:tr>
      <w:tr w:rsidR="009C4BF2" w:rsidRPr="009C4BF2" w14:paraId="68EAA66F" w14:textId="77777777" w:rsidTr="00ED59D9">
        <w:trPr>
          <w:jc w:val="center"/>
        </w:trPr>
        <w:tc>
          <w:tcPr>
            <w:tcW w:w="614" w:type="dxa"/>
          </w:tcPr>
          <w:p w14:paraId="2FD8939C"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TR3</w:t>
            </w:r>
          </w:p>
        </w:tc>
        <w:tc>
          <w:tcPr>
            <w:tcW w:w="6930" w:type="dxa"/>
          </w:tcPr>
          <w:p w14:paraId="22A386FD" w14:textId="33FB325A"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 believe this </w:t>
            </w:r>
            <w:r w:rsidR="0088643C" w:rsidRPr="009C4BF2">
              <w:rPr>
                <w:rFonts w:ascii="Times New Roman" w:hAnsi="Times New Roman" w:cs="Times New Roman"/>
                <w:sz w:val="20"/>
                <w:szCs w:val="20"/>
                <w:lang w:val="en-GB"/>
              </w:rPr>
              <w:t>mobile applications</w:t>
            </w:r>
            <w:r w:rsidRPr="009C4BF2">
              <w:rPr>
                <w:rFonts w:ascii="Times New Roman" w:hAnsi="Times New Roman" w:cs="Times New Roman"/>
                <w:sz w:val="20"/>
                <w:szCs w:val="20"/>
                <w:lang w:val="en-GB"/>
              </w:rPr>
              <w:t xml:space="preserve"> service provider (government) keep citizen’ interests in mind</w:t>
            </w:r>
          </w:p>
        </w:tc>
        <w:tc>
          <w:tcPr>
            <w:tcW w:w="1472" w:type="dxa"/>
          </w:tcPr>
          <w:p w14:paraId="767E5E0A"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0.869</w:t>
            </w:r>
          </w:p>
        </w:tc>
      </w:tr>
      <w:tr w:rsidR="009C4BF2" w:rsidRPr="009C4BF2" w14:paraId="1EB1D791" w14:textId="77777777" w:rsidTr="00ED59D9">
        <w:trPr>
          <w:jc w:val="center"/>
        </w:trPr>
        <w:tc>
          <w:tcPr>
            <w:tcW w:w="614" w:type="dxa"/>
          </w:tcPr>
          <w:p w14:paraId="0CFFD375"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TR4</w:t>
            </w:r>
          </w:p>
        </w:tc>
        <w:tc>
          <w:tcPr>
            <w:tcW w:w="6930" w:type="dxa"/>
          </w:tcPr>
          <w:p w14:paraId="4D5FEEE5" w14:textId="1C4D5F01"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performs its role of meeting my daily travelling needs</w:t>
            </w:r>
          </w:p>
        </w:tc>
        <w:tc>
          <w:tcPr>
            <w:tcW w:w="1472" w:type="dxa"/>
          </w:tcPr>
          <w:p w14:paraId="745C944A"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0.876</w:t>
            </w:r>
          </w:p>
        </w:tc>
      </w:tr>
      <w:tr w:rsidR="009C4BF2" w:rsidRPr="009C4BF2" w14:paraId="04E67B52" w14:textId="77777777" w:rsidTr="00ED59D9">
        <w:trPr>
          <w:jc w:val="center"/>
        </w:trPr>
        <w:tc>
          <w:tcPr>
            <w:tcW w:w="614" w:type="dxa"/>
            <w:shd w:val="clear" w:color="auto" w:fill="D9D9D9" w:themeFill="background1" w:themeFillShade="D9"/>
          </w:tcPr>
          <w:p w14:paraId="27A792BF"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62B55E49" w14:textId="15BD26B9" w:rsidR="00C61C97" w:rsidRPr="009C4BF2" w:rsidRDefault="008833BB"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r w:rsidR="00C61C97" w:rsidRPr="009C4BF2">
              <w:rPr>
                <w:rFonts w:ascii="Times New Roman" w:hAnsi="Times New Roman" w:cs="Times New Roman"/>
                <w:sz w:val="20"/>
                <w:szCs w:val="20"/>
                <w:lang w:val="en-GB"/>
              </w:rPr>
              <w:t xml:space="preserve"> (FI)</w:t>
            </w:r>
          </w:p>
        </w:tc>
        <w:tc>
          <w:tcPr>
            <w:tcW w:w="1472" w:type="dxa"/>
            <w:shd w:val="clear" w:color="auto" w:fill="D9D9D9" w:themeFill="background1" w:themeFillShade="D9"/>
          </w:tcPr>
          <w:p w14:paraId="62EEF97F"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2857ECD7" w14:textId="77777777" w:rsidTr="00ED59D9">
        <w:trPr>
          <w:jc w:val="center"/>
        </w:trPr>
        <w:tc>
          <w:tcPr>
            <w:tcW w:w="614" w:type="dxa"/>
          </w:tcPr>
          <w:p w14:paraId="1915A7C6"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FI1</w:t>
            </w:r>
          </w:p>
        </w:tc>
        <w:tc>
          <w:tcPr>
            <w:tcW w:w="6930" w:type="dxa"/>
          </w:tcPr>
          <w:p w14:paraId="6ED20622"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believe that health issues are associated with air pollution from car exhaust emissions</w:t>
            </w:r>
          </w:p>
        </w:tc>
        <w:tc>
          <w:tcPr>
            <w:tcW w:w="1472" w:type="dxa"/>
          </w:tcPr>
          <w:p w14:paraId="0A4230D4"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0.838</w:t>
            </w:r>
          </w:p>
        </w:tc>
      </w:tr>
      <w:tr w:rsidR="009C4BF2" w:rsidRPr="009C4BF2" w14:paraId="0DD49AF8" w14:textId="77777777" w:rsidTr="00ED59D9">
        <w:trPr>
          <w:jc w:val="center"/>
        </w:trPr>
        <w:tc>
          <w:tcPr>
            <w:tcW w:w="614" w:type="dxa"/>
          </w:tcPr>
          <w:p w14:paraId="5025B3F2"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FI2</w:t>
            </w:r>
          </w:p>
        </w:tc>
        <w:tc>
          <w:tcPr>
            <w:tcW w:w="6930" w:type="dxa"/>
          </w:tcPr>
          <w:p w14:paraId="51751B76"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believe I am familiar with the issue that private car use and traffic congestion can affect the environment</w:t>
            </w:r>
          </w:p>
        </w:tc>
        <w:tc>
          <w:tcPr>
            <w:tcW w:w="1472" w:type="dxa"/>
          </w:tcPr>
          <w:p w14:paraId="14AB61D3"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0.832</w:t>
            </w:r>
          </w:p>
        </w:tc>
      </w:tr>
      <w:tr w:rsidR="009C4BF2" w:rsidRPr="009C4BF2" w14:paraId="14585BF2" w14:textId="77777777" w:rsidTr="00ED59D9">
        <w:trPr>
          <w:jc w:val="center"/>
        </w:trPr>
        <w:tc>
          <w:tcPr>
            <w:tcW w:w="614" w:type="dxa"/>
          </w:tcPr>
          <w:p w14:paraId="3049E23A"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FI3</w:t>
            </w:r>
          </w:p>
        </w:tc>
        <w:tc>
          <w:tcPr>
            <w:tcW w:w="6930" w:type="dxa"/>
          </w:tcPr>
          <w:p w14:paraId="1D78A583"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am familiar with the issue that individual travel patterns can contribute to traffic congestion</w:t>
            </w:r>
          </w:p>
        </w:tc>
        <w:tc>
          <w:tcPr>
            <w:tcW w:w="1472" w:type="dxa"/>
          </w:tcPr>
          <w:p w14:paraId="38724F48"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0.828</w:t>
            </w:r>
          </w:p>
        </w:tc>
      </w:tr>
      <w:tr w:rsidR="009C4BF2" w:rsidRPr="009C4BF2" w14:paraId="444B743C" w14:textId="77777777" w:rsidTr="00ED59D9">
        <w:trPr>
          <w:jc w:val="center"/>
        </w:trPr>
        <w:tc>
          <w:tcPr>
            <w:tcW w:w="614" w:type="dxa"/>
            <w:shd w:val="clear" w:color="auto" w:fill="D9D9D9" w:themeFill="background1" w:themeFillShade="D9"/>
          </w:tcPr>
          <w:p w14:paraId="1CCBFDC7"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58D36ADF"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 (NE)</w:t>
            </w:r>
          </w:p>
        </w:tc>
        <w:tc>
          <w:tcPr>
            <w:tcW w:w="1472" w:type="dxa"/>
            <w:shd w:val="clear" w:color="auto" w:fill="D9D9D9" w:themeFill="background1" w:themeFillShade="D9"/>
          </w:tcPr>
          <w:p w14:paraId="41B7D3F7"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2A9AE174" w14:textId="77777777" w:rsidTr="00ED59D9">
        <w:trPr>
          <w:jc w:val="center"/>
        </w:trPr>
        <w:tc>
          <w:tcPr>
            <w:tcW w:w="614" w:type="dxa"/>
          </w:tcPr>
          <w:p w14:paraId="1DB702E8"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NE1</w:t>
            </w:r>
          </w:p>
        </w:tc>
        <w:tc>
          <w:tcPr>
            <w:tcW w:w="6930" w:type="dxa"/>
          </w:tcPr>
          <w:p w14:paraId="10F74158" w14:textId="6B408192"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If more and more citizens accept and use this app, then the quality of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will improve</w:t>
            </w:r>
          </w:p>
        </w:tc>
        <w:tc>
          <w:tcPr>
            <w:tcW w:w="1472" w:type="dxa"/>
          </w:tcPr>
          <w:p w14:paraId="7892963F"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0.921</w:t>
            </w:r>
          </w:p>
        </w:tc>
      </w:tr>
      <w:tr w:rsidR="009C4BF2" w:rsidRPr="009C4BF2" w14:paraId="2256F486" w14:textId="77777777" w:rsidTr="00ED59D9">
        <w:trPr>
          <w:jc w:val="center"/>
        </w:trPr>
        <w:tc>
          <w:tcPr>
            <w:tcW w:w="614" w:type="dxa"/>
          </w:tcPr>
          <w:p w14:paraId="12C7EEA5"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NE2</w:t>
            </w:r>
          </w:p>
        </w:tc>
        <w:tc>
          <w:tcPr>
            <w:tcW w:w="6930" w:type="dxa"/>
          </w:tcPr>
          <w:p w14:paraId="1B1AD8B4" w14:textId="39CF2407" w:rsidR="00C61C97" w:rsidRPr="009C4BF2" w:rsidRDefault="00C61C97" w:rsidP="00561EC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If more and more citizens accept and use this app, then a wider variety of functions will be offered by </w:t>
            </w:r>
            <w:r w:rsidR="00561EC9" w:rsidRPr="009C4BF2">
              <w:rPr>
                <w:rFonts w:ascii="Times New Roman" w:hAnsi="Times New Roman" w:cs="Times New Roman"/>
                <w:sz w:val="20"/>
                <w:szCs w:val="20"/>
                <w:lang w:val="en-GB"/>
              </w:rPr>
              <w:t>this mobile application</w:t>
            </w:r>
          </w:p>
        </w:tc>
        <w:tc>
          <w:tcPr>
            <w:tcW w:w="1472" w:type="dxa"/>
          </w:tcPr>
          <w:p w14:paraId="6FF84409"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0.884</w:t>
            </w:r>
          </w:p>
        </w:tc>
      </w:tr>
      <w:tr w:rsidR="009C4BF2" w:rsidRPr="009C4BF2" w14:paraId="5AD837C1" w14:textId="77777777" w:rsidTr="00ED59D9">
        <w:trPr>
          <w:jc w:val="center"/>
        </w:trPr>
        <w:tc>
          <w:tcPr>
            <w:tcW w:w="614" w:type="dxa"/>
            <w:shd w:val="clear" w:color="auto" w:fill="D9D9D9" w:themeFill="background1" w:themeFillShade="D9"/>
          </w:tcPr>
          <w:p w14:paraId="7CEF77D7"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09D57808"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 (SCE)</w:t>
            </w:r>
          </w:p>
        </w:tc>
        <w:tc>
          <w:tcPr>
            <w:tcW w:w="1472" w:type="dxa"/>
            <w:shd w:val="clear" w:color="auto" w:fill="D9D9D9" w:themeFill="background1" w:themeFillShade="D9"/>
          </w:tcPr>
          <w:p w14:paraId="5D6A875F"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4244A7CC" w14:textId="77777777" w:rsidTr="00ED59D9">
        <w:trPr>
          <w:jc w:val="center"/>
        </w:trPr>
        <w:tc>
          <w:tcPr>
            <w:tcW w:w="614" w:type="dxa"/>
          </w:tcPr>
          <w:p w14:paraId="33DFC4B3"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SCE1</w:t>
            </w:r>
          </w:p>
          <w:p w14:paraId="2A89DBD9"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SCE2</w:t>
            </w:r>
          </w:p>
        </w:tc>
        <w:tc>
          <w:tcPr>
            <w:tcW w:w="6930" w:type="dxa"/>
          </w:tcPr>
          <w:p w14:paraId="05C3DEFD"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think I am a smart citizen</w:t>
            </w:r>
          </w:p>
          <w:p w14:paraId="464E4A81" w14:textId="53F4DFF3"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If I have previous experience of using other smart city services, this is likely to influence whether I take up the new </w:t>
            </w:r>
            <w:r w:rsidR="005E08CB" w:rsidRPr="009C4BF2">
              <w:rPr>
                <w:rFonts w:ascii="Times New Roman" w:hAnsi="Times New Roman" w:cs="Times New Roman"/>
                <w:sz w:val="20"/>
                <w:szCs w:val="20"/>
                <w:lang w:val="en-GB"/>
              </w:rPr>
              <w:t>STMA</w:t>
            </w:r>
          </w:p>
        </w:tc>
        <w:tc>
          <w:tcPr>
            <w:tcW w:w="1472" w:type="dxa"/>
          </w:tcPr>
          <w:p w14:paraId="448D125A"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0.823</w:t>
            </w:r>
          </w:p>
          <w:p w14:paraId="7305D837"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0.801</w:t>
            </w:r>
          </w:p>
        </w:tc>
      </w:tr>
      <w:tr w:rsidR="009C4BF2" w:rsidRPr="009C4BF2" w14:paraId="2FC4BD6D" w14:textId="77777777" w:rsidTr="00ED59D9">
        <w:trPr>
          <w:jc w:val="center"/>
        </w:trPr>
        <w:tc>
          <w:tcPr>
            <w:tcW w:w="614" w:type="dxa"/>
            <w:shd w:val="clear" w:color="auto" w:fill="D9D9D9" w:themeFill="background1" w:themeFillShade="D9"/>
          </w:tcPr>
          <w:p w14:paraId="5EE613A6" w14:textId="77777777" w:rsidR="00C61C97" w:rsidRPr="009C4BF2" w:rsidRDefault="00C61C97" w:rsidP="00593B50">
            <w:pPr>
              <w:spacing w:line="276" w:lineRule="auto"/>
              <w:rPr>
                <w:rFonts w:ascii="Times New Roman" w:hAnsi="Times New Roman" w:cs="Times New Roman"/>
                <w:sz w:val="20"/>
                <w:szCs w:val="20"/>
                <w:lang w:val="en-GB"/>
              </w:rPr>
            </w:pPr>
          </w:p>
        </w:tc>
        <w:tc>
          <w:tcPr>
            <w:tcW w:w="6930" w:type="dxa"/>
            <w:shd w:val="clear" w:color="auto" w:fill="D9D9D9" w:themeFill="background1" w:themeFillShade="D9"/>
          </w:tcPr>
          <w:p w14:paraId="3B8CBFA4"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 Intention (BI)</w:t>
            </w:r>
          </w:p>
        </w:tc>
        <w:tc>
          <w:tcPr>
            <w:tcW w:w="1472" w:type="dxa"/>
            <w:shd w:val="clear" w:color="auto" w:fill="D9D9D9" w:themeFill="background1" w:themeFillShade="D9"/>
          </w:tcPr>
          <w:p w14:paraId="21A0C57B"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21B353BA" w14:textId="77777777" w:rsidTr="00ED59D9">
        <w:trPr>
          <w:jc w:val="center"/>
        </w:trPr>
        <w:tc>
          <w:tcPr>
            <w:tcW w:w="614" w:type="dxa"/>
          </w:tcPr>
          <w:p w14:paraId="29A3CBDA"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BI1</w:t>
            </w:r>
          </w:p>
        </w:tc>
        <w:tc>
          <w:tcPr>
            <w:tcW w:w="6930" w:type="dxa"/>
          </w:tcPr>
          <w:p w14:paraId="0BD02817" w14:textId="18E0797E"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 intend to continue using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in the future</w:t>
            </w:r>
          </w:p>
        </w:tc>
        <w:tc>
          <w:tcPr>
            <w:tcW w:w="1472" w:type="dxa"/>
          </w:tcPr>
          <w:p w14:paraId="4B9EAF2E"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0.902</w:t>
            </w:r>
          </w:p>
        </w:tc>
      </w:tr>
      <w:tr w:rsidR="009C4BF2" w:rsidRPr="009C4BF2" w14:paraId="39E7C341" w14:textId="77777777" w:rsidTr="00ED59D9">
        <w:trPr>
          <w:jc w:val="center"/>
        </w:trPr>
        <w:tc>
          <w:tcPr>
            <w:tcW w:w="614" w:type="dxa"/>
          </w:tcPr>
          <w:p w14:paraId="779FBC24"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BI2</w:t>
            </w:r>
          </w:p>
        </w:tc>
        <w:tc>
          <w:tcPr>
            <w:tcW w:w="6930" w:type="dxa"/>
          </w:tcPr>
          <w:p w14:paraId="4601AC69" w14:textId="3D22EAE2"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 plan to continue to use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frequently</w:t>
            </w:r>
          </w:p>
        </w:tc>
        <w:tc>
          <w:tcPr>
            <w:tcW w:w="1472" w:type="dxa"/>
          </w:tcPr>
          <w:p w14:paraId="49401162"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0.908</w:t>
            </w:r>
          </w:p>
        </w:tc>
      </w:tr>
    </w:tbl>
    <w:p w14:paraId="0B3A689D" w14:textId="66887CAB" w:rsidR="00C61C97" w:rsidRPr="009C4BF2" w:rsidRDefault="00C61C97" w:rsidP="00DA53C9">
      <w:pPr>
        <w:rPr>
          <w:rFonts w:ascii="Times New Roman" w:hAnsi="Times New Roman" w:cs="Times New Roman"/>
          <w:lang w:val="en-GB"/>
        </w:rPr>
      </w:pPr>
    </w:p>
    <w:p w14:paraId="1D23A043" w14:textId="084EE436" w:rsidR="00B04699" w:rsidRPr="009C4BF2" w:rsidRDefault="00B04699" w:rsidP="00DA53C9">
      <w:pPr>
        <w:rPr>
          <w:rFonts w:ascii="Times New Roman" w:hAnsi="Times New Roman" w:cs="Times New Roman"/>
          <w:lang w:val="en-GB"/>
        </w:rPr>
      </w:pPr>
    </w:p>
    <w:p w14:paraId="55959CEB" w14:textId="77777777" w:rsidR="00335E15" w:rsidRPr="009C4BF2" w:rsidRDefault="00335E15" w:rsidP="00DA53C9">
      <w:pPr>
        <w:rPr>
          <w:rFonts w:ascii="Times New Roman" w:hAnsi="Times New Roman" w:cs="Times New Roman"/>
          <w:lang w:val="en-GB"/>
        </w:rPr>
      </w:pPr>
    </w:p>
    <w:p w14:paraId="051E428B" w14:textId="77777777" w:rsidR="004B4F84" w:rsidRPr="009C4BF2" w:rsidRDefault="004B4F84" w:rsidP="00DA53C9">
      <w:pPr>
        <w:rPr>
          <w:rFonts w:ascii="Times New Roman" w:hAnsi="Times New Roman" w:cs="Times New Roman"/>
          <w:lang w:val="en-GB"/>
        </w:rPr>
      </w:pPr>
    </w:p>
    <w:p w14:paraId="5ACBF3E6" w14:textId="6AF71EDB" w:rsidR="00C61C97" w:rsidRPr="009C4BF2" w:rsidRDefault="00262287" w:rsidP="00DA53C9">
      <w:pPr>
        <w:pStyle w:val="Heading4"/>
        <w:rPr>
          <w:rFonts w:ascii="Times New Roman" w:hAnsi="Times New Roman" w:cs="Times New Roman"/>
          <w:lang w:val="en-GB"/>
        </w:rPr>
      </w:pPr>
      <w:bookmarkStart w:id="431" w:name="_Toc2702867"/>
      <w:bookmarkStart w:id="432" w:name="_Toc2782475"/>
      <w:bookmarkStart w:id="433" w:name="_Toc2857099"/>
      <w:bookmarkStart w:id="434" w:name="_Toc17640478"/>
      <w:r w:rsidRPr="009C4BF2">
        <w:rPr>
          <w:rFonts w:ascii="Times New Roman" w:hAnsi="Times New Roman" w:cs="Times New Roman"/>
          <w:lang w:val="en-GB"/>
        </w:rPr>
        <w:lastRenderedPageBreak/>
        <w:t xml:space="preserve">6.4.3.3 </w:t>
      </w:r>
      <w:r w:rsidR="00C61C97" w:rsidRPr="009C4BF2">
        <w:rPr>
          <w:rFonts w:ascii="Times New Roman" w:hAnsi="Times New Roman" w:cs="Times New Roman"/>
          <w:lang w:val="en-GB"/>
        </w:rPr>
        <w:t xml:space="preserve">Convergent </w:t>
      </w:r>
      <w:r w:rsidR="00136BE5" w:rsidRPr="009C4BF2">
        <w:rPr>
          <w:rFonts w:ascii="Times New Roman" w:hAnsi="Times New Roman" w:cs="Times New Roman"/>
          <w:lang w:val="en-GB"/>
        </w:rPr>
        <w:t xml:space="preserve">validity </w:t>
      </w:r>
      <w:bookmarkEnd w:id="431"/>
      <w:bookmarkEnd w:id="432"/>
      <w:bookmarkEnd w:id="433"/>
      <w:r w:rsidR="00136BE5" w:rsidRPr="009C4BF2">
        <w:rPr>
          <w:rFonts w:ascii="Times New Roman" w:hAnsi="Times New Roman" w:cs="Times New Roman"/>
          <w:lang w:val="en-GB"/>
        </w:rPr>
        <w:t>assessment</w:t>
      </w:r>
      <w:bookmarkEnd w:id="434"/>
    </w:p>
    <w:p w14:paraId="26B0A772" w14:textId="77777777" w:rsidR="00593B50" w:rsidRPr="009C4BF2" w:rsidRDefault="00593B50" w:rsidP="00EC2D28">
      <w:pPr>
        <w:rPr>
          <w:rFonts w:ascii="Times New Roman" w:hAnsi="Times New Roman" w:cs="Times New Roman"/>
          <w:lang w:val="en-GB"/>
        </w:rPr>
      </w:pPr>
    </w:p>
    <w:p w14:paraId="30257255" w14:textId="42DE21C9" w:rsidR="00FE237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Convergent validity is used to evaluate the extent to which the measuring items of latent variables are correlated. Items of latent variables with high correlation show that the scale of this factor </w:t>
      </w:r>
      <w:r w:rsidR="00561EC9" w:rsidRPr="009C4BF2">
        <w:rPr>
          <w:rFonts w:ascii="Times New Roman" w:hAnsi="Times New Roman" w:cs="Times New Roman"/>
          <w:lang w:val="en-GB"/>
        </w:rPr>
        <w:t>can measure</w:t>
      </w:r>
      <w:r w:rsidRPr="009C4BF2">
        <w:rPr>
          <w:rFonts w:ascii="Times New Roman" w:hAnsi="Times New Roman" w:cs="Times New Roman"/>
          <w:lang w:val="en-GB"/>
        </w:rPr>
        <w:t xml:space="preserve"> the designed </w:t>
      </w:r>
      <w:r w:rsidR="00561EC9" w:rsidRPr="009C4BF2">
        <w:rPr>
          <w:rFonts w:ascii="Times New Roman" w:hAnsi="Times New Roman" w:cs="Times New Roman"/>
          <w:lang w:val="en-GB"/>
        </w:rPr>
        <w:t>construct</w:t>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&lt;EndNote&gt;&lt;Cite&gt;&lt;Author&gt;Hair&lt;/Author&gt;&lt;Year&gt;2013&lt;/Year&gt;&lt;RecNum&gt;513&lt;/RecNum&gt;&lt;DisplayText&gt;(Hair et al.,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necessary to have proper AVE for the items of each latent variable. It is recommended that the AVE of each factor should be higher than 0.5 and the CR should be higher than 0.7 in order to achieve good convergent validity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&lt;EndNote&gt;&lt;Cite&gt;&lt;Author&gt;Hair&lt;/Author&gt;&lt;Year&gt;2013&lt;/Year&gt;&lt;RecNum&gt;513&lt;/RecNum&gt;&lt;DisplayText&gt;(Fornell &amp;amp; Larcker, 1981; Hair et al.,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Cite&gt;&lt;Author&gt;Fornell&lt;/Author&gt;&lt;Year&gt;1981&lt;/Year&gt;&lt;RecNum&gt;517&lt;/RecNum&gt;&lt;record&gt;&lt;rec-number&gt;517&lt;/rec-number&gt;&lt;foreign-keys&gt;&lt;key app="EN" db-id="xtdfrx0xzz9dz3evevi5t9pfw0v2z5e02d2v" timestamp="1546875557"&gt;517&lt;/key&gt;&lt;/foreign-keys&gt;&lt;ref-type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39-50&lt;/pages&gt;&lt;volume&gt;18&lt;/volume&gt;&lt;number&gt;3&lt;/number&gt;&lt;dates&gt;&lt;year&gt;1981&lt;/year&gt;&lt;/dates&gt;&lt;publisher&gt;JSTOR&lt;/publisher&gt;&lt;isbn&gt;0022-2437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(Fornell &amp; Larcker, 1981; 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Table 6.1</w:t>
      </w:r>
      <w:r w:rsidR="00561EC9" w:rsidRPr="009C4BF2">
        <w:rPr>
          <w:rFonts w:ascii="Times New Roman" w:hAnsi="Times New Roman" w:cs="Times New Roman"/>
          <w:lang w:val="en-GB"/>
        </w:rPr>
        <w:t>5</w:t>
      </w:r>
      <w:r w:rsidRPr="009C4BF2">
        <w:rPr>
          <w:rFonts w:ascii="Times New Roman" w:hAnsi="Times New Roman" w:cs="Times New Roman"/>
          <w:lang w:val="en-GB"/>
        </w:rPr>
        <w:t xml:space="preserve"> shows that the AVE values for all factors achieved the minimum requirement of convergent validity (&gt; 0.5), and that the CR value was greater than 0.7. Moreover, the CR value of each construct was higher than its corresponding AVE value, which confirmed the convergent validity of </w:t>
      </w:r>
      <w:r w:rsidR="00ED4009" w:rsidRPr="009C4BF2">
        <w:rPr>
          <w:rFonts w:ascii="Times New Roman" w:hAnsi="Times New Roman" w:cs="Times New Roman"/>
          <w:lang w:val="en-GB"/>
        </w:rPr>
        <w:t xml:space="preserve">the </w:t>
      </w:r>
      <w:r w:rsidRPr="009C4BF2">
        <w:rPr>
          <w:rFonts w:ascii="Times New Roman" w:hAnsi="Times New Roman" w:cs="Times New Roman"/>
          <w:lang w:val="en-GB"/>
        </w:rPr>
        <w:t xml:space="preserve">measurement model. </w:t>
      </w:r>
    </w:p>
    <w:p w14:paraId="2CF7940D" w14:textId="4490A2F2"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35" w:name="_Toc2786229"/>
      <w:bookmarkStart w:id="436" w:name="_Toc17640636"/>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15</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results of AVE and CR in the measurement model</w:t>
      </w:r>
      <w:bookmarkEnd w:id="435"/>
      <w:bookmarkEnd w:id="436"/>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689"/>
        <w:gridCol w:w="1701"/>
        <w:gridCol w:w="1614"/>
      </w:tblGrid>
      <w:tr w:rsidR="009C4BF2" w:rsidRPr="009C4BF2" w14:paraId="3D0A58EB" w14:textId="77777777" w:rsidTr="00ED59D9">
        <w:trPr>
          <w:trHeight w:val="366"/>
          <w:jc w:val="center"/>
        </w:trPr>
        <w:tc>
          <w:tcPr>
            <w:tcW w:w="2689" w:type="dxa"/>
            <w:tcBorders>
              <w:bottom w:val="single" w:sz="4" w:space="0" w:color="auto"/>
            </w:tcBorders>
            <w:shd w:val="clear" w:color="auto" w:fill="D9D9D9" w:themeFill="background1" w:themeFillShade="D9"/>
          </w:tcPr>
          <w:p w14:paraId="30F7889F"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Factor</w:t>
            </w:r>
          </w:p>
        </w:tc>
        <w:tc>
          <w:tcPr>
            <w:tcW w:w="1701" w:type="dxa"/>
            <w:tcBorders>
              <w:bottom w:val="single" w:sz="4" w:space="0" w:color="auto"/>
            </w:tcBorders>
            <w:shd w:val="clear" w:color="auto" w:fill="D9D9D9" w:themeFill="background1" w:themeFillShade="D9"/>
          </w:tcPr>
          <w:p w14:paraId="234103B2"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AVE</w:t>
            </w:r>
          </w:p>
        </w:tc>
        <w:tc>
          <w:tcPr>
            <w:tcW w:w="1614" w:type="dxa"/>
            <w:tcBorders>
              <w:bottom w:val="single" w:sz="4" w:space="0" w:color="auto"/>
            </w:tcBorders>
            <w:shd w:val="clear" w:color="auto" w:fill="D9D9D9" w:themeFill="background1" w:themeFillShade="D9"/>
          </w:tcPr>
          <w:p w14:paraId="10378587"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CR</w:t>
            </w:r>
          </w:p>
        </w:tc>
      </w:tr>
      <w:tr w:rsidR="009C4BF2" w:rsidRPr="009C4BF2" w14:paraId="075DDF60" w14:textId="77777777" w:rsidTr="00ED59D9">
        <w:trPr>
          <w:jc w:val="center"/>
        </w:trPr>
        <w:tc>
          <w:tcPr>
            <w:tcW w:w="2689" w:type="dxa"/>
            <w:tcBorders>
              <w:top w:val="single" w:sz="4" w:space="0" w:color="auto"/>
            </w:tcBorders>
          </w:tcPr>
          <w:p w14:paraId="51021725"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 (PE)</w:t>
            </w:r>
          </w:p>
        </w:tc>
        <w:tc>
          <w:tcPr>
            <w:tcW w:w="1701" w:type="dxa"/>
            <w:tcBorders>
              <w:top w:val="single" w:sz="4" w:space="0" w:color="auto"/>
            </w:tcBorders>
          </w:tcPr>
          <w:p w14:paraId="583ED63C"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0.75</w:t>
            </w:r>
          </w:p>
        </w:tc>
        <w:tc>
          <w:tcPr>
            <w:tcW w:w="1614" w:type="dxa"/>
            <w:tcBorders>
              <w:top w:val="single" w:sz="4" w:space="0" w:color="auto"/>
            </w:tcBorders>
          </w:tcPr>
          <w:p w14:paraId="7DAD95EF"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0.94</w:t>
            </w:r>
          </w:p>
        </w:tc>
      </w:tr>
      <w:tr w:rsidR="009C4BF2" w:rsidRPr="009C4BF2" w14:paraId="70EEDD03" w14:textId="77777777" w:rsidTr="00ED59D9">
        <w:trPr>
          <w:jc w:val="center"/>
        </w:trPr>
        <w:tc>
          <w:tcPr>
            <w:tcW w:w="2689" w:type="dxa"/>
          </w:tcPr>
          <w:p w14:paraId="374F0891"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6E088055"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57303F07"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3C299062" w14:textId="77777777" w:rsidTr="00ED59D9">
        <w:trPr>
          <w:jc w:val="center"/>
        </w:trPr>
        <w:tc>
          <w:tcPr>
            <w:tcW w:w="2689" w:type="dxa"/>
          </w:tcPr>
          <w:p w14:paraId="16A1A465"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 (EE)</w:t>
            </w:r>
          </w:p>
        </w:tc>
        <w:tc>
          <w:tcPr>
            <w:tcW w:w="1701" w:type="dxa"/>
          </w:tcPr>
          <w:p w14:paraId="522C642C"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0.82</w:t>
            </w:r>
          </w:p>
        </w:tc>
        <w:tc>
          <w:tcPr>
            <w:tcW w:w="1614" w:type="dxa"/>
          </w:tcPr>
          <w:p w14:paraId="0C0BCFA4"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0.93</w:t>
            </w:r>
          </w:p>
        </w:tc>
      </w:tr>
      <w:tr w:rsidR="009C4BF2" w:rsidRPr="009C4BF2" w14:paraId="3E474A17" w14:textId="77777777" w:rsidTr="00ED59D9">
        <w:trPr>
          <w:jc w:val="center"/>
        </w:trPr>
        <w:tc>
          <w:tcPr>
            <w:tcW w:w="2689" w:type="dxa"/>
          </w:tcPr>
          <w:p w14:paraId="2194D639"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65EAFB48"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02B6EA4D"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7E8ED369" w14:textId="77777777" w:rsidTr="00ED59D9">
        <w:trPr>
          <w:jc w:val="center"/>
        </w:trPr>
        <w:tc>
          <w:tcPr>
            <w:tcW w:w="2689" w:type="dxa"/>
          </w:tcPr>
          <w:p w14:paraId="4FF21E16"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 (SI)</w:t>
            </w:r>
          </w:p>
        </w:tc>
        <w:tc>
          <w:tcPr>
            <w:tcW w:w="1701" w:type="dxa"/>
          </w:tcPr>
          <w:p w14:paraId="167918A6"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0.60</w:t>
            </w:r>
          </w:p>
        </w:tc>
        <w:tc>
          <w:tcPr>
            <w:tcW w:w="1614" w:type="dxa"/>
          </w:tcPr>
          <w:p w14:paraId="3EB345F0"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0.82</w:t>
            </w:r>
          </w:p>
        </w:tc>
      </w:tr>
      <w:tr w:rsidR="009C4BF2" w:rsidRPr="009C4BF2" w14:paraId="3E0E0480" w14:textId="77777777" w:rsidTr="00ED59D9">
        <w:trPr>
          <w:jc w:val="center"/>
        </w:trPr>
        <w:tc>
          <w:tcPr>
            <w:tcW w:w="2689" w:type="dxa"/>
          </w:tcPr>
          <w:p w14:paraId="4851716F"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777986C3"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0C33E612"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7B9F3724" w14:textId="77777777" w:rsidTr="00ED59D9">
        <w:trPr>
          <w:jc w:val="center"/>
        </w:trPr>
        <w:tc>
          <w:tcPr>
            <w:tcW w:w="2689" w:type="dxa"/>
          </w:tcPr>
          <w:p w14:paraId="3ACF72AD"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 (FC)</w:t>
            </w:r>
          </w:p>
        </w:tc>
        <w:tc>
          <w:tcPr>
            <w:tcW w:w="1701" w:type="dxa"/>
          </w:tcPr>
          <w:p w14:paraId="436F17F6"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0.85</w:t>
            </w:r>
          </w:p>
        </w:tc>
        <w:tc>
          <w:tcPr>
            <w:tcW w:w="1614" w:type="dxa"/>
          </w:tcPr>
          <w:p w14:paraId="17F70C4A"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0.94</w:t>
            </w:r>
          </w:p>
        </w:tc>
      </w:tr>
      <w:tr w:rsidR="009C4BF2" w:rsidRPr="009C4BF2" w14:paraId="587AEA3E" w14:textId="77777777" w:rsidTr="00ED59D9">
        <w:trPr>
          <w:jc w:val="center"/>
        </w:trPr>
        <w:tc>
          <w:tcPr>
            <w:tcW w:w="2689" w:type="dxa"/>
          </w:tcPr>
          <w:p w14:paraId="26134C20"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4D5C3EC4"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66E0C88E"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36F0F72E" w14:textId="77777777" w:rsidTr="00ED59D9">
        <w:trPr>
          <w:jc w:val="center"/>
        </w:trPr>
        <w:tc>
          <w:tcPr>
            <w:tcW w:w="2689" w:type="dxa"/>
          </w:tcPr>
          <w:p w14:paraId="7E79339F"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Price Value (PV)</w:t>
            </w:r>
          </w:p>
        </w:tc>
        <w:tc>
          <w:tcPr>
            <w:tcW w:w="1701" w:type="dxa"/>
          </w:tcPr>
          <w:p w14:paraId="0ABE5892"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0.74</w:t>
            </w:r>
          </w:p>
        </w:tc>
        <w:tc>
          <w:tcPr>
            <w:tcW w:w="1614" w:type="dxa"/>
          </w:tcPr>
          <w:p w14:paraId="43588B9E"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0.85</w:t>
            </w:r>
          </w:p>
        </w:tc>
      </w:tr>
      <w:tr w:rsidR="009C4BF2" w:rsidRPr="009C4BF2" w14:paraId="5E73D854" w14:textId="77777777" w:rsidTr="00ED59D9">
        <w:trPr>
          <w:jc w:val="center"/>
        </w:trPr>
        <w:tc>
          <w:tcPr>
            <w:tcW w:w="2689" w:type="dxa"/>
          </w:tcPr>
          <w:p w14:paraId="55475DD3"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2DE757BF"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1F1E0A0A"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4627BB6D" w14:textId="77777777" w:rsidTr="00ED59D9">
        <w:trPr>
          <w:jc w:val="center"/>
        </w:trPr>
        <w:tc>
          <w:tcPr>
            <w:tcW w:w="2689" w:type="dxa"/>
          </w:tcPr>
          <w:p w14:paraId="1D3EFF49"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Habit (HB)</w:t>
            </w:r>
          </w:p>
        </w:tc>
        <w:tc>
          <w:tcPr>
            <w:tcW w:w="1701" w:type="dxa"/>
          </w:tcPr>
          <w:p w14:paraId="14D45529"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0.74</w:t>
            </w:r>
          </w:p>
        </w:tc>
        <w:tc>
          <w:tcPr>
            <w:tcW w:w="1614" w:type="dxa"/>
          </w:tcPr>
          <w:p w14:paraId="30D3BDDE"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0.85</w:t>
            </w:r>
          </w:p>
        </w:tc>
      </w:tr>
      <w:tr w:rsidR="009C4BF2" w:rsidRPr="009C4BF2" w14:paraId="230A0458" w14:textId="77777777" w:rsidTr="00ED59D9">
        <w:trPr>
          <w:jc w:val="center"/>
        </w:trPr>
        <w:tc>
          <w:tcPr>
            <w:tcW w:w="2689" w:type="dxa"/>
          </w:tcPr>
          <w:p w14:paraId="7D4E0CE6"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3651DE9F"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7DD65865"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4F01CCFE" w14:textId="77777777" w:rsidTr="00ED59D9">
        <w:trPr>
          <w:jc w:val="center"/>
        </w:trPr>
        <w:tc>
          <w:tcPr>
            <w:tcW w:w="2689" w:type="dxa"/>
          </w:tcPr>
          <w:p w14:paraId="52555BF0"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Trust (TR)</w:t>
            </w:r>
          </w:p>
        </w:tc>
        <w:tc>
          <w:tcPr>
            <w:tcW w:w="1701" w:type="dxa"/>
          </w:tcPr>
          <w:p w14:paraId="2FB4FA54"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0.72</w:t>
            </w:r>
          </w:p>
        </w:tc>
        <w:tc>
          <w:tcPr>
            <w:tcW w:w="1614" w:type="dxa"/>
          </w:tcPr>
          <w:p w14:paraId="4CF430D2"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0.87</w:t>
            </w:r>
          </w:p>
        </w:tc>
      </w:tr>
      <w:tr w:rsidR="009C4BF2" w:rsidRPr="009C4BF2" w14:paraId="03990F26" w14:textId="77777777" w:rsidTr="00ED59D9">
        <w:trPr>
          <w:jc w:val="center"/>
        </w:trPr>
        <w:tc>
          <w:tcPr>
            <w:tcW w:w="2689" w:type="dxa"/>
          </w:tcPr>
          <w:p w14:paraId="13220AE9"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1C094FEF"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2C4C3BA6"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6308DBDD" w14:textId="77777777" w:rsidTr="00ED59D9">
        <w:trPr>
          <w:jc w:val="center"/>
        </w:trPr>
        <w:tc>
          <w:tcPr>
            <w:tcW w:w="2689" w:type="dxa"/>
          </w:tcPr>
          <w:p w14:paraId="21E6CEFE" w14:textId="0B6BE65C" w:rsidR="00C61C97" w:rsidRPr="009C4BF2" w:rsidRDefault="008833BB"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r w:rsidR="00C61C97" w:rsidRPr="009C4BF2">
              <w:rPr>
                <w:rFonts w:ascii="Times New Roman" w:hAnsi="Times New Roman" w:cs="Times New Roman"/>
                <w:sz w:val="20"/>
                <w:szCs w:val="20"/>
                <w:lang w:val="en-GB"/>
              </w:rPr>
              <w:t xml:space="preserve"> (FI)</w:t>
            </w:r>
          </w:p>
        </w:tc>
        <w:tc>
          <w:tcPr>
            <w:tcW w:w="1701" w:type="dxa"/>
          </w:tcPr>
          <w:p w14:paraId="2E9FA3DE"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0.69</w:t>
            </w:r>
          </w:p>
        </w:tc>
        <w:tc>
          <w:tcPr>
            <w:tcW w:w="1614" w:type="dxa"/>
          </w:tcPr>
          <w:p w14:paraId="3D5E3AF7"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0.90</w:t>
            </w:r>
          </w:p>
        </w:tc>
      </w:tr>
      <w:tr w:rsidR="009C4BF2" w:rsidRPr="009C4BF2" w14:paraId="2F0660EC" w14:textId="77777777" w:rsidTr="00ED59D9">
        <w:trPr>
          <w:jc w:val="center"/>
        </w:trPr>
        <w:tc>
          <w:tcPr>
            <w:tcW w:w="2689" w:type="dxa"/>
          </w:tcPr>
          <w:p w14:paraId="65E787B9"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7E4EA742"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2A739420"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37BF61C9" w14:textId="77777777" w:rsidTr="00ED59D9">
        <w:trPr>
          <w:jc w:val="center"/>
        </w:trPr>
        <w:tc>
          <w:tcPr>
            <w:tcW w:w="2689" w:type="dxa"/>
          </w:tcPr>
          <w:p w14:paraId="22C11AA6"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 (NE)</w:t>
            </w:r>
          </w:p>
        </w:tc>
        <w:tc>
          <w:tcPr>
            <w:tcW w:w="1701" w:type="dxa"/>
          </w:tcPr>
          <w:p w14:paraId="65280EC5"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0.81</w:t>
            </w:r>
          </w:p>
        </w:tc>
        <w:tc>
          <w:tcPr>
            <w:tcW w:w="1614" w:type="dxa"/>
          </w:tcPr>
          <w:p w14:paraId="4CCB8BCF"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0.90</w:t>
            </w:r>
          </w:p>
        </w:tc>
      </w:tr>
      <w:tr w:rsidR="009C4BF2" w:rsidRPr="009C4BF2" w14:paraId="24102B50" w14:textId="77777777" w:rsidTr="00ED59D9">
        <w:trPr>
          <w:jc w:val="center"/>
        </w:trPr>
        <w:tc>
          <w:tcPr>
            <w:tcW w:w="2689" w:type="dxa"/>
          </w:tcPr>
          <w:p w14:paraId="441730D7"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48B97342"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0D878BF0" w14:textId="77777777" w:rsidR="00C61C97" w:rsidRPr="009C4BF2" w:rsidRDefault="00C61C97" w:rsidP="00593B50">
            <w:pPr>
              <w:spacing w:line="276" w:lineRule="auto"/>
              <w:jc w:val="center"/>
              <w:rPr>
                <w:rFonts w:ascii="Times New Roman" w:hAnsi="Times New Roman" w:cs="Times New Roman"/>
                <w:sz w:val="20"/>
                <w:szCs w:val="20"/>
                <w:lang w:val="en-GB"/>
              </w:rPr>
            </w:pPr>
          </w:p>
        </w:tc>
      </w:tr>
      <w:tr w:rsidR="009C4BF2" w:rsidRPr="009C4BF2" w14:paraId="1E5C3AC2" w14:textId="77777777" w:rsidTr="00ED59D9">
        <w:trPr>
          <w:jc w:val="center"/>
        </w:trPr>
        <w:tc>
          <w:tcPr>
            <w:tcW w:w="2689" w:type="dxa"/>
          </w:tcPr>
          <w:p w14:paraId="1B5A6D96" w14:textId="77777777" w:rsidR="00C61C97" w:rsidRPr="009C4BF2" w:rsidRDefault="00C61C97" w:rsidP="00593B5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 Intention (BI)</w:t>
            </w:r>
          </w:p>
        </w:tc>
        <w:tc>
          <w:tcPr>
            <w:tcW w:w="1701" w:type="dxa"/>
          </w:tcPr>
          <w:p w14:paraId="772ADEF1"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0.82</w:t>
            </w:r>
          </w:p>
        </w:tc>
        <w:tc>
          <w:tcPr>
            <w:tcW w:w="1614" w:type="dxa"/>
          </w:tcPr>
          <w:p w14:paraId="42B7C062" w14:textId="77777777" w:rsidR="00C61C97" w:rsidRPr="009C4BF2" w:rsidRDefault="00C61C97" w:rsidP="00593B5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0.90</w:t>
            </w:r>
          </w:p>
        </w:tc>
      </w:tr>
      <w:tr w:rsidR="009C4BF2" w:rsidRPr="009C4BF2" w14:paraId="76B3D6A0" w14:textId="77777777" w:rsidTr="00ED59D9">
        <w:trPr>
          <w:jc w:val="center"/>
        </w:trPr>
        <w:tc>
          <w:tcPr>
            <w:tcW w:w="2689" w:type="dxa"/>
          </w:tcPr>
          <w:p w14:paraId="5346DF12" w14:textId="77777777" w:rsidR="00C61C97" w:rsidRPr="009C4BF2" w:rsidRDefault="00C61C97" w:rsidP="00593B50">
            <w:pPr>
              <w:spacing w:line="276" w:lineRule="auto"/>
              <w:rPr>
                <w:rFonts w:ascii="Times New Roman" w:hAnsi="Times New Roman" w:cs="Times New Roman"/>
                <w:sz w:val="20"/>
                <w:szCs w:val="20"/>
                <w:lang w:val="en-GB"/>
              </w:rPr>
            </w:pPr>
          </w:p>
        </w:tc>
        <w:tc>
          <w:tcPr>
            <w:tcW w:w="1701" w:type="dxa"/>
          </w:tcPr>
          <w:p w14:paraId="60E89106" w14:textId="77777777" w:rsidR="00C61C97" w:rsidRPr="009C4BF2" w:rsidRDefault="00C61C97" w:rsidP="00593B50">
            <w:pPr>
              <w:spacing w:line="276" w:lineRule="auto"/>
              <w:jc w:val="center"/>
              <w:rPr>
                <w:rFonts w:ascii="Times New Roman" w:hAnsi="Times New Roman" w:cs="Times New Roman"/>
                <w:sz w:val="20"/>
                <w:szCs w:val="20"/>
                <w:lang w:val="en-GB"/>
              </w:rPr>
            </w:pPr>
          </w:p>
        </w:tc>
        <w:tc>
          <w:tcPr>
            <w:tcW w:w="1614" w:type="dxa"/>
          </w:tcPr>
          <w:p w14:paraId="55108B10" w14:textId="77777777" w:rsidR="00C61C97" w:rsidRPr="009C4BF2" w:rsidRDefault="00C61C97" w:rsidP="00593B50">
            <w:pPr>
              <w:spacing w:line="276" w:lineRule="auto"/>
              <w:jc w:val="center"/>
              <w:rPr>
                <w:rFonts w:ascii="Times New Roman" w:hAnsi="Times New Roman" w:cs="Times New Roman"/>
                <w:sz w:val="20"/>
                <w:szCs w:val="20"/>
                <w:lang w:val="en-GB"/>
              </w:rPr>
            </w:pPr>
          </w:p>
        </w:tc>
      </w:tr>
    </w:tbl>
    <w:p w14:paraId="6C3DB4F4" w14:textId="77777777" w:rsidR="00C61C97" w:rsidRPr="009C4BF2" w:rsidRDefault="00C61C97" w:rsidP="00DA53C9">
      <w:pPr>
        <w:rPr>
          <w:rFonts w:ascii="Times New Roman" w:hAnsi="Times New Roman" w:cs="Times New Roman"/>
          <w:lang w:val="en-GB"/>
        </w:rPr>
      </w:pPr>
    </w:p>
    <w:p w14:paraId="1653E629" w14:textId="2B4CA99C" w:rsidR="00C61C97" w:rsidRPr="009C4BF2" w:rsidRDefault="00262287" w:rsidP="00DA53C9">
      <w:pPr>
        <w:pStyle w:val="Heading4"/>
        <w:rPr>
          <w:rFonts w:ascii="Times New Roman" w:hAnsi="Times New Roman" w:cs="Times New Roman"/>
          <w:lang w:val="en-GB"/>
        </w:rPr>
      </w:pPr>
      <w:bookmarkStart w:id="437" w:name="_Toc2702868"/>
      <w:bookmarkStart w:id="438" w:name="_Toc2782476"/>
      <w:bookmarkStart w:id="439" w:name="_Toc2857100"/>
      <w:bookmarkStart w:id="440" w:name="_Toc17640479"/>
      <w:r w:rsidRPr="009C4BF2">
        <w:rPr>
          <w:rFonts w:ascii="Times New Roman" w:hAnsi="Times New Roman" w:cs="Times New Roman"/>
          <w:lang w:val="en-GB"/>
        </w:rPr>
        <w:t xml:space="preserve">6.4.3.4 </w:t>
      </w:r>
      <w:r w:rsidR="00C61C97" w:rsidRPr="009C4BF2">
        <w:rPr>
          <w:rFonts w:ascii="Times New Roman" w:hAnsi="Times New Roman" w:cs="Times New Roman"/>
          <w:lang w:val="en-GB"/>
        </w:rPr>
        <w:t xml:space="preserve">Discriminant </w:t>
      </w:r>
      <w:r w:rsidR="00AF3288" w:rsidRPr="009C4BF2">
        <w:rPr>
          <w:rFonts w:ascii="Times New Roman" w:hAnsi="Times New Roman" w:cs="Times New Roman"/>
          <w:lang w:val="en-GB"/>
        </w:rPr>
        <w:t xml:space="preserve">validity </w:t>
      </w:r>
      <w:bookmarkEnd w:id="437"/>
      <w:bookmarkEnd w:id="438"/>
      <w:bookmarkEnd w:id="439"/>
      <w:r w:rsidR="00AF3288" w:rsidRPr="009C4BF2">
        <w:rPr>
          <w:rFonts w:ascii="Times New Roman" w:hAnsi="Times New Roman" w:cs="Times New Roman"/>
          <w:lang w:val="en-GB"/>
        </w:rPr>
        <w:t>assessment</w:t>
      </w:r>
      <w:bookmarkEnd w:id="440"/>
    </w:p>
    <w:p w14:paraId="4A632D50" w14:textId="77777777" w:rsidR="00593B50" w:rsidRPr="009C4BF2" w:rsidRDefault="00593B50" w:rsidP="00EC2D28">
      <w:pPr>
        <w:rPr>
          <w:rFonts w:ascii="Times New Roman" w:hAnsi="Times New Roman" w:cs="Times New Roman"/>
          <w:lang w:val="en-GB"/>
        </w:rPr>
      </w:pPr>
    </w:p>
    <w:p w14:paraId="7D04A16A" w14:textId="0AAD9578" w:rsidR="00FE237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Discriminant validity assessment is another significant criterion of achieving construct validity. It is used to assess the degree to which the constructs of different factors are divergent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&lt;EndNote&gt;&lt;Cite&gt;&lt;Author&gt;Fornell&lt;/Author&gt;&lt;Year&gt;1981&lt;/Year&gt;&lt;RecNum&gt;517&lt;/RecNum&gt;&lt;DisplayText&gt;(Fornell &amp;amp; Larcker, 1981)&lt;/DisplayText&gt;&lt;record&gt;&lt;rec-number&gt;517&lt;/rec-number&gt;&lt;foreign-keys&gt;&lt;key app="EN" db-id="xtdfrx0xzz9dz3evevi5t9pfw0v2z5e02d2v" timestamp="1546875557"&gt;517&lt;/key&gt;&lt;/foreign-keys&gt;&lt;ref-type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39-50&lt;/pages&gt;&lt;volume&gt;18&lt;/volume&gt;&lt;number&gt;3&lt;/number&gt;&lt;dates&gt;&lt;year&gt;1981&lt;/year&gt;&lt;/dates&gt;&lt;publisher&gt;JSTOR&lt;/publisher&gt;&lt;isbn&gt;0022-2437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(Fornell &amp; Larcker, 1981)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To ascertain discriminant validity, the square root of </w:t>
      </w:r>
      <w:r w:rsidRPr="009C4BF2">
        <w:rPr>
          <w:rFonts w:ascii="Times New Roman" w:hAnsi="Times New Roman" w:cs="Times New Roman"/>
          <w:lang w:val="en-GB"/>
        </w:rPr>
        <w:lastRenderedPageBreak/>
        <w:t xml:space="preserve">AVE of each construct should be greater than its inter-construct correlations with the other constructs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&lt;EndNote&gt;&lt;Cite&gt;&lt;Author&gt;Fornell&lt;/Author&gt;&lt;Year&gt;1981&lt;/Year&gt;&lt;RecNum&gt;517&lt;/RecNum&gt;&lt;DisplayText&gt;(Fornell &amp;amp; Larcker, 1981; Wynne, 1998)&lt;/DisplayText&gt;&lt;record&gt;&lt;rec-number&gt;517&lt;/rec-number&gt;&lt;foreign-keys&gt;&lt;key app="EN" db-id="xtdfrx0xzz9dz3evevi5t9pfw0v2z5e02d2v" timestamp="1546875557"&gt;517&lt;/key&gt;&lt;/foreign-keys&gt;&lt;ref-type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39-50&lt;/pages&gt;&lt;volume&gt;18&lt;/volume&gt;&lt;number&gt;3&lt;/number&gt;&lt;dates&gt;&lt;year&gt;1981&lt;/year&gt;&lt;/dates&gt;&lt;publisher&gt;JSTOR&lt;/publisher&gt;&lt;isbn&gt;0022-2437&lt;/isbn&gt;&lt;urls&gt;&lt;/urls&gt;&lt;/record&gt;&lt;/Cite&gt;&lt;Cite&gt;&lt;Author&gt;Wynne&lt;/Author&gt;&lt;Year&gt;1998&lt;/Year&gt;&lt;RecNum&gt;327&lt;/RecNum&gt;&lt;record&gt;&lt;rec-number&gt;327&lt;/rec-number&gt;&lt;foreign-keys&gt;&lt;key app="EN" db-id="xtdfrx0xzz9dz3evevi5t9pfw0v2z5e02d2v" timestamp="1546544763"&gt;327&lt;/key&gt;&lt;/foreign-keys&gt;&lt;ref-type name="Journal Article"&gt;17&lt;/ref-type&gt;&lt;contributors&gt;&lt;authors&gt;&lt;author&gt;Wynne, Chin W.&lt;/author&gt;&lt;/authors&gt;&lt;/contributors&gt;&lt;titles&gt;&lt;title&gt;Issues and opinion on structural equation modelling&lt;/title&gt;&lt;secondary-title&gt;Management Information Systems quarterly&lt;/secondary-title&gt;&lt;/titles&gt;&lt;periodical&gt;&lt;full-title&gt;Management Information Systems quarterly&lt;/full-title&gt;&lt;/periodical&gt;&lt;pages&gt;1-8&lt;/pages&gt;&lt;volume&gt;22&lt;/volume&gt;&lt;number&gt;1&lt;/number&gt;&lt;dates&gt;&lt;year&gt;1998&lt;/year&gt;&lt;/dates&gt;&lt;urls&gt;&lt;/urls&gt;&lt;/record&gt;&lt;/Cite&gt;&lt;/EndNote&gt;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(Fornell &amp; Larcker, 1981; Wynne, 1998)</w:t>
      </w:r>
      <w:r w:rsidRPr="009C4BF2">
        <w:rPr>
          <w:rFonts w:ascii="Times New Roman" w:hAnsi="Times New Roman" w:cs="Times New Roman"/>
          <w:lang w:val="en-GB"/>
        </w:rPr>
        <w:fldChar w:fldCharType="end"/>
      </w:r>
      <w:r w:rsidRPr="009C4BF2">
        <w:rPr>
          <w:rFonts w:ascii="Times New Roman" w:hAnsi="Times New Roman" w:cs="Times New Roman"/>
          <w:lang w:val="en-GB"/>
        </w:rPr>
        <w:t>. The researcher calculated the square root of each construct’s AVE and compared the AVE with the values of the corresponding inter-construct correlations (as shown in Table 6.1</w:t>
      </w:r>
      <w:r w:rsidR="00561EC9" w:rsidRPr="009C4BF2">
        <w:rPr>
          <w:rFonts w:ascii="Times New Roman" w:hAnsi="Times New Roman" w:cs="Times New Roman"/>
          <w:lang w:val="en-GB"/>
        </w:rPr>
        <w:t>6</w:t>
      </w:r>
      <w:r w:rsidRPr="009C4BF2">
        <w:rPr>
          <w:rFonts w:ascii="Times New Roman" w:hAnsi="Times New Roman" w:cs="Times New Roman"/>
          <w:lang w:val="en-GB"/>
        </w:rPr>
        <w:t>). The bold elements represent the square root of the AVE, and the other elements are the values of factor correlation coefficients. As the table reveals, the values of individual square roots of AVE are higher than the value of the inter-construct correlations, which confirmed the discriminant validity.</w:t>
      </w:r>
    </w:p>
    <w:p w14:paraId="50C50FC4" w14:textId="7DAB2447"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41" w:name="_Toc2786230"/>
      <w:bookmarkStart w:id="442" w:name="_Toc17640637"/>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16</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square root of AVE and inter-construct correlations</w:t>
      </w:r>
      <w:bookmarkEnd w:id="441"/>
      <w:bookmarkEnd w:id="442"/>
    </w:p>
    <w:tbl>
      <w:tblPr>
        <w:tblStyle w:val="TableGrid"/>
        <w:tblW w:w="0" w:type="auto"/>
        <w:tblLook w:val="04A0" w:firstRow="1" w:lastRow="0" w:firstColumn="1" w:lastColumn="0" w:noHBand="0" w:noVBand="1"/>
      </w:tblPr>
      <w:tblGrid>
        <w:gridCol w:w="621"/>
        <w:gridCol w:w="676"/>
        <w:gridCol w:w="675"/>
        <w:gridCol w:w="675"/>
        <w:gridCol w:w="675"/>
        <w:gridCol w:w="675"/>
        <w:gridCol w:w="675"/>
        <w:gridCol w:w="675"/>
        <w:gridCol w:w="675"/>
        <w:gridCol w:w="675"/>
        <w:gridCol w:w="675"/>
        <w:gridCol w:w="675"/>
        <w:gridCol w:w="609"/>
      </w:tblGrid>
      <w:tr w:rsidR="009C4BF2" w:rsidRPr="009C4BF2" w14:paraId="458F4714" w14:textId="77777777" w:rsidTr="00ED59D9">
        <w:tc>
          <w:tcPr>
            <w:tcW w:w="693" w:type="dxa"/>
          </w:tcPr>
          <w:p w14:paraId="32FAC5F8" w14:textId="77777777" w:rsidR="00C61C97" w:rsidRPr="009C4BF2" w:rsidRDefault="00C61C97" w:rsidP="00FE2377">
            <w:pPr>
              <w:spacing w:line="276" w:lineRule="auto"/>
              <w:rPr>
                <w:rFonts w:ascii="Times New Roman" w:hAnsi="Times New Roman" w:cs="Times New Roman"/>
                <w:sz w:val="20"/>
                <w:szCs w:val="20"/>
                <w:lang w:val="en-GB"/>
              </w:rPr>
            </w:pPr>
          </w:p>
        </w:tc>
        <w:tc>
          <w:tcPr>
            <w:tcW w:w="693" w:type="dxa"/>
          </w:tcPr>
          <w:p w14:paraId="598986EC"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w:t>
            </w:r>
          </w:p>
        </w:tc>
        <w:tc>
          <w:tcPr>
            <w:tcW w:w="693" w:type="dxa"/>
          </w:tcPr>
          <w:p w14:paraId="0C09DEAF"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w:t>
            </w:r>
          </w:p>
        </w:tc>
        <w:tc>
          <w:tcPr>
            <w:tcW w:w="693" w:type="dxa"/>
          </w:tcPr>
          <w:p w14:paraId="71B095F8"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w:t>
            </w:r>
          </w:p>
        </w:tc>
        <w:tc>
          <w:tcPr>
            <w:tcW w:w="693" w:type="dxa"/>
          </w:tcPr>
          <w:p w14:paraId="1E76465A"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w:t>
            </w:r>
          </w:p>
        </w:tc>
        <w:tc>
          <w:tcPr>
            <w:tcW w:w="693" w:type="dxa"/>
          </w:tcPr>
          <w:p w14:paraId="3A75BCE4"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PV</w:t>
            </w:r>
          </w:p>
        </w:tc>
        <w:tc>
          <w:tcPr>
            <w:tcW w:w="694" w:type="dxa"/>
          </w:tcPr>
          <w:p w14:paraId="51DC5AA2"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HB</w:t>
            </w:r>
          </w:p>
        </w:tc>
        <w:tc>
          <w:tcPr>
            <w:tcW w:w="694" w:type="dxa"/>
          </w:tcPr>
          <w:p w14:paraId="0D8DD099"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w:t>
            </w:r>
          </w:p>
        </w:tc>
        <w:tc>
          <w:tcPr>
            <w:tcW w:w="694" w:type="dxa"/>
          </w:tcPr>
          <w:p w14:paraId="14882599"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w:t>
            </w:r>
          </w:p>
        </w:tc>
        <w:tc>
          <w:tcPr>
            <w:tcW w:w="694" w:type="dxa"/>
          </w:tcPr>
          <w:p w14:paraId="461711E8"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w:t>
            </w:r>
          </w:p>
        </w:tc>
        <w:tc>
          <w:tcPr>
            <w:tcW w:w="694" w:type="dxa"/>
          </w:tcPr>
          <w:p w14:paraId="7E16DB60" w14:textId="07467A79" w:rsidR="00C61C97" w:rsidRPr="009C4BF2" w:rsidRDefault="00840683"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UD</w:t>
            </w:r>
          </w:p>
        </w:tc>
        <w:tc>
          <w:tcPr>
            <w:tcW w:w="694" w:type="dxa"/>
          </w:tcPr>
          <w:p w14:paraId="4DEAF9DF"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SCE</w:t>
            </w:r>
          </w:p>
        </w:tc>
        <w:tc>
          <w:tcPr>
            <w:tcW w:w="694" w:type="dxa"/>
          </w:tcPr>
          <w:p w14:paraId="4A80AD90"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r>
      <w:tr w:rsidR="009C4BF2" w:rsidRPr="009C4BF2" w14:paraId="0E6265FA" w14:textId="77777777" w:rsidTr="00ED59D9">
        <w:tc>
          <w:tcPr>
            <w:tcW w:w="693" w:type="dxa"/>
          </w:tcPr>
          <w:p w14:paraId="24A694F9"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w:t>
            </w:r>
          </w:p>
        </w:tc>
        <w:tc>
          <w:tcPr>
            <w:tcW w:w="693" w:type="dxa"/>
          </w:tcPr>
          <w:p w14:paraId="25ADCB9B"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0.87</w:t>
            </w:r>
          </w:p>
        </w:tc>
        <w:tc>
          <w:tcPr>
            <w:tcW w:w="693" w:type="dxa"/>
          </w:tcPr>
          <w:p w14:paraId="1768C729"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3" w:type="dxa"/>
          </w:tcPr>
          <w:p w14:paraId="29AD3F2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3" w:type="dxa"/>
          </w:tcPr>
          <w:p w14:paraId="765D353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3" w:type="dxa"/>
          </w:tcPr>
          <w:p w14:paraId="70CEEAE6"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4D165FA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E61863A"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2E674E1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4C2C8FD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4980F9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389BDD51"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4E8639C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113CA505" w14:textId="77777777" w:rsidTr="00ED59D9">
        <w:tc>
          <w:tcPr>
            <w:tcW w:w="693" w:type="dxa"/>
          </w:tcPr>
          <w:p w14:paraId="6FEED885"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w:t>
            </w:r>
          </w:p>
        </w:tc>
        <w:tc>
          <w:tcPr>
            <w:tcW w:w="693" w:type="dxa"/>
          </w:tcPr>
          <w:p w14:paraId="38F56911"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0.592</w:t>
            </w:r>
          </w:p>
        </w:tc>
        <w:tc>
          <w:tcPr>
            <w:tcW w:w="693" w:type="dxa"/>
          </w:tcPr>
          <w:p w14:paraId="39CC89AB"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0.90</w:t>
            </w:r>
          </w:p>
        </w:tc>
        <w:tc>
          <w:tcPr>
            <w:tcW w:w="693" w:type="dxa"/>
          </w:tcPr>
          <w:p w14:paraId="76CA2C7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3" w:type="dxa"/>
          </w:tcPr>
          <w:p w14:paraId="451834F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3" w:type="dxa"/>
          </w:tcPr>
          <w:p w14:paraId="4CB56F1A"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7742431"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D9D4D4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46AAA90F"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1C247F7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3F3BAC7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F54F539"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2950864B"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520BC12C" w14:textId="77777777" w:rsidTr="00ED59D9">
        <w:tc>
          <w:tcPr>
            <w:tcW w:w="693" w:type="dxa"/>
          </w:tcPr>
          <w:p w14:paraId="5E936604"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w:t>
            </w:r>
          </w:p>
        </w:tc>
        <w:tc>
          <w:tcPr>
            <w:tcW w:w="693" w:type="dxa"/>
          </w:tcPr>
          <w:p w14:paraId="57BD7FF1"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0.688</w:t>
            </w:r>
          </w:p>
        </w:tc>
        <w:tc>
          <w:tcPr>
            <w:tcW w:w="693" w:type="dxa"/>
          </w:tcPr>
          <w:p w14:paraId="1BE22E4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0.678</w:t>
            </w:r>
          </w:p>
        </w:tc>
        <w:tc>
          <w:tcPr>
            <w:tcW w:w="693" w:type="dxa"/>
          </w:tcPr>
          <w:p w14:paraId="4F14FDBA"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0.77</w:t>
            </w:r>
          </w:p>
        </w:tc>
        <w:tc>
          <w:tcPr>
            <w:tcW w:w="693" w:type="dxa"/>
          </w:tcPr>
          <w:p w14:paraId="7356B66A"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3" w:type="dxa"/>
          </w:tcPr>
          <w:p w14:paraId="60A0E549"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1789073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7EE5F5A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570E2ED5"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56278482"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451354FB"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11AFEE4A"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25553CD7"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4CAEE076" w14:textId="77777777" w:rsidTr="00ED59D9">
        <w:tc>
          <w:tcPr>
            <w:tcW w:w="693" w:type="dxa"/>
          </w:tcPr>
          <w:p w14:paraId="27FE9040"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w:t>
            </w:r>
          </w:p>
        </w:tc>
        <w:tc>
          <w:tcPr>
            <w:tcW w:w="693" w:type="dxa"/>
          </w:tcPr>
          <w:p w14:paraId="6BF0A3D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0.675</w:t>
            </w:r>
          </w:p>
        </w:tc>
        <w:tc>
          <w:tcPr>
            <w:tcW w:w="693" w:type="dxa"/>
          </w:tcPr>
          <w:p w14:paraId="09CB537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0.629</w:t>
            </w:r>
          </w:p>
        </w:tc>
        <w:tc>
          <w:tcPr>
            <w:tcW w:w="693" w:type="dxa"/>
          </w:tcPr>
          <w:p w14:paraId="584DD19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0.700</w:t>
            </w:r>
          </w:p>
        </w:tc>
        <w:tc>
          <w:tcPr>
            <w:tcW w:w="693" w:type="dxa"/>
          </w:tcPr>
          <w:p w14:paraId="3C6DC9F9"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0.92</w:t>
            </w:r>
          </w:p>
        </w:tc>
        <w:tc>
          <w:tcPr>
            <w:tcW w:w="693" w:type="dxa"/>
          </w:tcPr>
          <w:p w14:paraId="5AEA1991"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1E3ADC9"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768ED74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0E4AD4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3FD886E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70BB833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4A68DA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4953F6B"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5B4F6945" w14:textId="77777777" w:rsidTr="00ED59D9">
        <w:tc>
          <w:tcPr>
            <w:tcW w:w="693" w:type="dxa"/>
          </w:tcPr>
          <w:p w14:paraId="6BE5DA9E"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PV</w:t>
            </w:r>
          </w:p>
        </w:tc>
        <w:tc>
          <w:tcPr>
            <w:tcW w:w="693" w:type="dxa"/>
          </w:tcPr>
          <w:p w14:paraId="6C00D1B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0.664</w:t>
            </w:r>
          </w:p>
        </w:tc>
        <w:tc>
          <w:tcPr>
            <w:tcW w:w="693" w:type="dxa"/>
          </w:tcPr>
          <w:p w14:paraId="767B20B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0.408</w:t>
            </w:r>
          </w:p>
        </w:tc>
        <w:tc>
          <w:tcPr>
            <w:tcW w:w="693" w:type="dxa"/>
          </w:tcPr>
          <w:p w14:paraId="6CA208D4"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0.574</w:t>
            </w:r>
          </w:p>
        </w:tc>
        <w:tc>
          <w:tcPr>
            <w:tcW w:w="693" w:type="dxa"/>
          </w:tcPr>
          <w:p w14:paraId="1F39A7D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0.684</w:t>
            </w:r>
          </w:p>
        </w:tc>
        <w:tc>
          <w:tcPr>
            <w:tcW w:w="693" w:type="dxa"/>
          </w:tcPr>
          <w:p w14:paraId="01E81868"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0.86</w:t>
            </w:r>
          </w:p>
        </w:tc>
        <w:tc>
          <w:tcPr>
            <w:tcW w:w="694" w:type="dxa"/>
          </w:tcPr>
          <w:p w14:paraId="3FFCFD96"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79938F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7C2C160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4256F04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1C4BA716"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1D55B6AF"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7C4E1A2F"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652739D5" w14:textId="77777777" w:rsidTr="00ED59D9">
        <w:tc>
          <w:tcPr>
            <w:tcW w:w="693" w:type="dxa"/>
          </w:tcPr>
          <w:p w14:paraId="108660FF"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HB</w:t>
            </w:r>
          </w:p>
        </w:tc>
        <w:tc>
          <w:tcPr>
            <w:tcW w:w="693" w:type="dxa"/>
          </w:tcPr>
          <w:p w14:paraId="0E43E3D1"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0.633</w:t>
            </w:r>
          </w:p>
        </w:tc>
        <w:tc>
          <w:tcPr>
            <w:tcW w:w="693" w:type="dxa"/>
          </w:tcPr>
          <w:p w14:paraId="5D877FD9"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0.609</w:t>
            </w:r>
          </w:p>
        </w:tc>
        <w:tc>
          <w:tcPr>
            <w:tcW w:w="693" w:type="dxa"/>
          </w:tcPr>
          <w:p w14:paraId="32408724"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0.633</w:t>
            </w:r>
          </w:p>
        </w:tc>
        <w:tc>
          <w:tcPr>
            <w:tcW w:w="693" w:type="dxa"/>
          </w:tcPr>
          <w:p w14:paraId="708D4BB6"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0.669</w:t>
            </w:r>
          </w:p>
        </w:tc>
        <w:tc>
          <w:tcPr>
            <w:tcW w:w="693" w:type="dxa"/>
          </w:tcPr>
          <w:p w14:paraId="779E8AF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0.634</w:t>
            </w:r>
          </w:p>
        </w:tc>
        <w:tc>
          <w:tcPr>
            <w:tcW w:w="694" w:type="dxa"/>
          </w:tcPr>
          <w:p w14:paraId="184502EA"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0.86</w:t>
            </w:r>
          </w:p>
        </w:tc>
        <w:tc>
          <w:tcPr>
            <w:tcW w:w="694" w:type="dxa"/>
          </w:tcPr>
          <w:p w14:paraId="2A8D89E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12EF191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79A1479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3B4532D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68BC5604"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1C3CD795"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6D34047E" w14:textId="77777777" w:rsidTr="00ED59D9">
        <w:tc>
          <w:tcPr>
            <w:tcW w:w="693" w:type="dxa"/>
          </w:tcPr>
          <w:p w14:paraId="2CE27DE4"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w:t>
            </w:r>
          </w:p>
        </w:tc>
        <w:tc>
          <w:tcPr>
            <w:tcW w:w="693" w:type="dxa"/>
          </w:tcPr>
          <w:p w14:paraId="080461AF"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0.701</w:t>
            </w:r>
          </w:p>
        </w:tc>
        <w:tc>
          <w:tcPr>
            <w:tcW w:w="693" w:type="dxa"/>
          </w:tcPr>
          <w:p w14:paraId="2B241F7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0.623</w:t>
            </w:r>
          </w:p>
        </w:tc>
        <w:tc>
          <w:tcPr>
            <w:tcW w:w="693" w:type="dxa"/>
          </w:tcPr>
          <w:p w14:paraId="23D8B8A2"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0.661</w:t>
            </w:r>
          </w:p>
        </w:tc>
        <w:tc>
          <w:tcPr>
            <w:tcW w:w="693" w:type="dxa"/>
          </w:tcPr>
          <w:p w14:paraId="4C2FD77F"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0.725</w:t>
            </w:r>
          </w:p>
        </w:tc>
        <w:tc>
          <w:tcPr>
            <w:tcW w:w="693" w:type="dxa"/>
          </w:tcPr>
          <w:p w14:paraId="626B094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0.696</w:t>
            </w:r>
          </w:p>
        </w:tc>
        <w:tc>
          <w:tcPr>
            <w:tcW w:w="694" w:type="dxa"/>
          </w:tcPr>
          <w:p w14:paraId="3F4F3F4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0.735</w:t>
            </w:r>
          </w:p>
        </w:tc>
        <w:tc>
          <w:tcPr>
            <w:tcW w:w="694" w:type="dxa"/>
          </w:tcPr>
          <w:p w14:paraId="5E3B953B"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0.85</w:t>
            </w:r>
          </w:p>
        </w:tc>
        <w:tc>
          <w:tcPr>
            <w:tcW w:w="694" w:type="dxa"/>
          </w:tcPr>
          <w:p w14:paraId="2ED8DDB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50BF655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599E9D1B"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34FDF5F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0DD2DB4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0D8D64FE" w14:textId="77777777" w:rsidTr="00ED59D9">
        <w:tc>
          <w:tcPr>
            <w:tcW w:w="693" w:type="dxa"/>
          </w:tcPr>
          <w:p w14:paraId="7F9D48B6"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w:t>
            </w:r>
          </w:p>
        </w:tc>
        <w:tc>
          <w:tcPr>
            <w:tcW w:w="693" w:type="dxa"/>
          </w:tcPr>
          <w:p w14:paraId="4FFB608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0.547</w:t>
            </w:r>
          </w:p>
        </w:tc>
        <w:tc>
          <w:tcPr>
            <w:tcW w:w="693" w:type="dxa"/>
          </w:tcPr>
          <w:p w14:paraId="79B32954"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0.550</w:t>
            </w:r>
          </w:p>
        </w:tc>
        <w:tc>
          <w:tcPr>
            <w:tcW w:w="693" w:type="dxa"/>
          </w:tcPr>
          <w:p w14:paraId="6945793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0.569</w:t>
            </w:r>
          </w:p>
        </w:tc>
        <w:tc>
          <w:tcPr>
            <w:tcW w:w="693" w:type="dxa"/>
          </w:tcPr>
          <w:p w14:paraId="294937EF"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0.532</w:t>
            </w:r>
          </w:p>
        </w:tc>
        <w:tc>
          <w:tcPr>
            <w:tcW w:w="693" w:type="dxa"/>
          </w:tcPr>
          <w:p w14:paraId="78F3A1B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0.501</w:t>
            </w:r>
          </w:p>
        </w:tc>
        <w:tc>
          <w:tcPr>
            <w:tcW w:w="694" w:type="dxa"/>
          </w:tcPr>
          <w:p w14:paraId="358EE349"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0.576</w:t>
            </w:r>
          </w:p>
        </w:tc>
        <w:tc>
          <w:tcPr>
            <w:tcW w:w="694" w:type="dxa"/>
          </w:tcPr>
          <w:p w14:paraId="45B2353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0.681</w:t>
            </w:r>
          </w:p>
        </w:tc>
        <w:tc>
          <w:tcPr>
            <w:tcW w:w="694" w:type="dxa"/>
          </w:tcPr>
          <w:p w14:paraId="60B08D0B"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0.83</w:t>
            </w:r>
          </w:p>
        </w:tc>
        <w:tc>
          <w:tcPr>
            <w:tcW w:w="694" w:type="dxa"/>
          </w:tcPr>
          <w:p w14:paraId="701FC7D1"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0E41A18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06DF652F"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4339701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30C05A06" w14:textId="77777777" w:rsidTr="00ED59D9">
        <w:tc>
          <w:tcPr>
            <w:tcW w:w="693" w:type="dxa"/>
          </w:tcPr>
          <w:p w14:paraId="046820D2"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w:t>
            </w:r>
          </w:p>
        </w:tc>
        <w:tc>
          <w:tcPr>
            <w:tcW w:w="693" w:type="dxa"/>
          </w:tcPr>
          <w:p w14:paraId="29BFC2C6"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0.584</w:t>
            </w:r>
          </w:p>
        </w:tc>
        <w:tc>
          <w:tcPr>
            <w:tcW w:w="693" w:type="dxa"/>
          </w:tcPr>
          <w:p w14:paraId="3C9FFF65"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0.603</w:t>
            </w:r>
          </w:p>
        </w:tc>
        <w:tc>
          <w:tcPr>
            <w:tcW w:w="693" w:type="dxa"/>
          </w:tcPr>
          <w:p w14:paraId="61159AE2"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0.633</w:t>
            </w:r>
          </w:p>
        </w:tc>
        <w:tc>
          <w:tcPr>
            <w:tcW w:w="693" w:type="dxa"/>
          </w:tcPr>
          <w:p w14:paraId="14E3BE19"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0.645</w:t>
            </w:r>
          </w:p>
        </w:tc>
        <w:tc>
          <w:tcPr>
            <w:tcW w:w="693" w:type="dxa"/>
          </w:tcPr>
          <w:p w14:paraId="0000917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0.561</w:t>
            </w:r>
          </w:p>
        </w:tc>
        <w:tc>
          <w:tcPr>
            <w:tcW w:w="694" w:type="dxa"/>
          </w:tcPr>
          <w:p w14:paraId="30D82CB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0.656</w:t>
            </w:r>
          </w:p>
        </w:tc>
        <w:tc>
          <w:tcPr>
            <w:tcW w:w="694" w:type="dxa"/>
          </w:tcPr>
          <w:p w14:paraId="70371BDA"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0.730</w:t>
            </w:r>
          </w:p>
        </w:tc>
        <w:tc>
          <w:tcPr>
            <w:tcW w:w="694" w:type="dxa"/>
          </w:tcPr>
          <w:p w14:paraId="0D345F8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0.740</w:t>
            </w:r>
          </w:p>
        </w:tc>
        <w:tc>
          <w:tcPr>
            <w:tcW w:w="694" w:type="dxa"/>
          </w:tcPr>
          <w:p w14:paraId="2D407B28"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0.90</w:t>
            </w:r>
          </w:p>
        </w:tc>
        <w:tc>
          <w:tcPr>
            <w:tcW w:w="694" w:type="dxa"/>
          </w:tcPr>
          <w:p w14:paraId="1DC17637"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21E0D6C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499D408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15F46F0A" w14:textId="77777777" w:rsidTr="00ED59D9">
        <w:tc>
          <w:tcPr>
            <w:tcW w:w="693" w:type="dxa"/>
          </w:tcPr>
          <w:p w14:paraId="5E4A64C1" w14:textId="5FEAC042" w:rsidR="00C61C97" w:rsidRPr="009C4BF2" w:rsidRDefault="00840683"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UD</w:t>
            </w:r>
          </w:p>
        </w:tc>
        <w:tc>
          <w:tcPr>
            <w:tcW w:w="693" w:type="dxa"/>
          </w:tcPr>
          <w:p w14:paraId="6708326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0.617</w:t>
            </w:r>
          </w:p>
        </w:tc>
        <w:tc>
          <w:tcPr>
            <w:tcW w:w="693" w:type="dxa"/>
          </w:tcPr>
          <w:p w14:paraId="40818D27"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0.455</w:t>
            </w:r>
          </w:p>
        </w:tc>
        <w:tc>
          <w:tcPr>
            <w:tcW w:w="693" w:type="dxa"/>
          </w:tcPr>
          <w:p w14:paraId="4510E9CF"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0.567</w:t>
            </w:r>
          </w:p>
        </w:tc>
        <w:tc>
          <w:tcPr>
            <w:tcW w:w="693" w:type="dxa"/>
          </w:tcPr>
          <w:p w14:paraId="34E67F78"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0.626</w:t>
            </w:r>
          </w:p>
        </w:tc>
        <w:tc>
          <w:tcPr>
            <w:tcW w:w="693" w:type="dxa"/>
          </w:tcPr>
          <w:p w14:paraId="09B4ED32"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0.677</w:t>
            </w:r>
          </w:p>
        </w:tc>
        <w:tc>
          <w:tcPr>
            <w:tcW w:w="694" w:type="dxa"/>
          </w:tcPr>
          <w:p w14:paraId="7CFC5F64"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0.590</w:t>
            </w:r>
          </w:p>
        </w:tc>
        <w:tc>
          <w:tcPr>
            <w:tcW w:w="694" w:type="dxa"/>
          </w:tcPr>
          <w:p w14:paraId="78E4836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0.664</w:t>
            </w:r>
          </w:p>
        </w:tc>
        <w:tc>
          <w:tcPr>
            <w:tcW w:w="694" w:type="dxa"/>
          </w:tcPr>
          <w:p w14:paraId="7192CF6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0.563</w:t>
            </w:r>
          </w:p>
        </w:tc>
        <w:tc>
          <w:tcPr>
            <w:tcW w:w="694" w:type="dxa"/>
          </w:tcPr>
          <w:p w14:paraId="282C78EB"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0.607</w:t>
            </w:r>
          </w:p>
        </w:tc>
        <w:tc>
          <w:tcPr>
            <w:tcW w:w="694" w:type="dxa"/>
          </w:tcPr>
          <w:p w14:paraId="4D278DA3"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1</w:t>
            </w:r>
          </w:p>
        </w:tc>
        <w:tc>
          <w:tcPr>
            <w:tcW w:w="694" w:type="dxa"/>
          </w:tcPr>
          <w:p w14:paraId="01717DE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c>
          <w:tcPr>
            <w:tcW w:w="694" w:type="dxa"/>
          </w:tcPr>
          <w:p w14:paraId="79F70E81"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3A631051" w14:textId="77777777" w:rsidTr="00ED59D9">
        <w:tc>
          <w:tcPr>
            <w:tcW w:w="693" w:type="dxa"/>
          </w:tcPr>
          <w:p w14:paraId="5D54A188"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SCE</w:t>
            </w:r>
          </w:p>
        </w:tc>
        <w:tc>
          <w:tcPr>
            <w:tcW w:w="693" w:type="dxa"/>
          </w:tcPr>
          <w:p w14:paraId="12C5C283"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0.522</w:t>
            </w:r>
          </w:p>
        </w:tc>
        <w:tc>
          <w:tcPr>
            <w:tcW w:w="693" w:type="dxa"/>
          </w:tcPr>
          <w:p w14:paraId="47C3E8D7"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0.543</w:t>
            </w:r>
          </w:p>
        </w:tc>
        <w:tc>
          <w:tcPr>
            <w:tcW w:w="693" w:type="dxa"/>
          </w:tcPr>
          <w:p w14:paraId="41C8645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0.582</w:t>
            </w:r>
          </w:p>
        </w:tc>
        <w:tc>
          <w:tcPr>
            <w:tcW w:w="693" w:type="dxa"/>
          </w:tcPr>
          <w:p w14:paraId="3FBEF89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0.531</w:t>
            </w:r>
          </w:p>
        </w:tc>
        <w:tc>
          <w:tcPr>
            <w:tcW w:w="693" w:type="dxa"/>
          </w:tcPr>
          <w:p w14:paraId="1C5454B0"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.0486</w:t>
            </w:r>
          </w:p>
        </w:tc>
        <w:tc>
          <w:tcPr>
            <w:tcW w:w="694" w:type="dxa"/>
          </w:tcPr>
          <w:p w14:paraId="6A419982"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0.542</w:t>
            </w:r>
          </w:p>
        </w:tc>
        <w:tc>
          <w:tcPr>
            <w:tcW w:w="694" w:type="dxa"/>
          </w:tcPr>
          <w:p w14:paraId="71AB0B8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0.637</w:t>
            </w:r>
          </w:p>
        </w:tc>
        <w:tc>
          <w:tcPr>
            <w:tcW w:w="694" w:type="dxa"/>
          </w:tcPr>
          <w:p w14:paraId="49E7460A"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0.654</w:t>
            </w:r>
          </w:p>
        </w:tc>
        <w:tc>
          <w:tcPr>
            <w:tcW w:w="694" w:type="dxa"/>
          </w:tcPr>
          <w:p w14:paraId="4876C66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0.678</w:t>
            </w:r>
          </w:p>
        </w:tc>
        <w:tc>
          <w:tcPr>
            <w:tcW w:w="694" w:type="dxa"/>
          </w:tcPr>
          <w:p w14:paraId="0FA70071"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0.552</w:t>
            </w:r>
          </w:p>
        </w:tc>
        <w:tc>
          <w:tcPr>
            <w:tcW w:w="694" w:type="dxa"/>
          </w:tcPr>
          <w:p w14:paraId="14C8B569"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0.81</w:t>
            </w:r>
          </w:p>
        </w:tc>
        <w:tc>
          <w:tcPr>
            <w:tcW w:w="694" w:type="dxa"/>
          </w:tcPr>
          <w:p w14:paraId="72E4461F"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 </w:t>
            </w:r>
          </w:p>
        </w:tc>
      </w:tr>
      <w:tr w:rsidR="009C4BF2" w:rsidRPr="009C4BF2" w14:paraId="769FFE4F" w14:textId="77777777" w:rsidTr="00D30C74">
        <w:tc>
          <w:tcPr>
            <w:tcW w:w="693" w:type="dxa"/>
          </w:tcPr>
          <w:p w14:paraId="0575D36A" w14:textId="77777777" w:rsidR="00C61C97" w:rsidRPr="009C4BF2" w:rsidRDefault="00C61C97" w:rsidP="00FE237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693" w:type="dxa"/>
          </w:tcPr>
          <w:p w14:paraId="143C30C6" w14:textId="63A3D15F" w:rsidR="00C61C97" w:rsidRPr="009C4BF2" w:rsidRDefault="00561EC9" w:rsidP="00292E54">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w:t>
            </w:r>
            <w:r w:rsidR="00C61C97" w:rsidRPr="009C4BF2">
              <w:rPr>
                <w:rFonts w:ascii="Times New Roman" w:hAnsi="Times New Roman" w:cs="Times New Roman"/>
                <w:sz w:val="20"/>
                <w:szCs w:val="20"/>
                <w:lang w:val="en-GB"/>
              </w:rPr>
              <w:t>.590</w:t>
            </w:r>
          </w:p>
        </w:tc>
        <w:tc>
          <w:tcPr>
            <w:tcW w:w="693" w:type="dxa"/>
          </w:tcPr>
          <w:p w14:paraId="6427D64C"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0.650</w:t>
            </w:r>
          </w:p>
        </w:tc>
        <w:tc>
          <w:tcPr>
            <w:tcW w:w="693" w:type="dxa"/>
          </w:tcPr>
          <w:p w14:paraId="67550E8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0.607</w:t>
            </w:r>
          </w:p>
        </w:tc>
        <w:tc>
          <w:tcPr>
            <w:tcW w:w="693" w:type="dxa"/>
          </w:tcPr>
          <w:p w14:paraId="451C3B79"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0.601</w:t>
            </w:r>
          </w:p>
        </w:tc>
        <w:tc>
          <w:tcPr>
            <w:tcW w:w="693" w:type="dxa"/>
          </w:tcPr>
          <w:p w14:paraId="67225B49"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0.505</w:t>
            </w:r>
          </w:p>
        </w:tc>
        <w:tc>
          <w:tcPr>
            <w:tcW w:w="694" w:type="dxa"/>
          </w:tcPr>
          <w:p w14:paraId="2C14E08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0.697</w:t>
            </w:r>
          </w:p>
        </w:tc>
        <w:tc>
          <w:tcPr>
            <w:tcW w:w="694" w:type="dxa"/>
          </w:tcPr>
          <w:p w14:paraId="37F763AE"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0.728</w:t>
            </w:r>
          </w:p>
        </w:tc>
        <w:tc>
          <w:tcPr>
            <w:tcW w:w="694" w:type="dxa"/>
          </w:tcPr>
          <w:p w14:paraId="28B7D79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0.684</w:t>
            </w:r>
          </w:p>
        </w:tc>
        <w:tc>
          <w:tcPr>
            <w:tcW w:w="694" w:type="dxa"/>
          </w:tcPr>
          <w:p w14:paraId="2FD76DDD"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0.767</w:t>
            </w:r>
          </w:p>
        </w:tc>
        <w:tc>
          <w:tcPr>
            <w:tcW w:w="694" w:type="dxa"/>
          </w:tcPr>
          <w:p w14:paraId="769E8A3A"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0.558</w:t>
            </w:r>
          </w:p>
        </w:tc>
        <w:tc>
          <w:tcPr>
            <w:tcW w:w="694" w:type="dxa"/>
          </w:tcPr>
          <w:p w14:paraId="3B29D632" w14:textId="77777777" w:rsidR="00C61C97" w:rsidRPr="009C4BF2" w:rsidRDefault="00C61C97" w:rsidP="00FE2377">
            <w:pPr>
              <w:spacing w:line="276" w:lineRule="auto"/>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0.716</w:t>
            </w:r>
          </w:p>
        </w:tc>
        <w:tc>
          <w:tcPr>
            <w:tcW w:w="694" w:type="dxa"/>
          </w:tcPr>
          <w:p w14:paraId="4F0B1135" w14:textId="77777777" w:rsidR="00C61C97" w:rsidRPr="009C4BF2" w:rsidRDefault="00C61C97" w:rsidP="00FE2377">
            <w:pPr>
              <w:spacing w:line="276" w:lineRule="auto"/>
              <w:jc w:val="right"/>
              <w:rPr>
                <w:rFonts w:ascii="Times New Roman" w:hAnsi="Times New Roman" w:cs="Times New Roman"/>
                <w:b/>
                <w:sz w:val="20"/>
                <w:szCs w:val="20"/>
                <w:lang w:val="en-GB"/>
              </w:rPr>
            </w:pPr>
            <w:r w:rsidRPr="009C4BF2">
              <w:rPr>
                <w:rFonts w:ascii="Times New Roman" w:hAnsi="Times New Roman" w:cs="Times New Roman"/>
                <w:b/>
                <w:sz w:val="20"/>
                <w:szCs w:val="20"/>
                <w:lang w:val="en-GB"/>
              </w:rPr>
              <w:t>0.91</w:t>
            </w:r>
          </w:p>
        </w:tc>
      </w:tr>
    </w:tbl>
    <w:p w14:paraId="72EC17A7" w14:textId="77777777" w:rsidR="00C61C97" w:rsidRPr="009C4BF2" w:rsidRDefault="00C61C97" w:rsidP="00DA53C9">
      <w:pPr>
        <w:rPr>
          <w:rFonts w:ascii="Times New Roman" w:hAnsi="Times New Roman" w:cs="Times New Roman"/>
          <w:lang w:val="en-GB"/>
        </w:rPr>
      </w:pPr>
    </w:p>
    <w:p w14:paraId="665464B7" w14:textId="77777777" w:rsidR="00C61C97" w:rsidRPr="009C4BF2" w:rsidRDefault="00C61C97" w:rsidP="00DA53C9">
      <w:pPr>
        <w:rPr>
          <w:rFonts w:ascii="Times New Roman" w:hAnsi="Times New Roman" w:cs="Times New Roman"/>
          <w:lang w:val="en-GB"/>
        </w:rPr>
      </w:pPr>
    </w:p>
    <w:p w14:paraId="4EA8B4D8" w14:textId="6E0ECCCC" w:rsidR="00C61C97" w:rsidRPr="009C4BF2" w:rsidRDefault="00BD0EB7" w:rsidP="00DA53C9">
      <w:pPr>
        <w:pStyle w:val="Heading4"/>
        <w:rPr>
          <w:rFonts w:ascii="Times New Roman" w:hAnsi="Times New Roman" w:cs="Times New Roman"/>
          <w:lang w:val="en-GB"/>
        </w:rPr>
      </w:pPr>
      <w:bookmarkStart w:id="443" w:name="_Toc2702869"/>
      <w:bookmarkStart w:id="444" w:name="_Toc2782477"/>
      <w:bookmarkStart w:id="445" w:name="_Toc2857101"/>
      <w:bookmarkStart w:id="446" w:name="_Toc17640480"/>
      <w:r w:rsidRPr="009C4BF2">
        <w:rPr>
          <w:rFonts w:ascii="Times New Roman" w:hAnsi="Times New Roman" w:cs="Times New Roman"/>
          <w:lang w:val="en-GB"/>
        </w:rPr>
        <w:t xml:space="preserve">6.4.3.5 </w:t>
      </w:r>
      <w:r w:rsidR="00C61C97" w:rsidRPr="009C4BF2">
        <w:rPr>
          <w:rFonts w:ascii="Times New Roman" w:hAnsi="Times New Roman" w:cs="Times New Roman"/>
          <w:lang w:val="en-GB"/>
        </w:rPr>
        <w:t>Model fit</w:t>
      </w:r>
      <w:bookmarkEnd w:id="443"/>
      <w:bookmarkEnd w:id="444"/>
      <w:bookmarkEnd w:id="445"/>
      <w:bookmarkEnd w:id="446"/>
    </w:p>
    <w:p w14:paraId="4070A6F4" w14:textId="77777777" w:rsidR="00FE2377" w:rsidRPr="009C4BF2" w:rsidRDefault="00FE2377" w:rsidP="00EC2D28">
      <w:pPr>
        <w:rPr>
          <w:rFonts w:ascii="Times New Roman" w:hAnsi="Times New Roman" w:cs="Times New Roman"/>
          <w:lang w:val="en-GB"/>
        </w:rPr>
      </w:pPr>
    </w:p>
    <w:p w14:paraId="392E9FAE" w14:textId="58B0D9C6"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To evaluate the model fit of both the measurement model and the structural model in the SEM analysis, a set of measurement indices can display how well the model represents the collected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&lt;EndNote&gt;&lt;Cite&gt;&lt;Author&gt;Byrne&lt;/Author&gt;&lt;Year&gt;2013&lt;/Year&gt;&lt;RecNum&gt;137&lt;/RecNum&gt;&lt;DisplayText&gt;(Byrne, 2013)&lt;/DisplayText&gt;&lt;record&gt;&lt;rec-number&gt;137&lt;/rec-number&gt;&lt;foreign-keys&gt;&lt;key app="EN" db-id="xtdfrx0xzz9dz3evevi5t9pfw0v2z5e02d2v" timestamp="1545779802"&gt;137&lt;/key&gt;&lt;/foreign-keys&gt;&lt;ref-type name="Book"&gt;6&lt;/ref-type&gt;&lt;contributors&gt;&lt;authors&gt;&lt;author&gt;Byrne, Barbara M.&lt;/author&gt;&lt;/authors&gt;&lt;/contributors&gt;&lt;titles&gt;&lt;title&gt;Structural equation modeling with LISREL, PRELIS, and SIMPLIS: Basic concepts, applications, and programming&lt;/title&gt;&lt;/titles&gt;&lt;edition&gt;1st&lt;/edition&gt;&lt;dates&gt;&lt;year&gt;2013&lt;/year&gt;&lt;/dates&gt;&lt;pub-location&gt;New York&lt;/pub-location&gt;&lt;publisher&gt;Psychology Press&lt;/publisher&gt;&lt;isbn&gt;1134809344&lt;/isbn&gt;&lt;urls&gt;&lt;/urls&gt;&lt;/record&gt;&lt;/Cite&gt;&lt;/EndNote&gt;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2013)</w:t>
      </w:r>
      <w:r w:rsidRPr="009C4BF2">
        <w:rPr>
          <w:rFonts w:ascii="Times New Roman" w:hAnsi="Times New Roman" w:cs="Times New Roman"/>
          <w:lang w:val="en-GB"/>
        </w:rPr>
        <w:fldChar w:fldCharType="end"/>
      </w:r>
      <w:r w:rsidRPr="009C4BF2">
        <w:rPr>
          <w:rFonts w:ascii="Times New Roman" w:hAnsi="Times New Roman" w:cs="Times New Roman"/>
          <w:lang w:val="en-GB"/>
        </w:rPr>
        <w:t>. However, in the previous literature on model fit there is no agreed criteri</w:t>
      </w:r>
      <w:r w:rsidR="00E36CB8" w:rsidRPr="009C4BF2">
        <w:rPr>
          <w:rFonts w:ascii="Times New Roman" w:hAnsi="Times New Roman" w:cs="Times New Roman"/>
          <w:lang w:val="en-GB"/>
        </w:rPr>
        <w:t xml:space="preserve">a </w:t>
      </w:r>
      <w:r w:rsidR="008A763C" w:rsidRPr="009C4BF2">
        <w:rPr>
          <w:rFonts w:ascii="Times New Roman" w:hAnsi="Times New Roman" w:cs="Times New Roman"/>
          <w:lang w:val="en-GB"/>
        </w:rPr>
        <w:t>for</w:t>
      </w:r>
      <w:r w:rsidRPr="009C4BF2">
        <w:rPr>
          <w:rFonts w:ascii="Times New Roman" w:hAnsi="Times New Roman" w:cs="Times New Roman"/>
          <w:lang w:val="en-GB"/>
        </w:rPr>
        <w:t xml:space="preserve"> which model fit indices have to be assessed and reported, nor even of the acceptable threshold value for the indices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&lt;EndNote&gt;&lt;Cite&gt;&lt;Author&gt;Kline&lt;/Author&gt;&lt;Year&gt;2015&lt;/Year&gt;&lt;RecNum&gt;534&lt;/RecNum&gt;&lt;DisplayText&gt;(Kline, 2015)&lt;/DisplayText&gt;&lt;record&gt;&lt;rec-number&gt;534&lt;/rec-number&gt;&lt;foreign-keys&gt;&lt;key app="EN" db-id="xtdfrx0xzz9dz3evevi5t9pfw0v2z5e02d2v" timestamp="1546880103"&gt;534&lt;/key&gt;&lt;/foreign-keys&gt;&lt;ref-type name="Book"&gt;6&lt;/ref-type&gt;&lt;contributors&gt;&lt;authors&gt;&lt;author&gt;Kline, Rex B.&lt;/author&gt;&lt;/authors&gt;&lt;/contributors&gt;&lt;titles&gt;&lt;title&gt;Principles and practice of structural equation modeling&lt;/title&gt;&lt;/titles&gt;&lt;edition&gt;4th&lt;/edition&gt;&lt;dates&gt;&lt;year&gt;2015&lt;/year&gt;&lt;/dates&gt;&lt;pub-location&gt;New York&lt;/pub-location&gt;&lt;publisher&gt;Guilford publications&lt;/publisher&gt;&lt;isbn&gt;1462523358&lt;/isbn&gt;&lt;urls&gt;&lt;/urls&gt;&lt;/record&gt;&lt;/Cite&gt;&lt;/EndNote&gt;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(Kline,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4CB0AE8D" w14:textId="77777777" w:rsidR="00C61C97" w:rsidRPr="009C4BF2" w:rsidRDefault="00C61C97" w:rsidP="00DA53C9">
      <w:pPr>
        <w:rPr>
          <w:rFonts w:ascii="Times New Roman" w:hAnsi="Times New Roman" w:cs="Times New Roman"/>
          <w:lang w:val="en-GB"/>
        </w:rPr>
      </w:pPr>
    </w:p>
    <w:p w14:paraId="312536FB" w14:textId="053BBC60"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The previous literature has reported a set of common model fit indices to show the model fit in SEM analysis. More specifically, Chi-square (χ</w:t>
      </w:r>
      <w:r w:rsidRPr="009C4BF2">
        <w:rPr>
          <w:rFonts w:ascii="Times New Roman" w:hAnsi="Times New Roman" w:cs="Times New Roman"/>
          <w:vertAlign w:val="superscript"/>
          <w:lang w:val="en-GB"/>
        </w:rPr>
        <w:t>2</w:t>
      </w:r>
      <w:r w:rsidRPr="009C4BF2">
        <w:rPr>
          <w:rFonts w:ascii="Times New Roman" w:hAnsi="Times New Roman" w:cs="Times New Roman"/>
          <w:lang w:val="en-GB"/>
        </w:rPr>
        <w:t>)</w:t>
      </w:r>
      <w:r w:rsidRPr="009C4BF2">
        <w:rPr>
          <w:rFonts w:ascii="Times New Roman" w:hAnsi="Times New Roman" w:cs="Times New Roman"/>
          <w:vertAlign w:val="superscript"/>
          <w:lang w:val="en-GB"/>
        </w:rPr>
        <w:t xml:space="preserve"> </w:t>
      </w:r>
      <w:r w:rsidRPr="009C4BF2">
        <w:rPr>
          <w:rFonts w:ascii="Times New Roman" w:hAnsi="Times New Roman" w:cs="Times New Roman"/>
          <w:lang w:val="en-GB"/>
        </w:rPr>
        <w:t xml:space="preserve">is a significant assessment used to evaluate the degree to which the sample data is inconsistent with the fitted covariance matrices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&lt;EndNote&gt;&lt;Cite&gt;&lt;Author&gt;Hooper&lt;/Author&gt;&lt;Year&gt;2008&lt;/Year&gt;&lt;RecNum&gt;535&lt;/RecNum&gt;&lt;DisplayText&gt;(Barrett, 2007; Hooper, Coughlan, &amp;amp; Mullen, 2008)&lt;/DisplayText&gt;&lt;record&gt;&lt;rec-number&gt;535&lt;/rec-number&gt;&lt;foreign-keys&gt;&lt;key app="EN" db-id="xtdfrx0xzz9dz3evevi5t9pfw0v2z5e02d2v" timestamp="1546880146"&gt;535&lt;/key&gt;&lt;/foreign-keys&gt;&lt;ref-type name="Journal Article"&gt;17&lt;/ref-type&gt;&lt;contributors&gt;&lt;authors&gt;&lt;author&gt;Hooper, Daire&lt;/author&gt;&lt;author&gt;Coughlan, Joseph&lt;/author&gt;&lt;author&gt;Mullen, Michael&lt;/author&gt;&lt;/authors&gt;&lt;/contributors&gt;&lt;titles&gt;&lt;title&gt;Structural equation modelling: Guidelines for determining model fit&lt;/title&gt;&lt;secondary-title&gt;Electronic Journal of Business Research Methods&lt;/secondary-title&gt;&lt;/titles&gt;&lt;periodical&gt;&lt;full-title&gt;Electronic journal of business research methods&lt;/full-title&gt;&lt;/periodical&gt;&lt;pages&gt;53-60&lt;/pages&gt;&lt;volume&gt;6&lt;/volume&gt;&lt;number&gt;1&lt;/number&gt;&lt;dates&gt;&lt;year&gt;2008&lt;/year&gt;&lt;/dates&gt;&lt;urls&gt;&lt;/urls&gt;&lt;/record&gt;&lt;/Cite&gt;&lt;Cite&gt;&lt;Author&gt;Barrett&lt;/Author&gt;&lt;Year&gt;2007&lt;/Year&gt;&lt;RecNum&gt;30&lt;/RecNum&gt;&lt;record&gt;&lt;rec-number&gt;30&lt;/rec-number&gt;&lt;foreign-keys&gt;&lt;key app="EN" db-id="xtdfrx0xzz9dz3evevi5t9pfw0v2z5e02d2v" timestamp="1545067587"&gt;30&lt;/key&gt;&lt;/foreign-keys&gt;&lt;ref-type name="Journal Article"&gt;17&lt;/ref-type&gt;&lt;contributors&gt;&lt;authors&gt;&lt;author&gt;Barrett, Paul&lt;/author&gt;&lt;/authors&gt;&lt;/contributors&gt;&lt;titles&gt;&lt;title&gt;Structural equation modelling: Adjudging model fit&lt;/title&gt;&lt;secondary-title&gt;Personality and Individual differences&lt;/secondary-title&gt;&lt;/titles&gt;&lt;periodical&gt;&lt;full-title&gt;Personality and Individual differences&lt;/full-title&gt;&lt;/periodical&gt;&lt;pages&gt;815-824&lt;/pages&gt;&lt;volume&gt;42&lt;/volume&gt;&lt;number&gt;5&lt;/number&gt;&lt;dates&gt;&lt;year&gt;2007&lt;/year&gt;&lt;/dates&gt;&lt;publisher&gt;Elsevier&lt;/publisher&gt;&lt;isbn&gt;0191-8869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(Barrett, 2007; Hooper, Coughlan, &amp; Mullen,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recommended that the threshold of declaring a good fit is greater than 0.05, which means the implied model covariance is less different from the actual covariance of sample data than expected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&lt;EndNote&gt;&lt;Cite&gt;&lt;Author&gt;Barrett&lt;/Author&gt;&lt;Year&gt;2007&lt;/Year&gt;&lt;RecNum&gt;30&lt;/RecNum&gt;&lt;DisplayText&gt;(Barrett, 2007)&lt;/DisplayText&gt;&lt;record&gt;&lt;rec-number&gt;30&lt;/rec-number&gt;&lt;foreign-keys&gt;&lt;key app="EN" db-id="xtdfrx0xzz9dz3evevi5t9pfw0v2z5e02d2v" timestamp="1545067587"&gt;30&lt;/key&gt;&lt;/foreign-keys&gt;&lt;ref-type name="Journal Article"&gt;17&lt;/ref-type&gt;&lt;contributors&gt;&lt;authors&gt;&lt;author&gt;Barrett, Paul&lt;/author&gt;&lt;/authors&gt;&lt;/contributors&gt;&lt;titles&gt;&lt;title&gt;Structural equation modelling: Adjudging model fit&lt;/title&gt;&lt;secondary-title&gt;Personality and Individual differences&lt;/secondary-title&gt;&lt;/titles&gt;&lt;periodical&gt;&lt;full-title&gt;Personality and Individual differences&lt;/full-title&gt;&lt;/periodical&gt;&lt;pages&gt;815-824&lt;/pages&gt;&lt;volume&gt;42&lt;/volume&gt;&lt;number&gt;5&lt;/number&gt;&lt;dates&gt;&lt;year&gt;2007&lt;/year&gt;&lt;/dates&gt;&lt;publisher&gt;Elsevier&lt;/publisher&gt;&lt;isbn&gt;0191-8869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 xml:space="preserve">(Barrett, </w:t>
      </w:r>
      <w:r w:rsidRPr="009C4BF2">
        <w:rPr>
          <w:rFonts w:ascii="Times New Roman" w:hAnsi="Times New Roman" w:cs="Times New Roman"/>
          <w:noProof/>
          <w:lang w:val="en-GB"/>
        </w:rPr>
        <w:lastRenderedPageBreak/>
        <w:t>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even though </w:t>
      </w:r>
      <w:r w:rsidR="006A47C7" w:rsidRPr="009C4BF2">
        <w:rPr>
          <w:rFonts w:ascii="Times New Roman" w:hAnsi="Times New Roman" w:cs="Times New Roman"/>
          <w:lang w:val="en-GB"/>
        </w:rPr>
        <w:t>Chi-square</w:t>
      </w:r>
      <w:r w:rsidRPr="009C4BF2">
        <w:rPr>
          <w:rFonts w:ascii="Times New Roman" w:hAnsi="Times New Roman" w:cs="Times New Roman"/>
          <w:lang w:val="en-GB"/>
        </w:rPr>
        <w:t xml:space="preserve"> is one of the significant model fit indices to test, a limitation of this test is its sensitivity to the sample size. With a small sample size, it is highly possible that it can reject the model fit with the sample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&lt;EndNote&gt;&lt;Cite&gt;&lt;Author&gt;Byrne&lt;/Author&gt;&lt;Year&gt;2013&lt;/Year&gt;&lt;RecNum&gt;137&lt;/RecNum&gt;&lt;DisplayText&gt;(Byrne, 2013)&lt;/DisplayText&gt;&lt;record&gt;&lt;rec-number&gt;137&lt;/rec-number&gt;&lt;foreign-keys&gt;&lt;key app="EN" db-id="xtdfrx0xzz9dz3evevi5t9pfw0v2z5e02d2v" timestamp="1545779802"&gt;137&lt;/key&gt;&lt;/foreign-keys&gt;&lt;ref-type name="Book"&gt;6&lt;/ref-type&gt;&lt;contributors&gt;&lt;authors&gt;&lt;author&gt;Byrne, Barbara M.&lt;/author&gt;&lt;/authors&gt;&lt;/contributors&gt;&lt;titles&gt;&lt;title&gt;Structural equation modeling with LISREL, PRELIS, and SIMPLIS: Basic concepts, applications, and programming&lt;/title&gt;&lt;/titles&gt;&lt;edition&gt;1st&lt;/edition&gt;&lt;dates&gt;&lt;year&gt;2013&lt;/year&gt;&lt;/dates&gt;&lt;pub-location&gt;New York&lt;/pub-location&gt;&lt;publisher&gt;Psychology Press&lt;/publisher&gt;&lt;isbn&gt;1134809344&lt;/isbn&gt;&lt;urls&gt;&lt;/urls&gt;&lt;/record&gt;&lt;/Cite&gt;&lt;/EndNote&gt;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2013)</w:t>
      </w:r>
      <w:r w:rsidRPr="009C4BF2">
        <w:rPr>
          <w:rFonts w:ascii="Times New Roman" w:hAnsi="Times New Roman" w:cs="Times New Roman"/>
          <w:lang w:val="en-GB"/>
        </w:rPr>
        <w:fldChar w:fldCharType="end"/>
      </w:r>
      <w:r w:rsidRPr="009C4BF2">
        <w:rPr>
          <w:rFonts w:ascii="Times New Roman" w:hAnsi="Times New Roman" w:cs="Times New Roman"/>
          <w:lang w:val="en-GB"/>
        </w:rPr>
        <w:t>. To avoid this limitation, researchers recommend testing the Chi-square/df ratio (χ</w:t>
      </w:r>
      <w:r w:rsidRPr="009C4BF2">
        <w:rPr>
          <w:rFonts w:ascii="Times New Roman" w:hAnsi="Times New Roman" w:cs="Times New Roman"/>
          <w:vertAlign w:val="superscript"/>
          <w:lang w:val="en-GB"/>
        </w:rPr>
        <w:t>2</w:t>
      </w:r>
      <w:r w:rsidRPr="009C4BF2">
        <w:rPr>
          <w:rFonts w:ascii="Times New Roman" w:hAnsi="Times New Roman" w:cs="Times New Roman"/>
          <w:lang w:val="en-GB"/>
        </w:rPr>
        <w:t xml:space="preserve">/df), which is an alternative model of fit </w:t>
      </w:r>
      <w:r w:rsidR="00602010" w:rsidRPr="009C4BF2">
        <w:rPr>
          <w:rFonts w:ascii="Times New Roman" w:hAnsi="Times New Roman" w:cs="Times New Roman"/>
          <w:lang w:val="en-GB"/>
        </w:rPr>
        <w:t>index</w:t>
      </w:r>
      <w:r w:rsidRPr="009C4BF2">
        <w:rPr>
          <w:rFonts w:ascii="Times New Roman" w:hAnsi="Times New Roman" w:cs="Times New Roman"/>
          <w:lang w:val="en-GB"/>
        </w:rPr>
        <w:t>. The threshold of χ</w:t>
      </w:r>
      <w:r w:rsidRPr="009C4BF2">
        <w:rPr>
          <w:rFonts w:ascii="Times New Roman" w:hAnsi="Times New Roman" w:cs="Times New Roman"/>
          <w:vertAlign w:val="superscript"/>
          <w:lang w:val="en-GB"/>
        </w:rPr>
        <w:t>2</w:t>
      </w:r>
      <w:r w:rsidRPr="009C4BF2">
        <w:rPr>
          <w:rFonts w:ascii="Times New Roman" w:hAnsi="Times New Roman" w:cs="Times New Roman"/>
          <w:lang w:val="en-GB"/>
        </w:rPr>
        <w:t>/df</w:t>
      </w:r>
      <w:r w:rsidRPr="009C4BF2" w:rsidDel="00FC3A02">
        <w:rPr>
          <w:rFonts w:ascii="Times New Roman" w:hAnsi="Times New Roman" w:cs="Times New Roman"/>
          <w:lang w:val="en-GB"/>
        </w:rPr>
        <w:t xml:space="preserve"> </w:t>
      </w:r>
      <w:r w:rsidRPr="009C4BF2">
        <w:rPr>
          <w:rFonts w:ascii="Times New Roman" w:hAnsi="Times New Roman" w:cs="Times New Roman"/>
          <w:lang w:val="en-GB"/>
        </w:rPr>
        <w:t>can vary from 1 to 5. However, the commonly acceptable threshold for the χ</w:t>
      </w:r>
      <w:r w:rsidRPr="009C4BF2">
        <w:rPr>
          <w:rFonts w:ascii="Times New Roman" w:hAnsi="Times New Roman" w:cs="Times New Roman"/>
          <w:vertAlign w:val="superscript"/>
          <w:lang w:val="en-GB"/>
        </w:rPr>
        <w:t>2</w:t>
      </w:r>
      <w:r w:rsidRPr="009C4BF2">
        <w:rPr>
          <w:rFonts w:ascii="Times New Roman" w:hAnsi="Times New Roman" w:cs="Times New Roman"/>
          <w:lang w:val="en-GB"/>
        </w:rPr>
        <w:t>/df</w:t>
      </w:r>
      <w:r w:rsidRPr="009C4BF2" w:rsidDel="00FC3A02">
        <w:rPr>
          <w:rFonts w:ascii="Times New Roman" w:hAnsi="Times New Roman" w:cs="Times New Roman"/>
          <w:lang w:val="en-GB"/>
        </w:rPr>
        <w:t xml:space="preserve"> </w:t>
      </w:r>
      <w:r w:rsidRPr="009C4BF2">
        <w:rPr>
          <w:rFonts w:ascii="Times New Roman" w:hAnsi="Times New Roman" w:cs="Times New Roman"/>
          <w:lang w:val="en-GB"/>
        </w:rPr>
        <w:t xml:space="preserve">ratio is recommended to be less than 3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&lt;EndNote&gt;&lt;Cite&gt;&lt;Author&gt;Byrne&lt;/Author&gt;&lt;Year&gt;2016&lt;/Year&gt;&lt;RecNum&gt;138&lt;/RecNum&gt;&lt;DisplayText&gt;(Byrne, 2016)&lt;/DisplayText&gt;&lt;record&gt;&lt;rec-number&gt;138&lt;/rec-number&gt;&lt;foreign-keys&gt;&lt;key app="EN" db-id="xtdfrx0xzz9dz3evevi5t9pfw0v2z5e02d2v" timestamp="1545779822"&gt;138&lt;/key&gt;&lt;/foreign-keys&gt;&lt;ref-type name="Book"&gt;6&lt;/ref-type&gt;&lt;contributors&gt;&lt;authors&gt;&lt;author&gt;Byrne, Barbara M.&lt;/author&gt;&lt;/authors&gt;&lt;/contributors&gt;&lt;titles&gt;&lt;title&gt;Structural equation modeling with AMOS: Basic concepts, applications, and programming&lt;/title&gt;&lt;/titles&gt;&lt;edition&gt;3rd&lt;/edition&gt;&lt;dates&gt;&lt;year&gt;2016&lt;/year&gt;&lt;/dates&gt;&lt;pub-location&gt;New York&lt;/pub-location&gt;&lt;publisher&gt;Routledge&lt;/publisher&gt;&lt;isbn&gt;131763313X&lt;/isbn&gt;&lt;urls&gt;&lt;/urls&gt;&lt;/record&gt;&lt;/Cite&gt;&lt;/EndNote&gt;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due to the sensitive issues of </w:t>
      </w:r>
      <w:r w:rsidR="006A47C7" w:rsidRPr="009C4BF2">
        <w:rPr>
          <w:rFonts w:ascii="Times New Roman" w:hAnsi="Times New Roman" w:cs="Times New Roman"/>
          <w:lang w:val="en-GB"/>
        </w:rPr>
        <w:t>Chi-square</w:t>
      </w:r>
      <w:r w:rsidRPr="009C4BF2">
        <w:rPr>
          <w:rFonts w:ascii="Times New Roman" w:hAnsi="Times New Roman" w:cs="Times New Roman"/>
          <w:lang w:val="en-GB"/>
        </w:rPr>
        <w:t xml:space="preserve">, there is another model fit index </w:t>
      </w:r>
      <w:r w:rsidR="00560A03" w:rsidRPr="009C4BF2">
        <w:rPr>
          <w:rFonts w:ascii="Times New Roman" w:hAnsi="Times New Roman" w:cs="Times New Roman"/>
          <w:lang w:val="en-GB"/>
        </w:rPr>
        <w:t xml:space="preserve">that </w:t>
      </w:r>
      <w:r w:rsidRPr="009C4BF2">
        <w:rPr>
          <w:rFonts w:ascii="Times New Roman" w:hAnsi="Times New Roman" w:cs="Times New Roman"/>
          <w:lang w:val="en-GB"/>
        </w:rPr>
        <w:t xml:space="preserve">can test the overall fit, namely root mean square error of approximation (RMSEA). RMSEA is used to consider the error that may happen in the approximation of population. The threshold of RMSEA is allowed to be less than 0.08, which presents the acceptable error in the approximation of the population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&lt;EndNote&gt;&lt;Cite&gt;&lt;Author&gt;Browne&lt;/Author&gt;&lt;Year&gt;1993&lt;/Year&gt;&lt;RecNum&gt;134&lt;/RecNum&gt;&lt;DisplayText&gt;(Browne &amp;amp; Cudeck, 1993)&lt;/DisplayText&gt;&lt;record&gt;&lt;rec-number&gt;134&lt;/rec-number&gt;&lt;foreign-keys&gt;&lt;key app="EN" db-id="xtdfrx0xzz9dz3evevi5t9pfw0v2z5e02d2v" timestamp="1545779652"&gt;134&lt;/key&gt;&lt;/foreign-keys&gt;&lt;ref-type name="Book Section"&gt;5&lt;/ref-type&gt;&lt;contributors&gt;&lt;authors&gt;&lt;author&gt;Browne, Michael W.&lt;/author&gt;&lt;author&gt;Cudeck, Robert&lt;/author&gt;&lt;/authors&gt;&lt;secondary-authors&gt;&lt;author&gt;Bollen,  K. A. &lt;/author&gt;&lt;author&gt;Long, J. S. ,&lt;/author&gt;&lt;/secondary-authors&gt;&lt;/contributors&gt;&lt;titles&gt;&lt;title&gt;Alternative ways of assessing model fit&lt;/title&gt;&lt;secondary-title&gt;Testing structural equation models&lt;/secondary-title&gt;&lt;/titles&gt;&lt;pages&gt;136-162&lt;/pages&gt;&lt;volume&gt;154&lt;/volume&gt;&lt;dates&gt;&lt;year&gt;1993&lt;/year&gt;&lt;/dates&gt;&lt;pub-location&gt;Newbury Park, CA&lt;/pub-location&gt;&lt;publisher&gt;Sage publications&lt;/publisher&gt;&lt;urls&gt;&lt;/urls&gt;&lt;/record&gt;&lt;/Cite&gt;&lt;/EndNote&gt;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(Browne &amp; Cudeck, 1993)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also suggested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AuthorYear="1"&gt;&lt;Author&gt;Hu&lt;/Author&gt;&lt;Year&gt;1999&lt;/Year&gt;&lt;RecNum&gt;536&lt;/RecNum&gt;&lt;DisplayText&gt;Hu and Bentler (1999)&lt;/DisplayText&gt;&lt;record&gt;&lt;rec-number&gt;536&lt;/rec-number&gt;&lt;foreign-keys&gt;&lt;key app="EN" db-id="xtdfrx0xzz9dz3evevi5t9pfw0v2z5e02d2v" timestamp="1546880337"&gt;536&lt;/key&gt;&lt;/foreign-keys&gt;&lt;ref-type name="Journal Article"&gt;17&lt;/ref-type&gt;&lt;contributors&gt;&lt;authors&gt;&lt;author&gt;Hu, Li‐tze&lt;/author&gt;&lt;author&gt;Bentler, Peter M.&lt;/author&gt;&lt;/authors&gt;&lt;/contributors&gt;&lt;titles&gt;&lt;title&gt;Cutoff criteria for fit indexes in covariance structure analysis: Conventional criteria versus new alternatives&lt;/title&gt;&lt;secondary-title&gt;Structural equation modeling: a multidisciplinary journal&lt;/secondary-title&gt;&lt;/titles&gt;&lt;periodical&gt;&lt;full-title&gt;Structural equation modeling: a multidisciplinary journal&lt;/full-title&gt;&lt;/periodical&gt;&lt;pages&gt;1-55&lt;/pages&gt;&lt;volume&gt;6&lt;/volume&gt;&lt;number&gt;1&lt;/number&gt;&lt;dates&gt;&lt;year&gt;1999&lt;/year&gt;&lt;/dates&gt;&lt;publisher&gt;Taylor &amp;amp; Francis&lt;/publisher&gt;&lt;isbn&gt;1070-5511&lt;/isbn&gt;&lt;urls&gt;&lt;/urls&gt;&lt;/record&gt;&lt;/Cite&gt;&lt;/EndNote&gt;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Hu and Bentler (1999)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the value of RMSEA </w:t>
      </w:r>
      <w:r w:rsidR="00560A03" w:rsidRPr="009C4BF2">
        <w:rPr>
          <w:rFonts w:ascii="Times New Roman" w:hAnsi="Times New Roman" w:cs="Times New Roman"/>
          <w:lang w:val="en-GB"/>
        </w:rPr>
        <w:t>should</w:t>
      </w:r>
      <w:r w:rsidRPr="009C4BF2">
        <w:rPr>
          <w:rFonts w:ascii="Times New Roman" w:hAnsi="Times New Roman" w:cs="Times New Roman"/>
          <w:lang w:val="en-GB"/>
        </w:rPr>
        <w:t xml:space="preserve"> be less than 0.06 to show the good fit between the measured model and observed sample data. </w:t>
      </w:r>
    </w:p>
    <w:p w14:paraId="7BBB1A44" w14:textId="77777777" w:rsidR="00C61C97" w:rsidRPr="009C4BF2" w:rsidRDefault="00C61C97" w:rsidP="00DA53C9">
      <w:pPr>
        <w:rPr>
          <w:rFonts w:ascii="Times New Roman" w:hAnsi="Times New Roman" w:cs="Times New Roman"/>
          <w:lang w:val="en-GB"/>
        </w:rPr>
      </w:pPr>
    </w:p>
    <w:p w14:paraId="53EB8FCC" w14:textId="4A7CE84D"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Goodness of fit (GFI) and adjusted goodness of fit (AGFI) are two other significant model fit indices. The threshold of both GFI and AGFI is recommended to be over 0.9 to show the good model fit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&lt;EndNote&gt;&lt;Cite&gt;&lt;Author&gt;Hu&lt;/Author&gt;&lt;Year&gt;1999&lt;/Year&gt;&lt;RecNum&gt;536&lt;/RecNum&gt;&lt;DisplayText&gt;(Bollen, 1990; Hu &amp;amp; Bentler, 1999)&lt;/DisplayText&gt;&lt;record&gt;&lt;rec-number&gt;536&lt;/rec-number&gt;&lt;foreign-keys&gt;&lt;key app="EN" db-id="xtdfrx0xzz9dz3evevi5t9pfw0v2z5e02d2v" timestamp="1546880337"&gt;536&lt;/key&gt;&lt;/foreign-keys&gt;&lt;ref-type name="Journal Article"&gt;17&lt;/ref-type&gt;&lt;contributors&gt;&lt;authors&gt;&lt;author&gt;Hu, Li‐tze&lt;/author&gt;&lt;author&gt;Bentler, Peter M.&lt;/author&gt;&lt;/authors&gt;&lt;/contributors&gt;&lt;titles&gt;&lt;title&gt;Cutoff criteria for fit indexes in covariance structure analysis: Conventional criteria versus new alternatives&lt;/title&gt;&lt;secondary-title&gt;Structural equation modeling: a multidisciplinary journal&lt;/secondary-title&gt;&lt;/titles&gt;&lt;periodical&gt;&lt;full-title&gt;Structural equation modeling: a multidisciplinary journal&lt;/full-title&gt;&lt;/periodical&gt;&lt;pages&gt;1-55&lt;/pages&gt;&lt;volume&gt;6&lt;/volume&gt;&lt;number&gt;1&lt;/number&gt;&lt;dates&gt;&lt;year&gt;1999&lt;/year&gt;&lt;/dates&gt;&lt;publisher&gt;Taylor &amp;amp; Francis&lt;/publisher&gt;&lt;isbn&gt;1070-5511&lt;/isbn&gt;&lt;urls&gt;&lt;/urls&gt;&lt;/record&gt;&lt;/Cite&gt;&lt;Cite&gt;&lt;Author&gt;Bollen&lt;/Author&gt;&lt;Year&gt;1990&lt;/Year&gt;&lt;RecNum&gt;39&lt;/RecNum&gt;&lt;record&gt;&lt;rec-number&gt;39&lt;/rec-number&gt;&lt;foreign-keys&gt;&lt;key app="EN" db-id="xtdfrx0xzz9dz3evevi5t9pfw0v2z5e02d2v" timestamp="1545070244"&gt;39&lt;/key&gt;&lt;/foreign-keys&gt;&lt;ref-type name="Journal Article"&gt;17&lt;/ref-type&gt;&lt;contributors&gt;&lt;authors&gt;&lt;author&gt;Bollen, Kenneth A.&lt;/author&gt;&lt;/authors&gt;&lt;/contributors&gt;&lt;titles&gt;&lt;title&gt;Overall fit in covariance structure models: Two types of sample size effects&lt;/title&gt;&lt;secondary-title&gt;Psychological bulletin&lt;/secondary-title&gt;&lt;/titles&gt;&lt;periodical&gt;&lt;full-title&gt;Psychological bulletin&lt;/full-title&gt;&lt;/periodical&gt;&lt;pages&gt;256-259&lt;/pages&gt;&lt;volume&gt;107&lt;/volume&gt;&lt;number&gt;2&lt;/number&gt;&lt;dates&gt;&lt;year&gt;1990&lt;/year&gt;&lt;/dates&gt;&lt;publisher&gt;American Psychological Association&lt;/publisher&gt;&lt;isbn&gt;1939-1455&lt;/isbn&gt;&lt;urls&gt;&lt;/urls&gt;&lt;/record&gt;&lt;/Cite&gt;&lt;/EndNote&gt;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(Bollen, 1990; Hu &amp; Bentler, 1999)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when the hypothesised model has larger estimated parameters, it is difficult for GFI and AGFI to achieve 0.9. Therefore,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AuthorYear="1"&gt;&lt;Author&gt;MacCallum&lt;/Author&gt;&lt;Year&gt;1997&lt;/Year&gt;&lt;RecNum&gt;207&lt;/RecNum&gt;&lt;DisplayText&gt;MacCallum and Hong (1997)&lt;/DisplayText&gt;&lt;record&gt;&lt;rec-number&gt;207&lt;/rec-number&gt;&lt;foreign-keys&gt;&lt;key app="EN" db-id="xtdfrx0xzz9dz3evevi5t9pfw0v2z5e02d2v" timestamp="1546454451"&gt;207&lt;/key&gt;&lt;/foreign-keys&gt;&lt;ref-type name="Journal Article"&gt;17&lt;/ref-type&gt;&lt;contributors&gt;&lt;authors&gt;&lt;author&gt;MacCallum, Robert C.&lt;/author&gt;&lt;author&gt;Hong, Sehee&lt;/author&gt;&lt;/authors&gt;&lt;/contributors&gt;&lt;titles&gt;&lt;title&gt;Power analysis in covariance structure modeling using GFI and AGFI&lt;/title&gt;&lt;secondary-title&gt;Multivariate Behavioral Research&lt;/secondary-title&gt;&lt;/titles&gt;&lt;periodical&gt;&lt;full-title&gt;Multivariate Behavioral Research&lt;/full-title&gt;&lt;/periodical&gt;&lt;pages&gt;193-210&lt;/pages&gt;&lt;volume&gt;32&lt;/volume&gt;&lt;number&gt;2&lt;/number&gt;&lt;dates&gt;&lt;year&gt;1997&lt;/year&gt;&lt;/dates&gt;&lt;publisher&gt;Taylor &amp;amp; Francis&lt;/publisher&gt;&lt;isbn&gt;0027-3171&lt;/isbn&gt;&lt;urls&gt;&lt;/urls&gt;&lt;/record&gt;&lt;/Cite&gt;&lt;/EndNote&gt;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MacCallum and Hong (1997)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suggested varying the standard to 0.8. </w:t>
      </w:r>
    </w:p>
    <w:p w14:paraId="0EF870EF" w14:textId="77777777" w:rsidR="00C61C97" w:rsidRPr="009C4BF2" w:rsidRDefault="00C61C97" w:rsidP="00DA53C9">
      <w:pPr>
        <w:rPr>
          <w:rFonts w:ascii="Times New Roman" w:hAnsi="Times New Roman" w:cs="Times New Roman"/>
          <w:lang w:val="en-GB"/>
        </w:rPr>
      </w:pPr>
    </w:p>
    <w:p w14:paraId="6C1142E9" w14:textId="0D5B1E2C"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Apart from these three indices, comparative fit index (CFI), normed fit index (NFI) and incremental fit index (IFI) are common assessment criteria. CFI is a statistic to evaluate the discrepancy between the observed sample data and the measured model. The acceptable value of CFI is 0.9 or higher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&lt;EndNote&gt;&lt;Cite&gt;&lt;Author&gt;Hooper&lt;/Author&gt;&lt;Year&gt;2008&lt;/Year&gt;&lt;RecNum&gt;535&lt;/RecNum&gt;&lt;DisplayText&gt;(Hooper et al., 2008)&lt;/DisplayText&gt;&lt;record&gt;&lt;rec-number&gt;535&lt;/rec-number&gt;&lt;foreign-keys&gt;&lt;key app="EN" db-id="xtdfrx0xzz9dz3evevi5t9pfw0v2z5e02d2v" timestamp="1546880146"&gt;535&lt;/key&gt;&lt;/foreign-keys&gt;&lt;ref-type name="Journal Article"&gt;17&lt;/ref-type&gt;&lt;contributors&gt;&lt;authors&gt;&lt;author&gt;Hooper, Daire&lt;/author&gt;&lt;author&gt;Coughlan, Joseph&lt;/author&gt;&lt;author&gt;Mullen, Michael&lt;/author&gt;&lt;/authors&gt;&lt;/contributors&gt;&lt;titles&gt;&lt;title&gt;Structural equation modelling: Guidelines for determining model fit&lt;/title&gt;&lt;secondary-title&gt;Electronic Journal of Business Research Methods&lt;/secondary-title&gt;&lt;/titles&gt;&lt;periodical&gt;&lt;full-title&gt;Electronic journal of business research methods&lt;/full-title&gt;&lt;/periodical&gt;&lt;pages&gt;53-60&lt;/pages&gt;&lt;volume&gt;6&lt;/volume&gt;&lt;number&gt;1&lt;/number&gt;&lt;dates&gt;&lt;year&gt;2008&lt;/year&gt;&lt;/dates&gt;&lt;urls&gt;&lt;/urls&gt;&lt;/record&gt;&lt;/Cite&gt;&lt;/EndNote&gt;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(Hooper et al.,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NFI is a statistical tool to compare the Chi-square of the sample model with the null model to assess the model fit; a value over 0.9 is the acceptable threshold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&lt;EndNote&gt;&lt;Cite&gt;&lt;Author&gt;Bentler&lt;/Author&gt;&lt;Year&gt;1980&lt;/Year&gt;&lt;RecNum&gt;36&lt;/RecNum&gt;&lt;DisplayText&gt;(Bentler &amp;amp; Bonett, 1980)&lt;/DisplayText&gt;&lt;record&gt;&lt;rec-number&gt;36&lt;/rec-number&gt;&lt;foreign-keys&gt;&lt;key app="EN" db-id="xtdfrx0xzz9dz3evevi5t9pfw0v2z5e02d2v" timestamp="1545070121"&gt;36&lt;/key&gt;&lt;/foreign-keys&gt;&lt;ref-type name="Journal Article"&gt;17&lt;/ref-type&gt;&lt;contributors&gt;&lt;authors&gt;&lt;author&gt;Bentler, Peter M.&lt;/author&gt;&lt;author&gt;Bonett, Douglas G.&lt;/author&gt;&lt;/authors&gt;&lt;/contributors&gt;&lt;titles&gt;&lt;title&gt;Significance tests and goodness of fit in the analysis of covariance structures&lt;/title&gt;&lt;secondary-title&gt;Psychological bulletin&lt;/secondary-title&gt;&lt;/titles&gt;&lt;periodical&gt;&lt;full-title&gt;Psychological bulletin&lt;/full-title&gt;&lt;/periodical&gt;&lt;pages&gt;588-606&lt;/pages&gt;&lt;volume&gt;88&lt;/volume&gt;&lt;number&gt;3&lt;/number&gt;&lt;dates&gt;&lt;year&gt;1980&lt;/year&gt;&lt;/dates&gt;&lt;publisher&gt;American Psychological Association&lt;/publisher&gt;&lt;isbn&gt;1939-1455&lt;/isbn&gt;&lt;urls&gt;&lt;/urls&gt;&lt;/record&gt;&lt;/Cite&gt;&lt;/EndNote&gt;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(Bentler &amp; Bonett, 1980)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NFI is sensitive to the sample size, and it is better to test a sample size smaller than 200. Thus, it is not recommended to rely on NFI to decide the model fit result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&lt;EndNote&gt;&lt;Cite&gt;&lt;Author&gt;Hooper&lt;/Author&gt;&lt;Year&gt;2008&lt;/Year&gt;&lt;RecNum&gt;535&lt;/RecNum&gt;&lt;DisplayText&gt;(Hooper et al., 2008)&lt;/DisplayText&gt;&lt;record&gt;&lt;rec-number&gt;535&lt;/rec-number&gt;&lt;foreign-keys&gt;&lt;key app="EN" db-id="xtdfrx0xzz9dz3evevi5t9pfw0v2z5e02d2v" timestamp="1546880146"&gt;535&lt;/key&gt;&lt;/foreign-keys&gt;&lt;ref-type name="Journal Article"&gt;17&lt;/ref-type&gt;&lt;contributors&gt;&lt;authors&gt;&lt;author&gt;Hooper, Daire&lt;/author&gt;&lt;author&gt;Coughlan, Joseph&lt;/author&gt;&lt;author&gt;Mullen, Michael&lt;/author&gt;&lt;/authors&gt;&lt;/contributors&gt;&lt;titles&gt;&lt;title&gt;Structural equation modelling: Guidelines for determining model fit&lt;/title&gt;&lt;secondary-title&gt;Electronic Journal of Business Research Methods&lt;/secondary-title&gt;&lt;/titles&gt;&lt;periodical&gt;&lt;full-title&gt;Electronic journal of business research methods&lt;/full-title&gt;&lt;/periodical&gt;&lt;pages&gt;53-60&lt;/pages&gt;&lt;volume&gt;6&lt;/volume&gt;&lt;number&gt;1&lt;/number&gt;&lt;dates&gt;&lt;year&gt;2008&lt;/year&gt;&lt;/dates&gt;&lt;urls&gt;&lt;/urls&gt;&lt;/record&gt;&lt;/Cite&gt;&lt;/EndNote&gt;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(Hooper et al.,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IFI is a derivate index from NFI and is used to solve the sample size problem in NFI. The </w:t>
      </w:r>
      <w:r w:rsidR="00025DDA" w:rsidRPr="009C4BF2">
        <w:rPr>
          <w:rFonts w:ascii="Times New Roman" w:hAnsi="Times New Roman" w:cs="Times New Roman"/>
          <w:lang w:val="en-GB"/>
        </w:rPr>
        <w:t xml:space="preserve">value </w:t>
      </w:r>
      <w:r w:rsidRPr="009C4BF2">
        <w:rPr>
          <w:rFonts w:ascii="Times New Roman" w:hAnsi="Times New Roman" w:cs="Times New Roman"/>
          <w:lang w:val="en-GB"/>
        </w:rPr>
        <w:t xml:space="preserve">of IFI is required to be greater than 0.9 to associate with CFI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&lt;EndNote&gt;&lt;Cite&gt;&lt;Author&gt;Byrne&lt;/Author&gt;&lt;Year&gt;2016&lt;/Year&gt;&lt;RecNum&gt;138&lt;/RecNum&gt;&lt;DisplayText&gt;(Byrne, 2016)&lt;/DisplayText&gt;&lt;record&gt;&lt;rec-number&gt;138&lt;/rec-number&gt;&lt;foreign-keys&gt;&lt;key app="EN" db-id="xtdfrx0xzz9dz3evevi5t9pfw0v2z5e02d2v" timestamp="1545779822"&gt;138&lt;/key&gt;&lt;/foreign-keys&gt;&lt;ref-type name="Book"&gt;6&lt;/ref-type&gt;&lt;contributors&gt;&lt;authors&gt;&lt;author&gt;Byrne, Barbara M.&lt;/author&gt;&lt;/authors&gt;&lt;/contributors&gt;&lt;titles&gt;&lt;title&gt;Structural equation modeling with AMOS: Basic concepts, applications, and programming&lt;/title&gt;&lt;/titles&gt;&lt;edition&gt;3rd&lt;/edition&gt;&lt;dates&gt;&lt;year&gt;2016&lt;/year&gt;&lt;/dates&gt;&lt;pub-location&gt;New York&lt;/pub-location&gt;&lt;publisher&gt;Routledge&lt;/publisher&gt;&lt;isbn&gt;131763313X&lt;/isbn&gt;&lt;urls&gt;&lt;/urls&gt;&lt;/record&gt;&lt;/Cite&gt;&lt;/EndNote&gt;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6D40C66C" w14:textId="77777777" w:rsidR="00C61C97" w:rsidRPr="009C4BF2" w:rsidRDefault="00C61C97" w:rsidP="00DA53C9">
      <w:pPr>
        <w:rPr>
          <w:rFonts w:ascii="Times New Roman" w:hAnsi="Times New Roman" w:cs="Times New Roman"/>
          <w:lang w:val="en-GB"/>
        </w:rPr>
      </w:pPr>
    </w:p>
    <w:p w14:paraId="1DFA6097" w14:textId="2F2A4AF7"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lastRenderedPageBreak/>
        <w:t>As Table 6.1</w:t>
      </w:r>
      <w:r w:rsidR="00561EC9" w:rsidRPr="009C4BF2">
        <w:rPr>
          <w:rFonts w:ascii="Times New Roman" w:hAnsi="Times New Roman" w:cs="Times New Roman"/>
          <w:lang w:val="en-GB"/>
        </w:rPr>
        <w:t>7</w:t>
      </w:r>
      <w:r w:rsidRPr="009C4BF2">
        <w:rPr>
          <w:rFonts w:ascii="Times New Roman" w:hAnsi="Times New Roman" w:cs="Times New Roman"/>
          <w:lang w:val="en-GB"/>
        </w:rPr>
        <w:t xml:space="preserve"> shows, the results of the model fit indices all achieved the acceptable thresholds, which shows the appropriate model fit between the measurement model and the observed sample dat</w:t>
      </w:r>
      <w:r w:rsidR="002F76FB" w:rsidRPr="009C4BF2">
        <w:rPr>
          <w:rFonts w:ascii="Times New Roman" w:hAnsi="Times New Roman" w:cs="Times New Roman"/>
          <w:lang w:val="en-GB"/>
        </w:rPr>
        <w:t>a.</w:t>
      </w:r>
    </w:p>
    <w:p w14:paraId="29585347" w14:textId="7F551121"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47" w:name="_Toc2786231"/>
      <w:bookmarkStart w:id="448" w:name="_Toc17640638"/>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17</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Model fit indices for the measurement model</w:t>
      </w:r>
      <w:bookmarkEnd w:id="447"/>
      <w:bookmarkEnd w:id="448"/>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838"/>
        <w:gridCol w:w="992"/>
        <w:gridCol w:w="993"/>
        <w:gridCol w:w="992"/>
        <w:gridCol w:w="992"/>
        <w:gridCol w:w="955"/>
        <w:gridCol w:w="1127"/>
        <w:gridCol w:w="236"/>
      </w:tblGrid>
      <w:tr w:rsidR="009C4BF2" w:rsidRPr="009C4BF2" w14:paraId="7DF50D00" w14:textId="77777777" w:rsidTr="00ED59D9">
        <w:trPr>
          <w:jc w:val="center"/>
        </w:trPr>
        <w:tc>
          <w:tcPr>
            <w:tcW w:w="1838" w:type="dxa"/>
            <w:tcBorders>
              <w:bottom w:val="single" w:sz="4" w:space="0" w:color="auto"/>
            </w:tcBorders>
            <w:shd w:val="clear" w:color="auto" w:fill="D9D9D9" w:themeFill="background1" w:themeFillShade="D9"/>
          </w:tcPr>
          <w:p w14:paraId="3C7F9D24" w14:textId="77777777" w:rsidR="00C61C97" w:rsidRPr="009C4BF2" w:rsidRDefault="00C61C97" w:rsidP="004218D4">
            <w:pPr>
              <w:spacing w:line="276" w:lineRule="auto"/>
              <w:rPr>
                <w:rFonts w:ascii="Times New Roman" w:hAnsi="Times New Roman" w:cs="Times New Roman"/>
                <w:sz w:val="20"/>
                <w:szCs w:val="20"/>
                <w:lang w:val="en-GB"/>
              </w:rPr>
            </w:pPr>
          </w:p>
        </w:tc>
        <w:tc>
          <w:tcPr>
            <w:tcW w:w="6287" w:type="dxa"/>
            <w:gridSpan w:val="7"/>
            <w:tcBorders>
              <w:bottom w:val="single" w:sz="4" w:space="0" w:color="auto"/>
            </w:tcBorders>
            <w:shd w:val="clear" w:color="auto" w:fill="D9D9D9" w:themeFill="background1" w:themeFillShade="D9"/>
          </w:tcPr>
          <w:p w14:paraId="06BC3976"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Overall model fit</w:t>
            </w:r>
          </w:p>
        </w:tc>
      </w:tr>
      <w:tr w:rsidR="009C4BF2" w:rsidRPr="009C4BF2" w14:paraId="7AF2D80A" w14:textId="77777777" w:rsidTr="00ED59D9">
        <w:trPr>
          <w:trHeight w:val="467"/>
          <w:jc w:val="center"/>
        </w:trPr>
        <w:tc>
          <w:tcPr>
            <w:tcW w:w="1838" w:type="dxa"/>
            <w:tcBorders>
              <w:top w:val="single" w:sz="4" w:space="0" w:color="auto"/>
              <w:right w:val="single" w:sz="4" w:space="0" w:color="auto"/>
            </w:tcBorders>
            <w:shd w:val="clear" w:color="auto" w:fill="D9D9D9" w:themeFill="background1" w:themeFillShade="D9"/>
          </w:tcPr>
          <w:p w14:paraId="3D00AE7D" w14:textId="77777777" w:rsidR="00C61C97" w:rsidRPr="009C4BF2" w:rsidRDefault="00C61C97" w:rsidP="004218D4">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Model fit indices</w:t>
            </w:r>
          </w:p>
        </w:tc>
        <w:tc>
          <w:tcPr>
            <w:tcW w:w="992" w:type="dxa"/>
            <w:tcBorders>
              <w:top w:val="single" w:sz="4" w:space="0" w:color="auto"/>
              <w:left w:val="single" w:sz="4" w:space="0" w:color="auto"/>
            </w:tcBorders>
          </w:tcPr>
          <w:p w14:paraId="5E32C40E"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χ</w:t>
            </w:r>
            <w:r w:rsidRPr="009C4BF2">
              <w:rPr>
                <w:rFonts w:ascii="Times New Roman" w:hAnsi="Times New Roman" w:cs="Times New Roman"/>
                <w:sz w:val="20"/>
                <w:szCs w:val="20"/>
                <w:vertAlign w:val="superscript"/>
                <w:lang w:val="en-GB"/>
              </w:rPr>
              <w:t>2</w:t>
            </w:r>
            <w:r w:rsidRPr="009C4BF2">
              <w:rPr>
                <w:rFonts w:ascii="Times New Roman" w:hAnsi="Times New Roman" w:cs="Times New Roman"/>
                <w:sz w:val="20"/>
                <w:szCs w:val="20"/>
                <w:lang w:val="en-GB"/>
              </w:rPr>
              <w:t>/df</w:t>
            </w:r>
          </w:p>
        </w:tc>
        <w:tc>
          <w:tcPr>
            <w:tcW w:w="993" w:type="dxa"/>
            <w:tcBorders>
              <w:top w:val="single" w:sz="4" w:space="0" w:color="auto"/>
            </w:tcBorders>
          </w:tcPr>
          <w:p w14:paraId="5C983456"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GFI</w:t>
            </w:r>
          </w:p>
        </w:tc>
        <w:tc>
          <w:tcPr>
            <w:tcW w:w="992" w:type="dxa"/>
            <w:tcBorders>
              <w:top w:val="single" w:sz="4" w:space="0" w:color="auto"/>
            </w:tcBorders>
          </w:tcPr>
          <w:p w14:paraId="561CAC9F"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AGFI</w:t>
            </w:r>
          </w:p>
        </w:tc>
        <w:tc>
          <w:tcPr>
            <w:tcW w:w="992" w:type="dxa"/>
            <w:tcBorders>
              <w:top w:val="single" w:sz="4" w:space="0" w:color="auto"/>
            </w:tcBorders>
          </w:tcPr>
          <w:p w14:paraId="25172063"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CFI</w:t>
            </w:r>
          </w:p>
        </w:tc>
        <w:tc>
          <w:tcPr>
            <w:tcW w:w="955" w:type="dxa"/>
            <w:tcBorders>
              <w:top w:val="single" w:sz="4" w:space="0" w:color="auto"/>
            </w:tcBorders>
          </w:tcPr>
          <w:p w14:paraId="03423A87"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RMSEA</w:t>
            </w:r>
          </w:p>
        </w:tc>
        <w:tc>
          <w:tcPr>
            <w:tcW w:w="1127" w:type="dxa"/>
            <w:tcBorders>
              <w:top w:val="single" w:sz="4" w:space="0" w:color="auto"/>
            </w:tcBorders>
          </w:tcPr>
          <w:p w14:paraId="1ECC083D"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IFI</w:t>
            </w:r>
          </w:p>
        </w:tc>
        <w:tc>
          <w:tcPr>
            <w:tcW w:w="236" w:type="dxa"/>
            <w:tcBorders>
              <w:top w:val="single" w:sz="4" w:space="0" w:color="auto"/>
            </w:tcBorders>
          </w:tcPr>
          <w:p w14:paraId="1464D2AC" w14:textId="77777777" w:rsidR="00C61C97" w:rsidRPr="009C4BF2" w:rsidRDefault="00C61C97" w:rsidP="004218D4">
            <w:pPr>
              <w:spacing w:line="276" w:lineRule="auto"/>
              <w:jc w:val="center"/>
              <w:rPr>
                <w:rFonts w:ascii="Times New Roman" w:hAnsi="Times New Roman" w:cs="Times New Roman"/>
                <w:sz w:val="20"/>
                <w:szCs w:val="20"/>
                <w:lang w:val="en-GB"/>
              </w:rPr>
            </w:pPr>
          </w:p>
        </w:tc>
      </w:tr>
      <w:tr w:rsidR="009C4BF2" w:rsidRPr="009C4BF2" w14:paraId="2C0F7641" w14:textId="77777777" w:rsidTr="00ED59D9">
        <w:trPr>
          <w:jc w:val="center"/>
        </w:trPr>
        <w:tc>
          <w:tcPr>
            <w:tcW w:w="1838" w:type="dxa"/>
            <w:tcBorders>
              <w:right w:val="single" w:sz="4" w:space="0" w:color="auto"/>
            </w:tcBorders>
            <w:shd w:val="clear" w:color="auto" w:fill="D9D9D9" w:themeFill="background1" w:themeFillShade="D9"/>
          </w:tcPr>
          <w:p w14:paraId="0D5DE1E0" w14:textId="1445DF89" w:rsidR="00C61C97" w:rsidRPr="009C4BF2" w:rsidRDefault="00251D38" w:rsidP="004218D4">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Acceptable scale for model fit</w:t>
            </w:r>
          </w:p>
        </w:tc>
        <w:tc>
          <w:tcPr>
            <w:tcW w:w="992" w:type="dxa"/>
            <w:tcBorders>
              <w:left w:val="single" w:sz="4" w:space="0" w:color="auto"/>
            </w:tcBorders>
          </w:tcPr>
          <w:p w14:paraId="65AEF57C"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&lt;3</w:t>
            </w:r>
          </w:p>
        </w:tc>
        <w:tc>
          <w:tcPr>
            <w:tcW w:w="993" w:type="dxa"/>
          </w:tcPr>
          <w:p w14:paraId="040C8F36"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&gt;0.8</w:t>
            </w:r>
          </w:p>
        </w:tc>
        <w:tc>
          <w:tcPr>
            <w:tcW w:w="992" w:type="dxa"/>
          </w:tcPr>
          <w:p w14:paraId="70DEB313"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&gt;0.8</w:t>
            </w:r>
          </w:p>
        </w:tc>
        <w:tc>
          <w:tcPr>
            <w:tcW w:w="992" w:type="dxa"/>
          </w:tcPr>
          <w:p w14:paraId="2A88E367"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&gt;0.9</w:t>
            </w:r>
          </w:p>
        </w:tc>
        <w:tc>
          <w:tcPr>
            <w:tcW w:w="955" w:type="dxa"/>
          </w:tcPr>
          <w:p w14:paraId="6088B7DD"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&lt;0.08</w:t>
            </w:r>
          </w:p>
        </w:tc>
        <w:tc>
          <w:tcPr>
            <w:tcW w:w="1127" w:type="dxa"/>
          </w:tcPr>
          <w:p w14:paraId="78028421"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&gt;0.9</w:t>
            </w:r>
          </w:p>
        </w:tc>
        <w:tc>
          <w:tcPr>
            <w:tcW w:w="236" w:type="dxa"/>
          </w:tcPr>
          <w:p w14:paraId="1393E6F1" w14:textId="77777777" w:rsidR="00C61C97" w:rsidRPr="009C4BF2" w:rsidRDefault="00C61C97" w:rsidP="004218D4">
            <w:pPr>
              <w:spacing w:line="276" w:lineRule="auto"/>
              <w:jc w:val="center"/>
              <w:rPr>
                <w:rFonts w:ascii="Times New Roman" w:hAnsi="Times New Roman" w:cs="Times New Roman"/>
                <w:sz w:val="20"/>
                <w:szCs w:val="20"/>
                <w:lang w:val="en-GB"/>
              </w:rPr>
            </w:pPr>
          </w:p>
        </w:tc>
      </w:tr>
      <w:tr w:rsidR="009C4BF2" w:rsidRPr="009C4BF2" w14:paraId="160BC83C" w14:textId="77777777" w:rsidTr="00ED59D9">
        <w:trPr>
          <w:jc w:val="center"/>
        </w:trPr>
        <w:tc>
          <w:tcPr>
            <w:tcW w:w="1838" w:type="dxa"/>
            <w:tcBorders>
              <w:right w:val="single" w:sz="4" w:space="0" w:color="auto"/>
            </w:tcBorders>
            <w:shd w:val="clear" w:color="auto" w:fill="D9D9D9" w:themeFill="background1" w:themeFillShade="D9"/>
          </w:tcPr>
          <w:p w14:paraId="6838791F" w14:textId="77777777" w:rsidR="00C61C97" w:rsidRPr="009C4BF2" w:rsidRDefault="00C61C97" w:rsidP="004218D4">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Measurement model </w:t>
            </w:r>
          </w:p>
        </w:tc>
        <w:tc>
          <w:tcPr>
            <w:tcW w:w="992" w:type="dxa"/>
            <w:tcBorders>
              <w:left w:val="single" w:sz="4" w:space="0" w:color="auto"/>
            </w:tcBorders>
          </w:tcPr>
          <w:p w14:paraId="598B8E79"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2.604</w:t>
            </w:r>
          </w:p>
        </w:tc>
        <w:tc>
          <w:tcPr>
            <w:tcW w:w="993" w:type="dxa"/>
          </w:tcPr>
          <w:p w14:paraId="59E5AD98"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0.913</w:t>
            </w:r>
          </w:p>
        </w:tc>
        <w:tc>
          <w:tcPr>
            <w:tcW w:w="992" w:type="dxa"/>
          </w:tcPr>
          <w:p w14:paraId="5B4180CD"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0.875</w:t>
            </w:r>
          </w:p>
        </w:tc>
        <w:tc>
          <w:tcPr>
            <w:tcW w:w="992" w:type="dxa"/>
          </w:tcPr>
          <w:p w14:paraId="7AF7177A"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0.967</w:t>
            </w:r>
          </w:p>
        </w:tc>
        <w:tc>
          <w:tcPr>
            <w:tcW w:w="955" w:type="dxa"/>
          </w:tcPr>
          <w:p w14:paraId="744CAFCF"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0.051</w:t>
            </w:r>
          </w:p>
        </w:tc>
        <w:tc>
          <w:tcPr>
            <w:tcW w:w="1127" w:type="dxa"/>
          </w:tcPr>
          <w:p w14:paraId="3D018838" w14:textId="77777777" w:rsidR="00C61C97" w:rsidRPr="009C4BF2" w:rsidRDefault="00C61C97" w:rsidP="004218D4">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0.967</w:t>
            </w:r>
          </w:p>
        </w:tc>
        <w:tc>
          <w:tcPr>
            <w:tcW w:w="236" w:type="dxa"/>
          </w:tcPr>
          <w:p w14:paraId="7ED39518" w14:textId="77777777" w:rsidR="00C61C97" w:rsidRPr="009C4BF2" w:rsidRDefault="00C61C97" w:rsidP="004218D4">
            <w:pPr>
              <w:spacing w:line="276" w:lineRule="auto"/>
              <w:jc w:val="center"/>
              <w:rPr>
                <w:rFonts w:ascii="Times New Roman" w:hAnsi="Times New Roman" w:cs="Times New Roman"/>
                <w:sz w:val="20"/>
                <w:szCs w:val="20"/>
                <w:lang w:val="en-GB"/>
              </w:rPr>
            </w:pPr>
          </w:p>
        </w:tc>
      </w:tr>
    </w:tbl>
    <w:p w14:paraId="2E5C73BC" w14:textId="0CDA11A3" w:rsidR="00D30C74" w:rsidRPr="009C4BF2" w:rsidRDefault="00D30C74" w:rsidP="00DA53C9">
      <w:pPr>
        <w:rPr>
          <w:rFonts w:ascii="Times New Roman" w:hAnsi="Times New Roman" w:cs="Times New Roman"/>
          <w:lang w:val="en-GB"/>
        </w:rPr>
      </w:pPr>
    </w:p>
    <w:p w14:paraId="66EF8407" w14:textId="7AC0334B" w:rsidR="00C61C97" w:rsidRPr="009C4BF2" w:rsidRDefault="00C61C97" w:rsidP="00CF6009">
      <w:pPr>
        <w:pStyle w:val="Heading3"/>
        <w:numPr>
          <w:ilvl w:val="2"/>
          <w:numId w:val="20"/>
        </w:numPr>
        <w:rPr>
          <w:rFonts w:ascii="Times New Roman" w:hAnsi="Times New Roman" w:cs="Times New Roman"/>
          <w:lang w:val="en-GB"/>
        </w:rPr>
      </w:pPr>
      <w:bookmarkStart w:id="449" w:name="_Toc2702870"/>
      <w:bookmarkStart w:id="450" w:name="_Toc2782478"/>
      <w:bookmarkStart w:id="451" w:name="_Toc2857102"/>
      <w:bookmarkStart w:id="452" w:name="_Toc17640481"/>
      <w:r w:rsidRPr="009C4BF2">
        <w:rPr>
          <w:rFonts w:ascii="Times New Roman" w:hAnsi="Times New Roman" w:cs="Times New Roman"/>
          <w:lang w:val="en-GB"/>
        </w:rPr>
        <w:t>Structural equation modelling</w:t>
      </w:r>
      <w:bookmarkEnd w:id="449"/>
      <w:bookmarkEnd w:id="450"/>
      <w:bookmarkEnd w:id="451"/>
      <w:bookmarkEnd w:id="452"/>
    </w:p>
    <w:p w14:paraId="02ADCF07" w14:textId="77777777" w:rsidR="00736430" w:rsidRPr="009C4BF2" w:rsidRDefault="00736430" w:rsidP="00EC2D28">
      <w:pPr>
        <w:rPr>
          <w:rFonts w:ascii="Times New Roman" w:hAnsi="Times New Roman" w:cs="Times New Roman"/>
          <w:lang w:val="en-GB"/>
        </w:rPr>
      </w:pPr>
    </w:p>
    <w:p w14:paraId="0DA8E7B9" w14:textId="6BFAEBCB"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As mentioned in the methodology chapter, SEM was selected as the quantitative </w:t>
      </w:r>
      <w:r w:rsidR="00561EC9" w:rsidRPr="009C4BF2">
        <w:rPr>
          <w:rFonts w:ascii="Times New Roman" w:hAnsi="Times New Roman" w:cs="Times New Roman"/>
          <w:lang w:val="en-GB"/>
        </w:rPr>
        <w:t>data analysis method</w:t>
      </w:r>
      <w:r w:rsidRPr="009C4BF2">
        <w:rPr>
          <w:rFonts w:ascii="Times New Roman" w:hAnsi="Times New Roman" w:cs="Times New Roman"/>
          <w:lang w:val="en-GB"/>
        </w:rPr>
        <w:t>. Using SEM to test hypotheses requires focusing on examining the relations between proposed constructs instead of the relation</w:t>
      </w:r>
      <w:r w:rsidR="00561EC9" w:rsidRPr="009C4BF2">
        <w:rPr>
          <w:rFonts w:ascii="Times New Roman" w:hAnsi="Times New Roman" w:cs="Times New Roman"/>
          <w:lang w:val="en-GB"/>
        </w:rPr>
        <w:t>s</w:t>
      </w:r>
      <w:r w:rsidRPr="009C4BF2">
        <w:rPr>
          <w:rFonts w:ascii="Times New Roman" w:hAnsi="Times New Roman" w:cs="Times New Roman"/>
          <w:lang w:val="en-GB"/>
        </w:rPr>
        <w:t xml:space="preserve"> between latent constructs and corresponding observed variables compared with the measurement model. The examination of model fit is necessary to validate the entire structural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&lt;EndNote&gt;&lt;Cite&gt;&lt;Author&gt;Byrne&lt;/Author&gt;&lt;Year&gt;2016&lt;/Year&gt;&lt;RecNum&gt;138&lt;/RecNum&gt;&lt;DisplayText&gt;(Byrne, 2016)&lt;/DisplayText&gt;&lt;record&gt;&lt;rec-number&gt;138&lt;/rec-number&gt;&lt;foreign-keys&gt;&lt;key app="EN" db-id="xtdfrx0xzz9dz3evevi5t9pfw0v2z5e02d2v" timestamp="1545779822"&gt;138&lt;/key&gt;&lt;/foreign-keys&gt;&lt;ref-type name="Book"&gt;6&lt;/ref-type&gt;&lt;contributors&gt;&lt;authors&gt;&lt;author&gt;Byrne, Barbara M.&lt;/author&gt;&lt;/authors&gt;&lt;/contributors&gt;&lt;titles&gt;&lt;title&gt;Structural equation modeling with AMOS: Basic concepts, applications, and programming&lt;/title&gt;&lt;/titles&gt;&lt;edition&gt;3rd&lt;/edition&gt;&lt;dates&gt;&lt;year&gt;2016&lt;/year&gt;&lt;/dates&gt;&lt;pub-location&gt;New York&lt;/pub-location&gt;&lt;publisher&gt;Routledge&lt;/publisher&gt;&lt;isbn&gt;131763313X&lt;/isbn&gt;&lt;urls&gt;&lt;/urls&gt;&lt;/record&gt;&lt;/Cite&gt;&lt;/EndNote&gt;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model fit results can show the ability of the proposed model to explain the observed data, which is considered a measurement of the acceptability of the designed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&lt;EndNote&gt;&lt;Cite&gt;&lt;Author&gt;Byrne&lt;/Author&gt;&lt;Year&gt;2016&lt;/Year&gt;&lt;RecNum&gt;138&lt;/RecNum&gt;&lt;DisplayText&gt;(Byrne, 2016; Hair et al., 2013)&lt;/DisplayText&gt;&lt;record&gt;&lt;rec-number&gt;138&lt;/rec-number&gt;&lt;foreign-keys&gt;&lt;key app="EN" db-id="xtdfrx0xzz9dz3evevi5t9pfw0v2z5e02d2v" timestamp="1545779822"&gt;138&lt;/key&gt;&lt;/foreign-keys&gt;&lt;ref-type name="Book"&gt;6&lt;/ref-type&gt;&lt;contributors&gt;&lt;authors&gt;&lt;author&gt;Byrne, Barbara M.&lt;/author&gt;&lt;/authors&gt;&lt;/contributors&gt;&lt;titles&gt;&lt;title&gt;Structural equation modeling with AMOS: Basic concepts, applications, and programming&lt;/title&gt;&lt;/titles&gt;&lt;edition&gt;3rd&lt;/edition&gt;&lt;dates&gt;&lt;year&gt;2016&lt;/year&gt;&lt;/dates&gt;&lt;pub-location&gt;New York&lt;/pub-location&gt;&lt;publisher&gt;Routledge&lt;/publisher&gt;&lt;isbn&gt;131763313X&lt;/isbn&gt;&lt;urls&gt;&lt;/urls&gt;&lt;/record&gt;&lt;/Cite&gt;&lt;Cite&gt;&lt;Author&gt;Hair&lt;/Author&gt;&lt;Year&gt;2013&lt;/Year&gt;&lt;RecNum&gt;513&lt;/RecNum&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2016; 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23CE5C41" w14:textId="77777777" w:rsidR="00C61C97" w:rsidRPr="009C4BF2" w:rsidRDefault="00C61C97" w:rsidP="00DA53C9">
      <w:pPr>
        <w:rPr>
          <w:rFonts w:ascii="Times New Roman" w:hAnsi="Times New Roman" w:cs="Times New Roman"/>
          <w:lang w:val="en-GB"/>
        </w:rPr>
      </w:pPr>
    </w:p>
    <w:p w14:paraId="3EB5FE5C" w14:textId="6D35E963"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Sample size is a sensitive issue in relation to achieving statistical significance, and it is especially important when adopting SEM.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AuthorYear="1"&gt;&lt;Author&gt;Barrett&lt;/Author&gt;&lt;Year&gt;2007&lt;/Year&gt;&lt;RecNum&gt;30&lt;/RecNum&gt;&lt;DisplayText&gt;Barrett (2007)&lt;/DisplayText&gt;&lt;record&gt;&lt;rec-number&gt;30&lt;/rec-number&gt;&lt;foreign-keys&gt;&lt;key app="EN" db-id="xtdfrx0xzz9dz3evevi5t9pfw0v2z5e02d2v" timestamp="1545067587"&gt;30&lt;/key&gt;&lt;/foreign-keys&gt;&lt;ref-type name="Journal Article"&gt;17&lt;/ref-type&gt;&lt;contributors&gt;&lt;authors&gt;&lt;author&gt;Barrett, Paul&lt;/author&gt;&lt;/authors&gt;&lt;/contributors&gt;&lt;titles&gt;&lt;title&gt;Structural equation modelling: Adjudging model fit&lt;/title&gt;&lt;secondary-title&gt;Personality and Individual differences&lt;/secondary-title&gt;&lt;/titles&gt;&lt;periodical&gt;&lt;full-title&gt;Personality and Individual differences&lt;/full-title&gt;&lt;/periodical&gt;&lt;pages&gt;815-824&lt;/pages&gt;&lt;volume&gt;42&lt;/volume&gt;&lt;number&gt;5&lt;/number&gt;&lt;dates&gt;&lt;year&gt;2007&lt;/year&gt;&lt;/dates&gt;&lt;publisher&gt;Elsevier&lt;/publisher&gt;&lt;isbn&gt;0191-8869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Barrett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has suggested that the sample size for using SEM should involve more than 200 participants. This research met this sample size requirement.</w:t>
      </w:r>
    </w:p>
    <w:p w14:paraId="66EBD39B" w14:textId="77777777" w:rsidR="00C61C97" w:rsidRPr="009C4BF2" w:rsidRDefault="00C61C97" w:rsidP="00DA53C9">
      <w:pPr>
        <w:rPr>
          <w:rFonts w:ascii="Times New Roman" w:hAnsi="Times New Roman" w:cs="Times New Roman"/>
          <w:lang w:val="en-GB"/>
        </w:rPr>
      </w:pPr>
    </w:p>
    <w:p w14:paraId="0021C664" w14:textId="3613E18B" w:rsidR="00C61C97" w:rsidRPr="009C4BF2" w:rsidRDefault="00C61C97" w:rsidP="00CF6009">
      <w:pPr>
        <w:pStyle w:val="Heading4"/>
        <w:numPr>
          <w:ilvl w:val="3"/>
          <w:numId w:val="25"/>
        </w:numPr>
        <w:rPr>
          <w:rFonts w:ascii="Times New Roman" w:hAnsi="Times New Roman" w:cs="Times New Roman"/>
          <w:lang w:val="en-GB"/>
        </w:rPr>
      </w:pPr>
      <w:bookmarkStart w:id="453" w:name="_Toc2702871"/>
      <w:bookmarkStart w:id="454" w:name="_Toc2782479"/>
      <w:bookmarkStart w:id="455" w:name="_Toc2857103"/>
      <w:bookmarkStart w:id="456" w:name="_Toc17640482"/>
      <w:r w:rsidRPr="009C4BF2">
        <w:rPr>
          <w:rFonts w:ascii="Times New Roman" w:hAnsi="Times New Roman" w:cs="Times New Roman"/>
          <w:lang w:val="en-GB"/>
        </w:rPr>
        <w:t>Multicollinearity test</w:t>
      </w:r>
      <w:bookmarkEnd w:id="453"/>
      <w:bookmarkEnd w:id="454"/>
      <w:bookmarkEnd w:id="455"/>
      <w:bookmarkEnd w:id="456"/>
    </w:p>
    <w:p w14:paraId="58102A65" w14:textId="77777777" w:rsidR="00736430" w:rsidRPr="009C4BF2" w:rsidRDefault="00736430" w:rsidP="00EC2D28">
      <w:pPr>
        <w:rPr>
          <w:rFonts w:ascii="Times New Roman" w:hAnsi="Times New Roman" w:cs="Times New Roman"/>
          <w:lang w:val="en-GB"/>
        </w:rPr>
      </w:pPr>
    </w:p>
    <w:p w14:paraId="2AC49F14" w14:textId="3F599957"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Multicollinearity occurs when there are strong correlations between independent variables, which could lead to wrong testing results or unstable results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&lt;EndNote&gt;&lt;Cite&gt;&lt;Author&gt;Byrne&lt;/Author&gt;&lt;Year&gt;2016&lt;/Year&gt;&lt;RecNum&gt;138&lt;/RecNum&gt;&lt;DisplayText&gt;(Byrne, 2016)&lt;/DisplayText&gt;&lt;record&gt;&lt;rec-number&gt;138&lt;/rec-number&gt;&lt;foreign-keys&gt;&lt;key app="EN" db-id="xtdfrx0xzz9dz3evevi5t9pfw0v2z5e02d2v" timestamp="1545779822"&gt;138&lt;/key&gt;&lt;/foreign-keys&gt;&lt;ref-type name="Book"&gt;6&lt;/ref-type&gt;&lt;contributors&gt;&lt;authors&gt;&lt;author&gt;Byrne, Barbara M.&lt;/author&gt;&lt;/authors&gt;&lt;/contributors&gt;&lt;titles&gt;&lt;title&gt;Structural equation modeling with AMOS: Basic concepts, applications, and programming&lt;/title&gt;&lt;/titles&gt;&lt;edition&gt;3rd&lt;/edition&gt;&lt;dates&gt;&lt;year&gt;2016&lt;/year&gt;&lt;/dates&gt;&lt;pub-location&gt;New York&lt;/pub-location&gt;&lt;publisher&gt;Routledge&lt;/publisher&gt;&lt;isbn&gt;131763313X&lt;/isbn&gt;&lt;urls&gt;&lt;/urls&gt;&lt;/record&gt;&lt;/Cite&gt;&lt;/EndNote&gt;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Multicollinearity can cause incorrect standard regression coefficients, which generate an inflated result showing no relationship between some variables. Therefore, it is necessary to examine the multicollinearity of the model. The results of the correlational analysis </w:t>
      </w:r>
      <w:r w:rsidRPr="009C4BF2">
        <w:rPr>
          <w:rFonts w:ascii="Times New Roman" w:hAnsi="Times New Roman" w:cs="Times New Roman"/>
          <w:lang w:val="en-GB"/>
        </w:rPr>
        <w:lastRenderedPageBreak/>
        <w:t>between variables are shown in Table 6.1</w:t>
      </w:r>
      <w:r w:rsidR="00561EC9" w:rsidRPr="009C4BF2">
        <w:rPr>
          <w:rFonts w:ascii="Times New Roman" w:hAnsi="Times New Roman" w:cs="Times New Roman"/>
          <w:lang w:val="en-GB"/>
        </w:rPr>
        <w:t xml:space="preserve">6 in </w:t>
      </w:r>
      <w:r w:rsidR="00952925" w:rsidRPr="009C4BF2">
        <w:rPr>
          <w:rFonts w:ascii="Times New Roman" w:hAnsi="Times New Roman" w:cs="Times New Roman"/>
          <w:lang w:val="en-GB"/>
        </w:rPr>
        <w:t xml:space="preserve">Section </w:t>
      </w:r>
      <w:r w:rsidR="00561EC9" w:rsidRPr="009C4BF2">
        <w:rPr>
          <w:rFonts w:ascii="Times New Roman" w:hAnsi="Times New Roman" w:cs="Times New Roman"/>
          <w:lang w:val="en-GB"/>
        </w:rPr>
        <w:t>6.4.3.4</w:t>
      </w:r>
      <w:r w:rsidRPr="009C4BF2">
        <w:rPr>
          <w:rFonts w:ascii="Times New Roman" w:hAnsi="Times New Roman" w:cs="Times New Roman"/>
          <w:lang w:val="en-GB"/>
        </w:rPr>
        <w:t>. This reveals that there was no major concern about multicollinearity problems because the results of the correlation coefficients between variables did not achieve the threshold of multicollinearity</w:t>
      </w:r>
      <w:r w:rsidR="00B349F9" w:rsidRPr="009C4BF2">
        <w:rPr>
          <w:rFonts w:ascii="Times New Roman" w:hAnsi="Times New Roman" w:cs="Times New Roman"/>
          <w:lang w:val="en-GB"/>
        </w:rPr>
        <w:t>,</w:t>
      </w:r>
      <w:r w:rsidRPr="009C4BF2">
        <w:rPr>
          <w:rFonts w:ascii="Times New Roman" w:hAnsi="Times New Roman" w:cs="Times New Roman"/>
          <w:lang w:val="en-GB"/>
        </w:rPr>
        <w:t xml:space="preserve"> </w:t>
      </w:r>
      <w:r w:rsidR="00B349F9" w:rsidRPr="009C4BF2">
        <w:rPr>
          <w:rFonts w:ascii="Times New Roman" w:hAnsi="Times New Roman" w:cs="Times New Roman"/>
          <w:lang w:val="en-GB"/>
        </w:rPr>
        <w:t>since they</w:t>
      </w:r>
      <w:r w:rsidRPr="009C4BF2">
        <w:rPr>
          <w:rFonts w:ascii="Times New Roman" w:hAnsi="Times New Roman" w:cs="Times New Roman"/>
          <w:lang w:val="en-GB"/>
        </w:rPr>
        <w:t xml:space="preserve"> were all less than 0.8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&lt;EndNote&gt;&lt;Cite&gt;&lt;Author&gt;Hair&lt;/Author&gt;&lt;Year&gt;2013&lt;/Year&gt;&lt;RecNum&gt;513&lt;/RecNum&gt;&lt;DisplayText&gt;(Hair et al., 2013)&lt;/DisplayText&gt;&lt;record&gt;&lt;rec-number&gt;513&lt;/rec-number&gt;&lt;foreign-keys&gt;&lt;key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5417974F" w14:textId="77777777" w:rsidR="00C61C97" w:rsidRPr="009C4BF2" w:rsidRDefault="00C61C97" w:rsidP="00DA53C9">
      <w:pPr>
        <w:rPr>
          <w:rFonts w:ascii="Times New Roman" w:hAnsi="Times New Roman" w:cs="Times New Roman"/>
          <w:lang w:val="en-GB"/>
        </w:rPr>
      </w:pPr>
    </w:p>
    <w:p w14:paraId="2814A025" w14:textId="71A699FE"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Other techniques commonly used to test multicollinearity are the variance inflation factor (VIF) and tolerance statistics (1/VIF). It is suggested that if VIF is more than 10, it is possible that the predictor has a strong multicollinearity with another predictor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&lt;EndNote&gt;&lt;Cite&gt;&lt;Author&gt;Myers&lt;/Author&gt;&lt;Year&gt;1990&lt;/Year&gt;&lt;RecNum&gt;229&lt;/RecNum&gt;&lt;DisplayText&gt;(Myers &amp;amp; Myers, 1990)&lt;/DisplayText&gt;&lt;record&gt;&lt;rec-number&gt;229&lt;/rec-number&gt;&lt;foreign-keys&gt;&lt;key app="EN" db-id="xtdfrx0xzz9dz3evevi5t9pfw0v2z5e02d2v" timestamp="1546455393"&gt;229&lt;/key&gt;&lt;/foreign-keys&gt;&lt;ref-type name="Book"&gt;6&lt;/ref-type&gt;&lt;contributors&gt;&lt;authors&gt;&lt;author&gt;Myers, Raymond H.&lt;/author&gt;&lt;author&gt;Myers, Raymond H.&lt;/author&gt;&lt;/authors&gt;&lt;/contributors&gt;&lt;titles&gt;&lt;title&gt;Classical and modern regression with applications&lt;/title&gt;&lt;/titles&gt;&lt;volume&gt;2&lt;/volume&gt;&lt;dates&gt;&lt;year&gt;1990&lt;/year&gt;&lt;/dates&gt;&lt;pub-location&gt;CA&lt;/pub-location&gt;&lt;publisher&gt;Duxbury press Belmont&lt;/publisher&gt;&lt;urls&gt;&lt;/urls&gt;&lt;/record&gt;&lt;/Cite&gt;&lt;/EndNote&gt;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(Myers &amp; Myers, 1990)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if the tolerance value is below 0.1, it may have the problem of multicollinearity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&lt;EndNote&gt;&lt;Cite&gt;&lt;Author&gt;Bowerman&lt;/Author&gt;&lt;Year&gt;1990&lt;/Year&gt;&lt;RecNum&gt;127&lt;/RecNum&gt;&lt;DisplayText&gt;(Bowerman &amp;amp; O&amp;apos;Connell, 1990)&lt;/DisplayText&gt;&lt;record&gt;&lt;rec-number&gt;127&lt;/rec-number&gt;&lt;foreign-keys&gt;&lt;key app="EN" db-id="xtdfrx0xzz9dz3evevi5t9pfw0v2z5e02d2v" timestamp="1545779385"&gt;127&lt;/key&gt;&lt;/foreign-keys&gt;&lt;ref-type name="Book"&gt;6&lt;/ref-type&gt;&lt;contributors&gt;&lt;authors&gt;&lt;author&gt;Bowerman, Bruce L.&lt;/author&gt;&lt;author&gt;O&amp;apos;Connell, Richard T.&lt;/author&gt;&lt;/authors&gt;&lt;/contributors&gt;&lt;titles&gt;&lt;title&gt;Linear statistical models: An applied approach&lt;/title&gt;&lt;/titles&gt;&lt;edition&gt;2nd&lt;/edition&gt;&lt;dates&gt;&lt;year&gt;1990&lt;/year&gt;&lt;/dates&gt;&lt;pub-location&gt;Belmont, CA&lt;/pub-location&gt;&lt;publisher&gt;Duxbury Press&lt;/publisher&gt;&lt;isbn&gt;0534917968&lt;/isbn&gt;&lt;urls&gt;&lt;/urls&gt;&lt;/record&gt;&lt;/Cite&gt;&lt;/EndNote&gt;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(Bowerman &amp; O'Connell, 1990)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threshold of tolerance value was extended up to 0.2 by Menard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&lt;EndNote&gt;&lt;Cite&gt;&lt;Author&gt;Menard&lt;/Author&gt;&lt;Year&gt;2002&lt;/Year&gt;&lt;RecNum&gt;221&lt;/RecNum&gt;&lt;DisplayText&gt;(Menard, 2002)&lt;/DisplayText&gt;&lt;record&gt;&lt;rec-number&gt;221&lt;/rec-number&gt;&lt;foreign-keys&gt;&lt;key app="EN" db-id="xtdfrx0xzz9dz3evevi5t9pfw0v2z5e02d2v" timestamp="1546455012"&gt;221&lt;/key&gt;&lt;/foreign-keys&gt;&lt;ref-type name="Book"&gt;6&lt;/ref-type&gt;&lt;contributors&gt;&lt;authors&gt;&lt;author&gt;Menard, Scott&lt;/author&gt;&lt;/authors&gt;&lt;/contributors&gt;&lt;titles&gt;&lt;title&gt;Applied logistic regression analysis&lt;/title&gt;&lt;/titles&gt;&lt;volume&gt;106&lt;/volume&gt;&lt;edition&gt;2nd&lt;/edition&gt;&lt;dates&gt;&lt;year&gt;2002&lt;/year&gt;&lt;/dates&gt;&lt;pub-location&gt;Thousand Oaks, CA&lt;/pub-location&gt;&lt;publisher&gt;Sage&lt;/publisher&gt;&lt;isbn&gt;0761922083&lt;/isbn&gt;&lt;urls&gt;&lt;/urls&gt;&lt;/record&gt;&lt;/Cite&gt;&lt;/EndNote&gt;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(Menard, 2002)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researcher tested the multicollinearity by checking the results of VIF and tolerance. The collinearity diagnostics table is displayed in Appendix </w:t>
      </w:r>
      <w:r w:rsidR="003B5A3D" w:rsidRPr="009C4BF2">
        <w:rPr>
          <w:rFonts w:ascii="Times New Roman" w:hAnsi="Times New Roman" w:cs="Times New Roman"/>
          <w:lang w:val="en-GB"/>
        </w:rPr>
        <w:t>4</w:t>
      </w:r>
      <w:r w:rsidRPr="009C4BF2">
        <w:rPr>
          <w:rFonts w:ascii="Times New Roman" w:hAnsi="Times New Roman" w:cs="Times New Roman"/>
          <w:lang w:val="en-GB"/>
        </w:rPr>
        <w:t xml:space="preserve">, which shows that the proposed model has no issues with multicollinearity and that the observed data did not violate multicollinearity assumptions. </w:t>
      </w:r>
    </w:p>
    <w:p w14:paraId="046608E0" w14:textId="77777777" w:rsidR="00D30C74" w:rsidRPr="009C4BF2" w:rsidRDefault="00D30C74" w:rsidP="00DA53C9">
      <w:pPr>
        <w:rPr>
          <w:rFonts w:ascii="Times New Roman" w:hAnsi="Times New Roman" w:cs="Times New Roman"/>
          <w:lang w:val="en-GB"/>
        </w:rPr>
      </w:pPr>
    </w:p>
    <w:p w14:paraId="3C94BE29" w14:textId="5EC2A20C" w:rsidR="00C61C97" w:rsidRPr="009C4BF2" w:rsidRDefault="001E3F23" w:rsidP="00DA53C9">
      <w:pPr>
        <w:pStyle w:val="Heading4"/>
        <w:rPr>
          <w:rFonts w:ascii="Times New Roman" w:hAnsi="Times New Roman" w:cs="Times New Roman"/>
          <w:lang w:val="en-GB"/>
        </w:rPr>
      </w:pPr>
      <w:bookmarkStart w:id="457" w:name="_Toc2702872"/>
      <w:bookmarkStart w:id="458" w:name="_Toc2782480"/>
      <w:bookmarkStart w:id="459" w:name="_Toc2857104"/>
      <w:bookmarkStart w:id="460" w:name="_Toc17640483"/>
      <w:r w:rsidRPr="009C4BF2">
        <w:rPr>
          <w:rFonts w:ascii="Times New Roman" w:hAnsi="Times New Roman" w:cs="Times New Roman"/>
          <w:lang w:val="en-GB"/>
        </w:rPr>
        <w:t xml:space="preserve">6.4.4.2 </w:t>
      </w:r>
      <w:r w:rsidR="00C61C97" w:rsidRPr="009C4BF2">
        <w:rPr>
          <w:rFonts w:ascii="Times New Roman" w:hAnsi="Times New Roman" w:cs="Times New Roman"/>
          <w:lang w:val="en-GB"/>
        </w:rPr>
        <w:t>Hypotheses analysis</w:t>
      </w:r>
      <w:bookmarkEnd w:id="457"/>
      <w:bookmarkEnd w:id="458"/>
      <w:bookmarkEnd w:id="459"/>
      <w:bookmarkEnd w:id="460"/>
    </w:p>
    <w:p w14:paraId="04B4811A" w14:textId="77777777" w:rsidR="00736430" w:rsidRPr="009C4BF2" w:rsidRDefault="00736430" w:rsidP="00DA53C9">
      <w:pPr>
        <w:rPr>
          <w:rFonts w:ascii="Times New Roman" w:hAnsi="Times New Roman" w:cs="Times New Roman"/>
          <w:lang w:val="en-GB"/>
        </w:rPr>
      </w:pPr>
    </w:p>
    <w:p w14:paraId="314FED0F" w14:textId="7F3739E2"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The most significant part of this research analysis is to explain citizens’ acceptance of using smart transportation technology. This research applied the UTAUT2 model as the basis of the theoretical model. It was proposed to extend this by introducing new predictors of intention, including trust,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network externalities, and smart city environment, and </w:t>
      </w:r>
      <w:r w:rsidR="00840683" w:rsidRPr="009C4BF2">
        <w:rPr>
          <w:rFonts w:ascii="Times New Roman" w:hAnsi="Times New Roman" w:cs="Times New Roman"/>
          <w:lang w:val="en-GB"/>
        </w:rPr>
        <w:t>utility data</w:t>
      </w:r>
      <w:r w:rsidRPr="009C4BF2">
        <w:rPr>
          <w:rFonts w:ascii="Times New Roman" w:hAnsi="Times New Roman" w:cs="Times New Roman"/>
          <w:lang w:val="en-GB"/>
        </w:rPr>
        <w:t xml:space="preserve"> as a predictor of performance expectancy. </w:t>
      </w:r>
    </w:p>
    <w:p w14:paraId="62461AD5" w14:textId="77777777" w:rsidR="00C61C97" w:rsidRPr="009C4BF2" w:rsidRDefault="00C61C97" w:rsidP="00DA53C9">
      <w:pPr>
        <w:rPr>
          <w:rFonts w:ascii="Times New Roman" w:hAnsi="Times New Roman" w:cs="Times New Roman"/>
          <w:lang w:val="en-GB"/>
        </w:rPr>
      </w:pPr>
    </w:p>
    <w:p w14:paraId="36805B09" w14:textId="2E4B5F9F"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A set of hypotheses is presented in Chapter </w:t>
      </w:r>
      <w:r w:rsidR="0089403E" w:rsidRPr="009C4BF2">
        <w:rPr>
          <w:rFonts w:ascii="Times New Roman" w:hAnsi="Times New Roman" w:cs="Times New Roman"/>
          <w:lang w:val="en-GB"/>
        </w:rPr>
        <w:t>5</w:t>
      </w:r>
      <w:r w:rsidRPr="009C4BF2">
        <w:rPr>
          <w:rFonts w:ascii="Times New Roman" w:hAnsi="Times New Roman" w:cs="Times New Roman"/>
          <w:lang w:val="en-GB"/>
        </w:rPr>
        <w:t xml:space="preserve">. The developed hypotheses were divided into two parts. The first set of hypotheses illustrates positive relationships between a set of factors (performance expectancy, effort expectancy, social influence, facilitating conditions, price value, habit, trust,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network externalities and smart city environment) and behaviour intention, positive relationships between another set of factors (facilitating conditions, habit</w:t>
      </w:r>
      <w:r w:rsidR="0011090F" w:rsidRPr="009C4BF2">
        <w:rPr>
          <w:rFonts w:ascii="Times New Roman" w:hAnsi="Times New Roman" w:cs="Times New Roman"/>
          <w:lang w:val="en-GB"/>
        </w:rPr>
        <w:t>,</w:t>
      </w:r>
      <w:r w:rsidRPr="009C4BF2">
        <w:rPr>
          <w:rFonts w:ascii="Times New Roman" w:hAnsi="Times New Roman" w:cs="Times New Roman"/>
          <w:lang w:val="en-GB"/>
        </w:rPr>
        <w:t xml:space="preserve"> and behaviour intention) and use behaviour, a positive relationship between </w:t>
      </w:r>
      <w:r w:rsidR="00840683" w:rsidRPr="009C4BF2">
        <w:rPr>
          <w:rFonts w:ascii="Times New Roman" w:hAnsi="Times New Roman" w:cs="Times New Roman"/>
          <w:lang w:val="en-GB"/>
        </w:rPr>
        <w:t>utility data</w:t>
      </w:r>
      <w:r w:rsidRPr="009C4BF2">
        <w:rPr>
          <w:rFonts w:ascii="Times New Roman" w:hAnsi="Times New Roman" w:cs="Times New Roman"/>
          <w:lang w:val="en-GB"/>
        </w:rPr>
        <w:t xml:space="preserve"> and performance expectancy, and a positive relationship between effort expectancy and performance expectancy. The second set of hypotheses concerned moderating </w:t>
      </w:r>
      <w:proofErr w:type="gramStart"/>
      <w:r w:rsidRPr="009C4BF2">
        <w:rPr>
          <w:rFonts w:ascii="Times New Roman" w:hAnsi="Times New Roman" w:cs="Times New Roman"/>
          <w:lang w:val="en-GB"/>
        </w:rPr>
        <w:t>factors, and</w:t>
      </w:r>
      <w:proofErr w:type="gramEnd"/>
      <w:r w:rsidRPr="009C4BF2">
        <w:rPr>
          <w:rFonts w:ascii="Times New Roman" w:hAnsi="Times New Roman" w:cs="Times New Roman"/>
          <w:lang w:val="en-GB"/>
        </w:rPr>
        <w:t xml:space="preserve"> predicted that the first set of relationships would be affected by a set of user attributes </w:t>
      </w:r>
      <w:r w:rsidR="000B71D2" w:rsidRPr="009C4BF2">
        <w:rPr>
          <w:rFonts w:ascii="Times New Roman" w:hAnsi="Times New Roman" w:cs="Times New Roman"/>
          <w:lang w:val="en-GB"/>
        </w:rPr>
        <w:t xml:space="preserve">comprising </w:t>
      </w:r>
      <w:r w:rsidRPr="009C4BF2">
        <w:rPr>
          <w:rFonts w:ascii="Times New Roman" w:hAnsi="Times New Roman" w:cs="Times New Roman"/>
          <w:lang w:val="en-GB"/>
        </w:rPr>
        <w:t xml:space="preserve">gender, age, education level, daily travel time, </w:t>
      </w:r>
      <w:r w:rsidRPr="009C4BF2">
        <w:rPr>
          <w:rFonts w:ascii="Times New Roman" w:hAnsi="Times New Roman" w:cs="Times New Roman"/>
          <w:lang w:val="en-GB"/>
        </w:rPr>
        <w:lastRenderedPageBreak/>
        <w:t xml:space="preserve">daily transport type, living location, length of </w:t>
      </w:r>
      <w:r w:rsidR="005257FB" w:rsidRPr="009C4BF2">
        <w:rPr>
          <w:rFonts w:ascii="Times New Roman" w:hAnsi="Times New Roman" w:cs="Times New Roman"/>
          <w:lang w:val="en-GB"/>
        </w:rPr>
        <w:t xml:space="preserve">mobile application </w:t>
      </w:r>
      <w:r w:rsidRPr="009C4BF2">
        <w:rPr>
          <w:rFonts w:ascii="Times New Roman" w:hAnsi="Times New Roman" w:cs="Times New Roman"/>
          <w:lang w:val="en-GB"/>
        </w:rPr>
        <w:t xml:space="preserve">usage, and collectivism culture. The following sections first validate the structural model, and then test the statistical significance and non-significance between the proposed constructs by using path analysis. </w:t>
      </w:r>
    </w:p>
    <w:p w14:paraId="75313332" w14:textId="77777777" w:rsidR="00C61C97" w:rsidRPr="009C4BF2" w:rsidRDefault="00C61C97" w:rsidP="00DA53C9">
      <w:pPr>
        <w:rPr>
          <w:rFonts w:ascii="Times New Roman" w:hAnsi="Times New Roman" w:cs="Times New Roman"/>
          <w:lang w:val="en-GB"/>
        </w:rPr>
      </w:pPr>
    </w:p>
    <w:p w14:paraId="7B85F794" w14:textId="3645AADD" w:rsidR="00C61C97" w:rsidRPr="009C4BF2" w:rsidRDefault="00C61C97" w:rsidP="00141307">
      <w:pPr>
        <w:pStyle w:val="Heading4"/>
        <w:rPr>
          <w:rFonts w:ascii="Times New Roman" w:hAnsi="Times New Roman" w:cs="Times New Roman"/>
          <w:lang w:val="en-GB"/>
        </w:rPr>
      </w:pPr>
      <w:bookmarkStart w:id="461" w:name="_Toc2702873"/>
      <w:bookmarkStart w:id="462" w:name="_Toc2782481"/>
      <w:bookmarkStart w:id="463" w:name="_Toc2857105"/>
      <w:bookmarkStart w:id="464" w:name="_Toc17640484"/>
      <w:r w:rsidRPr="009C4BF2">
        <w:rPr>
          <w:rFonts w:ascii="Times New Roman" w:hAnsi="Times New Roman" w:cs="Times New Roman"/>
          <w:lang w:val="en-GB"/>
        </w:rPr>
        <w:t>6.</w:t>
      </w:r>
      <w:r w:rsidR="001E3F23" w:rsidRPr="009C4BF2">
        <w:rPr>
          <w:rFonts w:ascii="Times New Roman" w:hAnsi="Times New Roman" w:cs="Times New Roman"/>
          <w:lang w:val="en-GB"/>
        </w:rPr>
        <w:t>4</w:t>
      </w:r>
      <w:r w:rsidRPr="009C4BF2">
        <w:rPr>
          <w:rFonts w:ascii="Times New Roman" w:hAnsi="Times New Roman" w:cs="Times New Roman"/>
          <w:lang w:val="en-GB"/>
        </w:rPr>
        <w:t>.</w:t>
      </w:r>
      <w:r w:rsidR="001E3F23" w:rsidRPr="009C4BF2">
        <w:rPr>
          <w:rFonts w:ascii="Times New Roman" w:hAnsi="Times New Roman" w:cs="Times New Roman"/>
          <w:lang w:val="en-GB"/>
        </w:rPr>
        <w:t>4</w:t>
      </w:r>
      <w:r w:rsidRPr="009C4BF2">
        <w:rPr>
          <w:rFonts w:ascii="Times New Roman" w:hAnsi="Times New Roman" w:cs="Times New Roman"/>
          <w:lang w:val="en-GB"/>
        </w:rPr>
        <w:t>.</w:t>
      </w:r>
      <w:r w:rsidR="001E3F23" w:rsidRPr="009C4BF2">
        <w:rPr>
          <w:rFonts w:ascii="Times New Roman" w:hAnsi="Times New Roman" w:cs="Times New Roman"/>
          <w:lang w:val="en-GB"/>
        </w:rPr>
        <w:t>3</w:t>
      </w:r>
      <w:r w:rsidRPr="009C4BF2">
        <w:rPr>
          <w:rFonts w:ascii="Times New Roman" w:hAnsi="Times New Roman" w:cs="Times New Roman"/>
          <w:lang w:val="en-GB"/>
        </w:rPr>
        <w:t xml:space="preserve"> Structural model validation</w:t>
      </w:r>
      <w:bookmarkEnd w:id="461"/>
      <w:bookmarkEnd w:id="462"/>
      <w:bookmarkEnd w:id="463"/>
      <w:bookmarkEnd w:id="464"/>
    </w:p>
    <w:p w14:paraId="3FA8F59E" w14:textId="77777777" w:rsidR="00CC7997" w:rsidRPr="009C4BF2" w:rsidRDefault="00CC7997" w:rsidP="000244B9">
      <w:pPr>
        <w:keepNext/>
        <w:rPr>
          <w:rFonts w:ascii="Times New Roman" w:hAnsi="Times New Roman" w:cs="Times New Roman"/>
          <w:lang w:val="en-GB"/>
        </w:rPr>
      </w:pPr>
    </w:p>
    <w:p w14:paraId="5D77D0B1" w14:textId="7BD75121"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Validating the structural model is necessary before testing the significance of paths between constructs. Compared with the measurement model, the structural model illustrates the specific structural or causal relationship between each construct rather than the correlation between constructs. The structural model was examined by a set of model fit indices that were the same as those that tested the measurement model. As shown in Table 6.1</w:t>
      </w:r>
      <w:r w:rsidR="00561EC9" w:rsidRPr="009C4BF2">
        <w:rPr>
          <w:rFonts w:ascii="Times New Roman" w:hAnsi="Times New Roman" w:cs="Times New Roman"/>
          <w:lang w:val="en-GB"/>
        </w:rPr>
        <w:t>8</w:t>
      </w:r>
      <w:r w:rsidRPr="009C4BF2">
        <w:rPr>
          <w:rFonts w:ascii="Times New Roman" w:hAnsi="Times New Roman" w:cs="Times New Roman"/>
          <w:lang w:val="en-GB"/>
        </w:rPr>
        <w:t>, the ratio of χ2/df is 2.967, which is below the threshold. The value of both GFI and AGFI achieve the minimum criteria, which shows the structural model has an acceptable goodness of fit and adjusted goodness of fit. The other model fit indices also indicate a good overall model fit result.</w:t>
      </w:r>
    </w:p>
    <w:p w14:paraId="588DEDBE" w14:textId="2FC054CB"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65" w:name="_Toc2786232"/>
      <w:bookmarkStart w:id="466" w:name="_Toc17640639"/>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18</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Model fit indices for the structural model</w:t>
      </w:r>
      <w:bookmarkEnd w:id="465"/>
      <w:bookmarkEnd w:id="466"/>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756"/>
        <w:gridCol w:w="955"/>
        <w:gridCol w:w="956"/>
        <w:gridCol w:w="957"/>
        <w:gridCol w:w="945"/>
        <w:gridCol w:w="949"/>
        <w:gridCol w:w="1074"/>
        <w:gridCol w:w="1064"/>
      </w:tblGrid>
      <w:tr w:rsidR="009C4BF2" w:rsidRPr="009C4BF2" w14:paraId="28B105D1" w14:textId="77777777" w:rsidTr="00ED59D9">
        <w:tc>
          <w:tcPr>
            <w:tcW w:w="1838" w:type="dxa"/>
            <w:tcBorders>
              <w:bottom w:val="single" w:sz="4" w:space="0" w:color="auto"/>
            </w:tcBorders>
            <w:shd w:val="clear" w:color="auto" w:fill="D9D9D9" w:themeFill="background1" w:themeFillShade="D9"/>
          </w:tcPr>
          <w:p w14:paraId="57E66AE3" w14:textId="77777777" w:rsidR="00C61C97" w:rsidRPr="009C4BF2" w:rsidRDefault="00C61C97" w:rsidP="00736430">
            <w:pPr>
              <w:spacing w:line="276" w:lineRule="auto"/>
              <w:rPr>
                <w:rFonts w:ascii="Times New Roman" w:hAnsi="Times New Roman" w:cs="Times New Roman"/>
                <w:sz w:val="20"/>
                <w:szCs w:val="20"/>
                <w:lang w:val="en-GB"/>
              </w:rPr>
            </w:pPr>
          </w:p>
        </w:tc>
        <w:tc>
          <w:tcPr>
            <w:tcW w:w="7178" w:type="dxa"/>
            <w:gridSpan w:val="7"/>
            <w:tcBorders>
              <w:bottom w:val="single" w:sz="4" w:space="0" w:color="auto"/>
            </w:tcBorders>
            <w:shd w:val="clear" w:color="auto" w:fill="D9D9D9" w:themeFill="background1" w:themeFillShade="D9"/>
          </w:tcPr>
          <w:p w14:paraId="3D9F70A4" w14:textId="77777777" w:rsidR="00C61C97" w:rsidRPr="009C4BF2" w:rsidRDefault="00C61C97" w:rsidP="00736430">
            <w:pPr>
              <w:spacing w:line="276" w:lineRule="auto"/>
              <w:jc w:val="center"/>
              <w:rPr>
                <w:rFonts w:ascii="Times New Roman" w:hAnsi="Times New Roman" w:cs="Times New Roman"/>
                <w:sz w:val="20"/>
                <w:szCs w:val="20"/>
                <w:lang w:val="en-GB"/>
              </w:rPr>
            </w:pPr>
            <w:proofErr w:type="gramStart"/>
            <w:r w:rsidRPr="009C4BF2">
              <w:rPr>
                <w:rFonts w:ascii="Times New Roman" w:hAnsi="Times New Roman" w:cs="Times New Roman"/>
                <w:sz w:val="20"/>
                <w:szCs w:val="20"/>
                <w:lang w:val="en-GB"/>
              </w:rPr>
              <w:t>Over all</w:t>
            </w:r>
            <w:proofErr w:type="gramEnd"/>
            <w:r w:rsidRPr="009C4BF2">
              <w:rPr>
                <w:rFonts w:ascii="Times New Roman" w:hAnsi="Times New Roman" w:cs="Times New Roman"/>
                <w:sz w:val="20"/>
                <w:szCs w:val="20"/>
                <w:lang w:val="en-GB"/>
              </w:rPr>
              <w:t xml:space="preserve"> model fit</w:t>
            </w:r>
          </w:p>
        </w:tc>
      </w:tr>
      <w:tr w:rsidR="009C4BF2" w:rsidRPr="009C4BF2" w14:paraId="3D75A02B" w14:textId="77777777" w:rsidTr="00ED59D9">
        <w:trPr>
          <w:trHeight w:val="467"/>
        </w:trPr>
        <w:tc>
          <w:tcPr>
            <w:tcW w:w="1838" w:type="dxa"/>
            <w:tcBorders>
              <w:top w:val="single" w:sz="4" w:space="0" w:color="auto"/>
              <w:right w:val="single" w:sz="4" w:space="0" w:color="auto"/>
            </w:tcBorders>
            <w:shd w:val="clear" w:color="auto" w:fill="D9D9D9" w:themeFill="background1" w:themeFillShade="D9"/>
          </w:tcPr>
          <w:p w14:paraId="2A38EC48"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Model fit indices</w:t>
            </w:r>
          </w:p>
        </w:tc>
        <w:tc>
          <w:tcPr>
            <w:tcW w:w="992" w:type="dxa"/>
            <w:tcBorders>
              <w:top w:val="single" w:sz="4" w:space="0" w:color="auto"/>
              <w:left w:val="single" w:sz="4" w:space="0" w:color="auto"/>
            </w:tcBorders>
          </w:tcPr>
          <w:p w14:paraId="64CD5953"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χ</w:t>
            </w:r>
            <w:r w:rsidRPr="009C4BF2">
              <w:rPr>
                <w:rFonts w:ascii="Times New Roman" w:hAnsi="Times New Roman" w:cs="Times New Roman"/>
                <w:sz w:val="20"/>
                <w:szCs w:val="20"/>
                <w:vertAlign w:val="superscript"/>
                <w:lang w:val="en-GB"/>
              </w:rPr>
              <w:t>2</w:t>
            </w:r>
            <w:r w:rsidRPr="009C4BF2">
              <w:rPr>
                <w:rFonts w:ascii="Times New Roman" w:hAnsi="Times New Roman" w:cs="Times New Roman"/>
                <w:sz w:val="20"/>
                <w:szCs w:val="20"/>
                <w:lang w:val="en-GB"/>
              </w:rPr>
              <w:t>/df</w:t>
            </w:r>
          </w:p>
        </w:tc>
        <w:tc>
          <w:tcPr>
            <w:tcW w:w="993" w:type="dxa"/>
            <w:tcBorders>
              <w:top w:val="single" w:sz="4" w:space="0" w:color="auto"/>
            </w:tcBorders>
          </w:tcPr>
          <w:p w14:paraId="34E8B6D2"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GFI</w:t>
            </w:r>
          </w:p>
        </w:tc>
        <w:tc>
          <w:tcPr>
            <w:tcW w:w="992" w:type="dxa"/>
            <w:tcBorders>
              <w:top w:val="single" w:sz="4" w:space="0" w:color="auto"/>
            </w:tcBorders>
          </w:tcPr>
          <w:p w14:paraId="5EBA5ED1"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AGFI</w:t>
            </w:r>
          </w:p>
        </w:tc>
        <w:tc>
          <w:tcPr>
            <w:tcW w:w="992" w:type="dxa"/>
            <w:tcBorders>
              <w:top w:val="single" w:sz="4" w:space="0" w:color="auto"/>
            </w:tcBorders>
          </w:tcPr>
          <w:p w14:paraId="2ED47189"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CFI</w:t>
            </w:r>
          </w:p>
        </w:tc>
        <w:tc>
          <w:tcPr>
            <w:tcW w:w="955" w:type="dxa"/>
            <w:tcBorders>
              <w:top w:val="single" w:sz="4" w:space="0" w:color="auto"/>
            </w:tcBorders>
          </w:tcPr>
          <w:p w14:paraId="2714670B"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RMSEA</w:t>
            </w:r>
          </w:p>
        </w:tc>
        <w:tc>
          <w:tcPr>
            <w:tcW w:w="1127" w:type="dxa"/>
            <w:tcBorders>
              <w:top w:val="single" w:sz="4" w:space="0" w:color="auto"/>
            </w:tcBorders>
          </w:tcPr>
          <w:p w14:paraId="54C1D568"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NFI</w:t>
            </w:r>
          </w:p>
        </w:tc>
        <w:tc>
          <w:tcPr>
            <w:tcW w:w="1127" w:type="dxa"/>
            <w:tcBorders>
              <w:top w:val="single" w:sz="4" w:space="0" w:color="auto"/>
            </w:tcBorders>
          </w:tcPr>
          <w:p w14:paraId="2B24CA67"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IFI</w:t>
            </w:r>
          </w:p>
        </w:tc>
      </w:tr>
      <w:tr w:rsidR="009C4BF2" w:rsidRPr="009C4BF2" w14:paraId="7A432133" w14:textId="77777777" w:rsidTr="00ED59D9">
        <w:trPr>
          <w:trHeight w:val="708"/>
        </w:trPr>
        <w:tc>
          <w:tcPr>
            <w:tcW w:w="1838" w:type="dxa"/>
            <w:tcBorders>
              <w:right w:val="single" w:sz="4" w:space="0" w:color="auto"/>
            </w:tcBorders>
            <w:shd w:val="clear" w:color="auto" w:fill="D9D9D9" w:themeFill="background1" w:themeFillShade="D9"/>
          </w:tcPr>
          <w:p w14:paraId="648E67C9"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Acceptable scale for model fit</w:t>
            </w:r>
          </w:p>
          <w:p w14:paraId="463085E0" w14:textId="77777777" w:rsidR="00C61C97" w:rsidRPr="009C4BF2" w:rsidRDefault="00C61C97" w:rsidP="00736430">
            <w:pPr>
              <w:spacing w:line="276" w:lineRule="auto"/>
              <w:rPr>
                <w:rFonts w:ascii="Times New Roman" w:hAnsi="Times New Roman" w:cs="Times New Roman"/>
                <w:sz w:val="20"/>
                <w:szCs w:val="20"/>
                <w:lang w:val="en-GB"/>
              </w:rPr>
            </w:pPr>
          </w:p>
        </w:tc>
        <w:tc>
          <w:tcPr>
            <w:tcW w:w="992" w:type="dxa"/>
            <w:tcBorders>
              <w:left w:val="single" w:sz="4" w:space="0" w:color="auto"/>
            </w:tcBorders>
          </w:tcPr>
          <w:p w14:paraId="4E8CC5E1"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&lt;3</w:t>
            </w:r>
          </w:p>
        </w:tc>
        <w:tc>
          <w:tcPr>
            <w:tcW w:w="993" w:type="dxa"/>
          </w:tcPr>
          <w:p w14:paraId="09902AF9"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&gt;0.8</w:t>
            </w:r>
          </w:p>
        </w:tc>
        <w:tc>
          <w:tcPr>
            <w:tcW w:w="992" w:type="dxa"/>
          </w:tcPr>
          <w:p w14:paraId="7ACD4AF3"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&gt;0.8</w:t>
            </w:r>
          </w:p>
        </w:tc>
        <w:tc>
          <w:tcPr>
            <w:tcW w:w="992" w:type="dxa"/>
          </w:tcPr>
          <w:p w14:paraId="30C14AD5"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&gt;0.9</w:t>
            </w:r>
          </w:p>
        </w:tc>
        <w:tc>
          <w:tcPr>
            <w:tcW w:w="955" w:type="dxa"/>
          </w:tcPr>
          <w:p w14:paraId="02609F48"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&lt;0.08</w:t>
            </w:r>
          </w:p>
        </w:tc>
        <w:tc>
          <w:tcPr>
            <w:tcW w:w="1127" w:type="dxa"/>
          </w:tcPr>
          <w:p w14:paraId="4FCB2EB9"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&gt;0.9</w:t>
            </w:r>
          </w:p>
        </w:tc>
        <w:tc>
          <w:tcPr>
            <w:tcW w:w="1127" w:type="dxa"/>
          </w:tcPr>
          <w:p w14:paraId="40CC576F"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&gt;0.9</w:t>
            </w:r>
          </w:p>
        </w:tc>
      </w:tr>
      <w:tr w:rsidR="009C4BF2" w:rsidRPr="009C4BF2" w14:paraId="3C530AC8" w14:textId="77777777" w:rsidTr="00ED59D9">
        <w:tc>
          <w:tcPr>
            <w:tcW w:w="1838" w:type="dxa"/>
            <w:tcBorders>
              <w:right w:val="single" w:sz="4" w:space="0" w:color="auto"/>
            </w:tcBorders>
            <w:shd w:val="clear" w:color="auto" w:fill="D9D9D9" w:themeFill="background1" w:themeFillShade="D9"/>
          </w:tcPr>
          <w:p w14:paraId="7C5DA699"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Structural model </w:t>
            </w:r>
          </w:p>
        </w:tc>
        <w:tc>
          <w:tcPr>
            <w:tcW w:w="992" w:type="dxa"/>
            <w:tcBorders>
              <w:left w:val="single" w:sz="4" w:space="0" w:color="auto"/>
            </w:tcBorders>
          </w:tcPr>
          <w:p w14:paraId="2FCD2C33"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2.967</w:t>
            </w:r>
          </w:p>
        </w:tc>
        <w:tc>
          <w:tcPr>
            <w:tcW w:w="993" w:type="dxa"/>
          </w:tcPr>
          <w:p w14:paraId="6D257AAA"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0.905</w:t>
            </w:r>
          </w:p>
        </w:tc>
        <w:tc>
          <w:tcPr>
            <w:tcW w:w="992" w:type="dxa"/>
          </w:tcPr>
          <w:p w14:paraId="51DFB94D"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0.869</w:t>
            </w:r>
          </w:p>
        </w:tc>
        <w:tc>
          <w:tcPr>
            <w:tcW w:w="992" w:type="dxa"/>
          </w:tcPr>
          <w:p w14:paraId="0ED4AE65"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0.96</w:t>
            </w:r>
          </w:p>
        </w:tc>
        <w:tc>
          <w:tcPr>
            <w:tcW w:w="955" w:type="dxa"/>
          </w:tcPr>
          <w:p w14:paraId="10330FFE"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0.056</w:t>
            </w:r>
          </w:p>
        </w:tc>
        <w:tc>
          <w:tcPr>
            <w:tcW w:w="1127" w:type="dxa"/>
          </w:tcPr>
          <w:p w14:paraId="11F938B3"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0.949</w:t>
            </w:r>
          </w:p>
        </w:tc>
        <w:tc>
          <w:tcPr>
            <w:tcW w:w="1127" w:type="dxa"/>
          </w:tcPr>
          <w:p w14:paraId="2100F210" w14:textId="77777777" w:rsidR="00C61C97" w:rsidRPr="009C4BF2" w:rsidRDefault="00C61C97" w:rsidP="0073643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0.96</w:t>
            </w:r>
          </w:p>
        </w:tc>
      </w:tr>
    </w:tbl>
    <w:p w14:paraId="58D1729F" w14:textId="1BC96870" w:rsidR="00C61C97" w:rsidRPr="009C4BF2" w:rsidRDefault="00C61C97" w:rsidP="00DA53C9">
      <w:pPr>
        <w:rPr>
          <w:rFonts w:ascii="Times New Roman" w:hAnsi="Times New Roman" w:cs="Times New Roman"/>
          <w:lang w:val="en-GB"/>
        </w:rPr>
      </w:pPr>
    </w:p>
    <w:p w14:paraId="18B847B0" w14:textId="77777777" w:rsidR="00736430" w:rsidRPr="009C4BF2" w:rsidRDefault="00736430" w:rsidP="00DA53C9">
      <w:pPr>
        <w:rPr>
          <w:rFonts w:ascii="Times New Roman" w:hAnsi="Times New Roman" w:cs="Times New Roman"/>
          <w:lang w:val="en-GB"/>
        </w:rPr>
      </w:pPr>
    </w:p>
    <w:p w14:paraId="7627210A" w14:textId="517C395A" w:rsidR="00C61C97" w:rsidRPr="009C4BF2" w:rsidRDefault="00C61C97" w:rsidP="00DA53C9">
      <w:pPr>
        <w:pStyle w:val="Heading4"/>
        <w:rPr>
          <w:rFonts w:ascii="Times New Roman" w:hAnsi="Times New Roman" w:cs="Times New Roman"/>
          <w:lang w:val="en-GB"/>
        </w:rPr>
      </w:pPr>
      <w:bookmarkStart w:id="467" w:name="_Toc2702874"/>
      <w:bookmarkStart w:id="468" w:name="_Toc2782482"/>
      <w:bookmarkStart w:id="469" w:name="_Toc2857106"/>
      <w:bookmarkStart w:id="470" w:name="_Toc17640485"/>
      <w:r w:rsidRPr="009C4BF2">
        <w:rPr>
          <w:rFonts w:ascii="Times New Roman" w:hAnsi="Times New Roman" w:cs="Times New Roman"/>
          <w:lang w:val="en-GB"/>
        </w:rPr>
        <w:t>6.</w:t>
      </w:r>
      <w:r w:rsidR="001E3F23" w:rsidRPr="009C4BF2">
        <w:rPr>
          <w:rFonts w:ascii="Times New Roman" w:hAnsi="Times New Roman" w:cs="Times New Roman"/>
          <w:lang w:val="en-GB"/>
        </w:rPr>
        <w:t>4</w:t>
      </w:r>
      <w:r w:rsidRPr="009C4BF2">
        <w:rPr>
          <w:rFonts w:ascii="Times New Roman" w:hAnsi="Times New Roman" w:cs="Times New Roman"/>
          <w:lang w:val="en-GB"/>
        </w:rPr>
        <w:t>.</w:t>
      </w:r>
      <w:r w:rsidR="001E3F23" w:rsidRPr="009C4BF2">
        <w:rPr>
          <w:rFonts w:ascii="Times New Roman" w:hAnsi="Times New Roman" w:cs="Times New Roman"/>
          <w:lang w:val="en-GB"/>
        </w:rPr>
        <w:t>4</w:t>
      </w:r>
      <w:r w:rsidRPr="009C4BF2">
        <w:rPr>
          <w:rFonts w:ascii="Times New Roman" w:hAnsi="Times New Roman" w:cs="Times New Roman"/>
          <w:lang w:val="en-GB"/>
        </w:rPr>
        <w:t>.</w:t>
      </w:r>
      <w:r w:rsidR="001E3F23" w:rsidRPr="009C4BF2">
        <w:rPr>
          <w:rFonts w:ascii="Times New Roman" w:hAnsi="Times New Roman" w:cs="Times New Roman"/>
          <w:lang w:val="en-GB"/>
        </w:rPr>
        <w:t>4</w:t>
      </w:r>
      <w:r w:rsidRPr="009C4BF2">
        <w:rPr>
          <w:rFonts w:ascii="Times New Roman" w:hAnsi="Times New Roman" w:cs="Times New Roman"/>
          <w:lang w:val="en-GB"/>
        </w:rPr>
        <w:t xml:space="preserve"> Analysis of the structural relationship</w:t>
      </w:r>
      <w:bookmarkEnd w:id="467"/>
      <w:bookmarkEnd w:id="468"/>
      <w:bookmarkEnd w:id="469"/>
      <w:bookmarkEnd w:id="470"/>
    </w:p>
    <w:p w14:paraId="3D40C52D" w14:textId="77777777" w:rsidR="00CC7997" w:rsidRPr="009C4BF2" w:rsidRDefault="00CC7997" w:rsidP="00DA53C9">
      <w:pPr>
        <w:rPr>
          <w:rFonts w:ascii="Times New Roman" w:hAnsi="Times New Roman" w:cs="Times New Roman"/>
          <w:lang w:val="en-GB"/>
        </w:rPr>
      </w:pPr>
    </w:p>
    <w:p w14:paraId="562B7052" w14:textId="1D05EB1E"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As this model was designed with multiple independent variables, there are several ways to interpret the evaluation of the multiple regression, such as the result of R square (R</w:t>
      </w:r>
      <w:r w:rsidRPr="009C4BF2">
        <w:rPr>
          <w:rFonts w:ascii="Times New Roman" w:hAnsi="Times New Roman" w:cs="Times New Roman"/>
          <w:vertAlign w:val="superscript"/>
          <w:lang w:val="en-GB"/>
        </w:rPr>
        <w:t>2</w:t>
      </w:r>
      <w:r w:rsidRPr="009C4BF2">
        <w:rPr>
          <w:rFonts w:ascii="Times New Roman" w:hAnsi="Times New Roman" w:cs="Times New Roman"/>
          <w:lang w:val="en-GB"/>
        </w:rPr>
        <w:t xml:space="preserve">), adjusted R square, or determinative coefficient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&lt;EndNote&gt;&lt;Cite&gt;&lt;Author&gt;Byrne&lt;/Author&gt;&lt;Year&gt;2016&lt;/Year&gt;&lt;RecNum&gt;138&lt;/RecNum&gt;&lt;DisplayText&gt;(Byrne, 2016; Hair et al., 2013)&lt;/DisplayText&gt;&lt;record&gt;&lt;rec-number&gt;138&lt;/rec-number&gt;&lt;foreign-keys&gt;&lt;key app="EN" db-id="xtdfrx0xzz9dz3evevi5t9pfw0v2z5e02d2v" timestamp="1545779822"&gt;138&lt;/key&gt;&lt;/foreign-keys&gt;&lt;ref-type name="Book"&gt;6&lt;/ref-type&gt;&lt;contributors&gt;&lt;authors&gt;&lt;author&gt;Byrne, Barbara M.&lt;/author&gt;&lt;/authors&gt;&lt;/contributors&gt;&lt;titles&gt;&lt;title&gt;Structural equation modeling with AMOS: Basic concepts, applications, and programming&lt;/title&gt;&lt;/titles&gt;&lt;edition&gt;3rd&lt;/edition&gt;&lt;dates&gt;&lt;year&gt;2016&lt;/year&gt;&lt;/dates&gt;&lt;pub-location&gt;New York&lt;/pub-location&gt;&lt;publisher&gt;Routledge&lt;/publisher&gt;&lt;isbn&gt;131763313X&lt;/isbn&gt;&lt;urls&gt;&lt;/urls&gt;&lt;/record&gt;&lt;/Cite&gt;&lt;Cite&gt;&lt;Author&gt;Hair&lt;/Author&gt;&lt;Year&gt;2013&lt;/Year&gt;&lt;RecNum&gt;513&lt;/RecNum&gt;&lt;record&gt;&lt;rec-number&gt;513&lt;/rec-number&gt;&lt;foreign-keys&gt;&lt;key app="EN" db-id="xtdfrx0xzz9dz3evevi5t9pfw0v2z5e02d2v" timestamp="1546874799"&gt;513&lt;/key&gt;&lt;/foreign-keys&gt;&lt;ref-type name="Journal Article"&gt;17&lt;/ref-type&gt;&lt;contributors&gt;&lt;authors&gt;&lt;author&gt;Hair, Joseph F.&lt;/author&gt;&lt;author&gt;Ringle, Christian M.&lt;/author&gt;&lt;author&gt;Sarstedt, Marko&lt;/author&gt;&lt;/authors&gt;&lt;/contributors&gt;&lt;titles&gt;&lt;title&gt;Partial least squares structural equation modeling: Rigorous applications, better results and higher acceptance&lt;/title&gt;&lt;secondary-title&gt;Long Range Planning&lt;/secondary-title&gt;&lt;/titles&gt;&lt;periodical&gt;&lt;full-title&gt;Long Range Planning&lt;/full-title&gt;&lt;/periodical&gt;&lt;pages&gt;1-12&lt;/pages&gt;&lt;volume&gt;46&lt;/volume&gt;&lt;number&gt;1-2&lt;/number&gt;&lt;dates&gt;&lt;year&gt;2013&lt;/year&gt;&lt;/dates&gt;&lt;urls&gt;&lt;/urls&gt;&lt;/record&gt;&lt;/Cite&gt;&lt;/EndNote&gt;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2016; Hair et al., 2013)</w:t>
      </w:r>
      <w:r w:rsidRPr="009C4BF2">
        <w:rPr>
          <w:rFonts w:ascii="Times New Roman" w:hAnsi="Times New Roman" w:cs="Times New Roman"/>
          <w:lang w:val="en-GB"/>
        </w:rPr>
        <w:fldChar w:fldCharType="end"/>
      </w:r>
      <w:r w:rsidRPr="009C4BF2">
        <w:rPr>
          <w:rFonts w:ascii="Times New Roman" w:hAnsi="Times New Roman" w:cs="Times New Roman"/>
          <w:lang w:val="en-GB"/>
        </w:rPr>
        <w:t>. The value of R</w:t>
      </w:r>
      <w:r w:rsidRPr="009C4BF2">
        <w:rPr>
          <w:rFonts w:ascii="Times New Roman" w:hAnsi="Times New Roman" w:cs="Times New Roman"/>
          <w:vertAlign w:val="superscript"/>
          <w:lang w:val="en-GB"/>
        </w:rPr>
        <w:t>2</w:t>
      </w:r>
      <w:r w:rsidRPr="009C4BF2">
        <w:rPr>
          <w:rFonts w:ascii="Times New Roman" w:hAnsi="Times New Roman" w:cs="Times New Roman"/>
          <w:lang w:val="en-GB"/>
        </w:rPr>
        <w:t xml:space="preserve"> indicates how much variance the independent variables explain the dependent variables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&lt;EndNote&gt;&lt;Cite&gt;&lt;Author&gt;Byrne&lt;/Author&gt;&lt;Year&gt;2016&lt;/Year&gt;&lt;RecNum&gt;138&lt;/RecNum&gt;&lt;DisplayText&gt;(Byrne, 2016)&lt;/DisplayText&gt;&lt;record&gt;&lt;rec-number&gt;138&lt;/rec-number&gt;&lt;foreign-keys&gt;&lt;key app="EN" db-id="xtdfrx0xzz9dz3evevi5t9pfw0v2z5e02d2v" timestamp="1545779822"&gt;138&lt;/key&gt;&lt;/foreign-keys&gt;&lt;ref-type name="Book"&gt;6&lt;/ref-type&gt;&lt;contributors&gt;&lt;authors&gt;&lt;author&gt;Byrne, Barbara M.&lt;/author&gt;&lt;/authors&gt;&lt;/contributors&gt;&lt;titles&gt;&lt;title&gt;Structural equation modeling with AMOS: Basic concepts, applications, and programming&lt;/title&gt;&lt;/titles&gt;&lt;edition&gt;3rd&lt;/edition&gt;&lt;dates&gt;&lt;year&gt;2016&lt;/year&gt;&lt;/dates&gt;&lt;pub-location&gt;New York&lt;/pub-location&gt;&lt;publisher&gt;Routledge&lt;/publisher&gt;&lt;isbn&gt;131763313X&lt;/isbn&gt;&lt;urls&gt;&lt;/urls&gt;&lt;/record&gt;&lt;/Cite&gt;&lt;/EndNote&gt;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2016)</w:t>
      </w:r>
      <w:r w:rsidRPr="009C4BF2">
        <w:rPr>
          <w:rFonts w:ascii="Times New Roman" w:hAnsi="Times New Roman" w:cs="Times New Roman"/>
          <w:lang w:val="en-GB"/>
        </w:rPr>
        <w:fldChar w:fldCharType="end"/>
      </w:r>
      <w:r w:rsidRPr="009C4BF2">
        <w:rPr>
          <w:rFonts w:ascii="Times New Roman" w:hAnsi="Times New Roman" w:cs="Times New Roman"/>
          <w:lang w:val="en-GB"/>
        </w:rPr>
        <w:t>. The value of adjusted R</w:t>
      </w:r>
      <w:r w:rsidRPr="009C4BF2">
        <w:rPr>
          <w:rFonts w:ascii="Times New Roman" w:hAnsi="Times New Roman" w:cs="Times New Roman"/>
          <w:vertAlign w:val="superscript"/>
          <w:lang w:val="en-GB"/>
        </w:rPr>
        <w:t>2</w:t>
      </w:r>
      <w:r w:rsidRPr="009C4BF2">
        <w:rPr>
          <w:rFonts w:ascii="Times New Roman" w:hAnsi="Times New Roman" w:cs="Times New Roman"/>
          <w:lang w:val="en-GB"/>
        </w:rPr>
        <w:t xml:space="preserve"> is used when the sample size is small, since the result of R</w:t>
      </w:r>
      <w:r w:rsidRPr="009C4BF2">
        <w:rPr>
          <w:rFonts w:ascii="Times New Roman" w:hAnsi="Times New Roman" w:cs="Times New Roman"/>
          <w:vertAlign w:val="superscript"/>
          <w:lang w:val="en-GB"/>
        </w:rPr>
        <w:t>2</w:t>
      </w:r>
      <w:r w:rsidRPr="009C4BF2">
        <w:rPr>
          <w:rFonts w:ascii="Times New Roman" w:hAnsi="Times New Roman" w:cs="Times New Roman"/>
          <w:lang w:val="en-GB"/>
        </w:rPr>
        <w:t xml:space="preserve"> may overestimate the true results in the population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&lt;EndNote&gt;&lt;Cite&gt;&lt;Author&gt;Tabachnick&lt;/Author&gt;&lt;Year&gt;2007&lt;/Year&gt;&lt;RecNum&gt;290&lt;/RecNum&gt;&lt;DisplayText&gt;(Tabachnick &amp;amp; Fidell, 2007)&lt;/DisplayText&gt;&lt;record&gt;&lt;rec-number&gt;290&lt;/rec-number&gt;&lt;foreign-keys&gt;&lt;key app="EN" db-id="xtdfrx0xzz9dz3evevi5t9pfw0v2z5e02d2v" timestamp="1546543275"&gt;290&lt;/key&gt;&lt;/foreign-keys&gt;&lt;ref-type name="Book"&gt;6&lt;/ref-type&gt;&lt;contributors&gt;&lt;authors&gt;&lt;author&gt;Tabachnick, Barbara G.&lt;/author&gt;&lt;author&gt;Fidell, Linda S.&lt;/author&gt;&lt;/authors&gt;&lt;/contributors&gt;&lt;titles&gt;&lt;title&gt;Using multivariate statistics&lt;/title&gt;&lt;/titles&gt;&lt;edition&gt;7th&lt;/edition&gt;&lt;dates&gt;&lt;year&gt;2007&lt;/year&gt;&lt;/dates&gt;&lt;pub-location&gt;New York&lt;/pub-location&gt;&lt;publisher&gt;Allyn &amp;amp; Bacon/Pearson Education&lt;/publisher&gt;&lt;isbn&gt;0205459382&lt;/isbn&gt;&lt;urls&gt;&lt;/urls&gt;&lt;/record&gt;&lt;/Cite&gt;&lt;/EndNote&gt;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(Tabachnick &amp; Fidell, 2007)</w:t>
      </w:r>
      <w:r w:rsidRPr="009C4BF2">
        <w:rPr>
          <w:rFonts w:ascii="Times New Roman" w:hAnsi="Times New Roman" w:cs="Times New Roman"/>
          <w:lang w:val="en-GB"/>
        </w:rPr>
        <w:fldChar w:fldCharType="end"/>
      </w:r>
      <w:r w:rsidRPr="009C4BF2">
        <w:rPr>
          <w:rFonts w:ascii="Times New Roman" w:hAnsi="Times New Roman" w:cs="Times New Roman"/>
          <w:lang w:val="en-GB"/>
        </w:rPr>
        <w:t>. The result of R</w:t>
      </w:r>
      <w:r w:rsidRPr="009C4BF2">
        <w:rPr>
          <w:rFonts w:ascii="Times New Roman" w:hAnsi="Times New Roman" w:cs="Times New Roman"/>
          <w:vertAlign w:val="superscript"/>
          <w:lang w:val="en-GB"/>
        </w:rPr>
        <w:t>2</w:t>
      </w:r>
      <w:r w:rsidRPr="009C4BF2">
        <w:rPr>
          <w:rFonts w:ascii="Times New Roman" w:hAnsi="Times New Roman" w:cs="Times New Roman"/>
          <w:lang w:val="en-GB"/>
        </w:rPr>
        <w:t xml:space="preserve"> is not only influenced by the sample size, but also by the </w:t>
      </w:r>
      <w:r w:rsidRPr="009C4BF2">
        <w:rPr>
          <w:rFonts w:ascii="Times New Roman" w:hAnsi="Times New Roman" w:cs="Times New Roman"/>
          <w:lang w:val="en-GB"/>
        </w:rPr>
        <w:lastRenderedPageBreak/>
        <w:t>number of independent variables. Many researchers suggest that an R</w:t>
      </w:r>
      <w:r w:rsidRPr="009C4BF2">
        <w:rPr>
          <w:rFonts w:ascii="Times New Roman" w:hAnsi="Times New Roman" w:cs="Times New Roman"/>
          <w:vertAlign w:val="superscript"/>
          <w:lang w:val="en-GB"/>
        </w:rPr>
        <w:t>2</w:t>
      </w:r>
      <w:r w:rsidRPr="009C4BF2">
        <w:rPr>
          <w:rFonts w:ascii="Times New Roman" w:hAnsi="Times New Roman" w:cs="Times New Roman"/>
          <w:lang w:val="en-GB"/>
        </w:rPr>
        <w:t xml:space="preserve"> value of 0.09 is relatively low, and that a value equal to or greater than 0.3 is strong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&lt;EndNote&gt;&lt;Cite&gt;&lt;Author&gt;Sudman&lt;/Author&gt;&lt;Year&gt;1998&lt;/Year&gt;&lt;RecNum&gt;288&lt;/RecNum&gt;&lt;DisplayText&gt;(Pallant, 2013; Sudman &amp;amp; Blair, 1998)&lt;/DisplayText&gt;&lt;record&gt;&lt;rec-number&gt;288&lt;/rec-number&gt;&lt;foreign-keys&gt;&lt;key app="EN" db-id="xtdfrx0xzz9dz3evevi5t9pfw0v2z5e02d2v" timestamp="1546543248"&gt;288&lt;/key&gt;&lt;/foreign-keys&gt;&lt;ref-type name="Book"&gt;6&lt;/ref-type&gt;&lt;contributors&gt;&lt;authors&gt;&lt;author&gt;Sudman, Seymour&lt;/author&gt;&lt;author&gt;Blair, Edward&lt;/author&gt;&lt;/authors&gt;&lt;/contributors&gt;&lt;titles&gt;&lt;title&gt;Marketing research: A problem-solving approach&lt;/title&gt;&lt;/titles&gt;&lt;dates&gt;&lt;year&gt;1998&lt;/year&gt;&lt;/dates&gt;&lt;pub-location&gt;Boston&lt;/pub-location&gt;&lt;publisher&gt;McGraw-Hill Publishing Company&lt;/publisher&gt;&lt;isbn&gt;0070624828&lt;/isbn&gt;&lt;urls&gt;&lt;/urls&gt;&lt;/record&gt;&lt;/Cite&gt;&lt;Cite&gt;&lt;Author&gt;Pallant&lt;/Author&gt;&lt;Year&gt;2013&lt;/Year&gt;&lt;RecNum&gt;514&lt;/RecNum&gt;&lt;record&gt;&lt;rec-number&gt;514&lt;/rec-number&gt;&lt;foreign-keys&gt;&lt;key app="EN" db-id="xtdfrx0xzz9dz3evevi5t9pfw0v2z5e02d2v" timestamp="1546874893"&gt;514&lt;/key&gt;&lt;/foreign-keys&gt;&lt;ref-type name="Book"&gt;6&lt;/ref-type&gt;&lt;contributors&gt;&lt;authors&gt;&lt;author&gt;Pallant, Julie&lt;/author&gt;&lt;/authors&gt;&lt;/contributors&gt;&lt;titles&gt;&lt;title&gt;SPSS survival manual&lt;/title&gt;&lt;/titles&gt;&lt;dates&gt;&lt;year&gt;2013&lt;/year&gt;&lt;/dates&gt;&lt;pub-location&gt;UK&lt;/pub-location&gt;&lt;publisher&gt;McGraw-Hill Education &lt;/publisher&gt;&lt;isbn&gt;0335262589&lt;/isbn&gt;&lt;urls&gt;&lt;/urls&gt;&lt;/record&gt;&lt;/Cite&gt;&lt;/EndNote&gt;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(Pallant, 2013; Sudman &amp; Blair, 1998)</w:t>
      </w:r>
      <w:r w:rsidRPr="009C4BF2">
        <w:rPr>
          <w:rFonts w:ascii="Times New Roman" w:hAnsi="Times New Roman" w:cs="Times New Roman"/>
          <w:lang w:val="en-GB"/>
        </w:rPr>
        <w:fldChar w:fldCharType="end"/>
      </w:r>
      <w:r w:rsidRPr="009C4BF2">
        <w:rPr>
          <w:rFonts w:ascii="Times New Roman" w:hAnsi="Times New Roman" w:cs="Times New Roman"/>
          <w:lang w:val="en-GB"/>
        </w:rPr>
        <w:t>. In terms of explained variance in this research, the proposed dependent variables were performance expectancy (R</w:t>
      </w:r>
      <w:r w:rsidRPr="009C4BF2">
        <w:rPr>
          <w:rFonts w:ascii="Times New Roman" w:hAnsi="Times New Roman" w:cs="Times New Roman"/>
          <w:vertAlign w:val="superscript"/>
          <w:lang w:val="en-GB"/>
        </w:rPr>
        <w:t xml:space="preserve">2 </w:t>
      </w:r>
      <w:r w:rsidRPr="009C4BF2">
        <w:rPr>
          <w:rFonts w:ascii="Times New Roman" w:hAnsi="Times New Roman" w:cs="Times New Roman"/>
          <w:lang w:val="en-GB"/>
        </w:rPr>
        <w:t>= .56), behaviour intention (R</w:t>
      </w:r>
      <w:r w:rsidRPr="009C4BF2">
        <w:rPr>
          <w:rFonts w:ascii="Times New Roman" w:hAnsi="Times New Roman" w:cs="Times New Roman"/>
          <w:vertAlign w:val="superscript"/>
          <w:lang w:val="en-GB"/>
        </w:rPr>
        <w:t xml:space="preserve">2 </w:t>
      </w:r>
      <w:r w:rsidRPr="009C4BF2">
        <w:rPr>
          <w:rFonts w:ascii="Times New Roman" w:hAnsi="Times New Roman" w:cs="Times New Roman"/>
          <w:lang w:val="en-GB"/>
        </w:rPr>
        <w:t>= .85) and use behaviour (R</w:t>
      </w:r>
      <w:r w:rsidRPr="009C4BF2">
        <w:rPr>
          <w:rFonts w:ascii="Times New Roman" w:hAnsi="Times New Roman" w:cs="Times New Roman"/>
          <w:vertAlign w:val="superscript"/>
          <w:lang w:val="en-GB"/>
        </w:rPr>
        <w:t xml:space="preserve">2 </w:t>
      </w:r>
      <w:r w:rsidRPr="009C4BF2">
        <w:rPr>
          <w:rFonts w:ascii="Times New Roman" w:hAnsi="Times New Roman" w:cs="Times New Roman"/>
          <w:lang w:val="en-GB"/>
        </w:rPr>
        <w:t xml:space="preserve">= .11). </w:t>
      </w:r>
    </w:p>
    <w:p w14:paraId="5B80E503" w14:textId="77777777" w:rsidR="00C61C97" w:rsidRPr="009C4BF2" w:rsidRDefault="00C61C97" w:rsidP="00DA53C9">
      <w:pPr>
        <w:rPr>
          <w:rFonts w:ascii="Times New Roman" w:hAnsi="Times New Roman" w:cs="Times New Roman"/>
          <w:lang w:val="en-GB"/>
        </w:rPr>
      </w:pPr>
    </w:p>
    <w:p w14:paraId="49C6EF0F" w14:textId="5AE9B4FC" w:rsidR="002F76FB" w:rsidRPr="009C4BF2" w:rsidRDefault="00C61C97" w:rsidP="005D725E">
      <w:pPr>
        <w:rPr>
          <w:rFonts w:ascii="Times New Roman" w:hAnsi="Times New Roman" w:cs="Times New Roman"/>
          <w:lang w:val="en-GB"/>
        </w:rPr>
      </w:pPr>
      <w:r w:rsidRPr="009C4BF2">
        <w:rPr>
          <w:rFonts w:ascii="Times New Roman" w:hAnsi="Times New Roman" w:cs="Times New Roman"/>
          <w:lang w:val="en-GB"/>
        </w:rPr>
        <w:t>In order to identify the structural relationship between proposed constructs, it is necessary to evaluate the standardised estimate path coefficient between independent variables and dependent variables, t-value, p value, and the hypothesis testing result (supported or not supported) (as shown in Table 6.1</w:t>
      </w:r>
      <w:r w:rsidR="00561EC9" w:rsidRPr="009C4BF2">
        <w:rPr>
          <w:rFonts w:ascii="Times New Roman" w:hAnsi="Times New Roman" w:cs="Times New Roman"/>
          <w:lang w:val="en-GB"/>
        </w:rPr>
        <w:t>9</w:t>
      </w:r>
      <w:r w:rsidRPr="009C4BF2">
        <w:rPr>
          <w:rFonts w:ascii="Times New Roman" w:hAnsi="Times New Roman" w:cs="Times New Roman"/>
          <w:lang w:val="en-GB"/>
        </w:rPr>
        <w:t xml:space="preserve">). The statistical significance and non-significance path result between proposed constructs was tested by evaluating whether the t-value was equal to or higher than 1.96 or whether the p value was </w:t>
      </w:r>
      <w:r w:rsidR="005F24C3" w:rsidRPr="009C4BF2">
        <w:rPr>
          <w:rFonts w:ascii="Times New Roman" w:hAnsi="Times New Roman" w:cs="Times New Roman"/>
          <w:lang w:val="en-GB"/>
        </w:rPr>
        <w:t xml:space="preserve">lower </w:t>
      </w:r>
      <w:r w:rsidRPr="009C4BF2">
        <w:rPr>
          <w:rFonts w:ascii="Times New Roman" w:hAnsi="Times New Roman" w:cs="Times New Roman"/>
          <w:lang w:val="en-GB"/>
        </w:rPr>
        <w:t xml:space="preserve">than 0.05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&lt;EndNote&gt;&lt;Cite&gt;&lt;Author&gt;Byrne&lt;/Author&gt;&lt;Year&gt;2016&lt;/Year&gt;&lt;RecNum&gt;138&lt;/RecNum&gt;&lt;DisplayText&gt;(Byrne, 2016)&lt;/DisplayText&gt;&lt;record&gt;&lt;rec-number&gt;138&lt;/rec-number&gt;&lt;foreign-keys&gt;&lt;key app="EN" db-id="xtdfrx0xzz9dz3evevi5t9pfw0v2z5e02d2v" timestamp="1545779822"&gt;138&lt;/key&gt;&lt;/foreign-keys&gt;&lt;ref-type name="Book"&gt;6&lt;/ref-type&gt;&lt;contributors&gt;&lt;authors&gt;&lt;author&gt;Byrne, Barbara M.&lt;/author&gt;&lt;/authors&gt;&lt;/contributors&gt;&lt;titles&gt;&lt;title&gt;Structural equation modeling with AMOS: Basic concepts, applications, and programming&lt;/title&gt;&lt;/titles&gt;&lt;edition&gt;3rd&lt;/edition&gt;&lt;dates&gt;&lt;year&gt;2016&lt;/year&gt;&lt;/dates&gt;&lt;pub-location&gt;New York&lt;/pub-location&gt;&lt;publisher&gt;Routledge&lt;/publisher&gt;&lt;isbn&gt;131763313X&lt;/isbn&gt;&lt;urls&gt;&lt;/urls&gt;&lt;/record&gt;&lt;/Cite&gt;&lt;/EndNote&gt;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(Byrne, 2016)</w:t>
      </w:r>
      <w:r w:rsidRPr="009C4BF2">
        <w:rPr>
          <w:rFonts w:ascii="Times New Roman" w:hAnsi="Times New Roman" w:cs="Times New Roman"/>
          <w:lang w:val="en-GB"/>
        </w:rPr>
        <w:fldChar w:fldCharType="end"/>
      </w:r>
      <w:r w:rsidRPr="009C4BF2">
        <w:rPr>
          <w:rFonts w:ascii="Times New Roman" w:hAnsi="Times New Roman" w:cs="Times New Roman"/>
          <w:lang w:val="en-GB"/>
        </w:rPr>
        <w:t>. The standardised estimate path coefficient and the significance of relationship between independent variables and dependent variables are summarised in Figure 6.</w:t>
      </w:r>
      <w:r w:rsidR="004F68EE" w:rsidRPr="009C4BF2">
        <w:rPr>
          <w:rFonts w:ascii="Times New Roman" w:hAnsi="Times New Roman" w:cs="Times New Roman"/>
          <w:lang w:val="en-GB"/>
        </w:rPr>
        <w:t>4</w:t>
      </w:r>
      <w:r w:rsidRPr="009C4BF2">
        <w:rPr>
          <w:rFonts w:ascii="Times New Roman" w:hAnsi="Times New Roman" w:cs="Times New Roman"/>
          <w:lang w:val="en-GB"/>
        </w:rPr>
        <w:t>.</w:t>
      </w:r>
    </w:p>
    <w:p w14:paraId="644A13E1" w14:textId="420E6CCB" w:rsidR="00B04699" w:rsidRPr="009C4BF2" w:rsidRDefault="00B04699" w:rsidP="00DA53C9">
      <w:pPr>
        <w:rPr>
          <w:rFonts w:ascii="Times New Roman" w:hAnsi="Times New Roman" w:cs="Times New Roman"/>
          <w:lang w:val="en-GB"/>
        </w:rPr>
      </w:pPr>
    </w:p>
    <w:p w14:paraId="531104FF" w14:textId="77777777" w:rsidR="00B04699" w:rsidRPr="009C4BF2" w:rsidRDefault="00B04699" w:rsidP="00B04699">
      <w:pPr>
        <w:rPr>
          <w:rFonts w:ascii="Times New Roman" w:hAnsi="Times New Roman" w:cs="Times New Roman"/>
          <w:lang w:val="en-GB"/>
        </w:rPr>
      </w:pPr>
      <w:r w:rsidRPr="009C4BF2">
        <w:rPr>
          <w:rFonts w:ascii="Times New Roman" w:hAnsi="Times New Roman" w:cs="Times New Roman"/>
          <w:lang w:val="en-GB"/>
        </w:rPr>
        <w:t xml:space="preserve">As can be seen from Table 6.19, eight hypotheses (H2, H3, H8, H10, H11, H12, H13 and H15) achieved the significance threshold (p&lt;0.05), which means these eight hypotheses are supported by the results. This means that behaviour intention to use an STMA is significantly influenced by effort expectancy, habit, trust, network externalities, and smart city environment; performance expectancy is significantly influenced by utility data and effort expectancy; and behaviour intention has a significant effect on use behaviour. However, even though H5 is not supported by the path analysis, the result shows that the price value has a negative effect on behaviour intention due to the statistically significant path result (standardised estimate path coefficient = -0.228, t-value = -3.822, p value &lt; 0.001). The results also show that no support was found for H1, H4, H5, H6, H7, H9 and H14. This means that performance expectancy, social influence, facilitating conditions, and familiarity with issues had no significant effect on behaviour intention in this research data (p value &gt; 0.05). Use behaviour is only significantly influenced by behaviour intention and not by facilitating conditions and habit. </w:t>
      </w:r>
    </w:p>
    <w:p w14:paraId="3E708B8D" w14:textId="72645737" w:rsidR="00B04699" w:rsidRPr="009C4BF2" w:rsidRDefault="00B04699" w:rsidP="00DA53C9">
      <w:pPr>
        <w:rPr>
          <w:rFonts w:ascii="Times New Roman" w:hAnsi="Times New Roman" w:cs="Times New Roman"/>
          <w:lang w:val="en-GB"/>
        </w:rPr>
      </w:pPr>
    </w:p>
    <w:p w14:paraId="0E72DBF5" w14:textId="77777777" w:rsidR="00195123" w:rsidRPr="009C4BF2" w:rsidRDefault="00195123" w:rsidP="00DA53C9">
      <w:pPr>
        <w:rPr>
          <w:rFonts w:ascii="Times New Roman" w:hAnsi="Times New Roman" w:cs="Times New Roman"/>
          <w:lang w:val="en-GB"/>
        </w:rPr>
      </w:pPr>
    </w:p>
    <w:p w14:paraId="32C8626E" w14:textId="77777777" w:rsidR="00B04699" w:rsidRPr="009C4BF2" w:rsidRDefault="00B04699" w:rsidP="00DA53C9">
      <w:pPr>
        <w:rPr>
          <w:rFonts w:ascii="Times New Roman" w:hAnsi="Times New Roman" w:cs="Times New Roman"/>
          <w:lang w:val="en-GB"/>
        </w:rPr>
      </w:pPr>
    </w:p>
    <w:p w14:paraId="3BE2D4DD" w14:textId="79392477"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71" w:name="_Toc2786233"/>
      <w:bookmarkStart w:id="472" w:name="_Toc17640640"/>
      <w:r w:rsidRPr="009C4BF2">
        <w:rPr>
          <w:rFonts w:ascii="Times New Roman" w:hAnsi="Times New Roman" w:cs="Times New Roman"/>
          <w:sz w:val="20"/>
          <w:szCs w:val="20"/>
          <w:lang w:val="en-GB"/>
        </w:rPr>
        <w:lastRenderedPageBreak/>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19</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Hypotheses test results</w:t>
      </w:r>
      <w:bookmarkEnd w:id="471"/>
      <w:bookmarkEnd w:id="472"/>
    </w:p>
    <w:tbl>
      <w:tblPr>
        <w:tblStyle w:val="TableGrid"/>
        <w:tblW w:w="0" w:type="auto"/>
        <w:jc w:val="center"/>
        <w:tblLook w:val="04A0" w:firstRow="1" w:lastRow="0" w:firstColumn="1" w:lastColumn="0" w:noHBand="0" w:noVBand="1"/>
      </w:tblPr>
      <w:tblGrid>
        <w:gridCol w:w="1161"/>
        <w:gridCol w:w="3097"/>
        <w:gridCol w:w="1010"/>
        <w:gridCol w:w="962"/>
        <w:gridCol w:w="957"/>
        <w:gridCol w:w="1469"/>
      </w:tblGrid>
      <w:tr w:rsidR="009C4BF2" w:rsidRPr="009C4BF2" w14:paraId="4424E1A0" w14:textId="77777777" w:rsidTr="00ED59D9">
        <w:trPr>
          <w:jc w:val="center"/>
        </w:trPr>
        <w:tc>
          <w:tcPr>
            <w:tcW w:w="1189" w:type="dxa"/>
            <w:tcBorders>
              <w:bottom w:val="single" w:sz="4" w:space="0" w:color="auto"/>
              <w:right w:val="nil"/>
            </w:tcBorders>
          </w:tcPr>
          <w:p w14:paraId="080CE99F"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Main effect</w:t>
            </w:r>
          </w:p>
        </w:tc>
        <w:tc>
          <w:tcPr>
            <w:tcW w:w="3201" w:type="dxa"/>
            <w:tcBorders>
              <w:left w:val="nil"/>
              <w:bottom w:val="single" w:sz="4" w:space="0" w:color="auto"/>
              <w:right w:val="nil"/>
            </w:tcBorders>
          </w:tcPr>
          <w:p w14:paraId="726B293D"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Relationship </w:t>
            </w:r>
          </w:p>
        </w:tc>
        <w:tc>
          <w:tcPr>
            <w:tcW w:w="1011" w:type="dxa"/>
            <w:tcBorders>
              <w:left w:val="nil"/>
              <w:bottom w:val="single" w:sz="4" w:space="0" w:color="auto"/>
              <w:right w:val="nil"/>
            </w:tcBorders>
          </w:tcPr>
          <w:p w14:paraId="1419F702"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Estimates</w:t>
            </w:r>
          </w:p>
        </w:tc>
        <w:tc>
          <w:tcPr>
            <w:tcW w:w="973" w:type="dxa"/>
            <w:tcBorders>
              <w:left w:val="nil"/>
              <w:bottom w:val="single" w:sz="4" w:space="0" w:color="auto"/>
              <w:right w:val="nil"/>
            </w:tcBorders>
          </w:tcPr>
          <w:p w14:paraId="4325C64B"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t-value</w:t>
            </w:r>
          </w:p>
        </w:tc>
        <w:tc>
          <w:tcPr>
            <w:tcW w:w="973" w:type="dxa"/>
            <w:tcBorders>
              <w:left w:val="nil"/>
              <w:bottom w:val="single" w:sz="4" w:space="0" w:color="auto"/>
              <w:right w:val="nil"/>
            </w:tcBorders>
          </w:tcPr>
          <w:p w14:paraId="1B34F86D"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 value</w:t>
            </w:r>
          </w:p>
        </w:tc>
        <w:tc>
          <w:tcPr>
            <w:tcW w:w="1493" w:type="dxa"/>
            <w:tcBorders>
              <w:left w:val="nil"/>
              <w:bottom w:val="single" w:sz="4" w:space="0" w:color="auto"/>
            </w:tcBorders>
          </w:tcPr>
          <w:p w14:paraId="5A2B2485"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Test result</w:t>
            </w:r>
          </w:p>
        </w:tc>
      </w:tr>
      <w:tr w:rsidR="009C4BF2" w:rsidRPr="009C4BF2" w14:paraId="345EE439" w14:textId="77777777" w:rsidTr="00ED59D9">
        <w:trPr>
          <w:jc w:val="center"/>
        </w:trPr>
        <w:tc>
          <w:tcPr>
            <w:tcW w:w="1189" w:type="dxa"/>
            <w:tcBorders>
              <w:bottom w:val="nil"/>
              <w:right w:val="nil"/>
            </w:tcBorders>
          </w:tcPr>
          <w:p w14:paraId="55F092C3"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w:t>
            </w:r>
          </w:p>
        </w:tc>
        <w:tc>
          <w:tcPr>
            <w:tcW w:w="3201" w:type="dxa"/>
            <w:tcBorders>
              <w:left w:val="nil"/>
              <w:bottom w:val="nil"/>
              <w:right w:val="nil"/>
            </w:tcBorders>
          </w:tcPr>
          <w:p w14:paraId="093B224D"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 → Behavioural intention</w:t>
            </w:r>
          </w:p>
        </w:tc>
        <w:tc>
          <w:tcPr>
            <w:tcW w:w="1011" w:type="dxa"/>
            <w:tcBorders>
              <w:left w:val="nil"/>
              <w:bottom w:val="nil"/>
              <w:right w:val="nil"/>
            </w:tcBorders>
          </w:tcPr>
          <w:p w14:paraId="3C9FA72F"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.016</w:t>
            </w:r>
          </w:p>
        </w:tc>
        <w:tc>
          <w:tcPr>
            <w:tcW w:w="973" w:type="dxa"/>
            <w:tcBorders>
              <w:left w:val="nil"/>
              <w:bottom w:val="nil"/>
              <w:right w:val="nil"/>
            </w:tcBorders>
          </w:tcPr>
          <w:p w14:paraId="53DD8D4A"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.491</w:t>
            </w:r>
          </w:p>
        </w:tc>
        <w:tc>
          <w:tcPr>
            <w:tcW w:w="973" w:type="dxa"/>
            <w:tcBorders>
              <w:left w:val="nil"/>
              <w:bottom w:val="nil"/>
              <w:right w:val="nil"/>
            </w:tcBorders>
          </w:tcPr>
          <w:p w14:paraId="75823A34"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0.624 </w:t>
            </w:r>
          </w:p>
        </w:tc>
        <w:tc>
          <w:tcPr>
            <w:tcW w:w="1493" w:type="dxa"/>
            <w:tcBorders>
              <w:left w:val="nil"/>
              <w:bottom w:val="nil"/>
            </w:tcBorders>
          </w:tcPr>
          <w:p w14:paraId="1FFFD36E"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05289E73" w14:textId="77777777" w:rsidTr="00ED59D9">
        <w:trPr>
          <w:jc w:val="center"/>
        </w:trPr>
        <w:tc>
          <w:tcPr>
            <w:tcW w:w="1189" w:type="dxa"/>
            <w:tcBorders>
              <w:top w:val="nil"/>
              <w:bottom w:val="nil"/>
              <w:right w:val="nil"/>
            </w:tcBorders>
          </w:tcPr>
          <w:p w14:paraId="37664090"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H2</w:t>
            </w:r>
          </w:p>
        </w:tc>
        <w:tc>
          <w:tcPr>
            <w:tcW w:w="3201" w:type="dxa"/>
            <w:tcBorders>
              <w:top w:val="nil"/>
              <w:left w:val="nil"/>
              <w:bottom w:val="nil"/>
              <w:right w:val="nil"/>
            </w:tcBorders>
          </w:tcPr>
          <w:p w14:paraId="68C7B6B1"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 → Behavioural intention</w:t>
            </w:r>
          </w:p>
        </w:tc>
        <w:tc>
          <w:tcPr>
            <w:tcW w:w="1011" w:type="dxa"/>
            <w:tcBorders>
              <w:top w:val="nil"/>
              <w:left w:val="nil"/>
              <w:bottom w:val="nil"/>
              <w:right w:val="nil"/>
            </w:tcBorders>
          </w:tcPr>
          <w:p w14:paraId="50B89119"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.139</w:t>
            </w:r>
          </w:p>
        </w:tc>
        <w:tc>
          <w:tcPr>
            <w:tcW w:w="973" w:type="dxa"/>
            <w:tcBorders>
              <w:top w:val="nil"/>
              <w:left w:val="nil"/>
              <w:bottom w:val="nil"/>
              <w:right w:val="nil"/>
            </w:tcBorders>
          </w:tcPr>
          <w:p w14:paraId="53A33C08"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2.266</w:t>
            </w:r>
          </w:p>
        </w:tc>
        <w:tc>
          <w:tcPr>
            <w:tcW w:w="973" w:type="dxa"/>
            <w:tcBorders>
              <w:top w:val="nil"/>
              <w:left w:val="nil"/>
              <w:bottom w:val="nil"/>
              <w:right w:val="nil"/>
            </w:tcBorders>
          </w:tcPr>
          <w:p w14:paraId="3842D17A"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0.023</w:t>
            </w:r>
          </w:p>
        </w:tc>
        <w:tc>
          <w:tcPr>
            <w:tcW w:w="1493" w:type="dxa"/>
            <w:tcBorders>
              <w:top w:val="nil"/>
              <w:left w:val="nil"/>
              <w:bottom w:val="nil"/>
            </w:tcBorders>
          </w:tcPr>
          <w:p w14:paraId="766B159A"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Supported</w:t>
            </w:r>
          </w:p>
        </w:tc>
      </w:tr>
      <w:tr w:rsidR="009C4BF2" w:rsidRPr="009C4BF2" w14:paraId="0A6AAFF7" w14:textId="77777777" w:rsidTr="00ED59D9">
        <w:trPr>
          <w:jc w:val="center"/>
        </w:trPr>
        <w:tc>
          <w:tcPr>
            <w:tcW w:w="1189" w:type="dxa"/>
            <w:tcBorders>
              <w:top w:val="nil"/>
              <w:bottom w:val="nil"/>
              <w:right w:val="nil"/>
            </w:tcBorders>
          </w:tcPr>
          <w:p w14:paraId="02534BAB"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H3</w:t>
            </w:r>
          </w:p>
        </w:tc>
        <w:tc>
          <w:tcPr>
            <w:tcW w:w="3201" w:type="dxa"/>
            <w:tcBorders>
              <w:top w:val="nil"/>
              <w:left w:val="nil"/>
              <w:bottom w:val="nil"/>
              <w:right w:val="nil"/>
            </w:tcBorders>
          </w:tcPr>
          <w:p w14:paraId="508A80D7"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 → Performance expectancy</w:t>
            </w:r>
          </w:p>
        </w:tc>
        <w:tc>
          <w:tcPr>
            <w:tcW w:w="1011" w:type="dxa"/>
            <w:tcBorders>
              <w:top w:val="nil"/>
              <w:left w:val="nil"/>
              <w:bottom w:val="nil"/>
              <w:right w:val="nil"/>
            </w:tcBorders>
          </w:tcPr>
          <w:p w14:paraId="6C7D87E7"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.465</w:t>
            </w:r>
          </w:p>
        </w:tc>
        <w:tc>
          <w:tcPr>
            <w:tcW w:w="973" w:type="dxa"/>
            <w:tcBorders>
              <w:top w:val="nil"/>
              <w:left w:val="nil"/>
              <w:bottom w:val="nil"/>
              <w:right w:val="nil"/>
            </w:tcBorders>
          </w:tcPr>
          <w:p w14:paraId="26D3AAEC"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12.676</w:t>
            </w:r>
          </w:p>
        </w:tc>
        <w:tc>
          <w:tcPr>
            <w:tcW w:w="973" w:type="dxa"/>
            <w:tcBorders>
              <w:top w:val="nil"/>
              <w:left w:val="nil"/>
              <w:bottom w:val="nil"/>
              <w:right w:val="nil"/>
            </w:tcBorders>
          </w:tcPr>
          <w:p w14:paraId="2150D8E8"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0.000</w:t>
            </w:r>
          </w:p>
        </w:tc>
        <w:tc>
          <w:tcPr>
            <w:tcW w:w="1493" w:type="dxa"/>
            <w:tcBorders>
              <w:top w:val="nil"/>
              <w:left w:val="nil"/>
              <w:bottom w:val="nil"/>
            </w:tcBorders>
          </w:tcPr>
          <w:p w14:paraId="359E0676"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Supported</w:t>
            </w:r>
          </w:p>
        </w:tc>
      </w:tr>
      <w:tr w:rsidR="009C4BF2" w:rsidRPr="009C4BF2" w14:paraId="17103A2D" w14:textId="77777777" w:rsidTr="00ED59D9">
        <w:trPr>
          <w:jc w:val="center"/>
        </w:trPr>
        <w:tc>
          <w:tcPr>
            <w:tcW w:w="1189" w:type="dxa"/>
            <w:tcBorders>
              <w:top w:val="nil"/>
              <w:bottom w:val="nil"/>
              <w:right w:val="nil"/>
            </w:tcBorders>
          </w:tcPr>
          <w:p w14:paraId="39ED5B11"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H4</w:t>
            </w:r>
          </w:p>
        </w:tc>
        <w:tc>
          <w:tcPr>
            <w:tcW w:w="3201" w:type="dxa"/>
            <w:tcBorders>
              <w:top w:val="nil"/>
              <w:left w:val="nil"/>
              <w:bottom w:val="nil"/>
              <w:right w:val="nil"/>
            </w:tcBorders>
          </w:tcPr>
          <w:p w14:paraId="61CB67D3"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 → Behavioural intention</w:t>
            </w:r>
          </w:p>
        </w:tc>
        <w:tc>
          <w:tcPr>
            <w:tcW w:w="1011" w:type="dxa"/>
            <w:tcBorders>
              <w:top w:val="nil"/>
              <w:left w:val="nil"/>
              <w:bottom w:val="nil"/>
              <w:right w:val="nil"/>
            </w:tcBorders>
          </w:tcPr>
          <w:p w14:paraId="535B02E3"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-.122</w:t>
            </w:r>
          </w:p>
        </w:tc>
        <w:tc>
          <w:tcPr>
            <w:tcW w:w="973" w:type="dxa"/>
            <w:tcBorders>
              <w:top w:val="nil"/>
              <w:left w:val="nil"/>
              <w:bottom w:val="nil"/>
              <w:right w:val="nil"/>
            </w:tcBorders>
          </w:tcPr>
          <w:p w14:paraId="658A9441"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-1.476</w:t>
            </w:r>
          </w:p>
        </w:tc>
        <w:tc>
          <w:tcPr>
            <w:tcW w:w="973" w:type="dxa"/>
            <w:tcBorders>
              <w:top w:val="nil"/>
              <w:left w:val="nil"/>
              <w:bottom w:val="nil"/>
              <w:right w:val="nil"/>
            </w:tcBorders>
          </w:tcPr>
          <w:p w14:paraId="106680FF"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0.140</w:t>
            </w:r>
          </w:p>
        </w:tc>
        <w:tc>
          <w:tcPr>
            <w:tcW w:w="1493" w:type="dxa"/>
            <w:tcBorders>
              <w:top w:val="nil"/>
              <w:left w:val="nil"/>
              <w:bottom w:val="nil"/>
            </w:tcBorders>
          </w:tcPr>
          <w:p w14:paraId="476F6205"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7C89067E" w14:textId="77777777" w:rsidTr="00ED59D9">
        <w:trPr>
          <w:jc w:val="center"/>
        </w:trPr>
        <w:tc>
          <w:tcPr>
            <w:tcW w:w="1189" w:type="dxa"/>
            <w:tcBorders>
              <w:top w:val="nil"/>
              <w:bottom w:val="nil"/>
              <w:right w:val="nil"/>
            </w:tcBorders>
          </w:tcPr>
          <w:p w14:paraId="64949A73"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H5</w:t>
            </w:r>
          </w:p>
        </w:tc>
        <w:tc>
          <w:tcPr>
            <w:tcW w:w="3201" w:type="dxa"/>
            <w:tcBorders>
              <w:top w:val="nil"/>
              <w:left w:val="nil"/>
              <w:bottom w:val="nil"/>
              <w:right w:val="nil"/>
            </w:tcBorders>
          </w:tcPr>
          <w:p w14:paraId="33F62045"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 → Behavioural intention</w:t>
            </w:r>
          </w:p>
        </w:tc>
        <w:tc>
          <w:tcPr>
            <w:tcW w:w="1011" w:type="dxa"/>
            <w:tcBorders>
              <w:top w:val="nil"/>
              <w:left w:val="nil"/>
              <w:bottom w:val="nil"/>
              <w:right w:val="nil"/>
            </w:tcBorders>
          </w:tcPr>
          <w:p w14:paraId="0440BF87"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-.003</w:t>
            </w:r>
          </w:p>
        </w:tc>
        <w:tc>
          <w:tcPr>
            <w:tcW w:w="973" w:type="dxa"/>
            <w:tcBorders>
              <w:top w:val="nil"/>
              <w:left w:val="nil"/>
              <w:bottom w:val="nil"/>
              <w:right w:val="nil"/>
            </w:tcBorders>
          </w:tcPr>
          <w:p w14:paraId="430043F5"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-.089</w:t>
            </w:r>
          </w:p>
        </w:tc>
        <w:tc>
          <w:tcPr>
            <w:tcW w:w="973" w:type="dxa"/>
            <w:tcBorders>
              <w:top w:val="nil"/>
              <w:left w:val="nil"/>
              <w:bottom w:val="nil"/>
              <w:right w:val="nil"/>
            </w:tcBorders>
          </w:tcPr>
          <w:p w14:paraId="7C3BE465"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0.929</w:t>
            </w:r>
          </w:p>
        </w:tc>
        <w:tc>
          <w:tcPr>
            <w:tcW w:w="1493" w:type="dxa"/>
            <w:tcBorders>
              <w:top w:val="nil"/>
              <w:left w:val="nil"/>
              <w:bottom w:val="nil"/>
            </w:tcBorders>
          </w:tcPr>
          <w:p w14:paraId="20B5E118"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789C9116" w14:textId="77777777" w:rsidTr="00ED59D9">
        <w:trPr>
          <w:jc w:val="center"/>
        </w:trPr>
        <w:tc>
          <w:tcPr>
            <w:tcW w:w="1189" w:type="dxa"/>
            <w:tcBorders>
              <w:top w:val="nil"/>
              <w:bottom w:val="nil"/>
              <w:right w:val="nil"/>
            </w:tcBorders>
          </w:tcPr>
          <w:p w14:paraId="2FCB197E"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H6</w:t>
            </w:r>
          </w:p>
        </w:tc>
        <w:tc>
          <w:tcPr>
            <w:tcW w:w="3201" w:type="dxa"/>
            <w:tcBorders>
              <w:top w:val="nil"/>
              <w:left w:val="nil"/>
              <w:bottom w:val="nil"/>
              <w:right w:val="nil"/>
            </w:tcBorders>
          </w:tcPr>
          <w:p w14:paraId="1D9DCB38"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 → Use behaviour</w:t>
            </w:r>
          </w:p>
        </w:tc>
        <w:tc>
          <w:tcPr>
            <w:tcW w:w="1011" w:type="dxa"/>
            <w:tcBorders>
              <w:top w:val="nil"/>
              <w:left w:val="nil"/>
              <w:bottom w:val="nil"/>
              <w:right w:val="nil"/>
            </w:tcBorders>
          </w:tcPr>
          <w:p w14:paraId="4989F205"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-.019</w:t>
            </w:r>
          </w:p>
        </w:tc>
        <w:tc>
          <w:tcPr>
            <w:tcW w:w="973" w:type="dxa"/>
            <w:tcBorders>
              <w:top w:val="nil"/>
              <w:left w:val="nil"/>
              <w:bottom w:val="nil"/>
              <w:right w:val="nil"/>
            </w:tcBorders>
          </w:tcPr>
          <w:p w14:paraId="4C167904"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-.373</w:t>
            </w:r>
          </w:p>
        </w:tc>
        <w:tc>
          <w:tcPr>
            <w:tcW w:w="973" w:type="dxa"/>
            <w:tcBorders>
              <w:top w:val="nil"/>
              <w:left w:val="nil"/>
              <w:bottom w:val="nil"/>
              <w:right w:val="nil"/>
            </w:tcBorders>
          </w:tcPr>
          <w:p w14:paraId="152D6812"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0.709</w:t>
            </w:r>
          </w:p>
        </w:tc>
        <w:tc>
          <w:tcPr>
            <w:tcW w:w="1493" w:type="dxa"/>
            <w:tcBorders>
              <w:top w:val="nil"/>
              <w:left w:val="nil"/>
              <w:bottom w:val="nil"/>
            </w:tcBorders>
          </w:tcPr>
          <w:p w14:paraId="09FE374F"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Not Supported </w:t>
            </w:r>
          </w:p>
        </w:tc>
      </w:tr>
      <w:tr w:rsidR="009C4BF2" w:rsidRPr="009C4BF2" w14:paraId="3544F7BC" w14:textId="77777777" w:rsidTr="00ED59D9">
        <w:trPr>
          <w:jc w:val="center"/>
        </w:trPr>
        <w:tc>
          <w:tcPr>
            <w:tcW w:w="1189" w:type="dxa"/>
            <w:tcBorders>
              <w:top w:val="nil"/>
              <w:bottom w:val="nil"/>
              <w:right w:val="nil"/>
            </w:tcBorders>
          </w:tcPr>
          <w:p w14:paraId="2976EC75"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H7</w:t>
            </w:r>
          </w:p>
        </w:tc>
        <w:tc>
          <w:tcPr>
            <w:tcW w:w="3201" w:type="dxa"/>
            <w:tcBorders>
              <w:top w:val="nil"/>
              <w:left w:val="nil"/>
              <w:bottom w:val="nil"/>
              <w:right w:val="nil"/>
            </w:tcBorders>
          </w:tcPr>
          <w:p w14:paraId="525A1AE5"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Price value → Behavioural intention</w:t>
            </w:r>
          </w:p>
          <w:p w14:paraId="65C6AD96" w14:textId="77777777" w:rsidR="00C61C97" w:rsidRPr="009C4BF2" w:rsidRDefault="00C61C97" w:rsidP="00736430">
            <w:pPr>
              <w:spacing w:line="276" w:lineRule="auto"/>
              <w:jc w:val="left"/>
              <w:rPr>
                <w:rFonts w:ascii="Times New Roman" w:hAnsi="Times New Roman" w:cs="Times New Roman"/>
                <w:sz w:val="20"/>
                <w:szCs w:val="20"/>
                <w:lang w:val="en-GB"/>
              </w:rPr>
            </w:pPr>
          </w:p>
        </w:tc>
        <w:tc>
          <w:tcPr>
            <w:tcW w:w="1011" w:type="dxa"/>
            <w:tcBorders>
              <w:top w:val="nil"/>
              <w:left w:val="nil"/>
              <w:bottom w:val="nil"/>
              <w:right w:val="nil"/>
            </w:tcBorders>
          </w:tcPr>
          <w:p w14:paraId="11FE5100"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-.228</w:t>
            </w:r>
          </w:p>
        </w:tc>
        <w:tc>
          <w:tcPr>
            <w:tcW w:w="973" w:type="dxa"/>
            <w:tcBorders>
              <w:top w:val="nil"/>
              <w:left w:val="nil"/>
              <w:bottom w:val="nil"/>
              <w:right w:val="nil"/>
            </w:tcBorders>
          </w:tcPr>
          <w:p w14:paraId="647629FD"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-3.822</w:t>
            </w:r>
          </w:p>
        </w:tc>
        <w:tc>
          <w:tcPr>
            <w:tcW w:w="973" w:type="dxa"/>
            <w:tcBorders>
              <w:top w:val="nil"/>
              <w:left w:val="nil"/>
              <w:bottom w:val="nil"/>
              <w:right w:val="nil"/>
            </w:tcBorders>
          </w:tcPr>
          <w:p w14:paraId="2435C992"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0.000</w:t>
            </w:r>
          </w:p>
        </w:tc>
        <w:tc>
          <w:tcPr>
            <w:tcW w:w="1493" w:type="dxa"/>
            <w:tcBorders>
              <w:top w:val="nil"/>
              <w:left w:val="nil"/>
              <w:bottom w:val="nil"/>
            </w:tcBorders>
          </w:tcPr>
          <w:p w14:paraId="3E82A6C7"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29B0EA26" w14:textId="77777777" w:rsidTr="00ED59D9">
        <w:trPr>
          <w:jc w:val="center"/>
        </w:trPr>
        <w:tc>
          <w:tcPr>
            <w:tcW w:w="1189" w:type="dxa"/>
            <w:tcBorders>
              <w:top w:val="nil"/>
              <w:bottom w:val="nil"/>
              <w:right w:val="nil"/>
            </w:tcBorders>
          </w:tcPr>
          <w:p w14:paraId="31E0C02A"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H8</w:t>
            </w:r>
          </w:p>
        </w:tc>
        <w:tc>
          <w:tcPr>
            <w:tcW w:w="3201" w:type="dxa"/>
            <w:tcBorders>
              <w:top w:val="nil"/>
              <w:left w:val="nil"/>
              <w:bottom w:val="nil"/>
              <w:right w:val="nil"/>
            </w:tcBorders>
          </w:tcPr>
          <w:p w14:paraId="1638CF12"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 → Behavioural intention</w:t>
            </w:r>
          </w:p>
          <w:p w14:paraId="1C6CA7C7" w14:textId="77777777" w:rsidR="00C61C97" w:rsidRPr="009C4BF2" w:rsidRDefault="00C61C97" w:rsidP="00736430">
            <w:pPr>
              <w:spacing w:line="276" w:lineRule="auto"/>
              <w:jc w:val="left"/>
              <w:rPr>
                <w:rFonts w:ascii="Times New Roman" w:hAnsi="Times New Roman" w:cs="Times New Roman"/>
                <w:sz w:val="20"/>
                <w:szCs w:val="20"/>
                <w:lang w:val="en-GB"/>
              </w:rPr>
            </w:pPr>
          </w:p>
        </w:tc>
        <w:tc>
          <w:tcPr>
            <w:tcW w:w="1011" w:type="dxa"/>
            <w:tcBorders>
              <w:top w:val="nil"/>
              <w:left w:val="nil"/>
              <w:bottom w:val="nil"/>
              <w:right w:val="nil"/>
            </w:tcBorders>
          </w:tcPr>
          <w:p w14:paraId="0F6D46A7"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.324</w:t>
            </w:r>
          </w:p>
        </w:tc>
        <w:tc>
          <w:tcPr>
            <w:tcW w:w="973" w:type="dxa"/>
            <w:tcBorders>
              <w:top w:val="nil"/>
              <w:left w:val="nil"/>
              <w:bottom w:val="nil"/>
              <w:right w:val="nil"/>
            </w:tcBorders>
          </w:tcPr>
          <w:p w14:paraId="6E3C2179"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5.060</w:t>
            </w:r>
          </w:p>
        </w:tc>
        <w:tc>
          <w:tcPr>
            <w:tcW w:w="973" w:type="dxa"/>
            <w:tcBorders>
              <w:top w:val="nil"/>
              <w:left w:val="nil"/>
              <w:bottom w:val="nil"/>
              <w:right w:val="nil"/>
            </w:tcBorders>
          </w:tcPr>
          <w:p w14:paraId="13DD10A0"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0.000</w:t>
            </w:r>
          </w:p>
        </w:tc>
        <w:tc>
          <w:tcPr>
            <w:tcW w:w="1493" w:type="dxa"/>
            <w:tcBorders>
              <w:top w:val="nil"/>
              <w:left w:val="nil"/>
              <w:bottom w:val="nil"/>
            </w:tcBorders>
          </w:tcPr>
          <w:p w14:paraId="22D392BC"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Supported</w:t>
            </w:r>
          </w:p>
        </w:tc>
      </w:tr>
      <w:tr w:rsidR="009C4BF2" w:rsidRPr="009C4BF2" w14:paraId="18187D18" w14:textId="77777777" w:rsidTr="00ED59D9">
        <w:trPr>
          <w:jc w:val="center"/>
        </w:trPr>
        <w:tc>
          <w:tcPr>
            <w:tcW w:w="1189" w:type="dxa"/>
            <w:tcBorders>
              <w:top w:val="nil"/>
              <w:bottom w:val="nil"/>
              <w:right w:val="nil"/>
            </w:tcBorders>
          </w:tcPr>
          <w:p w14:paraId="031381F5"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H9</w:t>
            </w:r>
          </w:p>
        </w:tc>
        <w:tc>
          <w:tcPr>
            <w:tcW w:w="3201" w:type="dxa"/>
            <w:tcBorders>
              <w:top w:val="nil"/>
              <w:left w:val="nil"/>
              <w:bottom w:val="nil"/>
              <w:right w:val="nil"/>
            </w:tcBorders>
          </w:tcPr>
          <w:p w14:paraId="1E6D58CA"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 → User behaviour</w:t>
            </w:r>
          </w:p>
          <w:p w14:paraId="63F40D7B" w14:textId="77777777" w:rsidR="00C61C97" w:rsidRPr="009C4BF2" w:rsidRDefault="00C61C97" w:rsidP="00736430">
            <w:pPr>
              <w:spacing w:line="276" w:lineRule="auto"/>
              <w:jc w:val="left"/>
              <w:rPr>
                <w:rFonts w:ascii="Times New Roman" w:hAnsi="Times New Roman" w:cs="Times New Roman"/>
                <w:sz w:val="20"/>
                <w:szCs w:val="20"/>
                <w:lang w:val="en-GB"/>
              </w:rPr>
            </w:pPr>
          </w:p>
        </w:tc>
        <w:tc>
          <w:tcPr>
            <w:tcW w:w="1011" w:type="dxa"/>
            <w:tcBorders>
              <w:top w:val="nil"/>
              <w:left w:val="nil"/>
              <w:bottom w:val="nil"/>
              <w:right w:val="nil"/>
            </w:tcBorders>
          </w:tcPr>
          <w:p w14:paraId="24B61F32"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.121</w:t>
            </w:r>
          </w:p>
        </w:tc>
        <w:tc>
          <w:tcPr>
            <w:tcW w:w="973" w:type="dxa"/>
            <w:tcBorders>
              <w:top w:val="nil"/>
              <w:left w:val="nil"/>
              <w:bottom w:val="nil"/>
              <w:right w:val="nil"/>
            </w:tcBorders>
          </w:tcPr>
          <w:p w14:paraId="79D79023"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1.527</w:t>
            </w:r>
          </w:p>
        </w:tc>
        <w:tc>
          <w:tcPr>
            <w:tcW w:w="973" w:type="dxa"/>
            <w:tcBorders>
              <w:top w:val="nil"/>
              <w:left w:val="nil"/>
              <w:bottom w:val="nil"/>
              <w:right w:val="nil"/>
            </w:tcBorders>
          </w:tcPr>
          <w:p w14:paraId="5DC179C9"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0.127</w:t>
            </w:r>
          </w:p>
        </w:tc>
        <w:tc>
          <w:tcPr>
            <w:tcW w:w="1493" w:type="dxa"/>
            <w:tcBorders>
              <w:top w:val="nil"/>
              <w:left w:val="nil"/>
              <w:bottom w:val="nil"/>
            </w:tcBorders>
          </w:tcPr>
          <w:p w14:paraId="626A0396"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2F54FBE5" w14:textId="77777777" w:rsidTr="00ED59D9">
        <w:trPr>
          <w:jc w:val="center"/>
        </w:trPr>
        <w:tc>
          <w:tcPr>
            <w:tcW w:w="1189" w:type="dxa"/>
            <w:tcBorders>
              <w:top w:val="nil"/>
              <w:bottom w:val="nil"/>
              <w:right w:val="nil"/>
            </w:tcBorders>
          </w:tcPr>
          <w:p w14:paraId="7E83AEE6"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H10</w:t>
            </w:r>
          </w:p>
        </w:tc>
        <w:tc>
          <w:tcPr>
            <w:tcW w:w="3201" w:type="dxa"/>
            <w:tcBorders>
              <w:top w:val="nil"/>
              <w:left w:val="nil"/>
              <w:bottom w:val="nil"/>
              <w:right w:val="nil"/>
            </w:tcBorders>
          </w:tcPr>
          <w:p w14:paraId="1CD99BB4"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Behaviour intention → Use behaviour</w:t>
            </w:r>
          </w:p>
        </w:tc>
        <w:tc>
          <w:tcPr>
            <w:tcW w:w="1011" w:type="dxa"/>
            <w:tcBorders>
              <w:top w:val="nil"/>
              <w:left w:val="nil"/>
              <w:bottom w:val="nil"/>
              <w:right w:val="nil"/>
            </w:tcBorders>
          </w:tcPr>
          <w:p w14:paraId="6336FC77"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.242</w:t>
            </w:r>
          </w:p>
        </w:tc>
        <w:tc>
          <w:tcPr>
            <w:tcW w:w="973" w:type="dxa"/>
            <w:tcBorders>
              <w:top w:val="nil"/>
              <w:left w:val="nil"/>
              <w:bottom w:val="nil"/>
              <w:right w:val="nil"/>
            </w:tcBorders>
          </w:tcPr>
          <w:p w14:paraId="4F804449"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3.264</w:t>
            </w:r>
          </w:p>
        </w:tc>
        <w:tc>
          <w:tcPr>
            <w:tcW w:w="973" w:type="dxa"/>
            <w:tcBorders>
              <w:top w:val="nil"/>
              <w:left w:val="nil"/>
              <w:bottom w:val="nil"/>
              <w:right w:val="nil"/>
            </w:tcBorders>
          </w:tcPr>
          <w:p w14:paraId="06C8834F"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0.001</w:t>
            </w:r>
          </w:p>
        </w:tc>
        <w:tc>
          <w:tcPr>
            <w:tcW w:w="1493" w:type="dxa"/>
            <w:tcBorders>
              <w:top w:val="nil"/>
              <w:left w:val="nil"/>
              <w:bottom w:val="nil"/>
            </w:tcBorders>
          </w:tcPr>
          <w:p w14:paraId="5562188F"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Supported </w:t>
            </w:r>
          </w:p>
        </w:tc>
      </w:tr>
      <w:tr w:rsidR="009C4BF2" w:rsidRPr="009C4BF2" w14:paraId="373A38C2" w14:textId="77777777" w:rsidTr="00ED59D9">
        <w:trPr>
          <w:jc w:val="center"/>
        </w:trPr>
        <w:tc>
          <w:tcPr>
            <w:tcW w:w="1189" w:type="dxa"/>
            <w:tcBorders>
              <w:top w:val="nil"/>
              <w:bottom w:val="nil"/>
              <w:right w:val="nil"/>
            </w:tcBorders>
          </w:tcPr>
          <w:p w14:paraId="6A5040C7"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H11</w:t>
            </w:r>
          </w:p>
        </w:tc>
        <w:tc>
          <w:tcPr>
            <w:tcW w:w="3201" w:type="dxa"/>
            <w:tcBorders>
              <w:top w:val="nil"/>
              <w:left w:val="nil"/>
              <w:bottom w:val="nil"/>
              <w:right w:val="nil"/>
            </w:tcBorders>
          </w:tcPr>
          <w:p w14:paraId="23D2022A"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Trust → Behavioural intention</w:t>
            </w:r>
          </w:p>
          <w:p w14:paraId="4AA9C000" w14:textId="77777777" w:rsidR="00C61C97" w:rsidRPr="009C4BF2" w:rsidRDefault="00C61C97" w:rsidP="00736430">
            <w:pPr>
              <w:spacing w:line="276" w:lineRule="auto"/>
              <w:jc w:val="left"/>
              <w:rPr>
                <w:rFonts w:ascii="Times New Roman" w:hAnsi="Times New Roman" w:cs="Times New Roman"/>
                <w:sz w:val="20"/>
                <w:szCs w:val="20"/>
                <w:lang w:val="en-GB"/>
              </w:rPr>
            </w:pPr>
          </w:p>
        </w:tc>
        <w:tc>
          <w:tcPr>
            <w:tcW w:w="1011" w:type="dxa"/>
            <w:tcBorders>
              <w:top w:val="nil"/>
              <w:left w:val="nil"/>
              <w:bottom w:val="nil"/>
              <w:right w:val="nil"/>
            </w:tcBorders>
          </w:tcPr>
          <w:p w14:paraId="6D37A96C"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.233</w:t>
            </w:r>
          </w:p>
        </w:tc>
        <w:tc>
          <w:tcPr>
            <w:tcW w:w="973" w:type="dxa"/>
            <w:tcBorders>
              <w:top w:val="nil"/>
              <w:left w:val="nil"/>
              <w:bottom w:val="nil"/>
              <w:right w:val="nil"/>
            </w:tcBorders>
          </w:tcPr>
          <w:p w14:paraId="0B6B83E2"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2.792</w:t>
            </w:r>
          </w:p>
        </w:tc>
        <w:tc>
          <w:tcPr>
            <w:tcW w:w="973" w:type="dxa"/>
            <w:tcBorders>
              <w:top w:val="nil"/>
              <w:left w:val="nil"/>
              <w:bottom w:val="nil"/>
              <w:right w:val="nil"/>
            </w:tcBorders>
          </w:tcPr>
          <w:p w14:paraId="36AF1B17"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0.005</w:t>
            </w:r>
          </w:p>
        </w:tc>
        <w:tc>
          <w:tcPr>
            <w:tcW w:w="1493" w:type="dxa"/>
            <w:tcBorders>
              <w:top w:val="nil"/>
              <w:left w:val="nil"/>
              <w:bottom w:val="nil"/>
            </w:tcBorders>
          </w:tcPr>
          <w:p w14:paraId="76AF1EB7"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Supported</w:t>
            </w:r>
          </w:p>
        </w:tc>
      </w:tr>
      <w:tr w:rsidR="009C4BF2" w:rsidRPr="009C4BF2" w14:paraId="47A1FF86" w14:textId="77777777" w:rsidTr="00ED59D9">
        <w:trPr>
          <w:jc w:val="center"/>
        </w:trPr>
        <w:tc>
          <w:tcPr>
            <w:tcW w:w="1189" w:type="dxa"/>
            <w:tcBorders>
              <w:top w:val="nil"/>
              <w:bottom w:val="nil"/>
              <w:right w:val="nil"/>
            </w:tcBorders>
          </w:tcPr>
          <w:p w14:paraId="4FA04211"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H12</w:t>
            </w:r>
          </w:p>
        </w:tc>
        <w:tc>
          <w:tcPr>
            <w:tcW w:w="3201" w:type="dxa"/>
            <w:tcBorders>
              <w:top w:val="nil"/>
              <w:left w:val="nil"/>
              <w:bottom w:val="nil"/>
              <w:right w:val="nil"/>
            </w:tcBorders>
          </w:tcPr>
          <w:p w14:paraId="52136CFA"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 → Behavioural intention</w:t>
            </w:r>
          </w:p>
        </w:tc>
        <w:tc>
          <w:tcPr>
            <w:tcW w:w="1011" w:type="dxa"/>
            <w:tcBorders>
              <w:top w:val="nil"/>
              <w:left w:val="nil"/>
              <w:bottom w:val="nil"/>
              <w:right w:val="nil"/>
            </w:tcBorders>
          </w:tcPr>
          <w:p w14:paraId="4E4894C0"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.379</w:t>
            </w:r>
          </w:p>
        </w:tc>
        <w:tc>
          <w:tcPr>
            <w:tcW w:w="973" w:type="dxa"/>
            <w:tcBorders>
              <w:top w:val="nil"/>
              <w:left w:val="nil"/>
              <w:bottom w:val="nil"/>
              <w:right w:val="nil"/>
            </w:tcBorders>
          </w:tcPr>
          <w:p w14:paraId="517F7319"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5.639</w:t>
            </w:r>
          </w:p>
        </w:tc>
        <w:tc>
          <w:tcPr>
            <w:tcW w:w="973" w:type="dxa"/>
            <w:tcBorders>
              <w:top w:val="nil"/>
              <w:left w:val="nil"/>
              <w:bottom w:val="nil"/>
              <w:right w:val="nil"/>
            </w:tcBorders>
          </w:tcPr>
          <w:p w14:paraId="216F6EC2"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0.000</w:t>
            </w:r>
          </w:p>
        </w:tc>
        <w:tc>
          <w:tcPr>
            <w:tcW w:w="1493" w:type="dxa"/>
            <w:tcBorders>
              <w:top w:val="nil"/>
              <w:left w:val="nil"/>
              <w:bottom w:val="nil"/>
            </w:tcBorders>
          </w:tcPr>
          <w:p w14:paraId="4AF8D8CD"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Supported</w:t>
            </w:r>
          </w:p>
        </w:tc>
      </w:tr>
      <w:tr w:rsidR="009C4BF2" w:rsidRPr="009C4BF2" w14:paraId="7A98710A" w14:textId="77777777" w:rsidTr="00ED59D9">
        <w:trPr>
          <w:jc w:val="center"/>
        </w:trPr>
        <w:tc>
          <w:tcPr>
            <w:tcW w:w="1189" w:type="dxa"/>
            <w:tcBorders>
              <w:top w:val="nil"/>
              <w:bottom w:val="nil"/>
              <w:right w:val="nil"/>
            </w:tcBorders>
          </w:tcPr>
          <w:p w14:paraId="2CD4835C"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H13</w:t>
            </w:r>
          </w:p>
        </w:tc>
        <w:tc>
          <w:tcPr>
            <w:tcW w:w="3201" w:type="dxa"/>
            <w:tcBorders>
              <w:top w:val="nil"/>
              <w:left w:val="nil"/>
              <w:bottom w:val="nil"/>
              <w:right w:val="nil"/>
            </w:tcBorders>
          </w:tcPr>
          <w:p w14:paraId="6FC0256E" w14:textId="77777777" w:rsidR="00C61C97" w:rsidRPr="009C4BF2" w:rsidRDefault="00C61C97"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 → Behavioural intention</w:t>
            </w:r>
          </w:p>
        </w:tc>
        <w:tc>
          <w:tcPr>
            <w:tcW w:w="1011" w:type="dxa"/>
            <w:tcBorders>
              <w:top w:val="nil"/>
              <w:left w:val="nil"/>
              <w:bottom w:val="nil"/>
              <w:right w:val="nil"/>
            </w:tcBorders>
          </w:tcPr>
          <w:p w14:paraId="3968D1F7"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.247</w:t>
            </w:r>
          </w:p>
        </w:tc>
        <w:tc>
          <w:tcPr>
            <w:tcW w:w="973" w:type="dxa"/>
            <w:tcBorders>
              <w:top w:val="nil"/>
              <w:left w:val="nil"/>
              <w:bottom w:val="nil"/>
              <w:right w:val="nil"/>
            </w:tcBorders>
          </w:tcPr>
          <w:p w14:paraId="054BC4E1"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6.998</w:t>
            </w:r>
          </w:p>
        </w:tc>
        <w:tc>
          <w:tcPr>
            <w:tcW w:w="973" w:type="dxa"/>
            <w:tcBorders>
              <w:top w:val="nil"/>
              <w:left w:val="nil"/>
              <w:bottom w:val="nil"/>
              <w:right w:val="nil"/>
            </w:tcBorders>
          </w:tcPr>
          <w:p w14:paraId="46CC9E8A"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0.000</w:t>
            </w:r>
          </w:p>
        </w:tc>
        <w:tc>
          <w:tcPr>
            <w:tcW w:w="1493" w:type="dxa"/>
            <w:tcBorders>
              <w:top w:val="nil"/>
              <w:left w:val="nil"/>
              <w:bottom w:val="nil"/>
            </w:tcBorders>
          </w:tcPr>
          <w:p w14:paraId="32EAF3D1"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Supported</w:t>
            </w:r>
          </w:p>
        </w:tc>
      </w:tr>
      <w:tr w:rsidR="009C4BF2" w:rsidRPr="009C4BF2" w14:paraId="43D9CD29" w14:textId="77777777" w:rsidTr="00ED59D9">
        <w:trPr>
          <w:jc w:val="center"/>
        </w:trPr>
        <w:tc>
          <w:tcPr>
            <w:tcW w:w="1189" w:type="dxa"/>
            <w:tcBorders>
              <w:top w:val="nil"/>
              <w:bottom w:val="nil"/>
              <w:right w:val="nil"/>
            </w:tcBorders>
          </w:tcPr>
          <w:p w14:paraId="45357DD9"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H14</w:t>
            </w:r>
          </w:p>
        </w:tc>
        <w:tc>
          <w:tcPr>
            <w:tcW w:w="3201" w:type="dxa"/>
            <w:tcBorders>
              <w:top w:val="nil"/>
              <w:left w:val="nil"/>
              <w:bottom w:val="nil"/>
              <w:right w:val="nil"/>
            </w:tcBorders>
          </w:tcPr>
          <w:p w14:paraId="3029D95B" w14:textId="4C268E26" w:rsidR="00C61C97" w:rsidRPr="009C4BF2" w:rsidRDefault="008833BB"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r w:rsidR="00C61C97" w:rsidRPr="009C4BF2">
              <w:rPr>
                <w:rFonts w:ascii="Times New Roman" w:hAnsi="Times New Roman" w:cs="Times New Roman"/>
                <w:sz w:val="20"/>
                <w:szCs w:val="20"/>
                <w:lang w:val="en-GB"/>
              </w:rPr>
              <w:t xml:space="preserve"> → Behavioural intention</w:t>
            </w:r>
          </w:p>
        </w:tc>
        <w:tc>
          <w:tcPr>
            <w:tcW w:w="1011" w:type="dxa"/>
            <w:tcBorders>
              <w:top w:val="nil"/>
              <w:left w:val="nil"/>
              <w:bottom w:val="nil"/>
              <w:right w:val="nil"/>
            </w:tcBorders>
          </w:tcPr>
          <w:p w14:paraId="508444A2"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.009</w:t>
            </w:r>
          </w:p>
        </w:tc>
        <w:tc>
          <w:tcPr>
            <w:tcW w:w="973" w:type="dxa"/>
            <w:tcBorders>
              <w:top w:val="nil"/>
              <w:left w:val="nil"/>
              <w:bottom w:val="nil"/>
              <w:right w:val="nil"/>
            </w:tcBorders>
          </w:tcPr>
          <w:p w14:paraId="7D49ED1D"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.158</w:t>
            </w:r>
          </w:p>
        </w:tc>
        <w:tc>
          <w:tcPr>
            <w:tcW w:w="973" w:type="dxa"/>
            <w:tcBorders>
              <w:top w:val="nil"/>
              <w:left w:val="nil"/>
              <w:bottom w:val="nil"/>
              <w:right w:val="nil"/>
            </w:tcBorders>
          </w:tcPr>
          <w:p w14:paraId="181A71D1"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0.875</w:t>
            </w:r>
          </w:p>
        </w:tc>
        <w:tc>
          <w:tcPr>
            <w:tcW w:w="1493" w:type="dxa"/>
            <w:tcBorders>
              <w:top w:val="nil"/>
              <w:left w:val="nil"/>
              <w:bottom w:val="nil"/>
            </w:tcBorders>
          </w:tcPr>
          <w:p w14:paraId="498D1134"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104AE271" w14:textId="77777777" w:rsidTr="00ED59D9">
        <w:trPr>
          <w:jc w:val="center"/>
        </w:trPr>
        <w:tc>
          <w:tcPr>
            <w:tcW w:w="1189" w:type="dxa"/>
            <w:tcBorders>
              <w:top w:val="nil"/>
              <w:bottom w:val="single" w:sz="4" w:space="0" w:color="auto"/>
              <w:right w:val="nil"/>
            </w:tcBorders>
          </w:tcPr>
          <w:p w14:paraId="15A06C7F"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H15</w:t>
            </w:r>
          </w:p>
        </w:tc>
        <w:tc>
          <w:tcPr>
            <w:tcW w:w="3201" w:type="dxa"/>
            <w:tcBorders>
              <w:top w:val="nil"/>
              <w:left w:val="nil"/>
              <w:bottom w:val="single" w:sz="4" w:space="0" w:color="auto"/>
              <w:right w:val="nil"/>
            </w:tcBorders>
          </w:tcPr>
          <w:p w14:paraId="466F0C5E" w14:textId="48B575B2" w:rsidR="00C61C97" w:rsidRPr="009C4BF2" w:rsidRDefault="00840683" w:rsidP="0073643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Utility data</w:t>
            </w:r>
            <w:r w:rsidR="00C61C97" w:rsidRPr="009C4BF2">
              <w:rPr>
                <w:rFonts w:ascii="Times New Roman" w:hAnsi="Times New Roman" w:cs="Times New Roman"/>
                <w:sz w:val="20"/>
                <w:szCs w:val="20"/>
                <w:lang w:val="en-GB"/>
              </w:rPr>
              <w:t xml:space="preserve"> → Performance expectancy</w:t>
            </w:r>
          </w:p>
        </w:tc>
        <w:tc>
          <w:tcPr>
            <w:tcW w:w="1011" w:type="dxa"/>
            <w:tcBorders>
              <w:top w:val="nil"/>
              <w:left w:val="nil"/>
              <w:bottom w:val="single" w:sz="4" w:space="0" w:color="auto"/>
              <w:right w:val="nil"/>
            </w:tcBorders>
          </w:tcPr>
          <w:p w14:paraId="2D3A4FE3"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.408</w:t>
            </w:r>
          </w:p>
        </w:tc>
        <w:tc>
          <w:tcPr>
            <w:tcW w:w="973" w:type="dxa"/>
            <w:tcBorders>
              <w:top w:val="nil"/>
              <w:left w:val="nil"/>
              <w:bottom w:val="single" w:sz="4" w:space="0" w:color="auto"/>
              <w:right w:val="nil"/>
            </w:tcBorders>
          </w:tcPr>
          <w:p w14:paraId="311773DC"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11.985</w:t>
            </w:r>
          </w:p>
        </w:tc>
        <w:tc>
          <w:tcPr>
            <w:tcW w:w="973" w:type="dxa"/>
            <w:tcBorders>
              <w:top w:val="nil"/>
              <w:left w:val="nil"/>
              <w:bottom w:val="single" w:sz="4" w:space="0" w:color="auto"/>
              <w:right w:val="nil"/>
            </w:tcBorders>
          </w:tcPr>
          <w:p w14:paraId="6BC481D5"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0.000</w:t>
            </w:r>
          </w:p>
        </w:tc>
        <w:tc>
          <w:tcPr>
            <w:tcW w:w="1493" w:type="dxa"/>
            <w:tcBorders>
              <w:top w:val="nil"/>
              <w:left w:val="nil"/>
              <w:bottom w:val="single" w:sz="4" w:space="0" w:color="auto"/>
            </w:tcBorders>
          </w:tcPr>
          <w:p w14:paraId="6CB5AA15" w14:textId="77777777" w:rsidR="00C61C97" w:rsidRPr="009C4BF2" w:rsidRDefault="00C61C97" w:rsidP="0073643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Supported</w:t>
            </w:r>
          </w:p>
        </w:tc>
      </w:tr>
    </w:tbl>
    <w:p w14:paraId="0AECEBDC" w14:textId="77777777" w:rsidR="00C61C97" w:rsidRPr="009C4BF2" w:rsidRDefault="00C61C97" w:rsidP="00DA53C9">
      <w:pPr>
        <w:rPr>
          <w:rFonts w:ascii="Times New Roman" w:hAnsi="Times New Roman" w:cs="Times New Roman"/>
          <w:lang w:val="en-GB"/>
        </w:rPr>
      </w:pPr>
    </w:p>
    <w:p w14:paraId="3E21060D" w14:textId="77777777" w:rsidR="00C61C97" w:rsidRPr="009C4BF2" w:rsidRDefault="00C61C97" w:rsidP="00DA53C9">
      <w:pPr>
        <w:rPr>
          <w:rFonts w:ascii="Times New Roman" w:hAnsi="Times New Roman" w:cs="Times New Roman"/>
          <w:lang w:val="en-GB"/>
        </w:rPr>
      </w:pPr>
    </w:p>
    <w:p w14:paraId="79DEA0E0" w14:textId="7699216F" w:rsidR="004F68EE" w:rsidRPr="009C4BF2" w:rsidRDefault="00C31AF7" w:rsidP="004F68EE">
      <w:pPr>
        <w:keepNext/>
        <w:jc w:val="center"/>
        <w:rPr>
          <w:rFonts w:ascii="Times New Roman" w:hAnsi="Times New Roman" w:cs="Times New Roman"/>
          <w:lang w:val="en-GB"/>
        </w:rPr>
      </w:pPr>
      <w:r w:rsidRPr="009C4BF2">
        <w:rPr>
          <w:rFonts w:ascii="Times New Roman" w:hAnsi="Times New Roman" w:cs="Times New Roman"/>
          <w:noProof/>
          <w:lang w:val="en-GB"/>
        </w:rPr>
        <w:lastRenderedPageBreak/>
        <w:drawing>
          <wp:inline distT="0" distB="0" distL="0" distR="0" wp14:anchorId="6BA48CA4" wp14:editId="2FA730ED">
            <wp:extent cx="5092700" cy="397894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9042" t="3160" r="10224"/>
                    <a:stretch/>
                  </pic:blipFill>
                  <pic:spPr bwMode="auto">
                    <a:xfrm>
                      <a:off x="0" y="0"/>
                      <a:ext cx="5106665" cy="3989853"/>
                    </a:xfrm>
                    <a:prstGeom prst="rect">
                      <a:avLst/>
                    </a:prstGeom>
                    <a:ln>
                      <a:noFill/>
                    </a:ln>
                    <a:extLst>
                      <a:ext uri="{53640926-AAD7-44D8-BBD7-CCE9431645EC}">
                        <a14:shadowObscured xmlns:a14="http://schemas.microsoft.com/office/drawing/2010/main"/>
                      </a:ext>
                    </a:extLst>
                  </pic:spPr>
                </pic:pic>
              </a:graphicData>
            </a:graphic>
          </wp:inline>
        </w:drawing>
      </w:r>
    </w:p>
    <w:p w14:paraId="13F2043B" w14:textId="68FEA2A3" w:rsidR="00C61C97" w:rsidRPr="009C4BF2" w:rsidRDefault="004F68EE" w:rsidP="004F68EE">
      <w:pPr>
        <w:pStyle w:val="Caption"/>
        <w:jc w:val="center"/>
        <w:rPr>
          <w:rFonts w:ascii="Times New Roman" w:hAnsi="Times New Roman" w:cs="Times New Roman"/>
          <w:sz w:val="20"/>
          <w:szCs w:val="20"/>
          <w:lang w:val="en-GB"/>
        </w:rPr>
      </w:pPr>
      <w:bookmarkStart w:id="473" w:name="_Toc17640678"/>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6</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4</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path analysis of the structural model ***p&lt;0.001; **p&lt;0.01; *p&lt;0.05</w:t>
      </w:r>
      <w:bookmarkEnd w:id="473"/>
    </w:p>
    <w:p w14:paraId="10234E21" w14:textId="77777777" w:rsidR="004F68EE" w:rsidRPr="009C4BF2" w:rsidRDefault="004F68EE" w:rsidP="00DA53C9">
      <w:pPr>
        <w:rPr>
          <w:rFonts w:ascii="Times New Roman" w:hAnsi="Times New Roman" w:cs="Times New Roman"/>
          <w:lang w:val="en-GB"/>
        </w:rPr>
      </w:pPr>
    </w:p>
    <w:p w14:paraId="33CC0A92" w14:textId="77777777" w:rsidR="00C61C97" w:rsidRPr="009C4BF2" w:rsidRDefault="00C61C97" w:rsidP="00DA53C9">
      <w:pPr>
        <w:rPr>
          <w:rFonts w:ascii="Times New Roman" w:hAnsi="Times New Roman" w:cs="Times New Roman"/>
          <w:lang w:val="en-GB"/>
        </w:rPr>
      </w:pPr>
    </w:p>
    <w:p w14:paraId="35BE54F0" w14:textId="77777777" w:rsidR="00C61C97" w:rsidRPr="009C4BF2" w:rsidRDefault="00C61C97" w:rsidP="00DA53C9">
      <w:pPr>
        <w:rPr>
          <w:rFonts w:ascii="Times New Roman" w:hAnsi="Times New Roman" w:cs="Times New Roman"/>
          <w:b/>
          <w:lang w:val="en-GB"/>
        </w:rPr>
      </w:pPr>
      <w:r w:rsidRPr="009C4BF2">
        <w:rPr>
          <w:rFonts w:ascii="Times New Roman" w:hAnsi="Times New Roman" w:cs="Times New Roman"/>
          <w:b/>
          <w:lang w:val="en-GB"/>
        </w:rPr>
        <w:t>Performance expectancy and Behavioural intention (H1)</w:t>
      </w:r>
    </w:p>
    <w:p w14:paraId="61CD431E" w14:textId="77777777"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Performance expectancy was one of the significant factors influencing user acceptance in both the organisational and the consumer contexts included in the UTAUT and UTAUT2 models. This study hypothesised that performance expectancy positively influences users’ behavioural intention. The hypothesis was not supported in this extended model, because the result shows no statistical significance between the two conditions (t-value = 0.491, p = 0.624 &gt; 0.05). Due to the t-value being lower than 1.96, and the p value greater than 0.05, there was no relationship between performance expectancy and behavioural intention.</w:t>
      </w:r>
    </w:p>
    <w:p w14:paraId="1A94BE20" w14:textId="77777777" w:rsidR="00C61C97" w:rsidRPr="009C4BF2" w:rsidRDefault="00C61C97" w:rsidP="00DA53C9">
      <w:pPr>
        <w:rPr>
          <w:rFonts w:ascii="Times New Roman" w:hAnsi="Times New Roman" w:cs="Times New Roman"/>
          <w:lang w:val="en-GB"/>
        </w:rPr>
      </w:pPr>
    </w:p>
    <w:p w14:paraId="574E9E80" w14:textId="75F6F64B"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However, even though performance expectancy was rejected by the extended model, the proposed model considered several possible moderating effects. Thus, the influence of performance expectancy on behavioural intention may be </w:t>
      </w:r>
      <w:bookmarkStart w:id="474" w:name="OLE_LINK2"/>
      <w:bookmarkStart w:id="475" w:name="OLE_LINK5"/>
      <w:r w:rsidRPr="009C4BF2">
        <w:rPr>
          <w:rFonts w:ascii="Times New Roman" w:hAnsi="Times New Roman" w:cs="Times New Roman"/>
          <w:lang w:val="en-GB"/>
        </w:rPr>
        <w:t xml:space="preserve">moderated </w:t>
      </w:r>
      <w:bookmarkEnd w:id="474"/>
      <w:bookmarkEnd w:id="475"/>
      <w:r w:rsidRPr="009C4BF2">
        <w:rPr>
          <w:rFonts w:ascii="Times New Roman" w:hAnsi="Times New Roman" w:cs="Times New Roman"/>
          <w:lang w:val="en-GB"/>
        </w:rPr>
        <w:t>by the user attributes of gender, age, educational level and living location, which will be analysed in S</w:t>
      </w:r>
      <w:r w:rsidR="003B1C6C" w:rsidRPr="009C4BF2">
        <w:rPr>
          <w:rFonts w:ascii="Times New Roman" w:hAnsi="Times New Roman" w:cs="Times New Roman"/>
          <w:lang w:val="en-GB"/>
        </w:rPr>
        <w:t>ection 6.4.5</w:t>
      </w:r>
      <w:r w:rsidRPr="009C4BF2">
        <w:rPr>
          <w:rFonts w:ascii="Times New Roman" w:hAnsi="Times New Roman" w:cs="Times New Roman"/>
          <w:lang w:val="en-GB"/>
        </w:rPr>
        <w:t>.</w:t>
      </w:r>
    </w:p>
    <w:p w14:paraId="7E237C46" w14:textId="2AE6769C" w:rsidR="00C61C97" w:rsidRPr="009C4BF2" w:rsidRDefault="00C61C97" w:rsidP="00DA53C9">
      <w:pPr>
        <w:rPr>
          <w:rFonts w:ascii="Times New Roman" w:hAnsi="Times New Roman" w:cs="Times New Roman"/>
          <w:lang w:val="en-GB"/>
        </w:rPr>
      </w:pPr>
    </w:p>
    <w:p w14:paraId="66611955" w14:textId="0DDD8A28" w:rsidR="00B04699" w:rsidRPr="009C4BF2" w:rsidRDefault="00B04699" w:rsidP="00DA53C9">
      <w:pPr>
        <w:rPr>
          <w:rFonts w:ascii="Times New Roman" w:hAnsi="Times New Roman" w:cs="Times New Roman"/>
          <w:lang w:val="en-GB"/>
        </w:rPr>
      </w:pPr>
    </w:p>
    <w:p w14:paraId="0709E1DF" w14:textId="77777777" w:rsidR="00B04699" w:rsidRPr="009C4BF2" w:rsidRDefault="00B04699" w:rsidP="00DA53C9">
      <w:pPr>
        <w:rPr>
          <w:rFonts w:ascii="Times New Roman" w:hAnsi="Times New Roman" w:cs="Times New Roman"/>
          <w:lang w:val="en-GB"/>
        </w:rPr>
      </w:pPr>
    </w:p>
    <w:p w14:paraId="32637939" w14:textId="77777777" w:rsidR="00C61C97" w:rsidRPr="009C4BF2" w:rsidRDefault="00C61C97" w:rsidP="00DA53C9">
      <w:pPr>
        <w:rPr>
          <w:rFonts w:ascii="Times New Roman" w:hAnsi="Times New Roman" w:cs="Times New Roman"/>
          <w:b/>
          <w:bCs/>
          <w:lang w:val="en-GB"/>
        </w:rPr>
      </w:pPr>
      <w:r w:rsidRPr="009C4BF2">
        <w:rPr>
          <w:rFonts w:ascii="Times New Roman" w:hAnsi="Times New Roman" w:cs="Times New Roman"/>
          <w:b/>
          <w:bCs/>
          <w:lang w:val="en-GB"/>
        </w:rPr>
        <w:t>Effort expectancy and Behavioural intention (H2)</w:t>
      </w:r>
    </w:p>
    <w:p w14:paraId="2D2E59D9" w14:textId="354E3FDA"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This research hypothesised that effort expectancy has a positive effect on behaviour intention to use </w:t>
      </w:r>
      <w:r w:rsidR="00C33EFA" w:rsidRPr="009C4BF2">
        <w:rPr>
          <w:rFonts w:ascii="Times New Roman" w:hAnsi="Times New Roman" w:cs="Times New Roman"/>
          <w:lang w:val="en-GB"/>
        </w:rPr>
        <w:t xml:space="preserve">an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in the Chinese context. The positive relationship between effort expectancy and behaviour intention was indicated in the UTAUT and UTAUT2 models. The hypothesis was supported in this extended model using the sample data. The result of this path is significant at the p = 0.05 level (t-value = 2.266, p = 0.023). The standardised estimate path coefficient for this relationship is 0.139, which supports H2 and indicates a positive relationship between effort expectancy and behaviour intention. This means the better the effort expectancy the user can get from using a</w:t>
      </w:r>
      <w:r w:rsidR="00BB550A"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the more behavioural intention of accepting the mobile app</w:t>
      </w:r>
      <w:r w:rsidR="005257FB" w:rsidRPr="009C4BF2">
        <w:rPr>
          <w:rFonts w:ascii="Times New Roman" w:hAnsi="Times New Roman" w:cs="Times New Roman"/>
          <w:lang w:val="en-GB"/>
        </w:rPr>
        <w:t>lication</w:t>
      </w:r>
      <w:r w:rsidRPr="009C4BF2">
        <w:rPr>
          <w:rFonts w:ascii="Times New Roman" w:hAnsi="Times New Roman" w:cs="Times New Roman"/>
          <w:lang w:val="en-GB"/>
        </w:rPr>
        <w:t xml:space="preserve"> they will have.</w:t>
      </w:r>
    </w:p>
    <w:p w14:paraId="16F9B663" w14:textId="77777777" w:rsidR="00596921" w:rsidRPr="009C4BF2" w:rsidRDefault="00596921" w:rsidP="00DA53C9">
      <w:pPr>
        <w:rPr>
          <w:rFonts w:ascii="Times New Roman" w:hAnsi="Times New Roman" w:cs="Times New Roman"/>
          <w:lang w:val="en-GB"/>
        </w:rPr>
      </w:pPr>
    </w:p>
    <w:p w14:paraId="4BE2DF5C" w14:textId="77777777" w:rsidR="00C61C97" w:rsidRPr="009C4BF2" w:rsidRDefault="00C61C97" w:rsidP="00DA53C9">
      <w:pPr>
        <w:rPr>
          <w:rFonts w:ascii="Times New Roman" w:hAnsi="Times New Roman" w:cs="Times New Roman"/>
          <w:b/>
          <w:lang w:val="en-GB"/>
        </w:rPr>
      </w:pPr>
      <w:r w:rsidRPr="009C4BF2">
        <w:rPr>
          <w:rFonts w:ascii="Times New Roman" w:hAnsi="Times New Roman" w:cs="Times New Roman"/>
          <w:b/>
          <w:lang w:val="en-GB"/>
        </w:rPr>
        <w:t>Social influence and Behavioural intention (H4)</w:t>
      </w:r>
    </w:p>
    <w:p w14:paraId="599F9C25" w14:textId="701E33B3"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Social influence was considered as one of the main factors of user acceptance, and it has been evaluated in both organisational and consumer contexts in previous studies. This research hypothesised that social influence positively influences citizens’ behavioural intention to use a</w:t>
      </w:r>
      <w:r w:rsidR="003160B9"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However, the result rejected this hypothesis (H3). The standardised estimated path coefficient was -0.122, t-value was -1.476 (not &gt; 1.96), and p value was 0.140 (not &lt; 0.05). These findings did not support the hypothesised positive influence of social influence on behavioural intention in the Chinese smart city context.</w:t>
      </w:r>
    </w:p>
    <w:p w14:paraId="5B361B78" w14:textId="77777777" w:rsidR="00C61C97" w:rsidRPr="009C4BF2" w:rsidRDefault="00C61C97" w:rsidP="00DA53C9">
      <w:pPr>
        <w:rPr>
          <w:rFonts w:ascii="Times New Roman" w:hAnsi="Times New Roman" w:cs="Times New Roman"/>
          <w:lang w:val="en-GB"/>
        </w:rPr>
      </w:pPr>
    </w:p>
    <w:p w14:paraId="45C8B73D" w14:textId="77777777" w:rsidR="00C61C97" w:rsidRPr="009C4BF2" w:rsidRDefault="00C61C97" w:rsidP="00DA53C9">
      <w:pPr>
        <w:rPr>
          <w:rFonts w:ascii="Times New Roman" w:hAnsi="Times New Roman" w:cs="Times New Roman"/>
          <w:b/>
          <w:lang w:val="en-GB"/>
        </w:rPr>
      </w:pPr>
      <w:r w:rsidRPr="009C4BF2">
        <w:rPr>
          <w:rFonts w:ascii="Times New Roman" w:hAnsi="Times New Roman" w:cs="Times New Roman"/>
          <w:b/>
          <w:lang w:val="en-GB"/>
        </w:rPr>
        <w:t>Facilitating conditions and Behavioural intention (H5)</w:t>
      </w:r>
    </w:p>
    <w:p w14:paraId="402A8789" w14:textId="2E2DAC81"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Facilitating conditions, rather than behavioural intention, was the main influencer affecting </w:t>
      </w:r>
      <w:r w:rsidR="000953B0" w:rsidRPr="009C4BF2">
        <w:rPr>
          <w:rFonts w:ascii="Times New Roman" w:hAnsi="Times New Roman" w:cs="Times New Roman"/>
          <w:lang w:val="en-GB"/>
        </w:rPr>
        <w:t xml:space="preserve">a </w:t>
      </w:r>
      <w:r w:rsidRPr="009C4BF2">
        <w:rPr>
          <w:rFonts w:ascii="Times New Roman" w:hAnsi="Times New Roman" w:cs="Times New Roman"/>
          <w:lang w:val="en-GB"/>
        </w:rPr>
        <w:t>user</w:t>
      </w:r>
      <w:r w:rsidR="000953B0" w:rsidRPr="009C4BF2">
        <w:rPr>
          <w:rFonts w:ascii="Times New Roman" w:hAnsi="Times New Roman" w:cs="Times New Roman"/>
          <w:lang w:val="en-GB"/>
        </w:rPr>
        <w:t>’s</w:t>
      </w:r>
      <w:r w:rsidRPr="009C4BF2">
        <w:rPr>
          <w:rFonts w:ascii="Times New Roman" w:hAnsi="Times New Roman" w:cs="Times New Roman"/>
          <w:lang w:val="en-GB"/>
        </w:rPr>
        <w:t xml:space="preserve"> actual use of a technology in an organisational context in the UTAUT model, and this relationship was verified for the consumer context in the UTAUT2 model. This study hypothesised that facilitating conditions positively influence behavioural intention to use a</w:t>
      </w:r>
      <w:r w:rsidR="000953B0"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in China. The standardised path result showed that there was no significance between facilitating conditions and behavioural intention, due to the unacceptable t-value (-0.089 &lt; 1.96) and p value (0.929 &gt; 0.05). Therefore, the factor of facilitating conditions did not affect citizens’ behavioural intention to use a</w:t>
      </w:r>
      <w:r w:rsidR="000953B0"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given the other factors included in this extended model.</w:t>
      </w:r>
    </w:p>
    <w:p w14:paraId="3A9E6D95" w14:textId="4E33EF68" w:rsidR="00C61C97" w:rsidRPr="009C4BF2" w:rsidRDefault="00C61C97" w:rsidP="00DA53C9">
      <w:pPr>
        <w:rPr>
          <w:rFonts w:ascii="Times New Roman" w:hAnsi="Times New Roman" w:cs="Times New Roman"/>
          <w:lang w:val="en-GB"/>
        </w:rPr>
      </w:pPr>
    </w:p>
    <w:p w14:paraId="39743775" w14:textId="56E0D746" w:rsidR="00B04699" w:rsidRPr="009C4BF2" w:rsidRDefault="00B04699" w:rsidP="00DA53C9">
      <w:pPr>
        <w:rPr>
          <w:rFonts w:ascii="Times New Roman" w:hAnsi="Times New Roman" w:cs="Times New Roman"/>
          <w:lang w:val="en-GB"/>
        </w:rPr>
      </w:pPr>
    </w:p>
    <w:p w14:paraId="0AAF792A" w14:textId="77777777" w:rsidR="00B04699" w:rsidRPr="009C4BF2" w:rsidRDefault="00B04699" w:rsidP="00DA53C9">
      <w:pPr>
        <w:rPr>
          <w:rFonts w:ascii="Times New Roman" w:hAnsi="Times New Roman" w:cs="Times New Roman"/>
          <w:lang w:val="en-GB"/>
        </w:rPr>
      </w:pPr>
    </w:p>
    <w:p w14:paraId="6ADECCA9" w14:textId="77777777" w:rsidR="00C61C97" w:rsidRPr="009C4BF2" w:rsidRDefault="00C61C97" w:rsidP="00DA53C9">
      <w:pPr>
        <w:rPr>
          <w:rFonts w:ascii="Times New Roman" w:hAnsi="Times New Roman" w:cs="Times New Roman"/>
          <w:b/>
          <w:bCs/>
          <w:lang w:val="en-GB"/>
        </w:rPr>
      </w:pPr>
      <w:r w:rsidRPr="009C4BF2">
        <w:rPr>
          <w:rFonts w:ascii="Times New Roman" w:hAnsi="Times New Roman" w:cs="Times New Roman"/>
          <w:b/>
          <w:bCs/>
          <w:lang w:val="en-GB"/>
        </w:rPr>
        <w:t>Price value and Behavioural intention (H7)</w:t>
      </w:r>
    </w:p>
    <w:p w14:paraId="005E5FF1" w14:textId="5CC19CC7"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This research proposed that price value has a positive influence on behavioural intention. This hypothesis was rejected by the sample data. However, the standardised path result for the </w:t>
      </w:r>
      <w:r w:rsidR="00561EC9" w:rsidRPr="009C4BF2">
        <w:rPr>
          <w:rFonts w:ascii="Times New Roman" w:hAnsi="Times New Roman" w:cs="Times New Roman"/>
          <w:lang w:val="en-GB"/>
        </w:rPr>
        <w:t>effect of</w:t>
      </w:r>
      <w:r w:rsidRPr="009C4BF2">
        <w:rPr>
          <w:rFonts w:ascii="Times New Roman" w:hAnsi="Times New Roman" w:cs="Times New Roman"/>
          <w:lang w:val="en-GB"/>
        </w:rPr>
        <w:t xml:space="preserve"> price value </w:t>
      </w:r>
      <w:r w:rsidR="00561EC9" w:rsidRPr="009C4BF2">
        <w:rPr>
          <w:rFonts w:ascii="Times New Roman" w:hAnsi="Times New Roman" w:cs="Times New Roman"/>
          <w:lang w:val="en-GB"/>
        </w:rPr>
        <w:t>on</w:t>
      </w:r>
      <w:r w:rsidRPr="009C4BF2">
        <w:rPr>
          <w:rFonts w:ascii="Times New Roman" w:hAnsi="Times New Roman" w:cs="Times New Roman"/>
          <w:lang w:val="en-GB"/>
        </w:rPr>
        <w:t xml:space="preserve"> behaviour intention is -0.228, the t-value is -3.822, and the p value is 0.000 (&lt; 0.05). This indicates that the price value has a negative influence on behavioural intention.</w:t>
      </w:r>
    </w:p>
    <w:p w14:paraId="3F934D6F" w14:textId="77777777" w:rsidR="00C61C97" w:rsidRPr="009C4BF2" w:rsidRDefault="00C61C97" w:rsidP="00DA53C9">
      <w:pPr>
        <w:rPr>
          <w:rFonts w:ascii="Times New Roman" w:hAnsi="Times New Roman" w:cs="Times New Roman"/>
          <w:lang w:val="en-GB"/>
        </w:rPr>
      </w:pPr>
    </w:p>
    <w:p w14:paraId="110E6D9A" w14:textId="77777777" w:rsidR="00C61C97" w:rsidRPr="009C4BF2" w:rsidRDefault="00C61C97" w:rsidP="00DA53C9">
      <w:pPr>
        <w:rPr>
          <w:rFonts w:ascii="Times New Roman" w:hAnsi="Times New Roman" w:cs="Times New Roman"/>
          <w:b/>
          <w:bCs/>
          <w:lang w:val="en-GB"/>
        </w:rPr>
      </w:pPr>
      <w:r w:rsidRPr="009C4BF2">
        <w:rPr>
          <w:rFonts w:ascii="Times New Roman" w:hAnsi="Times New Roman" w:cs="Times New Roman"/>
          <w:b/>
          <w:bCs/>
          <w:lang w:val="en-GB"/>
        </w:rPr>
        <w:t>Habit and Behavioural intention (H8)</w:t>
      </w:r>
    </w:p>
    <w:p w14:paraId="718F5960" w14:textId="6CBFC3D6"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This research hypothesised that habit can significantly influence </w:t>
      </w:r>
      <w:r w:rsidR="00197446" w:rsidRPr="009C4BF2">
        <w:rPr>
          <w:rFonts w:ascii="Times New Roman" w:hAnsi="Times New Roman" w:cs="Times New Roman"/>
          <w:lang w:val="en-GB"/>
        </w:rPr>
        <w:t xml:space="preserve">a </w:t>
      </w:r>
      <w:r w:rsidRPr="009C4BF2">
        <w:rPr>
          <w:rFonts w:ascii="Times New Roman" w:hAnsi="Times New Roman" w:cs="Times New Roman"/>
          <w:lang w:val="en-GB"/>
        </w:rPr>
        <w:t>user’s behavioural intention. This was proposed in the UTAUT2 model. The result of this path coefficient is significant at</w:t>
      </w:r>
      <w:r w:rsidR="00197446" w:rsidRPr="009C4BF2">
        <w:rPr>
          <w:rFonts w:ascii="Times New Roman" w:hAnsi="Times New Roman" w:cs="Times New Roman"/>
          <w:lang w:val="en-GB"/>
        </w:rPr>
        <w:t xml:space="preserve"> the</w:t>
      </w:r>
      <w:r w:rsidRPr="009C4BF2">
        <w:rPr>
          <w:rFonts w:ascii="Times New Roman" w:hAnsi="Times New Roman" w:cs="Times New Roman"/>
          <w:lang w:val="en-GB"/>
        </w:rPr>
        <w:t xml:space="preserve"> p = 0.05 level (t-value = 5.06, p &lt; 0.001). There was a significant positive relationship between habit and behavioural intention because the standardised estimate of path analysis for this relationship was 0.324, which was the second-most influential factor on behavioural intention. This result strongly supported H6, namely that a user’s habit of using a</w:t>
      </w:r>
      <w:r w:rsidR="007C1774"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positively affects his or her intention of accepting that smart transportation technology.</w:t>
      </w:r>
    </w:p>
    <w:p w14:paraId="2364AD11" w14:textId="77777777" w:rsidR="00C61C97" w:rsidRPr="009C4BF2" w:rsidRDefault="00C61C97" w:rsidP="00DA53C9">
      <w:pPr>
        <w:rPr>
          <w:rFonts w:ascii="Times New Roman" w:hAnsi="Times New Roman" w:cs="Times New Roman"/>
          <w:lang w:val="en-GB"/>
        </w:rPr>
      </w:pPr>
    </w:p>
    <w:p w14:paraId="68501BF2" w14:textId="77777777" w:rsidR="00C61C97" w:rsidRPr="009C4BF2" w:rsidRDefault="00C61C97" w:rsidP="00DA53C9">
      <w:pPr>
        <w:rPr>
          <w:rFonts w:ascii="Times New Roman" w:hAnsi="Times New Roman" w:cs="Times New Roman"/>
          <w:b/>
          <w:bCs/>
          <w:lang w:val="en-GB"/>
        </w:rPr>
      </w:pPr>
      <w:r w:rsidRPr="009C4BF2">
        <w:rPr>
          <w:rFonts w:ascii="Times New Roman" w:hAnsi="Times New Roman" w:cs="Times New Roman"/>
          <w:b/>
          <w:bCs/>
          <w:lang w:val="en-GB"/>
        </w:rPr>
        <w:t>Trust and Behavioural intention (H11)</w:t>
      </w:r>
    </w:p>
    <w:p w14:paraId="644D0AA6" w14:textId="151B15B1"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Trust was proposed as a new factor to extend the UTAUT2 model in this study. It was generated from the qualitative research and considered as significant in influencing Shenzhen citizens’ perception of accepting a smart transportation technology. A significant positive relationship between trust and behavioural intention was, therefore, hypothesised. The hypothesis was supported in this model by the sample data, since the path coefficient was statistically significant (t-value = 2.792, p =0.005 &lt;0.05). The standardised estimate path coefficient of 0.233 indicated that the more trust a user has in the government and the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system, the more behavioural intention he or she will generate to accept and use it.</w:t>
      </w:r>
    </w:p>
    <w:p w14:paraId="4D001771" w14:textId="5285DFBF" w:rsidR="00D30C74" w:rsidRPr="009C4BF2" w:rsidRDefault="00D30C74" w:rsidP="00DA53C9">
      <w:pPr>
        <w:rPr>
          <w:rFonts w:ascii="Times New Roman" w:hAnsi="Times New Roman" w:cs="Times New Roman"/>
          <w:lang w:val="en-GB"/>
        </w:rPr>
      </w:pPr>
    </w:p>
    <w:p w14:paraId="29C2F7C9" w14:textId="3D04B4AC" w:rsidR="00C61C97" w:rsidRPr="009C4BF2" w:rsidRDefault="008833BB" w:rsidP="00DA53C9">
      <w:pPr>
        <w:rPr>
          <w:rFonts w:ascii="Times New Roman" w:hAnsi="Times New Roman" w:cs="Times New Roman"/>
          <w:b/>
          <w:lang w:val="en-GB"/>
        </w:rPr>
      </w:pPr>
      <w:r w:rsidRPr="009C4BF2">
        <w:rPr>
          <w:rFonts w:ascii="Times New Roman" w:hAnsi="Times New Roman" w:cs="Times New Roman"/>
          <w:b/>
          <w:lang w:val="en-GB"/>
        </w:rPr>
        <w:t>Familiarity with issues</w:t>
      </w:r>
      <w:r w:rsidR="00C61C97" w:rsidRPr="009C4BF2">
        <w:rPr>
          <w:rFonts w:ascii="Times New Roman" w:hAnsi="Times New Roman" w:cs="Times New Roman"/>
          <w:b/>
          <w:lang w:val="en-GB"/>
        </w:rPr>
        <w:t xml:space="preserve"> and Behavioural intention (H14)</w:t>
      </w:r>
    </w:p>
    <w:p w14:paraId="37A8A446" w14:textId="0D68FBCD" w:rsidR="00C61C97" w:rsidRPr="009C4BF2" w:rsidRDefault="008833BB" w:rsidP="00DA53C9">
      <w:pPr>
        <w:rPr>
          <w:rFonts w:ascii="Times New Roman" w:hAnsi="Times New Roman" w:cs="Times New Roman"/>
          <w:lang w:val="en-GB"/>
        </w:rPr>
      </w:pPr>
      <w:r w:rsidRPr="009C4BF2">
        <w:rPr>
          <w:rFonts w:ascii="Times New Roman" w:hAnsi="Times New Roman" w:cs="Times New Roman"/>
          <w:lang w:val="en-GB"/>
        </w:rPr>
        <w:t>Familiarity with issues</w:t>
      </w:r>
      <w:r w:rsidR="00C61C97" w:rsidRPr="009C4BF2">
        <w:rPr>
          <w:rFonts w:ascii="Times New Roman" w:hAnsi="Times New Roman" w:cs="Times New Roman"/>
          <w:lang w:val="en-GB"/>
        </w:rPr>
        <w:t xml:space="preserve"> was explored as a new factor influencing user behavioural intention, particularly in the Chinese smart city context. It was proposed that citizens who are more familiar with daily transport or traffic issues and environmental issues due to bad traffic </w:t>
      </w:r>
      <w:r w:rsidR="00C61C97" w:rsidRPr="009C4BF2">
        <w:rPr>
          <w:rFonts w:ascii="Times New Roman" w:hAnsi="Times New Roman" w:cs="Times New Roman"/>
          <w:lang w:val="en-GB"/>
        </w:rPr>
        <w:lastRenderedPageBreak/>
        <w:t>would have more intention to change their behaviour to use a</w:t>
      </w:r>
      <w:r w:rsidR="00C42747" w:rsidRPr="009C4BF2">
        <w:rPr>
          <w:rFonts w:ascii="Times New Roman" w:hAnsi="Times New Roman" w:cs="Times New Roman"/>
          <w:lang w:val="en-GB"/>
        </w:rPr>
        <w:t>n</w:t>
      </w:r>
      <w:r w:rsidR="00C61C97"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00C61C97" w:rsidRPr="009C4BF2">
        <w:rPr>
          <w:rFonts w:ascii="Times New Roman" w:hAnsi="Times New Roman" w:cs="Times New Roman"/>
          <w:lang w:val="en-GB"/>
        </w:rPr>
        <w:t xml:space="preserve"> to reduce the time spent on daily travelling. Thus, this study hypothesised that </w:t>
      </w:r>
      <w:r w:rsidRPr="009C4BF2">
        <w:rPr>
          <w:rFonts w:ascii="Times New Roman" w:hAnsi="Times New Roman" w:cs="Times New Roman"/>
          <w:lang w:val="en-GB"/>
        </w:rPr>
        <w:t>familiarity with issues</w:t>
      </w:r>
      <w:r w:rsidR="00C61C97" w:rsidRPr="009C4BF2">
        <w:rPr>
          <w:rFonts w:ascii="Times New Roman" w:hAnsi="Times New Roman" w:cs="Times New Roman"/>
          <w:lang w:val="en-GB"/>
        </w:rPr>
        <w:t xml:space="preserve"> positively influences a user’s behavioural intention to use a</w:t>
      </w:r>
      <w:r w:rsidR="00BC6B2C" w:rsidRPr="009C4BF2">
        <w:rPr>
          <w:rFonts w:ascii="Times New Roman" w:hAnsi="Times New Roman" w:cs="Times New Roman"/>
          <w:lang w:val="en-GB"/>
        </w:rPr>
        <w:t>n</w:t>
      </w:r>
      <w:r w:rsidR="00C61C97"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00C61C97" w:rsidRPr="009C4BF2">
        <w:rPr>
          <w:rFonts w:ascii="Times New Roman" w:hAnsi="Times New Roman" w:cs="Times New Roman"/>
          <w:lang w:val="en-GB"/>
        </w:rPr>
        <w:t xml:space="preserve">. However, the standardised path results rejected this hypothesis. No significance was found for the effect of </w:t>
      </w:r>
      <w:r w:rsidRPr="009C4BF2">
        <w:rPr>
          <w:rFonts w:ascii="Times New Roman" w:hAnsi="Times New Roman" w:cs="Times New Roman"/>
          <w:lang w:val="en-GB"/>
        </w:rPr>
        <w:t>familiarity with issues</w:t>
      </w:r>
      <w:r w:rsidR="00C61C97" w:rsidRPr="009C4BF2">
        <w:rPr>
          <w:rFonts w:ascii="Times New Roman" w:hAnsi="Times New Roman" w:cs="Times New Roman"/>
          <w:lang w:val="en-GB"/>
        </w:rPr>
        <w:t xml:space="preserve"> on behavioural intention (t-value = 0.158 &lt; 1.96, p value = 0.875 &gt; 0.05). Interestingly, the factor of </w:t>
      </w:r>
      <w:r w:rsidRPr="009C4BF2">
        <w:rPr>
          <w:rFonts w:ascii="Times New Roman" w:hAnsi="Times New Roman" w:cs="Times New Roman"/>
          <w:lang w:val="en-GB"/>
        </w:rPr>
        <w:t>familiarity with issues</w:t>
      </w:r>
      <w:r w:rsidR="00C61C97" w:rsidRPr="009C4BF2">
        <w:rPr>
          <w:rFonts w:ascii="Times New Roman" w:hAnsi="Times New Roman" w:cs="Times New Roman"/>
          <w:lang w:val="en-GB"/>
        </w:rPr>
        <w:t xml:space="preserve"> had no effect on </w:t>
      </w:r>
      <w:r w:rsidR="00BC6B2C" w:rsidRPr="009C4BF2">
        <w:rPr>
          <w:rFonts w:ascii="Times New Roman" w:hAnsi="Times New Roman" w:cs="Times New Roman"/>
          <w:lang w:val="en-GB"/>
        </w:rPr>
        <w:t xml:space="preserve">a </w:t>
      </w:r>
      <w:r w:rsidR="00C61C97" w:rsidRPr="009C4BF2">
        <w:rPr>
          <w:rFonts w:ascii="Times New Roman" w:hAnsi="Times New Roman" w:cs="Times New Roman"/>
          <w:lang w:val="en-GB"/>
        </w:rPr>
        <w:t>user’s intention to use, and this result was opposite to that found in relation to the service providers’ perception from the first qualitative results. More discussion of this interesting result will be presented in the later discussion chapter. Moreover, moderating effects, including gender, age, educational level, living location, length of usage</w:t>
      </w:r>
      <w:r w:rsidR="00BC6B2C" w:rsidRPr="009C4BF2">
        <w:rPr>
          <w:rFonts w:ascii="Times New Roman" w:hAnsi="Times New Roman" w:cs="Times New Roman"/>
          <w:lang w:val="en-GB"/>
        </w:rPr>
        <w:t>,</w:t>
      </w:r>
      <w:r w:rsidR="00C61C97" w:rsidRPr="009C4BF2">
        <w:rPr>
          <w:rFonts w:ascii="Times New Roman" w:hAnsi="Times New Roman" w:cs="Times New Roman"/>
          <w:lang w:val="en-GB"/>
        </w:rPr>
        <w:t xml:space="preserve"> and daily travel time, were hypothesised in relation to the effect of </w:t>
      </w:r>
      <w:r w:rsidRPr="009C4BF2">
        <w:rPr>
          <w:rFonts w:ascii="Times New Roman" w:hAnsi="Times New Roman" w:cs="Times New Roman"/>
          <w:lang w:val="en-GB"/>
        </w:rPr>
        <w:t>familiarity with issues</w:t>
      </w:r>
      <w:r w:rsidR="00C61C97" w:rsidRPr="009C4BF2">
        <w:rPr>
          <w:rFonts w:ascii="Times New Roman" w:hAnsi="Times New Roman" w:cs="Times New Roman"/>
          <w:lang w:val="en-GB"/>
        </w:rPr>
        <w:t xml:space="preserve"> on behavioural intention, and these are analysed in S</w:t>
      </w:r>
      <w:r w:rsidR="00803CC4" w:rsidRPr="009C4BF2">
        <w:rPr>
          <w:rFonts w:ascii="Times New Roman" w:hAnsi="Times New Roman" w:cs="Times New Roman"/>
          <w:lang w:val="en-GB"/>
        </w:rPr>
        <w:t>ection 6.4.5</w:t>
      </w:r>
      <w:r w:rsidR="00C61C97" w:rsidRPr="009C4BF2">
        <w:rPr>
          <w:rFonts w:ascii="Times New Roman" w:hAnsi="Times New Roman" w:cs="Times New Roman"/>
          <w:lang w:val="en-GB"/>
        </w:rPr>
        <w:t>.</w:t>
      </w:r>
    </w:p>
    <w:p w14:paraId="5BB2EB7E" w14:textId="77777777" w:rsidR="00C61C97" w:rsidRPr="009C4BF2" w:rsidRDefault="00C61C97" w:rsidP="00DA53C9">
      <w:pPr>
        <w:rPr>
          <w:rFonts w:ascii="Times New Roman" w:hAnsi="Times New Roman" w:cs="Times New Roman"/>
          <w:lang w:val="en-GB"/>
        </w:rPr>
      </w:pPr>
    </w:p>
    <w:p w14:paraId="7A012759" w14:textId="77777777" w:rsidR="00C61C97" w:rsidRPr="009C4BF2" w:rsidRDefault="00C61C97" w:rsidP="00DA53C9">
      <w:pPr>
        <w:rPr>
          <w:rFonts w:ascii="Times New Roman" w:hAnsi="Times New Roman" w:cs="Times New Roman"/>
          <w:b/>
          <w:bCs/>
          <w:lang w:val="en-GB"/>
        </w:rPr>
      </w:pPr>
      <w:r w:rsidRPr="009C4BF2">
        <w:rPr>
          <w:rFonts w:ascii="Times New Roman" w:hAnsi="Times New Roman" w:cs="Times New Roman"/>
          <w:b/>
          <w:bCs/>
          <w:lang w:val="en-GB"/>
        </w:rPr>
        <w:t>Network externalities and Behavioural intention (H12)</w:t>
      </w:r>
    </w:p>
    <w:p w14:paraId="194F74B9" w14:textId="36F16BD5"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Network externalities was considered as one of the new constructs to extend the UTAUT2 model in the Chinese smart transportation context. The hypothesis of network externalities as an important positive influencer of behavioural intention was created as a result of the previous qualitative research. The results, as shown in Table 6.1</w:t>
      </w:r>
      <w:r w:rsidR="00EC667F" w:rsidRPr="009C4BF2">
        <w:rPr>
          <w:rFonts w:ascii="Times New Roman" w:hAnsi="Times New Roman" w:cs="Times New Roman"/>
          <w:lang w:val="en-GB"/>
        </w:rPr>
        <w:t>7</w:t>
      </w:r>
      <w:r w:rsidRPr="009C4BF2">
        <w:rPr>
          <w:rFonts w:ascii="Times New Roman" w:hAnsi="Times New Roman" w:cs="Times New Roman"/>
          <w:lang w:val="en-GB"/>
        </w:rPr>
        <w:t>, indicate that the positive relationship between network externalities and behavioural intention was supported as the path coefficient was strongly significant (t-value = 5.639</w:t>
      </w:r>
      <w:r w:rsidR="00E15E32" w:rsidRPr="009C4BF2">
        <w:rPr>
          <w:rFonts w:ascii="Times New Roman" w:hAnsi="Times New Roman" w:cs="Times New Roman"/>
          <w:lang w:val="en-GB"/>
        </w:rPr>
        <w:t>,</w:t>
      </w:r>
      <w:r w:rsidRPr="009C4BF2">
        <w:rPr>
          <w:rFonts w:ascii="Times New Roman" w:hAnsi="Times New Roman" w:cs="Times New Roman"/>
          <w:lang w:val="en-GB"/>
        </w:rPr>
        <w:t xml:space="preserve"> p &lt; 0.001). The standardised result of </w:t>
      </w:r>
      <w:r w:rsidR="00E15E32" w:rsidRPr="009C4BF2">
        <w:rPr>
          <w:rFonts w:ascii="Times New Roman" w:hAnsi="Times New Roman" w:cs="Times New Roman"/>
          <w:lang w:val="en-GB"/>
        </w:rPr>
        <w:t xml:space="preserve">the </w:t>
      </w:r>
      <w:r w:rsidRPr="009C4BF2">
        <w:rPr>
          <w:rFonts w:ascii="Times New Roman" w:hAnsi="Times New Roman" w:cs="Times New Roman"/>
          <w:lang w:val="en-GB"/>
        </w:rPr>
        <w:t>path coefficient (0.379) indicates that network externalities had the strongest positive influence on behavioural intention compared to other path coefficients. Therefore, the findings indicate that the higher the total number of adopters of a</w:t>
      </w:r>
      <w:r w:rsidR="00E15E32"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the more behavioural intention users will generate.</w:t>
      </w:r>
    </w:p>
    <w:p w14:paraId="183DAC8F" w14:textId="77777777" w:rsidR="00C61C97" w:rsidRPr="009C4BF2" w:rsidRDefault="00C61C97" w:rsidP="00DA53C9">
      <w:pPr>
        <w:rPr>
          <w:rFonts w:ascii="Times New Roman" w:hAnsi="Times New Roman" w:cs="Times New Roman"/>
          <w:lang w:val="en-GB"/>
        </w:rPr>
      </w:pPr>
    </w:p>
    <w:p w14:paraId="1111AB24" w14:textId="77777777" w:rsidR="00C61C97" w:rsidRPr="009C4BF2" w:rsidRDefault="00C61C97" w:rsidP="00DA53C9">
      <w:pPr>
        <w:rPr>
          <w:rFonts w:ascii="Times New Roman" w:hAnsi="Times New Roman" w:cs="Times New Roman"/>
          <w:b/>
          <w:bCs/>
          <w:lang w:val="en-GB"/>
        </w:rPr>
      </w:pPr>
      <w:r w:rsidRPr="009C4BF2">
        <w:rPr>
          <w:rFonts w:ascii="Times New Roman" w:hAnsi="Times New Roman" w:cs="Times New Roman"/>
          <w:b/>
          <w:bCs/>
          <w:lang w:val="en-GB"/>
        </w:rPr>
        <w:t>Smart city environment and Behavioural intention (H13)</w:t>
      </w:r>
    </w:p>
    <w:p w14:paraId="6DDF389A" w14:textId="1425E7E2"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Smart city environment was generated from the literature review. It was proposed to have a positive effect on citizens’ behavioural intention to use a new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The result shows that there was a significant positive correlation between smart city environment and behavioural intention (t-value = 6.998, p = 0.000 &lt; 0.05). The value of this path coefficient (0.247) indicates that the smart city environment was the third-most influential factor affecting citizens’ behavioural intention. This means that the Chinese citizen’s previous </w:t>
      </w:r>
      <w:r w:rsidRPr="009C4BF2">
        <w:rPr>
          <w:rFonts w:ascii="Times New Roman" w:hAnsi="Times New Roman" w:cs="Times New Roman"/>
          <w:lang w:val="en-GB"/>
        </w:rPr>
        <w:lastRenderedPageBreak/>
        <w:t xml:space="preserve">experience of using mobile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in other smart city areas can positively influence his or her perception of accepting a new </w:t>
      </w:r>
      <w:r w:rsidR="005F465A" w:rsidRPr="009C4BF2">
        <w:rPr>
          <w:rFonts w:ascii="Times New Roman" w:hAnsi="Times New Roman" w:cs="Times New Roman"/>
          <w:lang w:val="en-GB"/>
        </w:rPr>
        <w:t>STMA</w:t>
      </w:r>
      <w:r w:rsidRPr="009C4BF2">
        <w:rPr>
          <w:rFonts w:ascii="Times New Roman" w:hAnsi="Times New Roman" w:cs="Times New Roman"/>
          <w:lang w:val="en-GB"/>
        </w:rPr>
        <w:t>.</w:t>
      </w:r>
    </w:p>
    <w:p w14:paraId="278B5273" w14:textId="77777777" w:rsidR="00C61C97" w:rsidRPr="009C4BF2" w:rsidRDefault="00C61C97" w:rsidP="00DA53C9">
      <w:pPr>
        <w:rPr>
          <w:rFonts w:ascii="Times New Roman" w:hAnsi="Times New Roman" w:cs="Times New Roman"/>
          <w:lang w:val="en-GB"/>
        </w:rPr>
      </w:pPr>
    </w:p>
    <w:p w14:paraId="26E6CBD6" w14:textId="77777777" w:rsidR="00C61C97" w:rsidRPr="009C4BF2" w:rsidRDefault="00C61C97" w:rsidP="00DA53C9">
      <w:pPr>
        <w:rPr>
          <w:rFonts w:ascii="Times New Roman" w:hAnsi="Times New Roman" w:cs="Times New Roman"/>
          <w:b/>
          <w:bCs/>
          <w:lang w:val="en-GB"/>
        </w:rPr>
      </w:pPr>
      <w:r w:rsidRPr="009C4BF2">
        <w:rPr>
          <w:rFonts w:ascii="Times New Roman" w:hAnsi="Times New Roman" w:cs="Times New Roman"/>
          <w:b/>
          <w:bCs/>
          <w:lang w:val="en-GB"/>
        </w:rPr>
        <w:t>Behavioural intention and Use behaviour (H10)</w:t>
      </w:r>
    </w:p>
    <w:p w14:paraId="7F26A435" w14:textId="56C089A5"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Behavioural intention was proposed as a strong influencer of use behaviour in the UTAUT model and UTAUT2 models. This study hypothesised a positive relationship between behavioural intention and use behaviour in the Chinese smart transportation context. There was a significant positive correlation between behavioural intention and use behaviour, as the p value met the significance threshold. The results, as shown in Table 6.1</w:t>
      </w:r>
      <w:r w:rsidR="00561EC9" w:rsidRPr="009C4BF2">
        <w:rPr>
          <w:rFonts w:ascii="Times New Roman" w:hAnsi="Times New Roman" w:cs="Times New Roman"/>
          <w:lang w:val="en-GB"/>
        </w:rPr>
        <w:t>9</w:t>
      </w:r>
      <w:r w:rsidRPr="009C4BF2">
        <w:rPr>
          <w:rFonts w:ascii="Times New Roman" w:hAnsi="Times New Roman" w:cs="Times New Roman"/>
          <w:lang w:val="en-GB"/>
        </w:rPr>
        <w:t>, indicate that a citizen who has a higher behavioural intention to use smart transportation technology is more likely to become an actual user due to the strong path coefficient result (0.242).</w:t>
      </w:r>
    </w:p>
    <w:p w14:paraId="087692CC" w14:textId="77777777" w:rsidR="00C61C97" w:rsidRPr="009C4BF2" w:rsidRDefault="00C61C97" w:rsidP="00DA53C9">
      <w:pPr>
        <w:rPr>
          <w:rFonts w:ascii="Times New Roman" w:hAnsi="Times New Roman" w:cs="Times New Roman"/>
          <w:lang w:val="en-GB"/>
        </w:rPr>
      </w:pPr>
    </w:p>
    <w:p w14:paraId="47EA543B" w14:textId="77777777" w:rsidR="00C61C97" w:rsidRPr="009C4BF2" w:rsidRDefault="00C61C97" w:rsidP="00DA53C9">
      <w:pPr>
        <w:rPr>
          <w:rFonts w:ascii="Times New Roman" w:hAnsi="Times New Roman" w:cs="Times New Roman"/>
          <w:b/>
          <w:lang w:val="en-GB"/>
        </w:rPr>
      </w:pPr>
      <w:r w:rsidRPr="009C4BF2">
        <w:rPr>
          <w:rFonts w:ascii="Times New Roman" w:hAnsi="Times New Roman" w:cs="Times New Roman"/>
          <w:b/>
          <w:lang w:val="en-GB"/>
        </w:rPr>
        <w:t>Facilitating conditions and Use behaviour (H6)</w:t>
      </w:r>
    </w:p>
    <w:p w14:paraId="03AE3726" w14:textId="66C2A484"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Facilitating conditions were suggested to influence not only consumers’ behavioural intention, but also actual use behaviour. They were included as a main factor in the UTAUT model. Thus, this study hypothesised a positive influence from facilitating conditions on use behaviour. This means that actual help and support could influence users’ sustained usage of a</w:t>
      </w:r>
      <w:r w:rsidR="00EC15A9"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However, there was no relationship between facilitating conditions and use behaviour, because of the insignificant result (t-value = -0.373 &lt; 1.96, p value = 0.709 &gt; 0.05). Therefore, in the Chinese smart city context, considering other factors (such as habit, trust, </w:t>
      </w:r>
      <w:r w:rsidR="004114A7" w:rsidRPr="009C4BF2">
        <w:rPr>
          <w:rFonts w:ascii="Times New Roman" w:hAnsi="Times New Roman" w:cs="Times New Roman"/>
          <w:lang w:val="en-GB"/>
        </w:rPr>
        <w:t xml:space="preserve">and </w:t>
      </w:r>
      <w:r w:rsidRPr="009C4BF2">
        <w:rPr>
          <w:rFonts w:ascii="Times New Roman" w:hAnsi="Times New Roman" w:cs="Times New Roman"/>
          <w:lang w:val="en-GB"/>
        </w:rPr>
        <w:t xml:space="preserve">network externalities) included in the extended model hypothesised by this research, the facilitating conditions did not influence users’ sustained usage. </w:t>
      </w:r>
    </w:p>
    <w:p w14:paraId="4D866CDE" w14:textId="77777777" w:rsidR="00C61C97" w:rsidRPr="009C4BF2" w:rsidRDefault="00C61C97" w:rsidP="00DA53C9">
      <w:pPr>
        <w:rPr>
          <w:rFonts w:ascii="Times New Roman" w:hAnsi="Times New Roman" w:cs="Times New Roman"/>
          <w:lang w:val="en-GB"/>
        </w:rPr>
      </w:pPr>
    </w:p>
    <w:p w14:paraId="390B661A" w14:textId="77777777" w:rsidR="00C61C97" w:rsidRPr="009C4BF2" w:rsidRDefault="00C61C97" w:rsidP="00DA53C9">
      <w:pPr>
        <w:rPr>
          <w:rFonts w:ascii="Times New Roman" w:hAnsi="Times New Roman" w:cs="Times New Roman"/>
          <w:b/>
          <w:lang w:val="en-GB"/>
        </w:rPr>
      </w:pPr>
      <w:r w:rsidRPr="009C4BF2">
        <w:rPr>
          <w:rFonts w:ascii="Times New Roman" w:hAnsi="Times New Roman" w:cs="Times New Roman"/>
          <w:b/>
          <w:lang w:val="en-GB"/>
        </w:rPr>
        <w:t>Habit and Use behaviour (H9)</w:t>
      </w:r>
    </w:p>
    <w:p w14:paraId="0558CB0A" w14:textId="2538CF83" w:rsidR="00C61C97" w:rsidRPr="009C4BF2" w:rsidRDefault="00C61C97" w:rsidP="008D25BF">
      <w:pPr>
        <w:rPr>
          <w:rFonts w:ascii="Times New Roman" w:hAnsi="Times New Roman" w:cs="Times New Roman"/>
          <w:lang w:val="en-GB"/>
        </w:rPr>
      </w:pPr>
      <w:r w:rsidRPr="009C4BF2">
        <w:rPr>
          <w:rFonts w:ascii="Times New Roman" w:hAnsi="Times New Roman" w:cs="Times New Roman"/>
          <w:lang w:val="en-GB"/>
        </w:rPr>
        <w:t>Habit was proposed as a significant determiner of either behavioural intention or actual use. This was evaluated in the literature review with respect to other consumer contexts. This means that after a period of time repeating the same action in a specific situation, the consumer would be more likely to generate a positive view of that action and hence to build behavioural intention; in turn, a stronger habit would affect actual behaviour. Thus, this study hypothesised that habit positively influences use behaviour with a</w:t>
      </w:r>
      <w:r w:rsidR="008A2E55"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As the standardised path coefficient was 0.121, t-value (1.527) was lower than 1.96, and p value (0.127) was higher than 0.05, no significance was found between habit and use behaviour. The hypothesised H13 was consequently rejected. Although the hypothesis was not </w:t>
      </w:r>
      <w:r w:rsidRPr="009C4BF2">
        <w:rPr>
          <w:rFonts w:ascii="Times New Roman" w:hAnsi="Times New Roman" w:cs="Times New Roman"/>
          <w:lang w:val="en-GB"/>
        </w:rPr>
        <w:lastRenderedPageBreak/>
        <w:t>supported across the whole sample, the participant attributes of gender, age, living location and daily travel time were hypothesised to have a moderating effect on the influence of habit on use behaviour, which is further analysed in Section 6.</w:t>
      </w:r>
      <w:r w:rsidR="008D25BF" w:rsidRPr="009C4BF2">
        <w:rPr>
          <w:rFonts w:ascii="Times New Roman" w:hAnsi="Times New Roman" w:cs="Times New Roman"/>
          <w:lang w:val="en-GB"/>
        </w:rPr>
        <w:t>4.5</w:t>
      </w:r>
      <w:r w:rsidRPr="009C4BF2">
        <w:rPr>
          <w:rFonts w:ascii="Times New Roman" w:hAnsi="Times New Roman" w:cs="Times New Roman"/>
          <w:lang w:val="en-GB"/>
        </w:rPr>
        <w:t xml:space="preserve">. </w:t>
      </w:r>
    </w:p>
    <w:p w14:paraId="3A71FF12" w14:textId="77777777" w:rsidR="00C61C97" w:rsidRPr="009C4BF2" w:rsidRDefault="00C61C97" w:rsidP="00DA53C9">
      <w:pPr>
        <w:rPr>
          <w:rFonts w:ascii="Times New Roman" w:hAnsi="Times New Roman" w:cs="Times New Roman"/>
          <w:lang w:val="en-GB"/>
        </w:rPr>
      </w:pPr>
    </w:p>
    <w:p w14:paraId="42533778" w14:textId="77777777" w:rsidR="00C61C97" w:rsidRPr="009C4BF2" w:rsidRDefault="00C61C97" w:rsidP="00DA53C9">
      <w:pPr>
        <w:rPr>
          <w:rFonts w:ascii="Times New Roman" w:hAnsi="Times New Roman" w:cs="Times New Roman"/>
          <w:b/>
          <w:bCs/>
          <w:lang w:val="en-GB"/>
        </w:rPr>
      </w:pPr>
      <w:r w:rsidRPr="009C4BF2">
        <w:rPr>
          <w:rFonts w:ascii="Times New Roman" w:hAnsi="Times New Roman" w:cs="Times New Roman"/>
          <w:b/>
          <w:bCs/>
          <w:lang w:val="en-GB"/>
        </w:rPr>
        <w:t>Effort expectancy and Performance expectancy (H3)</w:t>
      </w:r>
    </w:p>
    <w:p w14:paraId="0D83DFF2" w14:textId="46497DBD"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It was proposed in the review of literature on user acceptance that effort expectancy positively influences performance expectancy, which was not considered in the UTAUT and UTAUT2 models. As can be seen from Table 6.1</w:t>
      </w:r>
      <w:r w:rsidR="00EC667F" w:rsidRPr="009C4BF2">
        <w:rPr>
          <w:rFonts w:ascii="Times New Roman" w:hAnsi="Times New Roman" w:cs="Times New Roman"/>
          <w:lang w:val="en-GB"/>
        </w:rPr>
        <w:t>7</w:t>
      </w:r>
      <w:r w:rsidRPr="009C4BF2">
        <w:rPr>
          <w:rFonts w:ascii="Times New Roman" w:hAnsi="Times New Roman" w:cs="Times New Roman"/>
          <w:lang w:val="en-GB"/>
        </w:rPr>
        <w:t xml:space="preserve">, the hypothesis was supported in this modified model. As the path coefficient value is 4.65 and t-value is 12.676 (&gt;1.96), the result shows that effort expectancy has a strong influence on performance expectancy. </w:t>
      </w:r>
    </w:p>
    <w:p w14:paraId="1733093A" w14:textId="77777777" w:rsidR="00C61C97" w:rsidRPr="009C4BF2" w:rsidRDefault="00C61C97" w:rsidP="00DA53C9">
      <w:pPr>
        <w:rPr>
          <w:rFonts w:ascii="Times New Roman" w:hAnsi="Times New Roman" w:cs="Times New Roman"/>
          <w:lang w:val="en-GB"/>
        </w:rPr>
      </w:pPr>
    </w:p>
    <w:p w14:paraId="1BF5C665" w14:textId="22E0E089" w:rsidR="00C61C97" w:rsidRPr="009C4BF2" w:rsidRDefault="00840683" w:rsidP="000244B9">
      <w:pPr>
        <w:keepNext/>
        <w:rPr>
          <w:rFonts w:ascii="Times New Roman" w:hAnsi="Times New Roman" w:cs="Times New Roman"/>
          <w:b/>
          <w:bCs/>
          <w:lang w:val="en-GB"/>
        </w:rPr>
      </w:pPr>
      <w:r w:rsidRPr="009C4BF2">
        <w:rPr>
          <w:rFonts w:ascii="Times New Roman" w:hAnsi="Times New Roman" w:cs="Times New Roman"/>
          <w:b/>
          <w:bCs/>
          <w:lang w:val="en-GB"/>
        </w:rPr>
        <w:t>Utility data</w:t>
      </w:r>
      <w:r w:rsidR="00C61C97" w:rsidRPr="009C4BF2">
        <w:rPr>
          <w:rFonts w:ascii="Times New Roman" w:hAnsi="Times New Roman" w:cs="Times New Roman"/>
          <w:b/>
          <w:bCs/>
          <w:lang w:val="en-GB"/>
        </w:rPr>
        <w:t xml:space="preserve"> and Performance expectancy (H15)</w:t>
      </w:r>
    </w:p>
    <w:p w14:paraId="3EC8DFBE" w14:textId="13FA66EA" w:rsidR="00C61C97" w:rsidRPr="009C4BF2" w:rsidRDefault="00840683" w:rsidP="00DA53C9">
      <w:pPr>
        <w:rPr>
          <w:rFonts w:ascii="Times New Roman" w:hAnsi="Times New Roman" w:cs="Times New Roman"/>
          <w:lang w:val="en-GB"/>
        </w:rPr>
      </w:pPr>
      <w:r w:rsidRPr="009C4BF2">
        <w:rPr>
          <w:rFonts w:ascii="Times New Roman" w:hAnsi="Times New Roman" w:cs="Times New Roman"/>
          <w:lang w:val="en-GB"/>
        </w:rPr>
        <w:t>Utility data</w:t>
      </w:r>
      <w:r w:rsidR="00C61C97" w:rsidRPr="009C4BF2">
        <w:rPr>
          <w:rFonts w:ascii="Times New Roman" w:hAnsi="Times New Roman" w:cs="Times New Roman"/>
          <w:lang w:val="en-GB"/>
        </w:rPr>
        <w:t xml:space="preserve"> was another new predictor proposed, as a result of the qualitative findings, to influence performance expectancy. The positive relationship between </w:t>
      </w:r>
      <w:r w:rsidRPr="009C4BF2">
        <w:rPr>
          <w:rFonts w:ascii="Times New Roman" w:hAnsi="Times New Roman" w:cs="Times New Roman"/>
          <w:lang w:val="en-GB"/>
        </w:rPr>
        <w:t>utility data</w:t>
      </w:r>
      <w:r w:rsidR="00C61C97" w:rsidRPr="009C4BF2">
        <w:rPr>
          <w:rFonts w:ascii="Times New Roman" w:hAnsi="Times New Roman" w:cs="Times New Roman"/>
          <w:lang w:val="en-GB"/>
        </w:rPr>
        <w:t xml:space="preserve"> and performance expectancy was confirmed by the sample data (t-value = 11.985, p = 0.000 &lt; 0.001). The standardised estimate of path result (0.408) shows that </w:t>
      </w:r>
      <w:r w:rsidRPr="009C4BF2">
        <w:rPr>
          <w:rFonts w:ascii="Times New Roman" w:hAnsi="Times New Roman" w:cs="Times New Roman"/>
          <w:lang w:val="en-GB"/>
        </w:rPr>
        <w:t>utility data</w:t>
      </w:r>
      <w:r w:rsidR="00C61C97" w:rsidRPr="009C4BF2">
        <w:rPr>
          <w:rFonts w:ascii="Times New Roman" w:hAnsi="Times New Roman" w:cs="Times New Roman"/>
          <w:lang w:val="en-GB"/>
        </w:rPr>
        <w:t xml:space="preserve"> was the second</w:t>
      </w:r>
      <w:r w:rsidR="001958FB" w:rsidRPr="009C4BF2">
        <w:rPr>
          <w:rFonts w:ascii="Times New Roman" w:hAnsi="Times New Roman" w:cs="Times New Roman"/>
          <w:lang w:val="en-GB"/>
        </w:rPr>
        <w:t>-</w:t>
      </w:r>
      <w:r w:rsidR="00C61C97" w:rsidRPr="009C4BF2">
        <w:rPr>
          <w:rFonts w:ascii="Times New Roman" w:hAnsi="Times New Roman" w:cs="Times New Roman"/>
          <w:lang w:val="en-GB"/>
        </w:rPr>
        <w:t xml:space="preserve">strongest influence on performance expectancy in this study. </w:t>
      </w:r>
    </w:p>
    <w:p w14:paraId="3B3C47B4" w14:textId="77777777" w:rsidR="00C61C97" w:rsidRPr="009C4BF2" w:rsidRDefault="00C61C97" w:rsidP="00DA53C9">
      <w:pPr>
        <w:rPr>
          <w:rFonts w:ascii="Times New Roman" w:hAnsi="Times New Roman" w:cs="Times New Roman"/>
          <w:lang w:val="en-GB"/>
        </w:rPr>
      </w:pPr>
    </w:p>
    <w:p w14:paraId="12978967" w14:textId="084AD3B0"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Overall, these results of the main hypotheses indicate that there were positive effects from effort expectancy, habit, trust, network externalities and smart city environment on behavioural intention; and from effort expectancy and </w:t>
      </w:r>
      <w:r w:rsidR="00840683" w:rsidRPr="009C4BF2">
        <w:rPr>
          <w:rFonts w:ascii="Times New Roman" w:hAnsi="Times New Roman" w:cs="Times New Roman"/>
          <w:lang w:val="en-GB"/>
        </w:rPr>
        <w:t>utility data</w:t>
      </w:r>
      <w:r w:rsidRPr="009C4BF2">
        <w:rPr>
          <w:rFonts w:ascii="Times New Roman" w:hAnsi="Times New Roman" w:cs="Times New Roman"/>
          <w:lang w:val="en-GB"/>
        </w:rPr>
        <w:t xml:space="preserve"> on performance expectancy. On the other hand, a negative effect </w:t>
      </w:r>
      <w:r w:rsidR="00561EC9" w:rsidRPr="009C4BF2">
        <w:rPr>
          <w:rFonts w:ascii="Times New Roman" w:hAnsi="Times New Roman" w:cs="Times New Roman"/>
          <w:lang w:val="en-GB"/>
        </w:rPr>
        <w:t>of</w:t>
      </w:r>
      <w:r w:rsidRPr="009C4BF2">
        <w:rPr>
          <w:rFonts w:ascii="Times New Roman" w:hAnsi="Times New Roman" w:cs="Times New Roman"/>
          <w:lang w:val="en-GB"/>
        </w:rPr>
        <w:t xml:space="preserve"> price value </w:t>
      </w:r>
      <w:r w:rsidR="00561EC9" w:rsidRPr="009C4BF2">
        <w:rPr>
          <w:rFonts w:ascii="Times New Roman" w:hAnsi="Times New Roman" w:cs="Times New Roman"/>
          <w:lang w:val="en-GB"/>
        </w:rPr>
        <w:t>on</w:t>
      </w:r>
      <w:r w:rsidRPr="009C4BF2">
        <w:rPr>
          <w:rFonts w:ascii="Times New Roman" w:hAnsi="Times New Roman" w:cs="Times New Roman"/>
          <w:lang w:val="en-GB"/>
        </w:rPr>
        <w:t xml:space="preserve"> behavioural intention</w:t>
      </w:r>
      <w:r w:rsidR="00350404" w:rsidRPr="009C4BF2">
        <w:rPr>
          <w:rFonts w:ascii="Times New Roman" w:hAnsi="Times New Roman" w:cs="Times New Roman"/>
          <w:lang w:val="en-GB"/>
        </w:rPr>
        <w:t xml:space="preserve"> was found</w:t>
      </w:r>
      <w:r w:rsidRPr="009C4BF2">
        <w:rPr>
          <w:rFonts w:ascii="Times New Roman" w:hAnsi="Times New Roman" w:cs="Times New Roman"/>
          <w:lang w:val="en-GB"/>
        </w:rPr>
        <w:t xml:space="preserve"> in this extended model. Performance expectancy, social influence, facilitating conditions, and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had no relationship with behaviour intention, and neither facilitating conditions nor habit had a relationship with use behaviour. </w:t>
      </w:r>
    </w:p>
    <w:p w14:paraId="5A7EF30F" w14:textId="2CFAFFAE" w:rsidR="00C61C97" w:rsidRPr="009C4BF2" w:rsidRDefault="00C61C97" w:rsidP="00DA53C9">
      <w:pPr>
        <w:rPr>
          <w:rFonts w:ascii="Times New Roman" w:hAnsi="Times New Roman" w:cs="Times New Roman"/>
          <w:lang w:val="en-GB"/>
        </w:rPr>
      </w:pPr>
    </w:p>
    <w:p w14:paraId="342F7FDE" w14:textId="77777777" w:rsidR="00350404" w:rsidRPr="009C4BF2" w:rsidRDefault="00350404" w:rsidP="00DA53C9">
      <w:pPr>
        <w:rPr>
          <w:rFonts w:ascii="Times New Roman" w:hAnsi="Times New Roman" w:cs="Times New Roman"/>
          <w:lang w:val="en-GB"/>
        </w:rPr>
      </w:pPr>
    </w:p>
    <w:p w14:paraId="533F5A98" w14:textId="77777777" w:rsidR="00C61C97" w:rsidRPr="009C4BF2" w:rsidRDefault="00C61C97" w:rsidP="00CF6009">
      <w:pPr>
        <w:pStyle w:val="Heading3"/>
        <w:numPr>
          <w:ilvl w:val="2"/>
          <w:numId w:val="20"/>
        </w:numPr>
        <w:rPr>
          <w:rFonts w:ascii="Times New Roman" w:hAnsi="Times New Roman" w:cs="Times New Roman"/>
          <w:b/>
          <w:lang w:val="en-GB"/>
        </w:rPr>
      </w:pPr>
      <w:bookmarkStart w:id="476" w:name="_Toc2702875"/>
      <w:bookmarkStart w:id="477" w:name="_Toc2782483"/>
      <w:bookmarkStart w:id="478" w:name="_Toc2857107"/>
      <w:bookmarkStart w:id="479" w:name="_Toc17640486"/>
      <w:r w:rsidRPr="009C4BF2">
        <w:rPr>
          <w:rFonts w:ascii="Times New Roman" w:hAnsi="Times New Roman" w:cs="Times New Roman"/>
          <w:b/>
          <w:lang w:val="en-GB"/>
        </w:rPr>
        <w:t>Moderating effect analysis</w:t>
      </w:r>
      <w:bookmarkEnd w:id="476"/>
      <w:bookmarkEnd w:id="477"/>
      <w:bookmarkEnd w:id="478"/>
      <w:bookmarkEnd w:id="479"/>
    </w:p>
    <w:p w14:paraId="3E26BA94" w14:textId="77777777" w:rsidR="00596921" w:rsidRPr="009C4BF2" w:rsidRDefault="00596921" w:rsidP="00EC2D28">
      <w:pPr>
        <w:rPr>
          <w:rFonts w:ascii="Times New Roman" w:hAnsi="Times New Roman" w:cs="Times New Roman"/>
          <w:lang w:val="en-GB"/>
        </w:rPr>
      </w:pPr>
    </w:p>
    <w:p w14:paraId="40835262" w14:textId="53C9455A"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The effect of moderator variables is to influence the nature of the relationship between independent variables and dependent variables. The method of testing moderating effect selected for this study was subgroup analysis, which is a major approach adopted for moderator tests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&lt;EndNote&gt;&lt;Cite&gt;&lt;Author&gt;Sharma&lt;/Author&gt;&lt;Year&gt;2000&lt;/Year&gt;&lt;RecNum&gt;276&lt;/RecNum&gt;&lt;DisplayText&gt;(Sharma &amp;amp; Patterson, 2000)&lt;/DisplayText&gt;&lt;record&gt;&lt;rec-number&gt;276&lt;/rec-number&gt;&lt;foreign-keys&gt;&lt;key app="EN" db-id="xtdfrx0xzz9dz3evevi5t9pfw0v2z5e02d2v" timestamp="1546542850"&gt;276&lt;/key&gt;&lt;/foreign-keys&gt;&lt;ref-type name="Journal Article"&gt;17&lt;/ref-type&gt;&lt;contributors&gt;&lt;authors&gt;&lt;author&gt;Sharma, Neeru&lt;/author&gt;&lt;author&gt;Patterson, Paul G.&lt;/author&gt;&lt;/authors&gt;&lt;/contributors&gt;&lt;titles&gt;&lt;title&gt;Switching costs, alternative attractiveness and experience as moderators of relationship commitment in professional, consumer services&lt;/title&gt;&lt;secondary-title&gt;International journal of service industry management&lt;/secondary-title&gt;&lt;/titles&gt;&lt;periodical&gt;&lt;full-title&gt;International Journal of Service Industry Management&lt;/full-title&gt;&lt;/periodical&gt;&lt;pages&gt;470-490&lt;/pages&gt;&lt;volume&gt;11&lt;/volume&gt;&lt;number&gt;5&lt;/number&gt;&lt;dates&gt;&lt;year&gt;2000&lt;/year&gt;&lt;/dates&gt;&lt;publisher&gt;MCB UP Ltd&lt;/publisher&gt;&lt;isbn&gt;0956-4233&lt;/isbn&gt;&lt;urls&gt;&lt;/urls&gt;&lt;/record&gt;&lt;/Cite&gt;&lt;/EndNote&gt;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(Sharma &amp; Patterson,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subgroup analysis used in this study was </w:t>
      </w:r>
      <w:r w:rsidRPr="009C4BF2">
        <w:rPr>
          <w:rFonts w:ascii="Times New Roman" w:hAnsi="Times New Roman" w:cs="Times New Roman"/>
          <w:lang w:val="en-GB"/>
        </w:rPr>
        <w:lastRenderedPageBreak/>
        <w:t xml:space="preserve">to identify the particular contribution of the moderating effect (gender, age, living location, education level, daily travel time, length of usage, and type of travel mode) on independent variables (performance expectancy, effort expectancy, social influence, facilitating conditions, price value, habit, trust,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network externalities, smart city environment</w:t>
      </w:r>
      <w:r w:rsidR="007E536A" w:rsidRPr="009C4BF2">
        <w:rPr>
          <w:rFonts w:ascii="Times New Roman" w:hAnsi="Times New Roman" w:cs="Times New Roman"/>
          <w:lang w:val="en-GB"/>
        </w:rPr>
        <w:t>,</w:t>
      </w:r>
      <w:r w:rsidRPr="009C4BF2">
        <w:rPr>
          <w:rFonts w:ascii="Times New Roman" w:hAnsi="Times New Roman" w:cs="Times New Roman"/>
          <w:lang w:val="en-GB"/>
        </w:rPr>
        <w:t xml:space="preserve"> and </w:t>
      </w:r>
      <w:r w:rsidR="00840683" w:rsidRPr="009C4BF2">
        <w:rPr>
          <w:rFonts w:ascii="Times New Roman" w:hAnsi="Times New Roman" w:cs="Times New Roman"/>
          <w:lang w:val="en-GB"/>
        </w:rPr>
        <w:t>utility data</w:t>
      </w:r>
      <w:r w:rsidRPr="009C4BF2">
        <w:rPr>
          <w:rFonts w:ascii="Times New Roman" w:hAnsi="Times New Roman" w:cs="Times New Roman"/>
          <w:lang w:val="en-GB"/>
        </w:rPr>
        <w:t>) and behavioural intention to use a</w:t>
      </w:r>
      <w:r w:rsidR="007E536A"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The key demographics of the survey participants were discussed in S</w:t>
      </w:r>
      <w:r w:rsidR="008D25BF" w:rsidRPr="009C4BF2">
        <w:rPr>
          <w:rFonts w:ascii="Times New Roman" w:hAnsi="Times New Roman" w:cs="Times New Roman"/>
          <w:lang w:val="en-GB"/>
        </w:rPr>
        <w:t>ection 6.4.1</w:t>
      </w:r>
      <w:r w:rsidRPr="009C4BF2">
        <w:rPr>
          <w:rFonts w:ascii="Times New Roman" w:hAnsi="Times New Roman" w:cs="Times New Roman"/>
          <w:lang w:val="en-GB"/>
        </w:rPr>
        <w:t>. These demographic factors as hypothesised moderators are now analysed to ascertain whether they were statistically significant moderating factors.</w:t>
      </w:r>
    </w:p>
    <w:p w14:paraId="08FC594A" w14:textId="77777777" w:rsidR="00C61C97" w:rsidRPr="009C4BF2" w:rsidRDefault="00C61C97" w:rsidP="00DA53C9">
      <w:pPr>
        <w:rPr>
          <w:rFonts w:ascii="Times New Roman" w:hAnsi="Times New Roman" w:cs="Times New Roman"/>
          <w:lang w:val="en-GB"/>
        </w:rPr>
      </w:pPr>
    </w:p>
    <w:p w14:paraId="53FA1DA2" w14:textId="31E2E8E1" w:rsidR="00C61C97" w:rsidRPr="009C4BF2" w:rsidRDefault="00C61C97" w:rsidP="004512FC">
      <w:pPr>
        <w:rPr>
          <w:rFonts w:ascii="Times New Roman" w:hAnsi="Times New Roman" w:cs="Times New Roman"/>
          <w:lang w:val="en-GB"/>
        </w:rPr>
      </w:pPr>
      <w:r w:rsidRPr="009C4BF2">
        <w:rPr>
          <w:rFonts w:ascii="Times New Roman" w:hAnsi="Times New Roman" w:cs="Times New Roman"/>
          <w:lang w:val="en-GB"/>
        </w:rPr>
        <w:t xml:space="preserve">The subgroup analysis approach requires splitting the data into subgroups based on the selected variables hypothesised as moderators. Therefore, gender, age and education level were split into two groups for each: male and female for gender; </w:t>
      </w:r>
      <w:r w:rsidR="004512FC" w:rsidRPr="009C4BF2">
        <w:rPr>
          <w:rFonts w:ascii="Times New Roman" w:hAnsi="Times New Roman" w:cs="Times New Roman"/>
          <w:lang w:val="en-GB"/>
        </w:rPr>
        <w:t>younger than</w:t>
      </w:r>
      <w:r w:rsidRPr="009C4BF2">
        <w:rPr>
          <w:rFonts w:ascii="Times New Roman" w:hAnsi="Times New Roman" w:cs="Times New Roman"/>
          <w:lang w:val="en-GB"/>
        </w:rPr>
        <w:t xml:space="preserve"> 35 years old and </w:t>
      </w:r>
      <w:r w:rsidR="004512FC" w:rsidRPr="009C4BF2">
        <w:rPr>
          <w:rFonts w:ascii="Times New Roman" w:hAnsi="Times New Roman" w:cs="Times New Roman"/>
          <w:lang w:val="en-GB"/>
        </w:rPr>
        <w:t>older than</w:t>
      </w:r>
      <w:r w:rsidRPr="009C4BF2">
        <w:rPr>
          <w:rFonts w:ascii="Times New Roman" w:hAnsi="Times New Roman" w:cs="Times New Roman"/>
          <w:lang w:val="en-GB"/>
        </w:rPr>
        <w:t xml:space="preserve"> 35 years old for age; and below bachelor’s degree and equal to or higher than a bachelor’s degree for education. The hypothesised moderator of daily travel time was divided into less than one hour and more than one hour. Living location was split into </w:t>
      </w:r>
      <w:r w:rsidR="006C58B7" w:rsidRPr="009C4BF2">
        <w:rPr>
          <w:rFonts w:ascii="Times New Roman" w:hAnsi="Times New Roman" w:cs="Times New Roman"/>
          <w:lang w:val="en-GB"/>
        </w:rPr>
        <w:t>priority development districts and secondary development districts.</w:t>
      </w:r>
      <w:r w:rsidRPr="009C4BF2">
        <w:rPr>
          <w:rFonts w:ascii="Times New Roman" w:hAnsi="Times New Roman" w:cs="Times New Roman"/>
          <w:lang w:val="en-GB"/>
        </w:rPr>
        <w:t xml:space="preserve"> The length of using the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was divided into some experience (using the </w:t>
      </w:r>
      <w:r w:rsidR="005257FB" w:rsidRPr="009C4BF2">
        <w:rPr>
          <w:rFonts w:ascii="Times New Roman" w:hAnsi="Times New Roman" w:cs="Times New Roman"/>
          <w:lang w:val="en-GB"/>
        </w:rPr>
        <w:t xml:space="preserve">mobile application </w:t>
      </w:r>
      <w:r w:rsidRPr="009C4BF2">
        <w:rPr>
          <w:rFonts w:ascii="Times New Roman" w:hAnsi="Times New Roman" w:cs="Times New Roman"/>
          <w:lang w:val="en-GB"/>
        </w:rPr>
        <w:t xml:space="preserve">for less than six months) and experienced (using it for more than </w:t>
      </w:r>
      <w:r w:rsidR="00D3650B" w:rsidRPr="009C4BF2">
        <w:rPr>
          <w:rFonts w:ascii="Times New Roman" w:hAnsi="Times New Roman" w:cs="Times New Roman"/>
          <w:lang w:val="en-GB"/>
        </w:rPr>
        <w:t xml:space="preserve">six </w:t>
      </w:r>
      <w:r w:rsidRPr="009C4BF2">
        <w:rPr>
          <w:rFonts w:ascii="Times New Roman" w:hAnsi="Times New Roman" w:cs="Times New Roman"/>
          <w:lang w:val="en-GB"/>
        </w:rPr>
        <w:t xml:space="preserve">months). </w:t>
      </w:r>
    </w:p>
    <w:p w14:paraId="3D4FC112" w14:textId="77777777" w:rsidR="00C61C97" w:rsidRPr="009C4BF2" w:rsidRDefault="00C61C97" w:rsidP="00DA53C9">
      <w:pPr>
        <w:rPr>
          <w:rFonts w:ascii="Times New Roman" w:hAnsi="Times New Roman" w:cs="Times New Roman"/>
          <w:lang w:val="en-GB"/>
        </w:rPr>
      </w:pPr>
    </w:p>
    <w:p w14:paraId="37AE94A0" w14:textId="57EEAE25"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After generating the subgroups based on each hypothesised moderator, the group comparison was conducted by running a regression analysis and generating the standardised estimate path coefficient, which was used to evaluate whether the moderator had influence on the relationship between independent variables and dependent variables. After identifying the subgroups for each hypothesised moderator, the significance of difference between two groups for each path was calculated. Next, the Z value was calculated using the table of Fisher’s Z-score transformation of the correlation coefficient, which requires that if the Z value is equal to or higher than 1.96, then there is a difference between the two subgroups for the specific path coefficient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&lt;EndNote&gt;&lt;Cite&gt;&lt;Author&gt;Paternoster&lt;/Author&gt;&lt;Year&gt;1998&lt;/Year&gt;&lt;RecNum&gt;238&lt;/RecNum&gt;&lt;DisplayText&gt;(Paternoster, Brame, Mazerolle, &amp;amp; Piquero, 1998)&lt;/DisplayText&gt;&lt;record&gt;&lt;rec-number&gt;238&lt;/rec-number&gt;&lt;foreign-keys&gt;&lt;key app="EN" db-id="xtdfrx0xzz9dz3evevi5t9pfw0v2z5e02d2v" timestamp="1546456313"&gt;238&lt;/key&gt;&lt;/foreign-keys&gt;&lt;ref-type name="Journal Article"&gt;17&lt;/ref-type&gt;&lt;contributors&gt;&lt;authors&gt;&lt;author&gt;Paternoster, Raymond&lt;/author&gt;&lt;author&gt;Brame, Robert&lt;/author&gt;&lt;author&gt;Mazerolle, Paul&lt;/author&gt;&lt;author&gt;Piquero, Alex&lt;/author&gt;&lt;/authors&gt;&lt;/contributors&gt;&lt;titles&gt;&lt;title&gt;Using the correct statistical test for the equality of regression coefficients&lt;/title&gt;&lt;secondary-title&gt;Criminology&lt;/secondary-title&gt;&lt;/titles&gt;&lt;periodical&gt;&lt;full-title&gt;Criminology&lt;/full-title&gt;&lt;/periodical&gt;&lt;pages&gt;859-866&lt;/pages&gt;&lt;volume&gt;36&lt;/volume&gt;&lt;number&gt;4&lt;/number&gt;&lt;dates&gt;&lt;year&gt;1998&lt;/year&gt;&lt;/dates&gt;&lt;publisher&gt;Wiley Online Library&lt;/publisher&gt;&lt;isbn&gt;1745-9125&lt;/isbn&gt;&lt;urls&gt;&lt;/urls&gt;&lt;/record&gt;&lt;/Cite&gt;&lt;/EndNote&gt;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(Paternoster, Brame, Mazerolle, &amp; Piquero, 1998)</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3F8883BC" w14:textId="17901D00" w:rsidR="00C61C97" w:rsidRPr="009C4BF2" w:rsidRDefault="00C61C97" w:rsidP="00DA53C9">
      <w:pPr>
        <w:rPr>
          <w:rFonts w:ascii="Times New Roman" w:hAnsi="Times New Roman" w:cs="Times New Roman"/>
          <w:lang w:val="en-GB"/>
        </w:rPr>
      </w:pPr>
    </w:p>
    <w:p w14:paraId="0EB53F67" w14:textId="67B1D124" w:rsidR="00D30C74" w:rsidRPr="009C4BF2" w:rsidRDefault="00D30C74" w:rsidP="00DA53C9">
      <w:pPr>
        <w:rPr>
          <w:rFonts w:ascii="Times New Roman" w:hAnsi="Times New Roman" w:cs="Times New Roman"/>
          <w:lang w:val="en-GB"/>
        </w:rPr>
      </w:pPr>
    </w:p>
    <w:p w14:paraId="2BB12FE4" w14:textId="77777777" w:rsidR="00335E15" w:rsidRPr="009C4BF2" w:rsidRDefault="00335E15" w:rsidP="00DA53C9">
      <w:pPr>
        <w:rPr>
          <w:rFonts w:ascii="Times New Roman" w:hAnsi="Times New Roman" w:cs="Times New Roman"/>
          <w:lang w:val="en-GB"/>
        </w:rPr>
      </w:pPr>
    </w:p>
    <w:p w14:paraId="73329351" w14:textId="3294502A" w:rsidR="00C61C97" w:rsidRPr="009C4BF2" w:rsidRDefault="00C61C97" w:rsidP="00DA53C9">
      <w:pPr>
        <w:pStyle w:val="Heading4"/>
        <w:rPr>
          <w:rFonts w:ascii="Times New Roman" w:hAnsi="Times New Roman" w:cs="Times New Roman"/>
          <w:lang w:val="en-GB"/>
        </w:rPr>
      </w:pPr>
      <w:bookmarkStart w:id="480" w:name="_Toc2702876"/>
      <w:bookmarkStart w:id="481" w:name="_Toc2782484"/>
      <w:bookmarkStart w:id="482" w:name="_Toc2857108"/>
      <w:bookmarkStart w:id="483" w:name="_Toc17640487"/>
      <w:r w:rsidRPr="009C4BF2">
        <w:rPr>
          <w:rFonts w:ascii="Times New Roman" w:hAnsi="Times New Roman" w:cs="Times New Roman"/>
          <w:lang w:val="en-GB"/>
        </w:rPr>
        <w:lastRenderedPageBreak/>
        <w:t>6.</w:t>
      </w:r>
      <w:r w:rsidR="006C58B7" w:rsidRPr="009C4BF2">
        <w:rPr>
          <w:rFonts w:ascii="Times New Roman" w:hAnsi="Times New Roman" w:cs="Times New Roman"/>
          <w:lang w:val="en-GB"/>
        </w:rPr>
        <w:t>4.5.</w:t>
      </w:r>
      <w:r w:rsidRPr="009C4BF2">
        <w:rPr>
          <w:rFonts w:ascii="Times New Roman" w:hAnsi="Times New Roman" w:cs="Times New Roman"/>
          <w:lang w:val="en-GB"/>
        </w:rPr>
        <w:t>1 The moderating effect of gender</w:t>
      </w:r>
      <w:bookmarkEnd w:id="480"/>
      <w:bookmarkEnd w:id="481"/>
      <w:bookmarkEnd w:id="482"/>
      <w:bookmarkEnd w:id="483"/>
    </w:p>
    <w:p w14:paraId="5498D5DC" w14:textId="77777777" w:rsidR="00596921" w:rsidRPr="009C4BF2" w:rsidRDefault="00596921" w:rsidP="00DA53C9">
      <w:pPr>
        <w:rPr>
          <w:rFonts w:ascii="Times New Roman" w:hAnsi="Times New Roman" w:cs="Times New Roman"/>
          <w:lang w:val="en-GB"/>
        </w:rPr>
      </w:pPr>
    </w:p>
    <w:p w14:paraId="764A8A53" w14:textId="690CCFD6"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Gender is a common user attribute used as a moderator in social science research. The UTAUT and UTAUT2 models include gender as a significant moderator to test the gender difference of the effect of factors on users’ acceptance and adoption of a technology. From the literature review and the qualitative data analysis, 11 hypotheses of gender as a moderator were generated in this model:</w:t>
      </w:r>
    </w:p>
    <w:p w14:paraId="24A994C1" w14:textId="77777777" w:rsidR="00C61C97" w:rsidRPr="009C4BF2" w:rsidRDefault="00C61C97" w:rsidP="00DA53C9">
      <w:pPr>
        <w:rPr>
          <w:rFonts w:ascii="Times New Roman" w:hAnsi="Times New Roman" w:cs="Times New Roman"/>
          <w:lang w:val="en-GB"/>
        </w:rPr>
      </w:pPr>
    </w:p>
    <w:p w14:paraId="18BC7AAB" w14:textId="5A1D6AF0"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H1a: The influence of performance expectancy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males.</w:t>
      </w:r>
    </w:p>
    <w:p w14:paraId="11BAC1B3" w14:textId="359C59EC"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H2a: The influence of effort expectancy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p w14:paraId="44A59FC2" w14:textId="4A327951"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H4a: The influence of social influence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p w14:paraId="20EEA401" w14:textId="0D64F650"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H5a: The influence of facilitating conditions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p w14:paraId="7E167B9F" w14:textId="754A2563"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H7a: The influence of price value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p w14:paraId="3F918AFB" w14:textId="38894E5C"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H8a: The influence of habit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males.</w:t>
      </w:r>
    </w:p>
    <w:p w14:paraId="4D8DA1B7" w14:textId="069001F5"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H9a: The influence of habit on use behaviour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males.</w:t>
      </w:r>
    </w:p>
    <w:p w14:paraId="4D81BDD9" w14:textId="5DA7C202"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H11a: The influence of trust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p w14:paraId="055D1BE8" w14:textId="07CAB4CD"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H12a: The influence of network externalities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p w14:paraId="6004403D" w14:textId="0686C96F"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H13a: The influence of smart city environment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males.</w:t>
      </w:r>
    </w:p>
    <w:p w14:paraId="1E213D67" w14:textId="7BEA5A32"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H14a: The influence of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on behavioural intention to use a</w:t>
      </w:r>
      <w:r w:rsidR="00D4660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females.</w:t>
      </w:r>
    </w:p>
    <w:p w14:paraId="7C3D58B4" w14:textId="77777777" w:rsidR="00C61C97" w:rsidRPr="009C4BF2" w:rsidRDefault="00C61C97" w:rsidP="00DA53C9">
      <w:pPr>
        <w:rPr>
          <w:rFonts w:ascii="Times New Roman" w:hAnsi="Times New Roman" w:cs="Times New Roman"/>
          <w:lang w:val="en-GB"/>
        </w:rPr>
      </w:pPr>
    </w:p>
    <w:p w14:paraId="64E0F00D" w14:textId="21F3EF15"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To test these hypotheses of gender, the respondents’ data was divided into two subgroups. Each path coefficient between independent variable and dependent variable was constrained to be equal at the same time for the two gender subgroups. Regression analysis was adopted to explore the effect of gender on the relationship between each independent </w:t>
      </w:r>
      <w:r w:rsidRPr="009C4BF2">
        <w:rPr>
          <w:rFonts w:ascii="Times New Roman" w:hAnsi="Times New Roman" w:cs="Times New Roman"/>
          <w:lang w:val="en-GB"/>
        </w:rPr>
        <w:lastRenderedPageBreak/>
        <w:t>variable and dependent variable. After generating the standardised estimate path coefficient for both gender subgroups, the Z-score was calculated to show the significance of difference between the two gender subgroups for each path coefficient. As shown in Table 6.</w:t>
      </w:r>
      <w:r w:rsidR="005554B4" w:rsidRPr="009C4BF2">
        <w:rPr>
          <w:rFonts w:ascii="Times New Roman" w:hAnsi="Times New Roman" w:cs="Times New Roman"/>
          <w:lang w:val="en-GB"/>
        </w:rPr>
        <w:t>20</w:t>
      </w:r>
      <w:r w:rsidRPr="009C4BF2">
        <w:rPr>
          <w:rFonts w:ascii="Times New Roman" w:hAnsi="Times New Roman" w:cs="Times New Roman"/>
          <w:lang w:val="en-GB"/>
        </w:rPr>
        <w:t xml:space="preserve">, the coefficients for paths from social influence, facilitating condition, price value, habit, trust, and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to the behavioural intention to use did not show any gender difference. This means that H4a, H5a, H7a, H8a, H9a, H11 and H14a were not supported due to the lack of significance of gender difference (Z-score &lt; 1.96). Nevertheless, performance expectancy and smart city environment were found to be stronger predictors of behavioural intention to use a</w:t>
      </w:r>
      <w:r w:rsidR="00CE706C"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for males than for females, which supported H1a and H13a. Even though H12a was not supported by the result, it still found a gender difference in the effect of network externalities, which showed the effect was stronger for males than for females. The effect of effort expectancy on behavioural intention was stronger for females than for males, supporting H2a. </w:t>
      </w:r>
    </w:p>
    <w:p w14:paraId="2466119E" w14:textId="7657D494"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84" w:name="_Toc2786234"/>
      <w:bookmarkStart w:id="485" w:name="_Toc17640641"/>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20</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Results of tests on gender differences</w:t>
      </w:r>
      <w:bookmarkEnd w:id="484"/>
      <w:bookmarkEnd w:id="485"/>
    </w:p>
    <w:tbl>
      <w:tblPr>
        <w:tblStyle w:val="TableGrid"/>
        <w:tblW w:w="9019" w:type="dxa"/>
        <w:jc w:val="center"/>
        <w:tblBorders>
          <w:insideH w:val="none" w:sz="0" w:space="0" w:color="auto"/>
          <w:insideV w:val="none" w:sz="0" w:space="0" w:color="auto"/>
        </w:tblBorders>
        <w:tblLayout w:type="fixed"/>
        <w:tblLook w:val="04A0" w:firstRow="1" w:lastRow="0" w:firstColumn="1" w:lastColumn="0" w:noHBand="0" w:noVBand="1"/>
      </w:tblPr>
      <w:tblGrid>
        <w:gridCol w:w="704"/>
        <w:gridCol w:w="709"/>
        <w:gridCol w:w="425"/>
        <w:gridCol w:w="567"/>
        <w:gridCol w:w="992"/>
        <w:gridCol w:w="993"/>
        <w:gridCol w:w="1275"/>
        <w:gridCol w:w="1560"/>
        <w:gridCol w:w="1794"/>
      </w:tblGrid>
      <w:tr w:rsidR="009C4BF2" w:rsidRPr="009C4BF2" w14:paraId="7EC426F1" w14:textId="77777777" w:rsidTr="002F76FB">
        <w:trPr>
          <w:jc w:val="center"/>
        </w:trPr>
        <w:tc>
          <w:tcPr>
            <w:tcW w:w="704" w:type="dxa"/>
          </w:tcPr>
          <w:p w14:paraId="7ABEADA4" w14:textId="77777777" w:rsidR="00C61C97" w:rsidRPr="009C4BF2" w:rsidRDefault="00C61C97" w:rsidP="002F76FB">
            <w:pPr>
              <w:rPr>
                <w:rFonts w:ascii="Times New Roman" w:hAnsi="Times New Roman" w:cs="Times New Roman"/>
                <w:sz w:val="20"/>
                <w:szCs w:val="20"/>
                <w:lang w:val="en-GB"/>
              </w:rPr>
            </w:pPr>
          </w:p>
        </w:tc>
        <w:tc>
          <w:tcPr>
            <w:tcW w:w="1701" w:type="dxa"/>
            <w:gridSpan w:val="3"/>
            <w:vMerge w:val="restart"/>
          </w:tcPr>
          <w:p w14:paraId="00186538"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Path coefficient</w:t>
            </w:r>
          </w:p>
        </w:tc>
        <w:tc>
          <w:tcPr>
            <w:tcW w:w="1985" w:type="dxa"/>
            <w:gridSpan w:val="2"/>
          </w:tcPr>
          <w:p w14:paraId="42EFB38A"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Groups</w:t>
            </w:r>
          </w:p>
        </w:tc>
        <w:tc>
          <w:tcPr>
            <w:tcW w:w="1275" w:type="dxa"/>
            <w:vMerge w:val="restart"/>
          </w:tcPr>
          <w:p w14:paraId="00C796B2" w14:textId="07D4E572"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Differences (</w:t>
            </w:r>
            <w:r w:rsidR="005E6C40" w:rsidRPr="009C4BF2">
              <w:rPr>
                <w:rFonts w:ascii="Times New Roman" w:hAnsi="Times New Roman" w:cs="Times New Roman"/>
                <w:sz w:val="20"/>
                <w:szCs w:val="20"/>
                <w:lang w:val="en-GB"/>
              </w:rPr>
              <w:t>Z</w:t>
            </w:r>
            <w:r w:rsidRPr="009C4BF2">
              <w:rPr>
                <w:rFonts w:ascii="Times New Roman" w:hAnsi="Times New Roman" w:cs="Times New Roman"/>
                <w:sz w:val="20"/>
                <w:szCs w:val="20"/>
                <w:lang w:val="en-GB"/>
              </w:rPr>
              <w:t>-score)</w:t>
            </w:r>
          </w:p>
        </w:tc>
        <w:tc>
          <w:tcPr>
            <w:tcW w:w="1560" w:type="dxa"/>
          </w:tcPr>
          <w:p w14:paraId="03ECD873"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Hypothesis </w:t>
            </w:r>
          </w:p>
        </w:tc>
        <w:tc>
          <w:tcPr>
            <w:tcW w:w="1794" w:type="dxa"/>
          </w:tcPr>
          <w:p w14:paraId="30386695" w14:textId="77777777" w:rsidR="00C61C97" w:rsidRPr="009C4BF2" w:rsidRDefault="00C61C97" w:rsidP="002F76F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Test result</w:t>
            </w:r>
          </w:p>
        </w:tc>
      </w:tr>
      <w:tr w:rsidR="009C4BF2" w:rsidRPr="009C4BF2" w14:paraId="2CAF4122" w14:textId="77777777" w:rsidTr="002F76FB">
        <w:trPr>
          <w:jc w:val="center"/>
        </w:trPr>
        <w:tc>
          <w:tcPr>
            <w:tcW w:w="704" w:type="dxa"/>
            <w:tcBorders>
              <w:bottom w:val="single" w:sz="4" w:space="0" w:color="auto"/>
            </w:tcBorders>
          </w:tcPr>
          <w:p w14:paraId="4616F109" w14:textId="77777777" w:rsidR="00C61C97" w:rsidRPr="009C4BF2" w:rsidRDefault="00C61C97" w:rsidP="002F76FB">
            <w:pPr>
              <w:rPr>
                <w:rFonts w:ascii="Times New Roman" w:hAnsi="Times New Roman" w:cs="Times New Roman"/>
                <w:sz w:val="20"/>
                <w:szCs w:val="20"/>
                <w:lang w:val="en-GB"/>
              </w:rPr>
            </w:pPr>
          </w:p>
        </w:tc>
        <w:tc>
          <w:tcPr>
            <w:tcW w:w="1701" w:type="dxa"/>
            <w:gridSpan w:val="3"/>
            <w:vMerge/>
            <w:tcBorders>
              <w:bottom w:val="single" w:sz="4" w:space="0" w:color="auto"/>
            </w:tcBorders>
          </w:tcPr>
          <w:p w14:paraId="7929C3B4" w14:textId="77777777" w:rsidR="00C61C97" w:rsidRPr="009C4BF2" w:rsidRDefault="00C61C97" w:rsidP="002F76FB">
            <w:pPr>
              <w:rPr>
                <w:rFonts w:ascii="Times New Roman" w:hAnsi="Times New Roman" w:cs="Times New Roman"/>
                <w:sz w:val="20"/>
                <w:szCs w:val="20"/>
                <w:lang w:val="en-GB"/>
              </w:rPr>
            </w:pPr>
          </w:p>
        </w:tc>
        <w:tc>
          <w:tcPr>
            <w:tcW w:w="992" w:type="dxa"/>
            <w:tcBorders>
              <w:bottom w:val="single" w:sz="4" w:space="0" w:color="auto"/>
            </w:tcBorders>
          </w:tcPr>
          <w:p w14:paraId="5245BDA3"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Male</w:t>
            </w:r>
          </w:p>
        </w:tc>
        <w:tc>
          <w:tcPr>
            <w:tcW w:w="993" w:type="dxa"/>
            <w:tcBorders>
              <w:bottom w:val="single" w:sz="4" w:space="0" w:color="auto"/>
            </w:tcBorders>
          </w:tcPr>
          <w:p w14:paraId="5888E9C2"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Female</w:t>
            </w:r>
          </w:p>
        </w:tc>
        <w:tc>
          <w:tcPr>
            <w:tcW w:w="1275" w:type="dxa"/>
            <w:vMerge/>
            <w:tcBorders>
              <w:bottom w:val="single" w:sz="4" w:space="0" w:color="auto"/>
            </w:tcBorders>
          </w:tcPr>
          <w:p w14:paraId="177CA5A0" w14:textId="77777777" w:rsidR="00C61C97" w:rsidRPr="009C4BF2" w:rsidRDefault="00C61C97" w:rsidP="002F76FB">
            <w:pPr>
              <w:rPr>
                <w:rFonts w:ascii="Times New Roman" w:hAnsi="Times New Roman" w:cs="Times New Roman"/>
                <w:sz w:val="20"/>
                <w:szCs w:val="20"/>
                <w:lang w:val="en-GB"/>
              </w:rPr>
            </w:pPr>
          </w:p>
        </w:tc>
        <w:tc>
          <w:tcPr>
            <w:tcW w:w="1560" w:type="dxa"/>
            <w:tcBorders>
              <w:bottom w:val="single" w:sz="4" w:space="0" w:color="auto"/>
            </w:tcBorders>
          </w:tcPr>
          <w:p w14:paraId="23EA9F0D" w14:textId="77777777" w:rsidR="00C61C97" w:rsidRPr="009C4BF2" w:rsidRDefault="00C61C97" w:rsidP="002F76FB">
            <w:pPr>
              <w:rPr>
                <w:rFonts w:ascii="Times New Roman" w:hAnsi="Times New Roman" w:cs="Times New Roman"/>
                <w:sz w:val="20"/>
                <w:szCs w:val="20"/>
                <w:lang w:val="en-GB"/>
              </w:rPr>
            </w:pPr>
          </w:p>
        </w:tc>
        <w:tc>
          <w:tcPr>
            <w:tcW w:w="1794" w:type="dxa"/>
            <w:tcBorders>
              <w:bottom w:val="single" w:sz="4" w:space="0" w:color="auto"/>
            </w:tcBorders>
          </w:tcPr>
          <w:p w14:paraId="7AE48AD7" w14:textId="77777777" w:rsidR="00C61C97" w:rsidRPr="009C4BF2" w:rsidRDefault="00C61C97" w:rsidP="002F76FB">
            <w:pPr>
              <w:jc w:val="left"/>
              <w:rPr>
                <w:rFonts w:ascii="Times New Roman" w:hAnsi="Times New Roman" w:cs="Times New Roman"/>
                <w:sz w:val="20"/>
                <w:szCs w:val="20"/>
                <w:lang w:val="en-GB"/>
              </w:rPr>
            </w:pPr>
          </w:p>
        </w:tc>
      </w:tr>
      <w:tr w:rsidR="009C4BF2" w:rsidRPr="009C4BF2" w14:paraId="723FED0E" w14:textId="77777777" w:rsidTr="002F76FB">
        <w:trPr>
          <w:jc w:val="center"/>
        </w:trPr>
        <w:tc>
          <w:tcPr>
            <w:tcW w:w="704" w:type="dxa"/>
            <w:tcBorders>
              <w:top w:val="single" w:sz="4" w:space="0" w:color="auto"/>
            </w:tcBorders>
          </w:tcPr>
          <w:p w14:paraId="5A6285E6"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H1a</w:t>
            </w:r>
          </w:p>
        </w:tc>
        <w:tc>
          <w:tcPr>
            <w:tcW w:w="709" w:type="dxa"/>
            <w:tcBorders>
              <w:top w:val="single" w:sz="4" w:space="0" w:color="auto"/>
            </w:tcBorders>
          </w:tcPr>
          <w:p w14:paraId="10B7AC83"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PE</w:t>
            </w:r>
          </w:p>
        </w:tc>
        <w:tc>
          <w:tcPr>
            <w:tcW w:w="425" w:type="dxa"/>
            <w:tcBorders>
              <w:top w:val="single" w:sz="4" w:space="0" w:color="auto"/>
            </w:tcBorders>
          </w:tcPr>
          <w:p w14:paraId="7161DCE7"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Borders>
              <w:top w:val="single" w:sz="4" w:space="0" w:color="auto"/>
            </w:tcBorders>
          </w:tcPr>
          <w:p w14:paraId="5264766A"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tcBorders>
              <w:top w:val="single" w:sz="4" w:space="0" w:color="auto"/>
            </w:tcBorders>
            <w:vAlign w:val="center"/>
          </w:tcPr>
          <w:p w14:paraId="731F9AF2"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0.069*</w:t>
            </w:r>
          </w:p>
        </w:tc>
        <w:tc>
          <w:tcPr>
            <w:tcW w:w="993" w:type="dxa"/>
            <w:tcBorders>
              <w:top w:val="single" w:sz="4" w:space="0" w:color="auto"/>
            </w:tcBorders>
            <w:vAlign w:val="center"/>
          </w:tcPr>
          <w:p w14:paraId="1E8818F9"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-0.031</w:t>
            </w:r>
          </w:p>
        </w:tc>
        <w:tc>
          <w:tcPr>
            <w:tcW w:w="1275" w:type="dxa"/>
            <w:tcBorders>
              <w:top w:val="single" w:sz="4" w:space="0" w:color="auto"/>
            </w:tcBorders>
            <w:vAlign w:val="bottom"/>
          </w:tcPr>
          <w:p w14:paraId="6632C107"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-2.628***</w:t>
            </w:r>
          </w:p>
        </w:tc>
        <w:tc>
          <w:tcPr>
            <w:tcW w:w="1560" w:type="dxa"/>
            <w:tcBorders>
              <w:top w:val="single" w:sz="4" w:space="0" w:color="auto"/>
            </w:tcBorders>
          </w:tcPr>
          <w:p w14:paraId="442408B4"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Male&gt;female</w:t>
            </w:r>
          </w:p>
        </w:tc>
        <w:tc>
          <w:tcPr>
            <w:tcW w:w="1794" w:type="dxa"/>
            <w:tcBorders>
              <w:top w:val="single" w:sz="4" w:space="0" w:color="auto"/>
            </w:tcBorders>
          </w:tcPr>
          <w:p w14:paraId="356EAF18"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 xml:space="preserve">Supported </w:t>
            </w:r>
          </w:p>
        </w:tc>
      </w:tr>
      <w:tr w:rsidR="009C4BF2" w:rsidRPr="009C4BF2" w14:paraId="70BCDD57" w14:textId="77777777" w:rsidTr="002F76FB">
        <w:trPr>
          <w:jc w:val="center"/>
        </w:trPr>
        <w:tc>
          <w:tcPr>
            <w:tcW w:w="704" w:type="dxa"/>
          </w:tcPr>
          <w:p w14:paraId="19761AEA"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H2a</w:t>
            </w:r>
          </w:p>
        </w:tc>
        <w:tc>
          <w:tcPr>
            <w:tcW w:w="709" w:type="dxa"/>
          </w:tcPr>
          <w:p w14:paraId="62F33AFA"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EE</w:t>
            </w:r>
          </w:p>
        </w:tc>
        <w:tc>
          <w:tcPr>
            <w:tcW w:w="425" w:type="dxa"/>
          </w:tcPr>
          <w:p w14:paraId="282A7CF6"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0108B1AD"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vAlign w:val="center"/>
          </w:tcPr>
          <w:p w14:paraId="4594F830"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0.012</w:t>
            </w:r>
          </w:p>
        </w:tc>
        <w:tc>
          <w:tcPr>
            <w:tcW w:w="993" w:type="dxa"/>
            <w:vAlign w:val="center"/>
          </w:tcPr>
          <w:p w14:paraId="7F022812"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0.318</w:t>
            </w:r>
            <w:r w:rsidRPr="009C4BF2">
              <w:rPr>
                <w:rFonts w:ascii="Times New Roman" w:hAnsi="Times New Roman" w:cs="Times New Roman"/>
                <w:sz w:val="20"/>
                <w:szCs w:val="20"/>
                <w:lang w:val="en-GB"/>
              </w:rPr>
              <w:t>**</w:t>
            </w:r>
          </w:p>
        </w:tc>
        <w:tc>
          <w:tcPr>
            <w:tcW w:w="1275" w:type="dxa"/>
            <w:vAlign w:val="bottom"/>
          </w:tcPr>
          <w:p w14:paraId="10C82FA8"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2.362**</w:t>
            </w:r>
          </w:p>
        </w:tc>
        <w:tc>
          <w:tcPr>
            <w:tcW w:w="1560" w:type="dxa"/>
          </w:tcPr>
          <w:p w14:paraId="6AD8EFE8"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Female&gt;male</w:t>
            </w:r>
          </w:p>
        </w:tc>
        <w:tc>
          <w:tcPr>
            <w:tcW w:w="1794" w:type="dxa"/>
          </w:tcPr>
          <w:p w14:paraId="1F789A1C"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 xml:space="preserve">Supported </w:t>
            </w:r>
          </w:p>
        </w:tc>
      </w:tr>
      <w:tr w:rsidR="009C4BF2" w:rsidRPr="009C4BF2" w14:paraId="635287FC" w14:textId="77777777" w:rsidTr="002F76FB">
        <w:trPr>
          <w:jc w:val="center"/>
        </w:trPr>
        <w:tc>
          <w:tcPr>
            <w:tcW w:w="704" w:type="dxa"/>
          </w:tcPr>
          <w:p w14:paraId="18844327"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H4a</w:t>
            </w:r>
          </w:p>
        </w:tc>
        <w:tc>
          <w:tcPr>
            <w:tcW w:w="709" w:type="dxa"/>
          </w:tcPr>
          <w:p w14:paraId="2510DC0D"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SI</w:t>
            </w:r>
          </w:p>
        </w:tc>
        <w:tc>
          <w:tcPr>
            <w:tcW w:w="425" w:type="dxa"/>
          </w:tcPr>
          <w:p w14:paraId="12D6B0FF"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5150EB0C"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vAlign w:val="center"/>
          </w:tcPr>
          <w:p w14:paraId="2855FEFB"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0.085</w:t>
            </w:r>
          </w:p>
        </w:tc>
        <w:tc>
          <w:tcPr>
            <w:tcW w:w="993" w:type="dxa"/>
            <w:vAlign w:val="center"/>
          </w:tcPr>
          <w:p w14:paraId="0623B1F0"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-0.071</w:t>
            </w:r>
          </w:p>
        </w:tc>
        <w:tc>
          <w:tcPr>
            <w:tcW w:w="1275" w:type="dxa"/>
            <w:vAlign w:val="bottom"/>
          </w:tcPr>
          <w:p w14:paraId="226DF3FE"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-0.512</w:t>
            </w:r>
          </w:p>
        </w:tc>
        <w:tc>
          <w:tcPr>
            <w:tcW w:w="1560" w:type="dxa"/>
          </w:tcPr>
          <w:p w14:paraId="6F362CC4"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Female&gt;male</w:t>
            </w:r>
          </w:p>
        </w:tc>
        <w:tc>
          <w:tcPr>
            <w:tcW w:w="1794" w:type="dxa"/>
          </w:tcPr>
          <w:p w14:paraId="0C603EB6"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Not supported</w:t>
            </w:r>
          </w:p>
        </w:tc>
      </w:tr>
      <w:tr w:rsidR="009C4BF2" w:rsidRPr="009C4BF2" w14:paraId="445D85CB" w14:textId="77777777" w:rsidTr="002F76FB">
        <w:trPr>
          <w:jc w:val="center"/>
        </w:trPr>
        <w:tc>
          <w:tcPr>
            <w:tcW w:w="704" w:type="dxa"/>
          </w:tcPr>
          <w:p w14:paraId="7037AD67"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H5a</w:t>
            </w:r>
          </w:p>
        </w:tc>
        <w:tc>
          <w:tcPr>
            <w:tcW w:w="709" w:type="dxa"/>
          </w:tcPr>
          <w:p w14:paraId="230446F9"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FC</w:t>
            </w:r>
          </w:p>
        </w:tc>
        <w:tc>
          <w:tcPr>
            <w:tcW w:w="425" w:type="dxa"/>
          </w:tcPr>
          <w:p w14:paraId="7623905A"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4D65BAFD"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vAlign w:val="center"/>
          </w:tcPr>
          <w:p w14:paraId="52C36422"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-0.051</w:t>
            </w:r>
          </w:p>
        </w:tc>
        <w:tc>
          <w:tcPr>
            <w:tcW w:w="993" w:type="dxa"/>
            <w:vAlign w:val="center"/>
          </w:tcPr>
          <w:p w14:paraId="2CE55F98"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-0.167</w:t>
            </w:r>
          </w:p>
        </w:tc>
        <w:tc>
          <w:tcPr>
            <w:tcW w:w="1275" w:type="dxa"/>
            <w:vAlign w:val="bottom"/>
          </w:tcPr>
          <w:p w14:paraId="76910BA1"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-0.735</w:t>
            </w:r>
          </w:p>
        </w:tc>
        <w:tc>
          <w:tcPr>
            <w:tcW w:w="1560" w:type="dxa"/>
          </w:tcPr>
          <w:p w14:paraId="35780F48"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Female&gt;male</w:t>
            </w:r>
          </w:p>
        </w:tc>
        <w:tc>
          <w:tcPr>
            <w:tcW w:w="1794" w:type="dxa"/>
          </w:tcPr>
          <w:p w14:paraId="59EF174B"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Not supported</w:t>
            </w:r>
          </w:p>
        </w:tc>
      </w:tr>
      <w:tr w:rsidR="009C4BF2" w:rsidRPr="009C4BF2" w14:paraId="57182837" w14:textId="77777777" w:rsidTr="002F76FB">
        <w:trPr>
          <w:jc w:val="center"/>
        </w:trPr>
        <w:tc>
          <w:tcPr>
            <w:tcW w:w="704" w:type="dxa"/>
          </w:tcPr>
          <w:p w14:paraId="52E285A7"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H7a</w:t>
            </w:r>
          </w:p>
        </w:tc>
        <w:tc>
          <w:tcPr>
            <w:tcW w:w="709" w:type="dxa"/>
          </w:tcPr>
          <w:p w14:paraId="572E2764"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PV</w:t>
            </w:r>
          </w:p>
        </w:tc>
        <w:tc>
          <w:tcPr>
            <w:tcW w:w="425" w:type="dxa"/>
          </w:tcPr>
          <w:p w14:paraId="20AA0B5C"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36828EB5"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vAlign w:val="center"/>
          </w:tcPr>
          <w:p w14:paraId="49A977C4"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-0.319**</w:t>
            </w:r>
          </w:p>
        </w:tc>
        <w:tc>
          <w:tcPr>
            <w:tcW w:w="993" w:type="dxa"/>
            <w:vAlign w:val="center"/>
          </w:tcPr>
          <w:p w14:paraId="05647505"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-0.040</w:t>
            </w:r>
          </w:p>
        </w:tc>
        <w:tc>
          <w:tcPr>
            <w:tcW w:w="1275" w:type="dxa"/>
            <w:vAlign w:val="bottom"/>
          </w:tcPr>
          <w:p w14:paraId="79E9F9FC"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1.625</w:t>
            </w:r>
          </w:p>
        </w:tc>
        <w:tc>
          <w:tcPr>
            <w:tcW w:w="1560" w:type="dxa"/>
          </w:tcPr>
          <w:p w14:paraId="20282917"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Female&gt;male</w:t>
            </w:r>
          </w:p>
        </w:tc>
        <w:tc>
          <w:tcPr>
            <w:tcW w:w="1794" w:type="dxa"/>
          </w:tcPr>
          <w:p w14:paraId="3FBD2A9A"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 xml:space="preserve">Not supported </w:t>
            </w:r>
          </w:p>
        </w:tc>
      </w:tr>
      <w:tr w:rsidR="009C4BF2" w:rsidRPr="009C4BF2" w14:paraId="32CD178C" w14:textId="77777777" w:rsidTr="002F76FB">
        <w:trPr>
          <w:jc w:val="center"/>
        </w:trPr>
        <w:tc>
          <w:tcPr>
            <w:tcW w:w="704" w:type="dxa"/>
          </w:tcPr>
          <w:p w14:paraId="54CBB0C1"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H8a</w:t>
            </w:r>
          </w:p>
        </w:tc>
        <w:tc>
          <w:tcPr>
            <w:tcW w:w="709" w:type="dxa"/>
          </w:tcPr>
          <w:p w14:paraId="2548AFBC"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HB</w:t>
            </w:r>
          </w:p>
        </w:tc>
        <w:tc>
          <w:tcPr>
            <w:tcW w:w="425" w:type="dxa"/>
          </w:tcPr>
          <w:p w14:paraId="708A8E0B"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0E783888"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vAlign w:val="center"/>
          </w:tcPr>
          <w:p w14:paraId="351D68B0"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0.244***</w:t>
            </w:r>
          </w:p>
        </w:tc>
        <w:tc>
          <w:tcPr>
            <w:tcW w:w="993" w:type="dxa"/>
            <w:vAlign w:val="center"/>
          </w:tcPr>
          <w:p w14:paraId="4445F304"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0.287**</w:t>
            </w:r>
          </w:p>
        </w:tc>
        <w:tc>
          <w:tcPr>
            <w:tcW w:w="1275" w:type="dxa"/>
            <w:vAlign w:val="bottom"/>
          </w:tcPr>
          <w:p w14:paraId="4A88BA71"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0.397</w:t>
            </w:r>
          </w:p>
        </w:tc>
        <w:tc>
          <w:tcPr>
            <w:tcW w:w="1560" w:type="dxa"/>
          </w:tcPr>
          <w:p w14:paraId="7A6560A8"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Male&gt;female</w:t>
            </w:r>
          </w:p>
        </w:tc>
        <w:tc>
          <w:tcPr>
            <w:tcW w:w="1794" w:type="dxa"/>
          </w:tcPr>
          <w:p w14:paraId="1E3A048B"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Not supported</w:t>
            </w:r>
          </w:p>
        </w:tc>
      </w:tr>
      <w:tr w:rsidR="009C4BF2" w:rsidRPr="009C4BF2" w14:paraId="4853D937" w14:textId="77777777" w:rsidTr="002F76FB">
        <w:trPr>
          <w:jc w:val="center"/>
        </w:trPr>
        <w:tc>
          <w:tcPr>
            <w:tcW w:w="704" w:type="dxa"/>
          </w:tcPr>
          <w:p w14:paraId="010D218B"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H9a</w:t>
            </w:r>
          </w:p>
        </w:tc>
        <w:tc>
          <w:tcPr>
            <w:tcW w:w="709" w:type="dxa"/>
          </w:tcPr>
          <w:p w14:paraId="6FCC7024"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HB</w:t>
            </w:r>
          </w:p>
        </w:tc>
        <w:tc>
          <w:tcPr>
            <w:tcW w:w="425" w:type="dxa"/>
          </w:tcPr>
          <w:p w14:paraId="10F6FA16"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6DE4D74F"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UB</w:t>
            </w:r>
          </w:p>
        </w:tc>
        <w:tc>
          <w:tcPr>
            <w:tcW w:w="992" w:type="dxa"/>
            <w:vAlign w:val="center"/>
          </w:tcPr>
          <w:p w14:paraId="7F24F02D"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0.356</w:t>
            </w:r>
          </w:p>
        </w:tc>
        <w:tc>
          <w:tcPr>
            <w:tcW w:w="993" w:type="dxa"/>
            <w:vAlign w:val="center"/>
          </w:tcPr>
          <w:p w14:paraId="471EDF90"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0.283</w:t>
            </w:r>
          </w:p>
        </w:tc>
        <w:tc>
          <w:tcPr>
            <w:tcW w:w="1275" w:type="dxa"/>
            <w:vAlign w:val="bottom"/>
          </w:tcPr>
          <w:p w14:paraId="067382D7"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-0.215</w:t>
            </w:r>
          </w:p>
        </w:tc>
        <w:tc>
          <w:tcPr>
            <w:tcW w:w="1560" w:type="dxa"/>
          </w:tcPr>
          <w:p w14:paraId="186F1852"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Male&gt;female</w:t>
            </w:r>
          </w:p>
        </w:tc>
        <w:tc>
          <w:tcPr>
            <w:tcW w:w="1794" w:type="dxa"/>
          </w:tcPr>
          <w:p w14:paraId="7904CDB0"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Not supported</w:t>
            </w:r>
          </w:p>
        </w:tc>
      </w:tr>
      <w:tr w:rsidR="009C4BF2" w:rsidRPr="009C4BF2" w14:paraId="6EB7DF9B" w14:textId="77777777" w:rsidTr="002F76FB">
        <w:trPr>
          <w:jc w:val="center"/>
        </w:trPr>
        <w:tc>
          <w:tcPr>
            <w:tcW w:w="704" w:type="dxa"/>
          </w:tcPr>
          <w:p w14:paraId="53C0EB9F"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H11a</w:t>
            </w:r>
          </w:p>
        </w:tc>
        <w:tc>
          <w:tcPr>
            <w:tcW w:w="709" w:type="dxa"/>
          </w:tcPr>
          <w:p w14:paraId="2B1C0808"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TR</w:t>
            </w:r>
          </w:p>
        </w:tc>
        <w:tc>
          <w:tcPr>
            <w:tcW w:w="425" w:type="dxa"/>
          </w:tcPr>
          <w:p w14:paraId="6D6CE981"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0646E876"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vAlign w:val="center"/>
          </w:tcPr>
          <w:p w14:paraId="6950AE3D"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0.144</w:t>
            </w:r>
          </w:p>
        </w:tc>
        <w:tc>
          <w:tcPr>
            <w:tcW w:w="993" w:type="dxa"/>
            <w:vAlign w:val="center"/>
          </w:tcPr>
          <w:p w14:paraId="57393CEA"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0.201</w:t>
            </w:r>
          </w:p>
        </w:tc>
        <w:tc>
          <w:tcPr>
            <w:tcW w:w="1275" w:type="dxa"/>
            <w:vAlign w:val="bottom"/>
          </w:tcPr>
          <w:p w14:paraId="49E2C648"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0.408</w:t>
            </w:r>
          </w:p>
        </w:tc>
        <w:tc>
          <w:tcPr>
            <w:tcW w:w="1560" w:type="dxa"/>
          </w:tcPr>
          <w:p w14:paraId="1BDD99DE"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Female&gt;male</w:t>
            </w:r>
          </w:p>
        </w:tc>
        <w:tc>
          <w:tcPr>
            <w:tcW w:w="1794" w:type="dxa"/>
          </w:tcPr>
          <w:p w14:paraId="1F6487BB"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 xml:space="preserve">Not supported </w:t>
            </w:r>
          </w:p>
        </w:tc>
      </w:tr>
      <w:tr w:rsidR="009C4BF2" w:rsidRPr="009C4BF2" w14:paraId="10F69FEF" w14:textId="77777777" w:rsidTr="002F76FB">
        <w:trPr>
          <w:jc w:val="center"/>
        </w:trPr>
        <w:tc>
          <w:tcPr>
            <w:tcW w:w="704" w:type="dxa"/>
          </w:tcPr>
          <w:p w14:paraId="1F0A32E0"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H12a</w:t>
            </w:r>
          </w:p>
        </w:tc>
        <w:tc>
          <w:tcPr>
            <w:tcW w:w="709" w:type="dxa"/>
          </w:tcPr>
          <w:p w14:paraId="654E6EB3"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NE</w:t>
            </w:r>
          </w:p>
        </w:tc>
        <w:tc>
          <w:tcPr>
            <w:tcW w:w="425" w:type="dxa"/>
          </w:tcPr>
          <w:p w14:paraId="0CF9B321"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6259B441"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tcPr>
          <w:p w14:paraId="26651574"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0.466***</w:t>
            </w:r>
          </w:p>
        </w:tc>
        <w:tc>
          <w:tcPr>
            <w:tcW w:w="993" w:type="dxa"/>
          </w:tcPr>
          <w:p w14:paraId="0EF4D5F1"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0.157</w:t>
            </w:r>
          </w:p>
        </w:tc>
        <w:tc>
          <w:tcPr>
            <w:tcW w:w="1275" w:type="dxa"/>
          </w:tcPr>
          <w:p w14:paraId="61C02703"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-2.451**</w:t>
            </w:r>
          </w:p>
        </w:tc>
        <w:tc>
          <w:tcPr>
            <w:tcW w:w="1560" w:type="dxa"/>
          </w:tcPr>
          <w:p w14:paraId="23A57B3A"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female&gt;male</w:t>
            </w:r>
          </w:p>
        </w:tc>
        <w:tc>
          <w:tcPr>
            <w:tcW w:w="1794" w:type="dxa"/>
          </w:tcPr>
          <w:p w14:paraId="1E753172"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 xml:space="preserve">Not supported, found male&gt;female </w:t>
            </w:r>
          </w:p>
        </w:tc>
      </w:tr>
      <w:tr w:rsidR="009C4BF2" w:rsidRPr="009C4BF2" w14:paraId="624EC82C" w14:textId="77777777" w:rsidTr="002F76FB">
        <w:trPr>
          <w:jc w:val="center"/>
        </w:trPr>
        <w:tc>
          <w:tcPr>
            <w:tcW w:w="704" w:type="dxa"/>
          </w:tcPr>
          <w:p w14:paraId="60624C2B"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H13a</w:t>
            </w:r>
          </w:p>
        </w:tc>
        <w:tc>
          <w:tcPr>
            <w:tcW w:w="709" w:type="dxa"/>
          </w:tcPr>
          <w:p w14:paraId="3610FE3D"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SCE</w:t>
            </w:r>
          </w:p>
        </w:tc>
        <w:tc>
          <w:tcPr>
            <w:tcW w:w="425" w:type="dxa"/>
          </w:tcPr>
          <w:p w14:paraId="44F64439"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36A42549"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vAlign w:val="center"/>
          </w:tcPr>
          <w:p w14:paraId="52372E8C"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0.281***</w:t>
            </w:r>
          </w:p>
        </w:tc>
        <w:tc>
          <w:tcPr>
            <w:tcW w:w="993" w:type="dxa"/>
            <w:vAlign w:val="center"/>
          </w:tcPr>
          <w:p w14:paraId="2A018036"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0.119*</w:t>
            </w:r>
          </w:p>
        </w:tc>
        <w:tc>
          <w:tcPr>
            <w:tcW w:w="1275" w:type="dxa"/>
            <w:vAlign w:val="bottom"/>
          </w:tcPr>
          <w:p w14:paraId="16A058CF"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-2.398**</w:t>
            </w:r>
          </w:p>
        </w:tc>
        <w:tc>
          <w:tcPr>
            <w:tcW w:w="1560" w:type="dxa"/>
          </w:tcPr>
          <w:p w14:paraId="207BB1BA"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Male&gt;female</w:t>
            </w:r>
          </w:p>
        </w:tc>
        <w:tc>
          <w:tcPr>
            <w:tcW w:w="1794" w:type="dxa"/>
          </w:tcPr>
          <w:p w14:paraId="445DECB6"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 xml:space="preserve">Supported </w:t>
            </w:r>
          </w:p>
        </w:tc>
      </w:tr>
      <w:tr w:rsidR="002F76FB" w:rsidRPr="009C4BF2" w14:paraId="594947B4" w14:textId="77777777" w:rsidTr="002F76FB">
        <w:trPr>
          <w:jc w:val="center"/>
        </w:trPr>
        <w:tc>
          <w:tcPr>
            <w:tcW w:w="704" w:type="dxa"/>
          </w:tcPr>
          <w:p w14:paraId="036239D2"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H14a</w:t>
            </w:r>
          </w:p>
        </w:tc>
        <w:tc>
          <w:tcPr>
            <w:tcW w:w="709" w:type="dxa"/>
          </w:tcPr>
          <w:p w14:paraId="6A50EE1A"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FI</w:t>
            </w:r>
          </w:p>
        </w:tc>
        <w:tc>
          <w:tcPr>
            <w:tcW w:w="425" w:type="dxa"/>
          </w:tcPr>
          <w:p w14:paraId="3DCB39DB"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67" w:type="dxa"/>
          </w:tcPr>
          <w:p w14:paraId="38775B4E" w14:textId="77777777" w:rsidR="00C61C97" w:rsidRPr="009C4BF2" w:rsidRDefault="00C61C97" w:rsidP="002F76FB">
            <w:pPr>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vAlign w:val="center"/>
          </w:tcPr>
          <w:p w14:paraId="55F68385"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-0.045</w:t>
            </w:r>
          </w:p>
        </w:tc>
        <w:tc>
          <w:tcPr>
            <w:tcW w:w="993" w:type="dxa"/>
            <w:vAlign w:val="center"/>
          </w:tcPr>
          <w:p w14:paraId="6D206A64"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0.113</w:t>
            </w:r>
          </w:p>
        </w:tc>
        <w:tc>
          <w:tcPr>
            <w:tcW w:w="1275" w:type="dxa"/>
            <w:vAlign w:val="bottom"/>
          </w:tcPr>
          <w:p w14:paraId="0F9E7FCF" w14:textId="77777777" w:rsidR="00C61C97" w:rsidRPr="009C4BF2" w:rsidRDefault="00C61C97" w:rsidP="002F76FB">
            <w:pPr>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1.193</w:t>
            </w:r>
          </w:p>
        </w:tc>
        <w:tc>
          <w:tcPr>
            <w:tcW w:w="1560" w:type="dxa"/>
          </w:tcPr>
          <w:p w14:paraId="4E99D6E1" w14:textId="77777777" w:rsidR="00C61C97" w:rsidRPr="009C4BF2" w:rsidRDefault="00C61C97" w:rsidP="002F76FB">
            <w:pPr>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Female&gt;male</w:t>
            </w:r>
          </w:p>
        </w:tc>
        <w:tc>
          <w:tcPr>
            <w:tcW w:w="1794" w:type="dxa"/>
          </w:tcPr>
          <w:p w14:paraId="7ED555CB" w14:textId="77777777" w:rsidR="00C61C97" w:rsidRPr="009C4BF2" w:rsidRDefault="00C61C97" w:rsidP="002F76FB">
            <w:pPr>
              <w:jc w:val="left"/>
              <w:rPr>
                <w:rFonts w:ascii="Times New Roman" w:eastAsia="Times New Roman" w:hAnsi="Times New Roman" w:cs="Times New Roman"/>
                <w:sz w:val="20"/>
                <w:szCs w:val="20"/>
                <w:lang w:val="en-GB"/>
              </w:rPr>
            </w:pPr>
            <w:r w:rsidRPr="009C4BF2">
              <w:rPr>
                <w:rFonts w:ascii="Times New Roman" w:eastAsia="Times New Roman" w:hAnsi="Times New Roman" w:cs="Times New Roman"/>
                <w:sz w:val="20"/>
                <w:szCs w:val="20"/>
                <w:lang w:val="en-GB"/>
              </w:rPr>
              <w:t>Not supported</w:t>
            </w:r>
          </w:p>
        </w:tc>
      </w:tr>
    </w:tbl>
    <w:p w14:paraId="6B50A113" w14:textId="1089860C" w:rsidR="00C61C97" w:rsidRPr="009C4BF2" w:rsidRDefault="00C61C97" w:rsidP="00DA53C9">
      <w:pPr>
        <w:rPr>
          <w:rFonts w:ascii="Times New Roman" w:hAnsi="Times New Roman" w:cs="Times New Roman"/>
          <w:lang w:val="en-GB"/>
        </w:rPr>
      </w:pPr>
    </w:p>
    <w:p w14:paraId="06E82FF0" w14:textId="77777777" w:rsidR="00EB2925" w:rsidRPr="009C4BF2" w:rsidRDefault="00EB2925" w:rsidP="00DA53C9">
      <w:pPr>
        <w:rPr>
          <w:rFonts w:ascii="Times New Roman" w:hAnsi="Times New Roman" w:cs="Times New Roman"/>
          <w:lang w:val="en-GB"/>
        </w:rPr>
      </w:pPr>
    </w:p>
    <w:p w14:paraId="0F404A32" w14:textId="2BCC3ACC" w:rsidR="00C61C97" w:rsidRPr="009C4BF2" w:rsidRDefault="005554B4" w:rsidP="00DA53C9">
      <w:pPr>
        <w:pStyle w:val="Heading4"/>
        <w:rPr>
          <w:rFonts w:ascii="Times New Roman" w:hAnsi="Times New Roman" w:cs="Times New Roman"/>
          <w:lang w:val="en-GB"/>
        </w:rPr>
      </w:pPr>
      <w:bookmarkStart w:id="486" w:name="_Toc2702877"/>
      <w:bookmarkStart w:id="487" w:name="_Toc2782485"/>
      <w:bookmarkStart w:id="488" w:name="_Toc2857109"/>
      <w:bookmarkStart w:id="489" w:name="_Toc17640488"/>
      <w:r w:rsidRPr="009C4BF2">
        <w:rPr>
          <w:rFonts w:ascii="Times New Roman" w:hAnsi="Times New Roman" w:cs="Times New Roman"/>
          <w:lang w:val="en-GB"/>
        </w:rPr>
        <w:t>6.4.5</w:t>
      </w:r>
      <w:r w:rsidR="00C61C97" w:rsidRPr="009C4BF2">
        <w:rPr>
          <w:rFonts w:ascii="Times New Roman" w:hAnsi="Times New Roman" w:cs="Times New Roman"/>
          <w:lang w:val="en-GB"/>
        </w:rPr>
        <w:t>.2 The moderating effect of age</w:t>
      </w:r>
      <w:bookmarkEnd w:id="486"/>
      <w:bookmarkEnd w:id="487"/>
      <w:bookmarkEnd w:id="488"/>
      <w:bookmarkEnd w:id="489"/>
    </w:p>
    <w:p w14:paraId="74F5B0B8" w14:textId="77777777" w:rsidR="00EB2925" w:rsidRPr="009C4BF2" w:rsidRDefault="00EB2925" w:rsidP="004512FC">
      <w:pPr>
        <w:rPr>
          <w:rFonts w:ascii="Times New Roman" w:hAnsi="Times New Roman" w:cs="Times New Roman"/>
          <w:lang w:val="en-GB"/>
        </w:rPr>
      </w:pPr>
    </w:p>
    <w:p w14:paraId="306B100B" w14:textId="7E095B89" w:rsidR="00C61C97" w:rsidRPr="009C4BF2" w:rsidRDefault="00C61C97" w:rsidP="004512FC">
      <w:pPr>
        <w:rPr>
          <w:rFonts w:ascii="Times New Roman" w:hAnsi="Times New Roman" w:cs="Times New Roman"/>
          <w:lang w:val="en-GB"/>
        </w:rPr>
      </w:pPr>
      <w:r w:rsidRPr="009C4BF2">
        <w:rPr>
          <w:rFonts w:ascii="Times New Roman" w:hAnsi="Times New Roman" w:cs="Times New Roman"/>
          <w:lang w:val="en-GB"/>
        </w:rPr>
        <w:t xml:space="preserve">In the literature review, age was another common attribute used as a moderator in the UTAUT and UTAUT2 models, as well as in other relevant studies on user acceptance. In this research, most respondents were younger people and the population in Shenzhen city </w:t>
      </w:r>
      <w:r w:rsidRPr="009C4BF2">
        <w:rPr>
          <w:rFonts w:ascii="Times New Roman" w:hAnsi="Times New Roman" w:cs="Times New Roman"/>
          <w:lang w:val="en-GB"/>
        </w:rPr>
        <w:lastRenderedPageBreak/>
        <w:t xml:space="preserve">is much younger than other cities (see Section </w:t>
      </w:r>
      <w:r w:rsidR="003F4DB1" w:rsidRPr="009C4BF2">
        <w:rPr>
          <w:rFonts w:ascii="Times New Roman" w:hAnsi="Times New Roman" w:cs="Times New Roman"/>
          <w:lang w:val="en-GB"/>
        </w:rPr>
        <w:t>6.4.1.1</w:t>
      </w:r>
      <w:r w:rsidRPr="009C4BF2">
        <w:rPr>
          <w:rFonts w:ascii="Times New Roman" w:hAnsi="Times New Roman" w:cs="Times New Roman"/>
          <w:lang w:val="en-GB"/>
        </w:rPr>
        <w:t xml:space="preserve"> for the distribution of age ranges). </w:t>
      </w:r>
      <w:r w:rsidR="005554B4" w:rsidRPr="009C4BF2">
        <w:rPr>
          <w:rFonts w:ascii="Times New Roman" w:hAnsi="Times New Roman" w:cs="Times New Roman"/>
          <w:lang w:val="en-GB"/>
        </w:rPr>
        <w:t xml:space="preserve">As 332 respondents (53.5%) were between 25 and 34 years old, it is appropriate to use 35 years old as the </w:t>
      </w:r>
      <w:r w:rsidR="00481B70" w:rsidRPr="009C4BF2">
        <w:rPr>
          <w:rFonts w:ascii="Times New Roman" w:hAnsi="Times New Roman" w:cs="Times New Roman"/>
          <w:lang w:val="en-GB"/>
        </w:rPr>
        <w:t xml:space="preserve">dividing </w:t>
      </w:r>
      <w:r w:rsidR="005554B4" w:rsidRPr="009C4BF2">
        <w:rPr>
          <w:rFonts w:ascii="Times New Roman" w:hAnsi="Times New Roman" w:cs="Times New Roman"/>
          <w:lang w:val="en-GB"/>
        </w:rPr>
        <w:t xml:space="preserve">line </w:t>
      </w:r>
      <w:r w:rsidR="00481B70" w:rsidRPr="009C4BF2">
        <w:rPr>
          <w:rFonts w:ascii="Times New Roman" w:hAnsi="Times New Roman" w:cs="Times New Roman"/>
          <w:lang w:val="en-GB"/>
        </w:rPr>
        <w:t>between</w:t>
      </w:r>
      <w:r w:rsidR="005554B4" w:rsidRPr="009C4BF2">
        <w:rPr>
          <w:rFonts w:ascii="Times New Roman" w:hAnsi="Times New Roman" w:cs="Times New Roman"/>
          <w:lang w:val="en-GB"/>
        </w:rPr>
        <w:t xml:space="preserve"> the subgroups. </w:t>
      </w:r>
      <w:r w:rsidRPr="009C4BF2">
        <w:rPr>
          <w:rFonts w:ascii="Times New Roman" w:hAnsi="Times New Roman" w:cs="Times New Roman"/>
          <w:lang w:val="en-GB"/>
        </w:rPr>
        <w:t xml:space="preserve">Therefore, the age subgroups in this study were set at those </w:t>
      </w:r>
      <w:r w:rsidR="004512FC" w:rsidRPr="009C4BF2">
        <w:rPr>
          <w:rFonts w:ascii="Times New Roman" w:hAnsi="Times New Roman" w:cs="Times New Roman"/>
          <w:lang w:val="en-GB"/>
        </w:rPr>
        <w:t>younger than</w:t>
      </w:r>
      <w:r w:rsidRPr="009C4BF2">
        <w:rPr>
          <w:rFonts w:ascii="Times New Roman" w:hAnsi="Times New Roman" w:cs="Times New Roman"/>
          <w:lang w:val="en-GB"/>
        </w:rPr>
        <w:t xml:space="preserve"> 35 and those </w:t>
      </w:r>
      <w:r w:rsidR="004512FC" w:rsidRPr="009C4BF2">
        <w:rPr>
          <w:rFonts w:ascii="Times New Roman" w:hAnsi="Times New Roman" w:cs="Times New Roman"/>
          <w:lang w:val="en-GB"/>
        </w:rPr>
        <w:t>older than</w:t>
      </w:r>
      <w:r w:rsidRPr="009C4BF2">
        <w:rPr>
          <w:rFonts w:ascii="Times New Roman" w:hAnsi="Times New Roman" w:cs="Times New Roman"/>
          <w:lang w:val="en-GB"/>
        </w:rPr>
        <w:t xml:space="preserve"> 35. The hypotheses of age groups were defined as follows:</w:t>
      </w:r>
    </w:p>
    <w:p w14:paraId="16535276" w14:textId="77777777" w:rsidR="00C61C97" w:rsidRPr="009C4BF2" w:rsidRDefault="00C61C97" w:rsidP="00DA53C9">
      <w:pPr>
        <w:rPr>
          <w:rFonts w:ascii="Times New Roman" w:hAnsi="Times New Roman" w:cs="Times New Roman"/>
          <w:lang w:val="en-GB"/>
        </w:rPr>
      </w:pPr>
    </w:p>
    <w:p w14:paraId="158F31E4" w14:textId="6B489573"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H1b: The influence of performance expectancy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w:t>
      </w:r>
      <w:r w:rsidR="00090B29" w:rsidRPr="009C4BF2">
        <w:rPr>
          <w:rFonts w:ascii="Times New Roman" w:hAnsi="Times New Roman" w:cs="Times New Roman"/>
          <w:lang w:val="en-GB"/>
        </w:rPr>
        <w:t xml:space="preserve"> </w:t>
      </w:r>
      <w:r w:rsidR="004512FC" w:rsidRPr="009C4BF2">
        <w:rPr>
          <w:rFonts w:ascii="Times New Roman" w:hAnsi="Times New Roman" w:cs="Times New Roman"/>
          <w:lang w:val="en-GB"/>
        </w:rPr>
        <w:t>younger than</w:t>
      </w:r>
      <w:r w:rsidR="00090B29" w:rsidRPr="009C4BF2">
        <w:rPr>
          <w:rFonts w:ascii="Times New Roman" w:hAnsi="Times New Roman" w:cs="Times New Roman"/>
          <w:lang w:val="en-GB"/>
        </w:rPr>
        <w:t xml:space="preserve"> 35</w:t>
      </w:r>
      <w:r w:rsidRPr="009C4BF2">
        <w:rPr>
          <w:rFonts w:ascii="Times New Roman" w:hAnsi="Times New Roman" w:cs="Times New Roman"/>
          <w:lang w:val="en-GB"/>
        </w:rPr>
        <w:t>.</w:t>
      </w:r>
    </w:p>
    <w:p w14:paraId="3179B412" w14:textId="0D1C02C0"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H2b: The influence of effort expectancy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w:t>
      </w:r>
      <w:r w:rsidR="00090B29" w:rsidRPr="009C4BF2">
        <w:rPr>
          <w:rFonts w:ascii="Times New Roman" w:hAnsi="Times New Roman" w:cs="Times New Roman"/>
          <w:lang w:val="en-GB"/>
        </w:rPr>
        <w:t xml:space="preserve">stronger for </w:t>
      </w:r>
      <w:r w:rsidRPr="009C4BF2">
        <w:rPr>
          <w:rFonts w:ascii="Times New Roman" w:hAnsi="Times New Roman" w:cs="Times New Roman"/>
          <w:lang w:val="en-GB"/>
        </w:rPr>
        <w:t>people</w:t>
      </w:r>
      <w:r w:rsidR="00090B29" w:rsidRPr="009C4BF2">
        <w:rPr>
          <w:rFonts w:ascii="Times New Roman" w:hAnsi="Times New Roman" w:cs="Times New Roman"/>
          <w:lang w:val="en-GB"/>
        </w:rPr>
        <w:t xml:space="preserve"> </w:t>
      </w:r>
      <w:r w:rsidR="00EE06F7">
        <w:rPr>
          <w:rFonts w:ascii="Times New Roman" w:hAnsi="Times New Roman" w:cs="Times New Roman"/>
          <w:lang w:val="en-GB"/>
        </w:rPr>
        <w:t>older</w:t>
      </w:r>
      <w:r w:rsidR="004512FC" w:rsidRPr="009C4BF2">
        <w:rPr>
          <w:rFonts w:ascii="Times New Roman" w:hAnsi="Times New Roman" w:cs="Times New Roman"/>
          <w:lang w:val="en-GB"/>
        </w:rPr>
        <w:t xml:space="preserve"> than</w:t>
      </w:r>
      <w:r w:rsidR="00090B29" w:rsidRPr="009C4BF2">
        <w:rPr>
          <w:rFonts w:ascii="Times New Roman" w:hAnsi="Times New Roman" w:cs="Times New Roman"/>
          <w:lang w:val="en-GB"/>
        </w:rPr>
        <w:t xml:space="preserve"> 35</w:t>
      </w:r>
      <w:r w:rsidRPr="009C4BF2">
        <w:rPr>
          <w:rFonts w:ascii="Times New Roman" w:hAnsi="Times New Roman" w:cs="Times New Roman"/>
          <w:lang w:val="en-GB"/>
        </w:rPr>
        <w:t>.</w:t>
      </w:r>
    </w:p>
    <w:p w14:paraId="24FDF1E1" w14:textId="6CA3754F"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H4b: The influence of social influence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w:t>
      </w:r>
      <w:r w:rsidR="00090B29" w:rsidRPr="009C4BF2">
        <w:rPr>
          <w:rFonts w:ascii="Times New Roman" w:hAnsi="Times New Roman" w:cs="Times New Roman"/>
          <w:lang w:val="en-GB"/>
        </w:rPr>
        <w:t xml:space="preserve"> </w:t>
      </w:r>
      <w:r w:rsidR="00715A80" w:rsidRPr="009C4BF2">
        <w:rPr>
          <w:rFonts w:ascii="Times New Roman" w:hAnsi="Times New Roman" w:cs="Times New Roman"/>
          <w:lang w:val="en-GB"/>
        </w:rPr>
        <w:t>younger than</w:t>
      </w:r>
      <w:r w:rsidR="00090B29" w:rsidRPr="009C4BF2">
        <w:rPr>
          <w:rFonts w:ascii="Times New Roman" w:hAnsi="Times New Roman" w:cs="Times New Roman"/>
          <w:lang w:val="en-GB"/>
        </w:rPr>
        <w:t xml:space="preserve"> 35</w:t>
      </w:r>
      <w:r w:rsidRPr="009C4BF2">
        <w:rPr>
          <w:rFonts w:ascii="Times New Roman" w:hAnsi="Times New Roman" w:cs="Times New Roman"/>
          <w:lang w:val="en-GB"/>
        </w:rPr>
        <w:t>.</w:t>
      </w:r>
    </w:p>
    <w:p w14:paraId="3D350853" w14:textId="55D85B1F"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H5b: The influence of facilitating conditions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t>
      </w:r>
      <w:r w:rsidR="00715A80" w:rsidRPr="009C4BF2">
        <w:rPr>
          <w:rFonts w:ascii="Times New Roman" w:hAnsi="Times New Roman" w:cs="Times New Roman"/>
          <w:lang w:val="en-GB"/>
        </w:rPr>
        <w:t>older than</w:t>
      </w:r>
      <w:r w:rsidRPr="009C4BF2">
        <w:rPr>
          <w:rFonts w:ascii="Times New Roman" w:hAnsi="Times New Roman" w:cs="Times New Roman"/>
          <w:lang w:val="en-GB"/>
        </w:rPr>
        <w:t xml:space="preserve"> 35.</w:t>
      </w:r>
    </w:p>
    <w:p w14:paraId="368D2BD9" w14:textId="682CA52D"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H7b: The influence of price value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t>
      </w:r>
      <w:r w:rsidR="00715A80" w:rsidRPr="009C4BF2">
        <w:rPr>
          <w:rFonts w:ascii="Times New Roman" w:hAnsi="Times New Roman" w:cs="Times New Roman"/>
          <w:lang w:val="en-GB"/>
        </w:rPr>
        <w:t>older than</w:t>
      </w:r>
      <w:r w:rsidRPr="009C4BF2">
        <w:rPr>
          <w:rFonts w:ascii="Times New Roman" w:hAnsi="Times New Roman" w:cs="Times New Roman"/>
          <w:lang w:val="en-GB"/>
        </w:rPr>
        <w:t xml:space="preserve"> 35.</w:t>
      </w:r>
    </w:p>
    <w:p w14:paraId="60D7F98C" w14:textId="13C9A54A"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H8b: The influence of habit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t>
      </w:r>
      <w:r w:rsidR="00715A80" w:rsidRPr="009C4BF2">
        <w:rPr>
          <w:rFonts w:ascii="Times New Roman" w:hAnsi="Times New Roman" w:cs="Times New Roman"/>
          <w:lang w:val="en-GB"/>
        </w:rPr>
        <w:t>older than</w:t>
      </w:r>
      <w:r w:rsidRPr="009C4BF2">
        <w:rPr>
          <w:rFonts w:ascii="Times New Roman" w:hAnsi="Times New Roman" w:cs="Times New Roman"/>
          <w:lang w:val="en-GB"/>
        </w:rPr>
        <w:t xml:space="preserve"> 35.</w:t>
      </w:r>
    </w:p>
    <w:p w14:paraId="588D6845" w14:textId="39D6B79D"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H9b: The influence of habit on use behaviour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w:t>
      </w:r>
      <w:r w:rsidR="00715A80" w:rsidRPr="009C4BF2">
        <w:rPr>
          <w:rFonts w:ascii="Times New Roman" w:hAnsi="Times New Roman" w:cs="Times New Roman"/>
          <w:lang w:val="en-GB"/>
        </w:rPr>
        <w:t xml:space="preserve"> older than</w:t>
      </w:r>
      <w:r w:rsidRPr="009C4BF2">
        <w:rPr>
          <w:rFonts w:ascii="Times New Roman" w:hAnsi="Times New Roman" w:cs="Times New Roman"/>
          <w:lang w:val="en-GB"/>
        </w:rPr>
        <w:t xml:space="preserve"> 35.</w:t>
      </w:r>
    </w:p>
    <w:p w14:paraId="43E5F4EF" w14:textId="7D4ED08E"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H11b: The influence of trust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w:t>
      </w:r>
      <w:r w:rsidR="00090B29" w:rsidRPr="009C4BF2">
        <w:rPr>
          <w:rFonts w:ascii="Times New Roman" w:hAnsi="Times New Roman" w:cs="Times New Roman"/>
          <w:lang w:val="en-GB"/>
        </w:rPr>
        <w:t xml:space="preserve"> </w:t>
      </w:r>
      <w:r w:rsidR="00715A80" w:rsidRPr="009C4BF2">
        <w:rPr>
          <w:rFonts w:ascii="Times New Roman" w:hAnsi="Times New Roman" w:cs="Times New Roman"/>
          <w:lang w:val="en-GB"/>
        </w:rPr>
        <w:t>younger than</w:t>
      </w:r>
      <w:r w:rsidR="00090B29" w:rsidRPr="009C4BF2">
        <w:rPr>
          <w:rFonts w:ascii="Times New Roman" w:hAnsi="Times New Roman" w:cs="Times New Roman"/>
          <w:lang w:val="en-GB"/>
        </w:rPr>
        <w:t xml:space="preserve"> 35</w:t>
      </w:r>
      <w:r w:rsidRPr="009C4BF2">
        <w:rPr>
          <w:rFonts w:ascii="Times New Roman" w:hAnsi="Times New Roman" w:cs="Times New Roman"/>
          <w:lang w:val="en-GB"/>
        </w:rPr>
        <w:t>.</w:t>
      </w:r>
    </w:p>
    <w:p w14:paraId="67F254CE" w14:textId="53A3E593"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H12b: The influence of network externalities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w:t>
      </w:r>
      <w:r w:rsidR="00090B29" w:rsidRPr="009C4BF2">
        <w:rPr>
          <w:rFonts w:ascii="Times New Roman" w:hAnsi="Times New Roman" w:cs="Times New Roman"/>
          <w:lang w:val="en-GB"/>
        </w:rPr>
        <w:t xml:space="preserve"> </w:t>
      </w:r>
      <w:r w:rsidR="00715A80" w:rsidRPr="009C4BF2">
        <w:rPr>
          <w:rFonts w:ascii="Times New Roman" w:hAnsi="Times New Roman" w:cs="Times New Roman"/>
          <w:lang w:val="en-GB"/>
        </w:rPr>
        <w:t xml:space="preserve">younger than </w:t>
      </w:r>
      <w:r w:rsidR="00090B29" w:rsidRPr="009C4BF2">
        <w:rPr>
          <w:rFonts w:ascii="Times New Roman" w:hAnsi="Times New Roman" w:cs="Times New Roman"/>
          <w:lang w:val="en-GB"/>
        </w:rPr>
        <w:t>35</w:t>
      </w:r>
      <w:r w:rsidRPr="009C4BF2">
        <w:rPr>
          <w:rFonts w:ascii="Times New Roman" w:hAnsi="Times New Roman" w:cs="Times New Roman"/>
          <w:lang w:val="en-GB"/>
        </w:rPr>
        <w:t>.</w:t>
      </w:r>
    </w:p>
    <w:p w14:paraId="56AC56D3" w14:textId="51AB1A55"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H13b: The influence of smart city environment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w:t>
      </w:r>
      <w:r w:rsidR="00090B29" w:rsidRPr="009C4BF2">
        <w:rPr>
          <w:rFonts w:ascii="Times New Roman" w:hAnsi="Times New Roman" w:cs="Times New Roman"/>
          <w:lang w:val="en-GB"/>
        </w:rPr>
        <w:t xml:space="preserve"> </w:t>
      </w:r>
      <w:r w:rsidR="00715A80" w:rsidRPr="009C4BF2">
        <w:rPr>
          <w:rFonts w:ascii="Times New Roman" w:hAnsi="Times New Roman" w:cs="Times New Roman"/>
          <w:lang w:val="en-GB"/>
        </w:rPr>
        <w:t>younger than</w:t>
      </w:r>
      <w:r w:rsidR="00090B29" w:rsidRPr="009C4BF2">
        <w:rPr>
          <w:rFonts w:ascii="Times New Roman" w:hAnsi="Times New Roman" w:cs="Times New Roman"/>
          <w:lang w:val="en-GB"/>
        </w:rPr>
        <w:t xml:space="preserve"> 35</w:t>
      </w:r>
      <w:r w:rsidRPr="009C4BF2">
        <w:rPr>
          <w:rFonts w:ascii="Times New Roman" w:hAnsi="Times New Roman" w:cs="Times New Roman"/>
          <w:lang w:val="en-GB"/>
        </w:rPr>
        <w:t>.</w:t>
      </w:r>
    </w:p>
    <w:p w14:paraId="2C8BBD63" w14:textId="2C1E183B" w:rsidR="00C61C97" w:rsidRPr="009C4BF2" w:rsidRDefault="00C61C97" w:rsidP="00715A80">
      <w:pPr>
        <w:rPr>
          <w:rFonts w:ascii="Times New Roman" w:hAnsi="Times New Roman" w:cs="Times New Roman"/>
          <w:lang w:val="en-GB"/>
        </w:rPr>
      </w:pPr>
      <w:r w:rsidRPr="009C4BF2">
        <w:rPr>
          <w:rFonts w:ascii="Times New Roman" w:hAnsi="Times New Roman" w:cs="Times New Roman"/>
          <w:lang w:val="en-GB"/>
        </w:rPr>
        <w:t xml:space="preserve">H14b: The influence of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on behavioural intention to use a</w:t>
      </w:r>
      <w:r w:rsidR="00B9198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t>
      </w:r>
      <w:r w:rsidR="00715A80" w:rsidRPr="009C4BF2">
        <w:rPr>
          <w:rFonts w:ascii="Times New Roman" w:hAnsi="Times New Roman" w:cs="Times New Roman"/>
          <w:lang w:val="en-GB"/>
        </w:rPr>
        <w:t>older than</w:t>
      </w:r>
      <w:r w:rsidRPr="009C4BF2">
        <w:rPr>
          <w:rFonts w:ascii="Times New Roman" w:hAnsi="Times New Roman" w:cs="Times New Roman"/>
          <w:lang w:val="en-GB"/>
        </w:rPr>
        <w:t xml:space="preserve"> 35.</w:t>
      </w:r>
    </w:p>
    <w:p w14:paraId="07ED458D" w14:textId="77777777" w:rsidR="00C61C97" w:rsidRPr="009C4BF2" w:rsidRDefault="00C61C97" w:rsidP="00DA53C9">
      <w:pPr>
        <w:rPr>
          <w:rFonts w:ascii="Times New Roman" w:hAnsi="Times New Roman" w:cs="Times New Roman"/>
          <w:lang w:val="en-GB"/>
        </w:rPr>
      </w:pPr>
    </w:p>
    <w:p w14:paraId="3491E9BF" w14:textId="3E99BF94" w:rsidR="00C61C97" w:rsidRPr="009C4BF2" w:rsidRDefault="00C61C97" w:rsidP="00365E66">
      <w:pPr>
        <w:rPr>
          <w:rFonts w:ascii="Times New Roman" w:hAnsi="Times New Roman" w:cs="Times New Roman"/>
          <w:lang w:val="en-GB"/>
        </w:rPr>
      </w:pPr>
      <w:r w:rsidRPr="009C4BF2">
        <w:rPr>
          <w:rFonts w:ascii="Times New Roman" w:hAnsi="Times New Roman" w:cs="Times New Roman"/>
          <w:lang w:val="en-GB"/>
        </w:rPr>
        <w:t>Table 6.</w:t>
      </w:r>
      <w:r w:rsidR="005554B4" w:rsidRPr="009C4BF2">
        <w:rPr>
          <w:rFonts w:ascii="Times New Roman" w:hAnsi="Times New Roman" w:cs="Times New Roman"/>
          <w:lang w:val="en-GB"/>
        </w:rPr>
        <w:t>21</w:t>
      </w:r>
      <w:r w:rsidRPr="009C4BF2">
        <w:rPr>
          <w:rFonts w:ascii="Times New Roman" w:hAnsi="Times New Roman" w:cs="Times New Roman"/>
          <w:lang w:val="en-GB"/>
        </w:rPr>
        <w:t xml:space="preserve"> shows that there was a significant difference between the two groups on the effect from the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and smart city environment to behavioural intention, supporting H14b and H13b. The effect of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on behavioural intention was much stronger for people </w:t>
      </w:r>
      <w:r w:rsidR="00715A80" w:rsidRPr="009C4BF2">
        <w:rPr>
          <w:rFonts w:ascii="Times New Roman" w:hAnsi="Times New Roman" w:cs="Times New Roman"/>
          <w:lang w:val="en-GB"/>
        </w:rPr>
        <w:t>older than</w:t>
      </w:r>
      <w:r w:rsidRPr="009C4BF2">
        <w:rPr>
          <w:rFonts w:ascii="Times New Roman" w:hAnsi="Times New Roman" w:cs="Times New Roman"/>
          <w:lang w:val="en-GB"/>
        </w:rPr>
        <w:t xml:space="preserve"> 35 than for people</w:t>
      </w:r>
      <w:r w:rsidR="00090B29" w:rsidRPr="009C4BF2">
        <w:rPr>
          <w:rFonts w:ascii="Times New Roman" w:hAnsi="Times New Roman" w:cs="Times New Roman"/>
          <w:lang w:val="en-GB"/>
        </w:rPr>
        <w:t xml:space="preserve"> </w:t>
      </w:r>
      <w:r w:rsidR="00715A80" w:rsidRPr="009C4BF2">
        <w:rPr>
          <w:rFonts w:ascii="Times New Roman" w:hAnsi="Times New Roman" w:cs="Times New Roman"/>
          <w:lang w:val="en-GB"/>
        </w:rPr>
        <w:t>younger than</w:t>
      </w:r>
      <w:r w:rsidR="00090B29" w:rsidRPr="009C4BF2">
        <w:rPr>
          <w:rFonts w:ascii="Times New Roman" w:hAnsi="Times New Roman" w:cs="Times New Roman"/>
          <w:lang w:val="en-GB"/>
        </w:rPr>
        <w:t xml:space="preserve"> 35</w:t>
      </w:r>
      <w:r w:rsidRPr="009C4BF2">
        <w:rPr>
          <w:rFonts w:ascii="Times New Roman" w:hAnsi="Times New Roman" w:cs="Times New Roman"/>
          <w:lang w:val="en-GB"/>
        </w:rPr>
        <w:t xml:space="preserve">, while smart </w:t>
      </w:r>
      <w:r w:rsidRPr="009C4BF2">
        <w:rPr>
          <w:rFonts w:ascii="Times New Roman" w:hAnsi="Times New Roman" w:cs="Times New Roman"/>
          <w:lang w:val="en-GB"/>
        </w:rPr>
        <w:lastRenderedPageBreak/>
        <w:t xml:space="preserve">city environment was stronger for people </w:t>
      </w:r>
      <w:r w:rsidR="00365E66" w:rsidRPr="009C4BF2">
        <w:rPr>
          <w:rFonts w:ascii="Times New Roman" w:hAnsi="Times New Roman" w:cs="Times New Roman"/>
          <w:lang w:val="en-GB"/>
        </w:rPr>
        <w:t>younger than 35</w:t>
      </w:r>
      <w:r w:rsidRPr="009C4BF2">
        <w:rPr>
          <w:rFonts w:ascii="Times New Roman" w:hAnsi="Times New Roman" w:cs="Times New Roman"/>
          <w:lang w:val="en-GB"/>
        </w:rPr>
        <w:t xml:space="preserve">. There was no support found for the other hypotheses (H1b, H2b, H4b, H5b, H7b, H8b, H9b, H11b and H12b). Nevertheless, what is interesting in this data is that the results indicate that the influence from performance expectancy to behavioural intention was stronger for those </w:t>
      </w:r>
      <w:r w:rsidR="00365E66" w:rsidRPr="009C4BF2">
        <w:rPr>
          <w:rFonts w:ascii="Times New Roman" w:hAnsi="Times New Roman" w:cs="Times New Roman"/>
          <w:lang w:val="en-GB"/>
        </w:rPr>
        <w:t>older than</w:t>
      </w:r>
      <w:r w:rsidRPr="009C4BF2">
        <w:rPr>
          <w:rFonts w:ascii="Times New Roman" w:hAnsi="Times New Roman" w:cs="Times New Roman"/>
          <w:lang w:val="en-GB"/>
        </w:rPr>
        <w:t xml:space="preserve"> 35 rather than for people</w:t>
      </w:r>
      <w:r w:rsidR="00365E66" w:rsidRPr="009C4BF2">
        <w:rPr>
          <w:rFonts w:ascii="Times New Roman" w:hAnsi="Times New Roman" w:cs="Times New Roman"/>
          <w:lang w:val="en-GB"/>
        </w:rPr>
        <w:t xml:space="preserve"> younger than 35</w:t>
      </w:r>
      <w:r w:rsidRPr="009C4BF2">
        <w:rPr>
          <w:rFonts w:ascii="Times New Roman" w:hAnsi="Times New Roman" w:cs="Times New Roman"/>
          <w:lang w:val="en-GB"/>
        </w:rPr>
        <w:t>, and that habit was found to be a stronger predictor of behavioural intention for people</w:t>
      </w:r>
      <w:r w:rsidR="00365E66" w:rsidRPr="009C4BF2">
        <w:rPr>
          <w:rFonts w:ascii="Times New Roman" w:hAnsi="Times New Roman" w:cs="Times New Roman"/>
          <w:lang w:val="en-GB"/>
        </w:rPr>
        <w:t xml:space="preserve"> younger than 35</w:t>
      </w:r>
      <w:r w:rsidRPr="009C4BF2">
        <w:rPr>
          <w:rFonts w:ascii="Times New Roman" w:hAnsi="Times New Roman" w:cs="Times New Roman"/>
          <w:lang w:val="en-GB"/>
        </w:rPr>
        <w:t>. These two results were opposite to the hypothesised expectations. Moreover, price value and smart city environment were significant predictors of behavioural intention only for people</w:t>
      </w:r>
      <w:r w:rsidR="00365E66" w:rsidRPr="009C4BF2">
        <w:rPr>
          <w:rFonts w:ascii="Times New Roman" w:hAnsi="Times New Roman" w:cs="Times New Roman"/>
          <w:lang w:val="en-GB"/>
        </w:rPr>
        <w:t xml:space="preserve"> younger than 35</w:t>
      </w:r>
      <w:r w:rsidRPr="009C4BF2">
        <w:rPr>
          <w:rFonts w:ascii="Times New Roman" w:hAnsi="Times New Roman" w:cs="Times New Roman"/>
          <w:lang w:val="en-GB"/>
        </w:rPr>
        <w:t xml:space="preserve">, even though no significant differences between the two groups were detected on these two path coefficients. Habit was only significant for </w:t>
      </w:r>
      <w:r w:rsidR="00086F30" w:rsidRPr="009C4BF2">
        <w:rPr>
          <w:rFonts w:ascii="Times New Roman" w:hAnsi="Times New Roman" w:cs="Times New Roman"/>
          <w:lang w:val="en-GB"/>
        </w:rPr>
        <w:t xml:space="preserve">those </w:t>
      </w:r>
      <w:r w:rsidR="00365E66" w:rsidRPr="009C4BF2">
        <w:rPr>
          <w:rFonts w:ascii="Times New Roman" w:hAnsi="Times New Roman" w:cs="Times New Roman"/>
          <w:lang w:val="en-GB"/>
        </w:rPr>
        <w:t>younger than 35</w:t>
      </w:r>
      <w:r w:rsidRPr="009C4BF2">
        <w:rPr>
          <w:rFonts w:ascii="Times New Roman" w:hAnsi="Times New Roman" w:cs="Times New Roman"/>
          <w:lang w:val="en-GB"/>
        </w:rPr>
        <w:t xml:space="preserve"> in influencing their use behaviour of actually using a</w:t>
      </w:r>
      <w:r w:rsidR="00141307"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w:t>
      </w:r>
    </w:p>
    <w:p w14:paraId="5CC10EB7" w14:textId="77777777" w:rsidR="00C61C97" w:rsidRPr="009C4BF2" w:rsidRDefault="00C61C97" w:rsidP="00DA53C9">
      <w:pPr>
        <w:rPr>
          <w:rFonts w:ascii="Times New Roman" w:hAnsi="Times New Roman" w:cs="Times New Roman"/>
          <w:lang w:val="en-GB"/>
        </w:rPr>
      </w:pPr>
    </w:p>
    <w:p w14:paraId="755E6382" w14:textId="73D0C937"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90" w:name="_Toc2786235"/>
      <w:bookmarkStart w:id="491" w:name="_Toc17640642"/>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21</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Results of tests on age differences</w:t>
      </w:r>
      <w:bookmarkEnd w:id="490"/>
      <w:bookmarkEnd w:id="491"/>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661"/>
        <w:gridCol w:w="583"/>
        <w:gridCol w:w="512"/>
        <w:gridCol w:w="531"/>
        <w:gridCol w:w="1067"/>
        <w:gridCol w:w="911"/>
        <w:gridCol w:w="1149"/>
        <w:gridCol w:w="1657"/>
        <w:gridCol w:w="1996"/>
      </w:tblGrid>
      <w:tr w:rsidR="009C4BF2" w:rsidRPr="009C4BF2" w14:paraId="21710CF9" w14:textId="77777777" w:rsidTr="00ED59D9">
        <w:tc>
          <w:tcPr>
            <w:tcW w:w="606" w:type="dxa"/>
          </w:tcPr>
          <w:p w14:paraId="411C7B0C" w14:textId="77777777" w:rsidR="00C61C97" w:rsidRPr="009C4BF2" w:rsidRDefault="00C61C97" w:rsidP="00EB2925">
            <w:pPr>
              <w:spacing w:line="276" w:lineRule="auto"/>
              <w:rPr>
                <w:rFonts w:ascii="Times New Roman" w:hAnsi="Times New Roman" w:cs="Times New Roman"/>
                <w:sz w:val="20"/>
                <w:szCs w:val="20"/>
                <w:lang w:val="en-GB"/>
              </w:rPr>
            </w:pPr>
          </w:p>
        </w:tc>
        <w:tc>
          <w:tcPr>
            <w:tcW w:w="1612" w:type="dxa"/>
            <w:gridSpan w:val="3"/>
            <w:vMerge w:val="restart"/>
          </w:tcPr>
          <w:p w14:paraId="7CA948E8"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Path coefficient</w:t>
            </w:r>
          </w:p>
        </w:tc>
        <w:tc>
          <w:tcPr>
            <w:tcW w:w="2010" w:type="dxa"/>
            <w:gridSpan w:val="2"/>
          </w:tcPr>
          <w:p w14:paraId="055EEC6A" w14:textId="77777777" w:rsidR="00C61C97" w:rsidRPr="009C4BF2" w:rsidRDefault="00C61C97" w:rsidP="00EB2925">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Groups</w:t>
            </w:r>
          </w:p>
        </w:tc>
        <w:tc>
          <w:tcPr>
            <w:tcW w:w="1051" w:type="dxa"/>
            <w:vMerge w:val="restart"/>
          </w:tcPr>
          <w:p w14:paraId="25A04300" w14:textId="2C1A69F8"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Differences (</w:t>
            </w:r>
            <w:r w:rsidR="005E6C40" w:rsidRPr="009C4BF2">
              <w:rPr>
                <w:rFonts w:ascii="Times New Roman" w:hAnsi="Times New Roman" w:cs="Times New Roman"/>
                <w:sz w:val="20"/>
                <w:szCs w:val="20"/>
                <w:lang w:val="en-GB"/>
              </w:rPr>
              <w:t>Z</w:t>
            </w:r>
            <w:r w:rsidRPr="009C4BF2">
              <w:rPr>
                <w:rFonts w:ascii="Times New Roman" w:hAnsi="Times New Roman" w:cs="Times New Roman"/>
                <w:sz w:val="20"/>
                <w:szCs w:val="20"/>
                <w:lang w:val="en-GB"/>
              </w:rPr>
              <w:t>-score)</w:t>
            </w:r>
          </w:p>
        </w:tc>
        <w:tc>
          <w:tcPr>
            <w:tcW w:w="1666" w:type="dxa"/>
            <w:vMerge w:val="restart"/>
          </w:tcPr>
          <w:p w14:paraId="10371C16"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Hypothesis </w:t>
            </w:r>
          </w:p>
        </w:tc>
        <w:tc>
          <w:tcPr>
            <w:tcW w:w="2122" w:type="dxa"/>
            <w:vMerge w:val="restart"/>
          </w:tcPr>
          <w:p w14:paraId="2D3D3D9A"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Test result</w:t>
            </w:r>
          </w:p>
        </w:tc>
      </w:tr>
      <w:tr w:rsidR="009C4BF2" w:rsidRPr="009C4BF2" w14:paraId="20C72A8B" w14:textId="77777777" w:rsidTr="00ED59D9">
        <w:tc>
          <w:tcPr>
            <w:tcW w:w="606" w:type="dxa"/>
            <w:tcBorders>
              <w:bottom w:val="single" w:sz="4" w:space="0" w:color="auto"/>
            </w:tcBorders>
          </w:tcPr>
          <w:p w14:paraId="090B5FA3" w14:textId="77777777" w:rsidR="00C61C97" w:rsidRPr="009C4BF2" w:rsidRDefault="00C61C97" w:rsidP="00EB2925">
            <w:pPr>
              <w:spacing w:line="276" w:lineRule="auto"/>
              <w:rPr>
                <w:rFonts w:ascii="Times New Roman" w:hAnsi="Times New Roman" w:cs="Times New Roman"/>
                <w:sz w:val="20"/>
                <w:szCs w:val="20"/>
                <w:lang w:val="en-GB"/>
              </w:rPr>
            </w:pPr>
          </w:p>
        </w:tc>
        <w:tc>
          <w:tcPr>
            <w:tcW w:w="1612" w:type="dxa"/>
            <w:gridSpan w:val="3"/>
            <w:vMerge/>
            <w:tcBorders>
              <w:bottom w:val="single" w:sz="4" w:space="0" w:color="auto"/>
            </w:tcBorders>
          </w:tcPr>
          <w:p w14:paraId="1460A604" w14:textId="77777777" w:rsidR="00C61C97" w:rsidRPr="009C4BF2" w:rsidRDefault="00C61C97" w:rsidP="00EB2925">
            <w:pPr>
              <w:spacing w:line="276" w:lineRule="auto"/>
              <w:rPr>
                <w:rFonts w:ascii="Times New Roman" w:hAnsi="Times New Roman" w:cs="Times New Roman"/>
                <w:sz w:val="20"/>
                <w:szCs w:val="20"/>
                <w:lang w:val="en-GB"/>
              </w:rPr>
            </w:pPr>
          </w:p>
        </w:tc>
        <w:tc>
          <w:tcPr>
            <w:tcW w:w="1080" w:type="dxa"/>
            <w:tcBorders>
              <w:bottom w:val="single" w:sz="4" w:space="0" w:color="auto"/>
            </w:tcBorders>
          </w:tcPr>
          <w:p w14:paraId="1F249276" w14:textId="5B6B915A" w:rsidR="00C61C97" w:rsidRPr="009C4BF2" w:rsidRDefault="009B374B" w:rsidP="00EB2925">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w:t>
            </w:r>
            <w:r w:rsidR="00164F6B" w:rsidRPr="009C4BF2">
              <w:rPr>
                <w:rFonts w:ascii="Times New Roman" w:hAnsi="Times New Roman" w:cs="Times New Roman"/>
                <w:sz w:val="20"/>
                <w:szCs w:val="20"/>
                <w:lang w:val="en-GB"/>
              </w:rPr>
              <w:t xml:space="preserve">Younger than </w:t>
            </w:r>
            <w:r w:rsidRPr="009C4BF2">
              <w:rPr>
                <w:rFonts w:ascii="Times New Roman" w:hAnsi="Times New Roman" w:cs="Times New Roman"/>
                <w:sz w:val="20"/>
                <w:szCs w:val="20"/>
                <w:lang w:val="en-GB"/>
              </w:rPr>
              <w:t>35yrs</w:t>
            </w:r>
            <w:r w:rsidR="00C61C97" w:rsidRPr="009C4BF2">
              <w:rPr>
                <w:rFonts w:ascii="Times New Roman" w:hAnsi="Times New Roman" w:cs="Times New Roman"/>
                <w:sz w:val="20"/>
                <w:szCs w:val="20"/>
                <w:lang w:val="en-GB"/>
              </w:rPr>
              <w:t xml:space="preserve"> </w:t>
            </w:r>
          </w:p>
        </w:tc>
        <w:tc>
          <w:tcPr>
            <w:tcW w:w="930" w:type="dxa"/>
            <w:tcBorders>
              <w:bottom w:val="single" w:sz="4" w:space="0" w:color="auto"/>
            </w:tcBorders>
          </w:tcPr>
          <w:p w14:paraId="59136C57" w14:textId="77777777" w:rsidR="00C61C97" w:rsidRPr="009C4BF2" w:rsidRDefault="00C61C97" w:rsidP="00EB2925">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35yrs +</w:t>
            </w:r>
          </w:p>
        </w:tc>
        <w:tc>
          <w:tcPr>
            <w:tcW w:w="1051" w:type="dxa"/>
            <w:vMerge/>
            <w:tcBorders>
              <w:bottom w:val="single" w:sz="4" w:space="0" w:color="auto"/>
            </w:tcBorders>
          </w:tcPr>
          <w:p w14:paraId="59303DA4" w14:textId="77777777" w:rsidR="00C61C97" w:rsidRPr="009C4BF2" w:rsidRDefault="00C61C97" w:rsidP="00EB2925">
            <w:pPr>
              <w:spacing w:line="276" w:lineRule="auto"/>
              <w:rPr>
                <w:rFonts w:ascii="Times New Roman" w:hAnsi="Times New Roman" w:cs="Times New Roman"/>
                <w:sz w:val="20"/>
                <w:szCs w:val="20"/>
                <w:lang w:val="en-GB"/>
              </w:rPr>
            </w:pPr>
          </w:p>
        </w:tc>
        <w:tc>
          <w:tcPr>
            <w:tcW w:w="1666" w:type="dxa"/>
            <w:vMerge/>
            <w:tcBorders>
              <w:bottom w:val="single" w:sz="4" w:space="0" w:color="auto"/>
            </w:tcBorders>
          </w:tcPr>
          <w:p w14:paraId="2AB995F8" w14:textId="77777777" w:rsidR="00C61C97" w:rsidRPr="009C4BF2" w:rsidRDefault="00C61C97" w:rsidP="002F76FB">
            <w:pPr>
              <w:spacing w:line="276" w:lineRule="auto"/>
              <w:jc w:val="left"/>
              <w:rPr>
                <w:rFonts w:ascii="Times New Roman" w:hAnsi="Times New Roman" w:cs="Times New Roman"/>
                <w:sz w:val="20"/>
                <w:szCs w:val="20"/>
                <w:lang w:val="en-GB"/>
              </w:rPr>
            </w:pPr>
          </w:p>
        </w:tc>
        <w:tc>
          <w:tcPr>
            <w:tcW w:w="2122" w:type="dxa"/>
            <w:vMerge/>
            <w:tcBorders>
              <w:bottom w:val="single" w:sz="4" w:space="0" w:color="auto"/>
            </w:tcBorders>
          </w:tcPr>
          <w:p w14:paraId="2CBB1952" w14:textId="77777777" w:rsidR="00C61C97" w:rsidRPr="009C4BF2" w:rsidRDefault="00C61C97" w:rsidP="002F76FB">
            <w:pPr>
              <w:spacing w:line="276" w:lineRule="auto"/>
              <w:jc w:val="left"/>
              <w:rPr>
                <w:rFonts w:ascii="Times New Roman" w:hAnsi="Times New Roman" w:cs="Times New Roman"/>
                <w:sz w:val="20"/>
                <w:szCs w:val="20"/>
                <w:lang w:val="en-GB"/>
              </w:rPr>
            </w:pPr>
          </w:p>
        </w:tc>
      </w:tr>
      <w:tr w:rsidR="009C4BF2" w:rsidRPr="009C4BF2" w14:paraId="1E633DB3" w14:textId="77777777" w:rsidTr="00ED59D9">
        <w:tc>
          <w:tcPr>
            <w:tcW w:w="606" w:type="dxa"/>
            <w:tcBorders>
              <w:top w:val="single" w:sz="4" w:space="0" w:color="auto"/>
            </w:tcBorders>
          </w:tcPr>
          <w:p w14:paraId="13B7E27A"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H1b</w:t>
            </w:r>
          </w:p>
        </w:tc>
        <w:tc>
          <w:tcPr>
            <w:tcW w:w="550" w:type="dxa"/>
            <w:tcBorders>
              <w:top w:val="single" w:sz="4" w:space="0" w:color="auto"/>
            </w:tcBorders>
          </w:tcPr>
          <w:p w14:paraId="10781CD8"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w:t>
            </w:r>
          </w:p>
        </w:tc>
        <w:tc>
          <w:tcPr>
            <w:tcW w:w="526" w:type="dxa"/>
            <w:tcBorders>
              <w:top w:val="single" w:sz="4" w:space="0" w:color="auto"/>
            </w:tcBorders>
          </w:tcPr>
          <w:p w14:paraId="6AF7389F"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Borders>
              <w:top w:val="single" w:sz="4" w:space="0" w:color="auto"/>
            </w:tcBorders>
          </w:tcPr>
          <w:p w14:paraId="294427C5"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Borders>
              <w:top w:val="single" w:sz="4" w:space="0" w:color="auto"/>
            </w:tcBorders>
          </w:tcPr>
          <w:p w14:paraId="36B67BB8"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0.017</w:t>
            </w:r>
          </w:p>
        </w:tc>
        <w:tc>
          <w:tcPr>
            <w:tcW w:w="930" w:type="dxa"/>
            <w:tcBorders>
              <w:top w:val="single" w:sz="4" w:space="0" w:color="auto"/>
            </w:tcBorders>
          </w:tcPr>
          <w:p w14:paraId="11B522C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0.139*</w:t>
            </w:r>
          </w:p>
        </w:tc>
        <w:tc>
          <w:tcPr>
            <w:tcW w:w="1051" w:type="dxa"/>
            <w:tcBorders>
              <w:top w:val="single" w:sz="4" w:space="0" w:color="auto"/>
            </w:tcBorders>
          </w:tcPr>
          <w:p w14:paraId="6D04EDF5"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-2.251**</w:t>
            </w:r>
          </w:p>
        </w:tc>
        <w:tc>
          <w:tcPr>
            <w:tcW w:w="1666" w:type="dxa"/>
            <w:tcBorders>
              <w:top w:val="single" w:sz="4" w:space="0" w:color="auto"/>
            </w:tcBorders>
          </w:tcPr>
          <w:p w14:paraId="7129C7E3" w14:textId="589D61B5"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Younger</w:t>
            </w:r>
            <w:r w:rsidR="00164F6B" w:rsidRPr="009C4BF2">
              <w:rPr>
                <w:rFonts w:ascii="Times New Roman" w:hAnsi="Times New Roman" w:cs="Times New Roman"/>
                <w:sz w:val="20"/>
                <w:szCs w:val="20"/>
                <w:lang w:val="en-GB"/>
              </w:rPr>
              <w:t xml:space="preserve"> than 35yrs </w:t>
            </w:r>
            <w:r w:rsidRPr="009C4BF2">
              <w:rPr>
                <w:rFonts w:ascii="Times New Roman" w:hAnsi="Times New Roman" w:cs="Times New Roman"/>
                <w:sz w:val="20"/>
                <w:szCs w:val="20"/>
                <w:lang w:val="en-GB"/>
              </w:rPr>
              <w:t>&gt;35yrs+</w:t>
            </w:r>
          </w:p>
        </w:tc>
        <w:tc>
          <w:tcPr>
            <w:tcW w:w="2122" w:type="dxa"/>
            <w:tcBorders>
              <w:top w:val="single" w:sz="4" w:space="0" w:color="auto"/>
            </w:tcBorders>
          </w:tcPr>
          <w:p w14:paraId="6AE64147"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 found 35yrs+ &gt; younger</w:t>
            </w:r>
          </w:p>
        </w:tc>
      </w:tr>
      <w:tr w:rsidR="009C4BF2" w:rsidRPr="009C4BF2" w14:paraId="4C9040C9" w14:textId="77777777" w:rsidTr="00ED59D9">
        <w:tc>
          <w:tcPr>
            <w:tcW w:w="606" w:type="dxa"/>
          </w:tcPr>
          <w:p w14:paraId="6042CE1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H2b</w:t>
            </w:r>
          </w:p>
        </w:tc>
        <w:tc>
          <w:tcPr>
            <w:tcW w:w="550" w:type="dxa"/>
          </w:tcPr>
          <w:p w14:paraId="7DE884C4"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w:t>
            </w:r>
          </w:p>
        </w:tc>
        <w:tc>
          <w:tcPr>
            <w:tcW w:w="526" w:type="dxa"/>
          </w:tcPr>
          <w:p w14:paraId="5C3A598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458A43E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Pr>
          <w:p w14:paraId="645C9C6F"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0.098</w:t>
            </w:r>
          </w:p>
        </w:tc>
        <w:tc>
          <w:tcPr>
            <w:tcW w:w="930" w:type="dxa"/>
          </w:tcPr>
          <w:p w14:paraId="4FEA372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0.251</w:t>
            </w:r>
          </w:p>
        </w:tc>
        <w:tc>
          <w:tcPr>
            <w:tcW w:w="1051" w:type="dxa"/>
          </w:tcPr>
          <w:p w14:paraId="67528B10"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0.769</w:t>
            </w:r>
          </w:p>
        </w:tc>
        <w:tc>
          <w:tcPr>
            <w:tcW w:w="1666" w:type="dxa"/>
          </w:tcPr>
          <w:p w14:paraId="64ADD1FB" w14:textId="4EDCC531" w:rsidR="00C61C97" w:rsidRPr="009C4BF2" w:rsidRDefault="00EE06F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35yrs+</w:t>
            </w:r>
            <w:r w:rsidR="00C61C97" w:rsidRPr="009C4BF2">
              <w:rPr>
                <w:rFonts w:ascii="Times New Roman" w:hAnsi="Times New Roman" w:cs="Times New Roman"/>
                <w:sz w:val="20"/>
                <w:szCs w:val="20"/>
                <w:lang w:val="en-GB"/>
              </w:rPr>
              <w:t>&gt;</w:t>
            </w:r>
            <w:r w:rsidRPr="009C4BF2">
              <w:rPr>
                <w:rFonts w:ascii="Times New Roman" w:hAnsi="Times New Roman" w:cs="Times New Roman"/>
                <w:sz w:val="20"/>
                <w:szCs w:val="20"/>
                <w:lang w:val="en-GB"/>
              </w:rPr>
              <w:t>Younger than 35yrs</w:t>
            </w:r>
          </w:p>
        </w:tc>
        <w:tc>
          <w:tcPr>
            <w:tcW w:w="2122" w:type="dxa"/>
          </w:tcPr>
          <w:p w14:paraId="7B5D7CF8"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53028D91" w14:textId="77777777" w:rsidTr="00ED59D9">
        <w:tc>
          <w:tcPr>
            <w:tcW w:w="606" w:type="dxa"/>
          </w:tcPr>
          <w:p w14:paraId="55124140"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H4b</w:t>
            </w:r>
          </w:p>
        </w:tc>
        <w:tc>
          <w:tcPr>
            <w:tcW w:w="550" w:type="dxa"/>
          </w:tcPr>
          <w:p w14:paraId="385E131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w:t>
            </w:r>
          </w:p>
        </w:tc>
        <w:tc>
          <w:tcPr>
            <w:tcW w:w="526" w:type="dxa"/>
          </w:tcPr>
          <w:p w14:paraId="0C0FF15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5AAB4E9B"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Pr>
          <w:p w14:paraId="78F377A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-0.057</w:t>
            </w:r>
          </w:p>
        </w:tc>
        <w:tc>
          <w:tcPr>
            <w:tcW w:w="930" w:type="dxa"/>
          </w:tcPr>
          <w:p w14:paraId="2F416E33"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-0.133</w:t>
            </w:r>
          </w:p>
        </w:tc>
        <w:tc>
          <w:tcPr>
            <w:tcW w:w="1051" w:type="dxa"/>
          </w:tcPr>
          <w:p w14:paraId="7C2D672D"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-0.599</w:t>
            </w:r>
          </w:p>
        </w:tc>
        <w:tc>
          <w:tcPr>
            <w:tcW w:w="1666" w:type="dxa"/>
          </w:tcPr>
          <w:p w14:paraId="74DC2294" w14:textId="3C5ABC18" w:rsidR="00C61C97" w:rsidRPr="009C4BF2" w:rsidRDefault="00164F6B"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Y</w:t>
            </w:r>
            <w:r w:rsidR="00C61C97" w:rsidRPr="009C4BF2">
              <w:rPr>
                <w:rFonts w:ascii="Times New Roman" w:hAnsi="Times New Roman" w:cs="Times New Roman"/>
                <w:sz w:val="20"/>
                <w:szCs w:val="20"/>
                <w:lang w:val="en-GB"/>
              </w:rPr>
              <w:t>ounger</w:t>
            </w:r>
            <w:r w:rsidRPr="009C4BF2">
              <w:rPr>
                <w:rFonts w:ascii="Times New Roman" w:hAnsi="Times New Roman" w:cs="Times New Roman"/>
                <w:sz w:val="20"/>
                <w:szCs w:val="20"/>
                <w:lang w:val="en-GB"/>
              </w:rPr>
              <w:t xml:space="preserve"> than 35yrs </w:t>
            </w:r>
            <w:r w:rsidR="00C61C97" w:rsidRPr="009C4BF2">
              <w:rPr>
                <w:rFonts w:ascii="Times New Roman" w:hAnsi="Times New Roman" w:cs="Times New Roman"/>
                <w:sz w:val="20"/>
                <w:szCs w:val="20"/>
                <w:lang w:val="en-GB"/>
              </w:rPr>
              <w:t>&gt;35yrs+</w:t>
            </w:r>
          </w:p>
        </w:tc>
        <w:tc>
          <w:tcPr>
            <w:tcW w:w="2122" w:type="dxa"/>
          </w:tcPr>
          <w:p w14:paraId="3C278412"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4C6B36B4" w14:textId="77777777" w:rsidTr="00ED59D9">
        <w:tc>
          <w:tcPr>
            <w:tcW w:w="606" w:type="dxa"/>
          </w:tcPr>
          <w:p w14:paraId="23FDC427"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H5b</w:t>
            </w:r>
          </w:p>
        </w:tc>
        <w:tc>
          <w:tcPr>
            <w:tcW w:w="550" w:type="dxa"/>
          </w:tcPr>
          <w:p w14:paraId="595AC2CA"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w:t>
            </w:r>
          </w:p>
        </w:tc>
        <w:tc>
          <w:tcPr>
            <w:tcW w:w="526" w:type="dxa"/>
          </w:tcPr>
          <w:p w14:paraId="09EFA92F"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4A3A35D5"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Pr>
          <w:p w14:paraId="36300A57"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-0.021</w:t>
            </w:r>
          </w:p>
        </w:tc>
        <w:tc>
          <w:tcPr>
            <w:tcW w:w="930" w:type="dxa"/>
          </w:tcPr>
          <w:p w14:paraId="6C097CE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0.013</w:t>
            </w:r>
          </w:p>
        </w:tc>
        <w:tc>
          <w:tcPr>
            <w:tcW w:w="1051" w:type="dxa"/>
          </w:tcPr>
          <w:p w14:paraId="430986D4"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0.189</w:t>
            </w:r>
          </w:p>
        </w:tc>
        <w:tc>
          <w:tcPr>
            <w:tcW w:w="1666" w:type="dxa"/>
          </w:tcPr>
          <w:p w14:paraId="5F8655D8" w14:textId="38D3CE59"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35yrs+&gt;younger</w:t>
            </w:r>
            <w:r w:rsidR="00164F6B" w:rsidRPr="009C4BF2">
              <w:rPr>
                <w:rFonts w:ascii="Times New Roman" w:hAnsi="Times New Roman" w:cs="Times New Roman"/>
                <w:sz w:val="20"/>
                <w:szCs w:val="20"/>
                <w:lang w:val="en-GB"/>
              </w:rPr>
              <w:t xml:space="preserve"> than 35yrs</w:t>
            </w:r>
          </w:p>
        </w:tc>
        <w:tc>
          <w:tcPr>
            <w:tcW w:w="2122" w:type="dxa"/>
          </w:tcPr>
          <w:p w14:paraId="3F982FB6"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5F05F669" w14:textId="77777777" w:rsidTr="00ED59D9">
        <w:tc>
          <w:tcPr>
            <w:tcW w:w="606" w:type="dxa"/>
          </w:tcPr>
          <w:p w14:paraId="481E6C3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H7b</w:t>
            </w:r>
          </w:p>
        </w:tc>
        <w:tc>
          <w:tcPr>
            <w:tcW w:w="550" w:type="dxa"/>
          </w:tcPr>
          <w:p w14:paraId="522A1EC5"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PV</w:t>
            </w:r>
          </w:p>
        </w:tc>
        <w:tc>
          <w:tcPr>
            <w:tcW w:w="526" w:type="dxa"/>
          </w:tcPr>
          <w:p w14:paraId="34EB4C8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41E38C2B"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Pr>
          <w:p w14:paraId="51851F24"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-0.162**</w:t>
            </w:r>
          </w:p>
        </w:tc>
        <w:tc>
          <w:tcPr>
            <w:tcW w:w="930" w:type="dxa"/>
          </w:tcPr>
          <w:p w14:paraId="7B0899E4"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-0.098</w:t>
            </w:r>
          </w:p>
        </w:tc>
        <w:tc>
          <w:tcPr>
            <w:tcW w:w="1051" w:type="dxa"/>
          </w:tcPr>
          <w:p w14:paraId="1404BCA9"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0.415</w:t>
            </w:r>
          </w:p>
        </w:tc>
        <w:tc>
          <w:tcPr>
            <w:tcW w:w="1666" w:type="dxa"/>
          </w:tcPr>
          <w:p w14:paraId="14C66A8D" w14:textId="285F429C"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35yrs+&gt;younger</w:t>
            </w:r>
            <w:r w:rsidR="00164F6B" w:rsidRPr="009C4BF2">
              <w:rPr>
                <w:rFonts w:ascii="Times New Roman" w:hAnsi="Times New Roman" w:cs="Times New Roman"/>
                <w:sz w:val="20"/>
                <w:szCs w:val="20"/>
                <w:lang w:val="en-GB"/>
              </w:rPr>
              <w:t xml:space="preserve"> than 35yrs</w:t>
            </w:r>
          </w:p>
        </w:tc>
        <w:tc>
          <w:tcPr>
            <w:tcW w:w="2122" w:type="dxa"/>
          </w:tcPr>
          <w:p w14:paraId="1AF25DD2"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545D3AAC" w14:textId="77777777" w:rsidTr="006B3D3C">
        <w:tc>
          <w:tcPr>
            <w:tcW w:w="606" w:type="dxa"/>
          </w:tcPr>
          <w:p w14:paraId="02CB1209"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H8b</w:t>
            </w:r>
          </w:p>
        </w:tc>
        <w:tc>
          <w:tcPr>
            <w:tcW w:w="550" w:type="dxa"/>
          </w:tcPr>
          <w:p w14:paraId="437F885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HB</w:t>
            </w:r>
          </w:p>
        </w:tc>
        <w:tc>
          <w:tcPr>
            <w:tcW w:w="526" w:type="dxa"/>
          </w:tcPr>
          <w:p w14:paraId="0E9F07E5"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05FE97D7"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Pr>
          <w:p w14:paraId="1313B6B3"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0.279***</w:t>
            </w:r>
          </w:p>
        </w:tc>
        <w:tc>
          <w:tcPr>
            <w:tcW w:w="930" w:type="dxa"/>
          </w:tcPr>
          <w:p w14:paraId="7654AF37"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0.002</w:t>
            </w:r>
          </w:p>
        </w:tc>
        <w:tc>
          <w:tcPr>
            <w:tcW w:w="1051" w:type="dxa"/>
          </w:tcPr>
          <w:p w14:paraId="29D2C80B"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-3.078***</w:t>
            </w:r>
          </w:p>
        </w:tc>
        <w:tc>
          <w:tcPr>
            <w:tcW w:w="1666" w:type="dxa"/>
          </w:tcPr>
          <w:p w14:paraId="1651199A" w14:textId="67F371D6"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35yrs+&gt;younger</w:t>
            </w:r>
            <w:r w:rsidR="00164F6B" w:rsidRPr="009C4BF2">
              <w:rPr>
                <w:rFonts w:ascii="Times New Roman" w:hAnsi="Times New Roman" w:cs="Times New Roman"/>
                <w:sz w:val="20"/>
                <w:szCs w:val="20"/>
                <w:lang w:val="en-GB"/>
              </w:rPr>
              <w:t xml:space="preserve"> than 35yrs</w:t>
            </w:r>
          </w:p>
        </w:tc>
        <w:tc>
          <w:tcPr>
            <w:tcW w:w="2122" w:type="dxa"/>
          </w:tcPr>
          <w:p w14:paraId="404FE6FC" w14:textId="657455F6"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 found younger</w:t>
            </w:r>
            <w:r w:rsidR="002F76FB" w:rsidRPr="009C4BF2">
              <w:rPr>
                <w:rFonts w:ascii="Times New Roman" w:hAnsi="Times New Roman" w:cs="Times New Roman"/>
                <w:sz w:val="20"/>
                <w:szCs w:val="20"/>
                <w:lang w:val="en-GB"/>
              </w:rPr>
              <w:t xml:space="preserve"> </w:t>
            </w:r>
            <w:r w:rsidRPr="009C4BF2">
              <w:rPr>
                <w:rFonts w:ascii="Times New Roman" w:hAnsi="Times New Roman" w:cs="Times New Roman"/>
                <w:sz w:val="20"/>
                <w:szCs w:val="20"/>
                <w:lang w:val="en-GB"/>
              </w:rPr>
              <w:t>&gt;</w:t>
            </w:r>
            <w:r w:rsidR="002F76FB" w:rsidRPr="009C4BF2">
              <w:rPr>
                <w:rFonts w:ascii="Times New Roman" w:hAnsi="Times New Roman" w:cs="Times New Roman"/>
                <w:sz w:val="20"/>
                <w:szCs w:val="20"/>
                <w:lang w:val="en-GB"/>
              </w:rPr>
              <w:t xml:space="preserve"> </w:t>
            </w:r>
            <w:r w:rsidRPr="009C4BF2">
              <w:rPr>
                <w:rFonts w:ascii="Times New Roman" w:hAnsi="Times New Roman" w:cs="Times New Roman"/>
                <w:sz w:val="20"/>
                <w:szCs w:val="20"/>
                <w:lang w:val="en-GB"/>
              </w:rPr>
              <w:t>35yrs+</w:t>
            </w:r>
          </w:p>
        </w:tc>
      </w:tr>
      <w:tr w:rsidR="009C4BF2" w:rsidRPr="009C4BF2" w14:paraId="2BBBFCB2" w14:textId="77777777" w:rsidTr="00ED59D9">
        <w:tc>
          <w:tcPr>
            <w:tcW w:w="606" w:type="dxa"/>
          </w:tcPr>
          <w:p w14:paraId="17A0AC4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H9b</w:t>
            </w:r>
          </w:p>
        </w:tc>
        <w:tc>
          <w:tcPr>
            <w:tcW w:w="550" w:type="dxa"/>
          </w:tcPr>
          <w:p w14:paraId="09FD164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HB</w:t>
            </w:r>
          </w:p>
        </w:tc>
        <w:tc>
          <w:tcPr>
            <w:tcW w:w="526" w:type="dxa"/>
          </w:tcPr>
          <w:p w14:paraId="4D4D55E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2AE52EC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UB</w:t>
            </w:r>
          </w:p>
        </w:tc>
        <w:tc>
          <w:tcPr>
            <w:tcW w:w="1080" w:type="dxa"/>
          </w:tcPr>
          <w:p w14:paraId="3541249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0.312*</w:t>
            </w:r>
          </w:p>
        </w:tc>
        <w:tc>
          <w:tcPr>
            <w:tcW w:w="930" w:type="dxa"/>
          </w:tcPr>
          <w:p w14:paraId="1F24D46D"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-0.061</w:t>
            </w:r>
          </w:p>
        </w:tc>
        <w:tc>
          <w:tcPr>
            <w:tcW w:w="1051" w:type="dxa"/>
          </w:tcPr>
          <w:p w14:paraId="62F615D7"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-1.399</w:t>
            </w:r>
          </w:p>
        </w:tc>
        <w:tc>
          <w:tcPr>
            <w:tcW w:w="1666" w:type="dxa"/>
          </w:tcPr>
          <w:p w14:paraId="15B0B472" w14:textId="11A1C4FD"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35yrs+&gt;younger</w:t>
            </w:r>
            <w:r w:rsidR="00912DAE" w:rsidRPr="009C4BF2">
              <w:rPr>
                <w:rFonts w:ascii="Times New Roman" w:hAnsi="Times New Roman" w:cs="Times New Roman"/>
                <w:sz w:val="20"/>
                <w:szCs w:val="20"/>
                <w:lang w:val="en-GB"/>
              </w:rPr>
              <w:t xml:space="preserve"> than 35yrs</w:t>
            </w:r>
          </w:p>
        </w:tc>
        <w:tc>
          <w:tcPr>
            <w:tcW w:w="2122" w:type="dxa"/>
          </w:tcPr>
          <w:p w14:paraId="37073D00"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427E349F" w14:textId="77777777" w:rsidTr="00ED59D9">
        <w:tc>
          <w:tcPr>
            <w:tcW w:w="606" w:type="dxa"/>
          </w:tcPr>
          <w:p w14:paraId="65DA0E61"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H11b</w:t>
            </w:r>
          </w:p>
        </w:tc>
        <w:tc>
          <w:tcPr>
            <w:tcW w:w="550" w:type="dxa"/>
          </w:tcPr>
          <w:p w14:paraId="796697A5"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w:t>
            </w:r>
          </w:p>
        </w:tc>
        <w:tc>
          <w:tcPr>
            <w:tcW w:w="526" w:type="dxa"/>
          </w:tcPr>
          <w:p w14:paraId="6FD4912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48D2251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Pr>
          <w:p w14:paraId="40E6CB89"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0.162***</w:t>
            </w:r>
          </w:p>
        </w:tc>
        <w:tc>
          <w:tcPr>
            <w:tcW w:w="930" w:type="dxa"/>
          </w:tcPr>
          <w:p w14:paraId="711B263A"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-0.159</w:t>
            </w:r>
          </w:p>
        </w:tc>
        <w:tc>
          <w:tcPr>
            <w:tcW w:w="1051" w:type="dxa"/>
          </w:tcPr>
          <w:p w14:paraId="399668A5"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-1.570</w:t>
            </w:r>
          </w:p>
        </w:tc>
        <w:tc>
          <w:tcPr>
            <w:tcW w:w="1666" w:type="dxa"/>
          </w:tcPr>
          <w:p w14:paraId="5A39593B" w14:textId="33B92460"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Younger</w:t>
            </w:r>
            <w:r w:rsidR="00912DAE" w:rsidRPr="009C4BF2">
              <w:rPr>
                <w:rFonts w:ascii="Times New Roman" w:hAnsi="Times New Roman" w:cs="Times New Roman"/>
                <w:sz w:val="20"/>
                <w:szCs w:val="20"/>
                <w:lang w:val="en-GB"/>
              </w:rPr>
              <w:t xml:space="preserve"> than 35yrs </w:t>
            </w:r>
            <w:r w:rsidRPr="009C4BF2">
              <w:rPr>
                <w:rFonts w:ascii="Times New Roman" w:hAnsi="Times New Roman" w:cs="Times New Roman"/>
                <w:sz w:val="20"/>
                <w:szCs w:val="20"/>
                <w:lang w:val="en-GB"/>
              </w:rPr>
              <w:t>&gt;35yrs+</w:t>
            </w:r>
          </w:p>
        </w:tc>
        <w:tc>
          <w:tcPr>
            <w:tcW w:w="2122" w:type="dxa"/>
          </w:tcPr>
          <w:p w14:paraId="65211DB9"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053C5097" w14:textId="77777777" w:rsidTr="00ED59D9">
        <w:tc>
          <w:tcPr>
            <w:tcW w:w="606" w:type="dxa"/>
          </w:tcPr>
          <w:p w14:paraId="7EB59F9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H12b</w:t>
            </w:r>
          </w:p>
        </w:tc>
        <w:tc>
          <w:tcPr>
            <w:tcW w:w="550" w:type="dxa"/>
          </w:tcPr>
          <w:p w14:paraId="18B91A70"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w:t>
            </w:r>
          </w:p>
        </w:tc>
        <w:tc>
          <w:tcPr>
            <w:tcW w:w="526" w:type="dxa"/>
          </w:tcPr>
          <w:p w14:paraId="1037EA6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4C28D965"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Pr>
          <w:p w14:paraId="5628DF51"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0.341***</w:t>
            </w:r>
          </w:p>
        </w:tc>
        <w:tc>
          <w:tcPr>
            <w:tcW w:w="930" w:type="dxa"/>
          </w:tcPr>
          <w:p w14:paraId="790C0847"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0.467*</w:t>
            </w:r>
          </w:p>
        </w:tc>
        <w:tc>
          <w:tcPr>
            <w:tcW w:w="1051" w:type="dxa"/>
          </w:tcPr>
          <w:p w14:paraId="5DA69489"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1.136</w:t>
            </w:r>
          </w:p>
        </w:tc>
        <w:tc>
          <w:tcPr>
            <w:tcW w:w="1666" w:type="dxa"/>
          </w:tcPr>
          <w:p w14:paraId="5A9D38A4" w14:textId="69A3C67E"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Younger</w:t>
            </w:r>
            <w:r w:rsidR="00912DAE" w:rsidRPr="009C4BF2">
              <w:rPr>
                <w:rFonts w:ascii="Times New Roman" w:hAnsi="Times New Roman" w:cs="Times New Roman"/>
                <w:sz w:val="20"/>
                <w:szCs w:val="20"/>
                <w:lang w:val="en-GB"/>
              </w:rPr>
              <w:t xml:space="preserve"> than 35yrs </w:t>
            </w:r>
            <w:r w:rsidRPr="009C4BF2">
              <w:rPr>
                <w:rFonts w:ascii="Times New Roman" w:hAnsi="Times New Roman" w:cs="Times New Roman"/>
                <w:sz w:val="20"/>
                <w:szCs w:val="20"/>
                <w:lang w:val="en-GB"/>
              </w:rPr>
              <w:t>&gt;35yrs+</w:t>
            </w:r>
          </w:p>
        </w:tc>
        <w:tc>
          <w:tcPr>
            <w:tcW w:w="2122" w:type="dxa"/>
          </w:tcPr>
          <w:p w14:paraId="5C92C27E"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2B4EC6C6" w14:textId="77777777" w:rsidTr="00ED59D9">
        <w:tc>
          <w:tcPr>
            <w:tcW w:w="606" w:type="dxa"/>
          </w:tcPr>
          <w:p w14:paraId="75EC6B2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H13b</w:t>
            </w:r>
          </w:p>
        </w:tc>
        <w:tc>
          <w:tcPr>
            <w:tcW w:w="550" w:type="dxa"/>
          </w:tcPr>
          <w:p w14:paraId="09D776C9"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SCE</w:t>
            </w:r>
          </w:p>
        </w:tc>
        <w:tc>
          <w:tcPr>
            <w:tcW w:w="526" w:type="dxa"/>
          </w:tcPr>
          <w:p w14:paraId="29F4B8BD"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2C5FFB9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Pr>
          <w:p w14:paraId="7943638F"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0.231***</w:t>
            </w:r>
          </w:p>
        </w:tc>
        <w:tc>
          <w:tcPr>
            <w:tcW w:w="930" w:type="dxa"/>
          </w:tcPr>
          <w:p w14:paraId="294F5C63"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0.039</w:t>
            </w:r>
          </w:p>
        </w:tc>
        <w:tc>
          <w:tcPr>
            <w:tcW w:w="1051" w:type="dxa"/>
          </w:tcPr>
          <w:p w14:paraId="64980A1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-2.026**</w:t>
            </w:r>
          </w:p>
        </w:tc>
        <w:tc>
          <w:tcPr>
            <w:tcW w:w="1666" w:type="dxa"/>
          </w:tcPr>
          <w:p w14:paraId="37C91E08" w14:textId="1FE92E83"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Younger</w:t>
            </w:r>
            <w:r w:rsidR="00912DAE" w:rsidRPr="009C4BF2">
              <w:rPr>
                <w:rFonts w:ascii="Times New Roman" w:hAnsi="Times New Roman" w:cs="Times New Roman"/>
                <w:sz w:val="20"/>
                <w:szCs w:val="20"/>
                <w:lang w:val="en-GB"/>
              </w:rPr>
              <w:t xml:space="preserve"> than 35yrs </w:t>
            </w:r>
            <w:r w:rsidRPr="009C4BF2">
              <w:rPr>
                <w:rFonts w:ascii="Times New Roman" w:hAnsi="Times New Roman" w:cs="Times New Roman"/>
                <w:sz w:val="20"/>
                <w:szCs w:val="20"/>
                <w:lang w:val="en-GB"/>
              </w:rPr>
              <w:t>&gt;35yrs+</w:t>
            </w:r>
          </w:p>
        </w:tc>
        <w:tc>
          <w:tcPr>
            <w:tcW w:w="2122" w:type="dxa"/>
          </w:tcPr>
          <w:p w14:paraId="3991D96C"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Supported </w:t>
            </w:r>
          </w:p>
        </w:tc>
      </w:tr>
      <w:tr w:rsidR="009C4BF2" w:rsidRPr="009C4BF2" w14:paraId="3BF5B29C" w14:textId="77777777" w:rsidTr="00ED59D9">
        <w:tc>
          <w:tcPr>
            <w:tcW w:w="606" w:type="dxa"/>
          </w:tcPr>
          <w:p w14:paraId="082C58C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H14b</w:t>
            </w:r>
          </w:p>
        </w:tc>
        <w:tc>
          <w:tcPr>
            <w:tcW w:w="550" w:type="dxa"/>
          </w:tcPr>
          <w:p w14:paraId="28574CC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w:t>
            </w:r>
          </w:p>
        </w:tc>
        <w:tc>
          <w:tcPr>
            <w:tcW w:w="526" w:type="dxa"/>
          </w:tcPr>
          <w:p w14:paraId="3829FAE9"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36" w:type="dxa"/>
          </w:tcPr>
          <w:p w14:paraId="3D8B9D74"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1080" w:type="dxa"/>
          </w:tcPr>
          <w:p w14:paraId="302438B1"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-0.011</w:t>
            </w:r>
          </w:p>
        </w:tc>
        <w:tc>
          <w:tcPr>
            <w:tcW w:w="930" w:type="dxa"/>
          </w:tcPr>
          <w:p w14:paraId="789FB810"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0.467*</w:t>
            </w:r>
          </w:p>
        </w:tc>
        <w:tc>
          <w:tcPr>
            <w:tcW w:w="1051" w:type="dxa"/>
          </w:tcPr>
          <w:p w14:paraId="22652EE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2.147**</w:t>
            </w:r>
          </w:p>
        </w:tc>
        <w:tc>
          <w:tcPr>
            <w:tcW w:w="1666" w:type="dxa"/>
          </w:tcPr>
          <w:p w14:paraId="1EC44B53" w14:textId="080C54C0"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35yrs+&gt;younger</w:t>
            </w:r>
            <w:r w:rsidR="00912DAE" w:rsidRPr="009C4BF2">
              <w:rPr>
                <w:rFonts w:ascii="Times New Roman" w:hAnsi="Times New Roman" w:cs="Times New Roman"/>
                <w:sz w:val="20"/>
                <w:szCs w:val="20"/>
                <w:lang w:val="en-GB"/>
              </w:rPr>
              <w:t xml:space="preserve"> than 35yrs</w:t>
            </w:r>
          </w:p>
        </w:tc>
        <w:tc>
          <w:tcPr>
            <w:tcW w:w="2122" w:type="dxa"/>
          </w:tcPr>
          <w:p w14:paraId="6B8A83F8"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Supported </w:t>
            </w:r>
          </w:p>
        </w:tc>
      </w:tr>
    </w:tbl>
    <w:p w14:paraId="5BD1EBB4" w14:textId="28C5FB1B" w:rsidR="00C61C97" w:rsidRDefault="00C61C97" w:rsidP="00DA53C9">
      <w:pPr>
        <w:rPr>
          <w:rFonts w:ascii="Times New Roman" w:hAnsi="Times New Roman" w:cs="Times New Roman"/>
          <w:lang w:val="en-GB"/>
        </w:rPr>
      </w:pPr>
    </w:p>
    <w:p w14:paraId="4E3EFC98" w14:textId="77777777" w:rsidR="002B1DEC" w:rsidRPr="009C4BF2" w:rsidRDefault="002B1DEC" w:rsidP="00DA53C9">
      <w:pPr>
        <w:rPr>
          <w:rFonts w:ascii="Times New Roman" w:hAnsi="Times New Roman" w:cs="Times New Roman"/>
          <w:lang w:val="en-GB"/>
        </w:rPr>
      </w:pPr>
    </w:p>
    <w:p w14:paraId="7D873C65" w14:textId="77777777" w:rsidR="00D30C74" w:rsidRPr="009C4BF2" w:rsidRDefault="00D30C74" w:rsidP="00DA53C9">
      <w:pPr>
        <w:rPr>
          <w:rFonts w:ascii="Times New Roman" w:hAnsi="Times New Roman" w:cs="Times New Roman"/>
          <w:lang w:val="en-GB"/>
        </w:rPr>
      </w:pPr>
    </w:p>
    <w:p w14:paraId="1F4C3AD9" w14:textId="43A4380E" w:rsidR="00C61C97" w:rsidRPr="009C4BF2" w:rsidRDefault="005554B4" w:rsidP="00DA53C9">
      <w:pPr>
        <w:pStyle w:val="Heading4"/>
        <w:rPr>
          <w:rFonts w:ascii="Times New Roman" w:hAnsi="Times New Roman" w:cs="Times New Roman"/>
          <w:lang w:val="en-GB"/>
        </w:rPr>
      </w:pPr>
      <w:bookmarkStart w:id="492" w:name="_Toc2702878"/>
      <w:bookmarkStart w:id="493" w:name="_Toc2782486"/>
      <w:bookmarkStart w:id="494" w:name="_Toc2857110"/>
      <w:bookmarkStart w:id="495" w:name="_Toc17640489"/>
      <w:r w:rsidRPr="009C4BF2">
        <w:rPr>
          <w:rFonts w:ascii="Times New Roman" w:hAnsi="Times New Roman" w:cs="Times New Roman"/>
          <w:lang w:val="en-GB"/>
        </w:rPr>
        <w:lastRenderedPageBreak/>
        <w:t>6.4.5</w:t>
      </w:r>
      <w:r w:rsidR="00C61C97" w:rsidRPr="009C4BF2">
        <w:rPr>
          <w:rFonts w:ascii="Times New Roman" w:hAnsi="Times New Roman" w:cs="Times New Roman"/>
          <w:lang w:val="en-GB"/>
        </w:rPr>
        <w:t>.3 The moderating effect of level of education</w:t>
      </w:r>
      <w:bookmarkEnd w:id="492"/>
      <w:bookmarkEnd w:id="493"/>
      <w:bookmarkEnd w:id="494"/>
      <w:bookmarkEnd w:id="495"/>
    </w:p>
    <w:p w14:paraId="1C551CD7" w14:textId="77777777" w:rsidR="00EB2925" w:rsidRPr="009C4BF2" w:rsidRDefault="00EB2925" w:rsidP="00DA53C9">
      <w:pPr>
        <w:rPr>
          <w:rFonts w:ascii="Times New Roman" w:hAnsi="Times New Roman" w:cs="Times New Roman"/>
          <w:lang w:val="en-GB"/>
        </w:rPr>
      </w:pPr>
    </w:p>
    <w:p w14:paraId="4A7A643C" w14:textId="5D184CA3"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Much previous literature has indicated that level of education can influence people’s perception of a new technology. This research split this hypothesised moderator into two subgroups: those with a bachelor’s degree or higher; and those whose educational attainment was below bachelor’s degree. As suggested by the literature review, it was assumed that </w:t>
      </w:r>
      <w:r w:rsidR="00784E57" w:rsidRPr="009C4BF2">
        <w:rPr>
          <w:rFonts w:ascii="Times New Roman" w:hAnsi="Times New Roman" w:cs="Times New Roman"/>
          <w:lang w:val="en-GB"/>
        </w:rPr>
        <w:t>better-</w:t>
      </w:r>
      <w:r w:rsidRPr="009C4BF2">
        <w:rPr>
          <w:rFonts w:ascii="Times New Roman" w:hAnsi="Times New Roman" w:cs="Times New Roman"/>
          <w:lang w:val="en-GB"/>
        </w:rPr>
        <w:t>educated people would be more likely to adopt a new technology than would people who had a lower level education. The hypotheses for level of education were established as follows:</w:t>
      </w:r>
    </w:p>
    <w:p w14:paraId="54641DA0" w14:textId="77777777" w:rsidR="00C61C97" w:rsidRPr="009C4BF2" w:rsidRDefault="00C61C97" w:rsidP="00DA53C9">
      <w:pPr>
        <w:rPr>
          <w:rFonts w:ascii="Times New Roman" w:hAnsi="Times New Roman" w:cs="Times New Roman"/>
          <w:lang w:val="en-GB"/>
        </w:rPr>
      </w:pPr>
    </w:p>
    <w:p w14:paraId="1FD15613" w14:textId="5664E0F8"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H1c: The influence of performance expectancy on behavioural intention to use a</w:t>
      </w:r>
      <w:r w:rsidR="00784E57"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p>
    <w:p w14:paraId="3CDFCD4D" w14:textId="350F28B8"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H2c: The influence of effort expectancy on behavioural intention to use a</w:t>
      </w:r>
      <w:r w:rsidR="00784E57"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w:t>
      </w:r>
      <w:r w:rsidR="00A54DE1" w:rsidRPr="009C4BF2">
        <w:rPr>
          <w:rFonts w:ascii="Times New Roman" w:hAnsi="Times New Roman" w:cs="Times New Roman"/>
          <w:lang w:val="en-GB"/>
        </w:rPr>
        <w:t>a lower educational level</w:t>
      </w:r>
      <w:r w:rsidRPr="009C4BF2">
        <w:rPr>
          <w:rFonts w:ascii="Times New Roman" w:hAnsi="Times New Roman" w:cs="Times New Roman"/>
          <w:lang w:val="en-GB"/>
        </w:rPr>
        <w:t>.</w:t>
      </w:r>
    </w:p>
    <w:p w14:paraId="70D3D7DD" w14:textId="2F0C6483"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H3a: The influence of effort expectancy on performance expectancy to use a</w:t>
      </w:r>
      <w:r w:rsidR="00784E57"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a lower educational level.</w:t>
      </w:r>
    </w:p>
    <w:p w14:paraId="0A0D31C6" w14:textId="0D189D1F"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H4c: The influence of social influence on behavioural intention to use a</w:t>
      </w:r>
      <w:r w:rsidR="00784E57"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p>
    <w:p w14:paraId="373B2F67" w14:textId="1A20B204"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H12c: The influence of network externalities on behavioural intention to use a</w:t>
      </w:r>
      <w:r w:rsidR="00784E57"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p>
    <w:p w14:paraId="74965E47" w14:textId="077DCC34"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H13c: The influence of smart city environment on behavioural intention to use a</w:t>
      </w:r>
      <w:r w:rsidR="00784E57"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p>
    <w:p w14:paraId="47ABBE28" w14:textId="635E066C"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H14c: The influence of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on behavioural intention to use a</w:t>
      </w:r>
      <w:r w:rsidR="00784E57"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with higher education.</w:t>
      </w:r>
    </w:p>
    <w:p w14:paraId="22AAE1D2" w14:textId="77777777" w:rsidR="00C61C97" w:rsidRPr="009C4BF2" w:rsidRDefault="00C61C97" w:rsidP="00DA53C9">
      <w:pPr>
        <w:rPr>
          <w:rFonts w:ascii="Times New Roman" w:hAnsi="Times New Roman" w:cs="Times New Roman"/>
          <w:lang w:val="en-GB"/>
        </w:rPr>
      </w:pPr>
    </w:p>
    <w:p w14:paraId="10A5EE3D" w14:textId="30119B2C"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Table 6.</w:t>
      </w:r>
      <w:r w:rsidR="00DF71CD" w:rsidRPr="009C4BF2">
        <w:rPr>
          <w:rFonts w:ascii="Times New Roman" w:hAnsi="Times New Roman" w:cs="Times New Roman"/>
          <w:lang w:val="en-GB"/>
        </w:rPr>
        <w:t>2</w:t>
      </w:r>
      <w:r w:rsidR="005554B4" w:rsidRPr="009C4BF2">
        <w:rPr>
          <w:rFonts w:ascii="Times New Roman" w:hAnsi="Times New Roman" w:cs="Times New Roman"/>
          <w:lang w:val="en-GB"/>
        </w:rPr>
        <w:t>2</w:t>
      </w:r>
      <w:r w:rsidRPr="009C4BF2">
        <w:rPr>
          <w:rFonts w:ascii="Times New Roman" w:hAnsi="Times New Roman" w:cs="Times New Roman"/>
          <w:lang w:val="en-GB"/>
        </w:rPr>
        <w:t xml:space="preserve"> shows that only hypotheses H1c and H3a were supported. This means that the coefficients for the path from performance expectancy to behavioural intention, and the path from effort expectancy to performance expectancy showed differences based on level of education. Performance expectancy was found to be a strong predictor of intention to use a</w:t>
      </w:r>
      <w:r w:rsidR="00A75309"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for people with a higher education, </w:t>
      </w:r>
      <w:r w:rsidR="00A75309" w:rsidRPr="009C4BF2">
        <w:rPr>
          <w:rFonts w:ascii="Times New Roman" w:hAnsi="Times New Roman" w:cs="Times New Roman"/>
          <w:lang w:val="en-GB"/>
        </w:rPr>
        <w:t xml:space="preserve">and </w:t>
      </w:r>
      <w:r w:rsidRPr="009C4BF2">
        <w:rPr>
          <w:rFonts w:ascii="Times New Roman" w:hAnsi="Times New Roman" w:cs="Times New Roman"/>
          <w:lang w:val="en-GB"/>
        </w:rPr>
        <w:t xml:space="preserve">effort expectancy was a strong predictor of performance expectancy for people who had a lower level of education. The coefficient paths from effort expectancy, social influence, network externalities, smart city environment and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did not show any level of education differences, </w:t>
      </w:r>
      <w:r w:rsidRPr="009C4BF2">
        <w:rPr>
          <w:rFonts w:ascii="Times New Roman" w:hAnsi="Times New Roman" w:cs="Times New Roman"/>
          <w:lang w:val="en-GB"/>
        </w:rPr>
        <w:lastRenderedPageBreak/>
        <w:t xml:space="preserve">leading to the rejection of H2c, H4c, H12c, H13c and H14c. However, the results indicate the effect of network externalities and smart city environment on behavioural intention to use become significant with </w:t>
      </w:r>
      <w:r w:rsidR="00A75309" w:rsidRPr="009C4BF2">
        <w:rPr>
          <w:rFonts w:ascii="Times New Roman" w:hAnsi="Times New Roman" w:cs="Times New Roman"/>
          <w:lang w:val="en-GB"/>
        </w:rPr>
        <w:t>a higher</w:t>
      </w:r>
      <w:r w:rsidRPr="009C4BF2">
        <w:rPr>
          <w:rFonts w:ascii="Times New Roman" w:hAnsi="Times New Roman" w:cs="Times New Roman"/>
          <w:lang w:val="en-GB"/>
        </w:rPr>
        <w:t xml:space="preserve"> level of education. This means that network externalities and smart city environment influence citizens’ behavioural intention to use a</w:t>
      </w:r>
      <w:r w:rsidR="00243826"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only for people with a higher educational level.</w:t>
      </w:r>
    </w:p>
    <w:p w14:paraId="1DAA62BE" w14:textId="28D660F3" w:rsidR="00EB2925" w:rsidRPr="009C4BF2" w:rsidRDefault="00EB2925" w:rsidP="00DA53C9">
      <w:pPr>
        <w:rPr>
          <w:rFonts w:ascii="Times New Roman" w:hAnsi="Times New Roman" w:cs="Times New Roman"/>
          <w:lang w:val="en-GB"/>
        </w:rPr>
      </w:pPr>
    </w:p>
    <w:p w14:paraId="554134C8" w14:textId="6EB13F91"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496" w:name="_Toc2786236"/>
      <w:bookmarkStart w:id="497" w:name="_Toc17640643"/>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22</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Results of tests on level of education differences</w:t>
      </w:r>
      <w:bookmarkEnd w:id="496"/>
      <w:bookmarkEnd w:id="497"/>
    </w:p>
    <w:tbl>
      <w:tblPr>
        <w:tblStyle w:val="TableGrid"/>
        <w:tblW w:w="9072" w:type="dxa"/>
        <w:tblInd w:w="-5" w:type="dxa"/>
        <w:tblBorders>
          <w:insideH w:val="none" w:sz="0" w:space="0" w:color="auto"/>
          <w:insideV w:val="none" w:sz="0" w:space="0" w:color="auto"/>
        </w:tblBorders>
        <w:tblLook w:val="04A0" w:firstRow="1" w:lastRow="0" w:firstColumn="1" w:lastColumn="0" w:noHBand="0" w:noVBand="1"/>
      </w:tblPr>
      <w:tblGrid>
        <w:gridCol w:w="692"/>
        <w:gridCol w:w="583"/>
        <w:gridCol w:w="536"/>
        <w:gridCol w:w="543"/>
        <w:gridCol w:w="989"/>
        <w:gridCol w:w="1038"/>
        <w:gridCol w:w="1149"/>
        <w:gridCol w:w="2222"/>
        <w:gridCol w:w="1320"/>
      </w:tblGrid>
      <w:tr w:rsidR="009C4BF2" w:rsidRPr="009C4BF2" w14:paraId="426EAB16" w14:textId="77777777" w:rsidTr="00ED59D9">
        <w:tc>
          <w:tcPr>
            <w:tcW w:w="696" w:type="dxa"/>
            <w:vMerge w:val="restart"/>
          </w:tcPr>
          <w:p w14:paraId="4192C63B" w14:textId="77777777" w:rsidR="00C61C97" w:rsidRPr="009C4BF2" w:rsidRDefault="00C61C97" w:rsidP="00EB2925">
            <w:pPr>
              <w:spacing w:line="276" w:lineRule="auto"/>
              <w:rPr>
                <w:rFonts w:ascii="Times New Roman" w:hAnsi="Times New Roman" w:cs="Times New Roman"/>
                <w:sz w:val="20"/>
                <w:szCs w:val="20"/>
                <w:lang w:val="en-GB"/>
              </w:rPr>
            </w:pPr>
          </w:p>
        </w:tc>
        <w:tc>
          <w:tcPr>
            <w:tcW w:w="1657" w:type="dxa"/>
            <w:gridSpan w:val="3"/>
            <w:vMerge w:val="restart"/>
          </w:tcPr>
          <w:p w14:paraId="36CB9CA7"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Path coefficient</w:t>
            </w:r>
          </w:p>
        </w:tc>
        <w:tc>
          <w:tcPr>
            <w:tcW w:w="2038" w:type="dxa"/>
            <w:gridSpan w:val="2"/>
          </w:tcPr>
          <w:p w14:paraId="3C4576A1" w14:textId="77777777" w:rsidR="00C61C97" w:rsidRPr="009C4BF2" w:rsidRDefault="00C61C97" w:rsidP="00EB2925">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Groups</w:t>
            </w:r>
          </w:p>
        </w:tc>
        <w:tc>
          <w:tcPr>
            <w:tcW w:w="1051" w:type="dxa"/>
            <w:vMerge w:val="restart"/>
          </w:tcPr>
          <w:p w14:paraId="4FE4CEA9" w14:textId="378BF363"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Differences (</w:t>
            </w:r>
            <w:r w:rsidR="005E6C40" w:rsidRPr="009C4BF2">
              <w:rPr>
                <w:rFonts w:ascii="Times New Roman" w:hAnsi="Times New Roman" w:cs="Times New Roman"/>
                <w:sz w:val="20"/>
                <w:szCs w:val="20"/>
                <w:lang w:val="en-GB"/>
              </w:rPr>
              <w:t>Z</w:t>
            </w:r>
            <w:r w:rsidRPr="009C4BF2">
              <w:rPr>
                <w:rFonts w:ascii="Times New Roman" w:hAnsi="Times New Roman" w:cs="Times New Roman"/>
                <w:sz w:val="20"/>
                <w:szCs w:val="20"/>
                <w:lang w:val="en-GB"/>
              </w:rPr>
              <w:t>-score)</w:t>
            </w:r>
          </w:p>
        </w:tc>
        <w:tc>
          <w:tcPr>
            <w:tcW w:w="2279" w:type="dxa"/>
            <w:vMerge w:val="restart"/>
          </w:tcPr>
          <w:p w14:paraId="17D910E0"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Hypothesis </w:t>
            </w:r>
          </w:p>
        </w:tc>
        <w:tc>
          <w:tcPr>
            <w:tcW w:w="1351" w:type="dxa"/>
            <w:vMerge w:val="restart"/>
          </w:tcPr>
          <w:p w14:paraId="7D690EEE"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Test result</w:t>
            </w:r>
          </w:p>
        </w:tc>
      </w:tr>
      <w:tr w:rsidR="009C4BF2" w:rsidRPr="009C4BF2" w14:paraId="1BE8867D" w14:textId="77777777" w:rsidTr="00ED59D9">
        <w:tc>
          <w:tcPr>
            <w:tcW w:w="696" w:type="dxa"/>
            <w:vMerge/>
            <w:tcBorders>
              <w:bottom w:val="single" w:sz="4" w:space="0" w:color="auto"/>
            </w:tcBorders>
          </w:tcPr>
          <w:p w14:paraId="2AA630C1" w14:textId="77777777" w:rsidR="00C61C97" w:rsidRPr="009C4BF2" w:rsidRDefault="00C61C97" w:rsidP="00EB2925">
            <w:pPr>
              <w:spacing w:line="276" w:lineRule="auto"/>
              <w:rPr>
                <w:rFonts w:ascii="Times New Roman" w:hAnsi="Times New Roman" w:cs="Times New Roman"/>
                <w:sz w:val="20"/>
                <w:szCs w:val="20"/>
                <w:lang w:val="en-GB"/>
              </w:rPr>
            </w:pPr>
          </w:p>
        </w:tc>
        <w:tc>
          <w:tcPr>
            <w:tcW w:w="1657" w:type="dxa"/>
            <w:gridSpan w:val="3"/>
            <w:vMerge/>
            <w:tcBorders>
              <w:bottom w:val="single" w:sz="4" w:space="0" w:color="auto"/>
            </w:tcBorders>
          </w:tcPr>
          <w:p w14:paraId="44A913B6" w14:textId="77777777" w:rsidR="00C61C97" w:rsidRPr="009C4BF2" w:rsidRDefault="00C61C97" w:rsidP="00EB2925">
            <w:pPr>
              <w:spacing w:line="276" w:lineRule="auto"/>
              <w:rPr>
                <w:rFonts w:ascii="Times New Roman" w:hAnsi="Times New Roman" w:cs="Times New Roman"/>
                <w:sz w:val="20"/>
                <w:szCs w:val="20"/>
                <w:lang w:val="en-GB"/>
              </w:rPr>
            </w:pPr>
          </w:p>
        </w:tc>
        <w:tc>
          <w:tcPr>
            <w:tcW w:w="992" w:type="dxa"/>
            <w:tcBorders>
              <w:bottom w:val="single" w:sz="4" w:space="0" w:color="auto"/>
            </w:tcBorders>
          </w:tcPr>
          <w:p w14:paraId="2565FE6B" w14:textId="77777777" w:rsidR="00C61C97" w:rsidRPr="009C4BF2" w:rsidRDefault="00C61C97" w:rsidP="00EB2925">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Below bachelor</w:t>
            </w:r>
          </w:p>
        </w:tc>
        <w:tc>
          <w:tcPr>
            <w:tcW w:w="1046" w:type="dxa"/>
            <w:tcBorders>
              <w:bottom w:val="single" w:sz="4" w:space="0" w:color="auto"/>
            </w:tcBorders>
          </w:tcPr>
          <w:p w14:paraId="54DE056B" w14:textId="77777777" w:rsidR="00C61C97" w:rsidRPr="009C4BF2" w:rsidRDefault="00C61C97" w:rsidP="00EB2925">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Bachelor and higher</w:t>
            </w:r>
          </w:p>
        </w:tc>
        <w:tc>
          <w:tcPr>
            <w:tcW w:w="1051" w:type="dxa"/>
            <w:vMerge/>
            <w:tcBorders>
              <w:bottom w:val="single" w:sz="4" w:space="0" w:color="auto"/>
            </w:tcBorders>
          </w:tcPr>
          <w:p w14:paraId="6482BCB3" w14:textId="77777777" w:rsidR="00C61C97" w:rsidRPr="009C4BF2" w:rsidRDefault="00C61C97" w:rsidP="00EB2925">
            <w:pPr>
              <w:spacing w:line="276" w:lineRule="auto"/>
              <w:rPr>
                <w:rFonts w:ascii="Times New Roman" w:hAnsi="Times New Roman" w:cs="Times New Roman"/>
                <w:sz w:val="20"/>
                <w:szCs w:val="20"/>
                <w:lang w:val="en-GB"/>
              </w:rPr>
            </w:pPr>
          </w:p>
        </w:tc>
        <w:tc>
          <w:tcPr>
            <w:tcW w:w="2279" w:type="dxa"/>
            <w:vMerge/>
            <w:tcBorders>
              <w:bottom w:val="single" w:sz="4" w:space="0" w:color="auto"/>
            </w:tcBorders>
          </w:tcPr>
          <w:p w14:paraId="068E0F46" w14:textId="77777777" w:rsidR="00C61C97" w:rsidRPr="009C4BF2" w:rsidRDefault="00C61C97" w:rsidP="002F76FB">
            <w:pPr>
              <w:spacing w:line="276" w:lineRule="auto"/>
              <w:jc w:val="left"/>
              <w:rPr>
                <w:rFonts w:ascii="Times New Roman" w:hAnsi="Times New Roman" w:cs="Times New Roman"/>
                <w:sz w:val="20"/>
                <w:szCs w:val="20"/>
                <w:lang w:val="en-GB"/>
              </w:rPr>
            </w:pPr>
          </w:p>
        </w:tc>
        <w:tc>
          <w:tcPr>
            <w:tcW w:w="1351" w:type="dxa"/>
            <w:vMerge/>
            <w:tcBorders>
              <w:bottom w:val="single" w:sz="4" w:space="0" w:color="auto"/>
            </w:tcBorders>
          </w:tcPr>
          <w:p w14:paraId="12ECA7A8" w14:textId="77777777" w:rsidR="00C61C97" w:rsidRPr="009C4BF2" w:rsidRDefault="00C61C97" w:rsidP="002F76FB">
            <w:pPr>
              <w:spacing w:line="276" w:lineRule="auto"/>
              <w:jc w:val="left"/>
              <w:rPr>
                <w:rFonts w:ascii="Times New Roman" w:hAnsi="Times New Roman" w:cs="Times New Roman"/>
                <w:sz w:val="20"/>
                <w:szCs w:val="20"/>
                <w:lang w:val="en-GB"/>
              </w:rPr>
            </w:pPr>
          </w:p>
        </w:tc>
      </w:tr>
      <w:tr w:rsidR="009C4BF2" w:rsidRPr="009C4BF2" w14:paraId="0C309DC0" w14:textId="77777777" w:rsidTr="00ED59D9">
        <w:tc>
          <w:tcPr>
            <w:tcW w:w="696" w:type="dxa"/>
            <w:tcBorders>
              <w:top w:val="single" w:sz="4" w:space="0" w:color="auto"/>
            </w:tcBorders>
          </w:tcPr>
          <w:p w14:paraId="427C3490"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H1c</w:t>
            </w:r>
          </w:p>
        </w:tc>
        <w:tc>
          <w:tcPr>
            <w:tcW w:w="555" w:type="dxa"/>
            <w:tcBorders>
              <w:top w:val="single" w:sz="4" w:space="0" w:color="auto"/>
            </w:tcBorders>
          </w:tcPr>
          <w:p w14:paraId="31F95945"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w:t>
            </w:r>
          </w:p>
        </w:tc>
        <w:tc>
          <w:tcPr>
            <w:tcW w:w="549" w:type="dxa"/>
            <w:tcBorders>
              <w:top w:val="single" w:sz="4" w:space="0" w:color="auto"/>
            </w:tcBorders>
          </w:tcPr>
          <w:p w14:paraId="45E2878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53" w:type="dxa"/>
            <w:tcBorders>
              <w:top w:val="single" w:sz="4" w:space="0" w:color="auto"/>
            </w:tcBorders>
          </w:tcPr>
          <w:p w14:paraId="1E77241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tcBorders>
              <w:top w:val="single" w:sz="4" w:space="0" w:color="auto"/>
            </w:tcBorders>
          </w:tcPr>
          <w:p w14:paraId="5BB111A0"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0.068*</w:t>
            </w:r>
          </w:p>
        </w:tc>
        <w:tc>
          <w:tcPr>
            <w:tcW w:w="1046" w:type="dxa"/>
            <w:tcBorders>
              <w:top w:val="single" w:sz="4" w:space="0" w:color="auto"/>
            </w:tcBorders>
          </w:tcPr>
          <w:p w14:paraId="32FDFD98"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0.114*</w:t>
            </w:r>
          </w:p>
        </w:tc>
        <w:tc>
          <w:tcPr>
            <w:tcW w:w="1051" w:type="dxa"/>
            <w:tcBorders>
              <w:top w:val="single" w:sz="4" w:space="0" w:color="auto"/>
            </w:tcBorders>
          </w:tcPr>
          <w:p w14:paraId="54F67B39"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2.878***</w:t>
            </w:r>
          </w:p>
        </w:tc>
        <w:tc>
          <w:tcPr>
            <w:tcW w:w="2279" w:type="dxa"/>
            <w:tcBorders>
              <w:top w:val="single" w:sz="4" w:space="0" w:color="auto"/>
            </w:tcBorders>
          </w:tcPr>
          <w:p w14:paraId="0EE20CBB"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Bachelor and higher&gt;below bachelor</w:t>
            </w:r>
          </w:p>
        </w:tc>
        <w:tc>
          <w:tcPr>
            <w:tcW w:w="1351" w:type="dxa"/>
            <w:tcBorders>
              <w:top w:val="single" w:sz="4" w:space="0" w:color="auto"/>
            </w:tcBorders>
          </w:tcPr>
          <w:p w14:paraId="110F1F4E"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Supported </w:t>
            </w:r>
          </w:p>
        </w:tc>
      </w:tr>
      <w:tr w:rsidR="009C4BF2" w:rsidRPr="009C4BF2" w14:paraId="3F2A1468" w14:textId="77777777" w:rsidTr="00ED59D9">
        <w:tc>
          <w:tcPr>
            <w:tcW w:w="696" w:type="dxa"/>
          </w:tcPr>
          <w:p w14:paraId="40207AE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H2c</w:t>
            </w:r>
          </w:p>
        </w:tc>
        <w:tc>
          <w:tcPr>
            <w:tcW w:w="555" w:type="dxa"/>
          </w:tcPr>
          <w:p w14:paraId="3917096B"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w:t>
            </w:r>
          </w:p>
        </w:tc>
        <w:tc>
          <w:tcPr>
            <w:tcW w:w="549" w:type="dxa"/>
          </w:tcPr>
          <w:p w14:paraId="43D11521"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53" w:type="dxa"/>
          </w:tcPr>
          <w:p w14:paraId="472462DD"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tcPr>
          <w:p w14:paraId="59F183E3"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-0.478</w:t>
            </w:r>
          </w:p>
        </w:tc>
        <w:tc>
          <w:tcPr>
            <w:tcW w:w="1046" w:type="dxa"/>
          </w:tcPr>
          <w:p w14:paraId="215D7FDF"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0.092</w:t>
            </w:r>
          </w:p>
        </w:tc>
        <w:tc>
          <w:tcPr>
            <w:tcW w:w="1051" w:type="dxa"/>
          </w:tcPr>
          <w:p w14:paraId="1AFF50C7"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0.427</w:t>
            </w:r>
          </w:p>
        </w:tc>
        <w:tc>
          <w:tcPr>
            <w:tcW w:w="2279" w:type="dxa"/>
          </w:tcPr>
          <w:p w14:paraId="4FCA8FB3"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Below bachelor&gt;bachelor and higher</w:t>
            </w:r>
          </w:p>
        </w:tc>
        <w:tc>
          <w:tcPr>
            <w:tcW w:w="1351" w:type="dxa"/>
          </w:tcPr>
          <w:p w14:paraId="28F7A2B7"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37641A7E" w14:textId="77777777" w:rsidTr="00ED59D9">
        <w:tc>
          <w:tcPr>
            <w:tcW w:w="696" w:type="dxa"/>
          </w:tcPr>
          <w:p w14:paraId="4C5DB00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H3a</w:t>
            </w:r>
          </w:p>
        </w:tc>
        <w:tc>
          <w:tcPr>
            <w:tcW w:w="555" w:type="dxa"/>
          </w:tcPr>
          <w:p w14:paraId="4136B2A4"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w:t>
            </w:r>
          </w:p>
        </w:tc>
        <w:tc>
          <w:tcPr>
            <w:tcW w:w="549" w:type="dxa"/>
          </w:tcPr>
          <w:p w14:paraId="6A701CF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53" w:type="dxa"/>
          </w:tcPr>
          <w:p w14:paraId="6A13EBF8"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w:t>
            </w:r>
          </w:p>
        </w:tc>
        <w:tc>
          <w:tcPr>
            <w:tcW w:w="992" w:type="dxa"/>
          </w:tcPr>
          <w:p w14:paraId="19508AC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0.742***</w:t>
            </w:r>
          </w:p>
        </w:tc>
        <w:tc>
          <w:tcPr>
            <w:tcW w:w="1046" w:type="dxa"/>
          </w:tcPr>
          <w:p w14:paraId="41E977B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0.531***</w:t>
            </w:r>
          </w:p>
        </w:tc>
        <w:tc>
          <w:tcPr>
            <w:tcW w:w="1051" w:type="dxa"/>
          </w:tcPr>
          <w:p w14:paraId="34A1BB5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-2.092**</w:t>
            </w:r>
          </w:p>
        </w:tc>
        <w:tc>
          <w:tcPr>
            <w:tcW w:w="2279" w:type="dxa"/>
          </w:tcPr>
          <w:p w14:paraId="3B9D8E24"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Below bachelor&gt;bachelor and higher</w:t>
            </w:r>
          </w:p>
        </w:tc>
        <w:tc>
          <w:tcPr>
            <w:tcW w:w="1351" w:type="dxa"/>
          </w:tcPr>
          <w:p w14:paraId="2662CD20"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Supported </w:t>
            </w:r>
          </w:p>
        </w:tc>
      </w:tr>
      <w:tr w:rsidR="009C4BF2" w:rsidRPr="009C4BF2" w14:paraId="2FFBC037" w14:textId="77777777" w:rsidTr="00ED59D9">
        <w:tc>
          <w:tcPr>
            <w:tcW w:w="696" w:type="dxa"/>
          </w:tcPr>
          <w:p w14:paraId="165933C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H4c</w:t>
            </w:r>
          </w:p>
        </w:tc>
        <w:tc>
          <w:tcPr>
            <w:tcW w:w="555" w:type="dxa"/>
          </w:tcPr>
          <w:p w14:paraId="77236719"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w:t>
            </w:r>
          </w:p>
        </w:tc>
        <w:tc>
          <w:tcPr>
            <w:tcW w:w="549" w:type="dxa"/>
          </w:tcPr>
          <w:p w14:paraId="2437312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53" w:type="dxa"/>
          </w:tcPr>
          <w:p w14:paraId="7466785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tcPr>
          <w:p w14:paraId="1A249301"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-0.865</w:t>
            </w:r>
          </w:p>
        </w:tc>
        <w:tc>
          <w:tcPr>
            <w:tcW w:w="1046" w:type="dxa"/>
          </w:tcPr>
          <w:p w14:paraId="082853BA"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-0.096</w:t>
            </w:r>
          </w:p>
        </w:tc>
        <w:tc>
          <w:tcPr>
            <w:tcW w:w="1051" w:type="dxa"/>
          </w:tcPr>
          <w:p w14:paraId="0E20A931"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0.620</w:t>
            </w:r>
          </w:p>
        </w:tc>
        <w:tc>
          <w:tcPr>
            <w:tcW w:w="2279" w:type="dxa"/>
          </w:tcPr>
          <w:p w14:paraId="16076D22"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Bachelor and higher&gt;below bachelor</w:t>
            </w:r>
          </w:p>
        </w:tc>
        <w:tc>
          <w:tcPr>
            <w:tcW w:w="1351" w:type="dxa"/>
          </w:tcPr>
          <w:p w14:paraId="35F26AE6"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1834DCD8" w14:textId="77777777" w:rsidTr="00ED59D9">
        <w:tc>
          <w:tcPr>
            <w:tcW w:w="696" w:type="dxa"/>
          </w:tcPr>
          <w:p w14:paraId="6809BC78"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H12c</w:t>
            </w:r>
          </w:p>
        </w:tc>
        <w:tc>
          <w:tcPr>
            <w:tcW w:w="555" w:type="dxa"/>
          </w:tcPr>
          <w:p w14:paraId="5890342A"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w:t>
            </w:r>
          </w:p>
        </w:tc>
        <w:tc>
          <w:tcPr>
            <w:tcW w:w="549" w:type="dxa"/>
          </w:tcPr>
          <w:p w14:paraId="2F2E10AA"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53" w:type="dxa"/>
          </w:tcPr>
          <w:p w14:paraId="154228B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tcPr>
          <w:p w14:paraId="261FED7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-1.019</w:t>
            </w:r>
          </w:p>
        </w:tc>
        <w:tc>
          <w:tcPr>
            <w:tcW w:w="1046" w:type="dxa"/>
          </w:tcPr>
          <w:p w14:paraId="31E59592"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0.391***</w:t>
            </w:r>
          </w:p>
        </w:tc>
        <w:tc>
          <w:tcPr>
            <w:tcW w:w="1051" w:type="dxa"/>
          </w:tcPr>
          <w:p w14:paraId="4FA7C360"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0.951</w:t>
            </w:r>
          </w:p>
        </w:tc>
        <w:tc>
          <w:tcPr>
            <w:tcW w:w="2279" w:type="dxa"/>
          </w:tcPr>
          <w:p w14:paraId="71FF22B2"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Bachelor and higher&gt;below bachelor</w:t>
            </w:r>
          </w:p>
        </w:tc>
        <w:tc>
          <w:tcPr>
            <w:tcW w:w="1351" w:type="dxa"/>
          </w:tcPr>
          <w:p w14:paraId="63E30B49"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08329B2C" w14:textId="77777777" w:rsidTr="00ED59D9">
        <w:tc>
          <w:tcPr>
            <w:tcW w:w="696" w:type="dxa"/>
          </w:tcPr>
          <w:p w14:paraId="3F08FE78"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H13c</w:t>
            </w:r>
          </w:p>
        </w:tc>
        <w:tc>
          <w:tcPr>
            <w:tcW w:w="555" w:type="dxa"/>
          </w:tcPr>
          <w:p w14:paraId="57171DA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SCE</w:t>
            </w:r>
          </w:p>
        </w:tc>
        <w:tc>
          <w:tcPr>
            <w:tcW w:w="549" w:type="dxa"/>
          </w:tcPr>
          <w:p w14:paraId="2CDA7F1E"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53" w:type="dxa"/>
          </w:tcPr>
          <w:p w14:paraId="554B72BF"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tcPr>
          <w:p w14:paraId="4A7DE2DA"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0.481</w:t>
            </w:r>
          </w:p>
        </w:tc>
        <w:tc>
          <w:tcPr>
            <w:tcW w:w="1046" w:type="dxa"/>
          </w:tcPr>
          <w:p w14:paraId="5A749A63"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0.221***</w:t>
            </w:r>
          </w:p>
        </w:tc>
        <w:tc>
          <w:tcPr>
            <w:tcW w:w="1051" w:type="dxa"/>
          </w:tcPr>
          <w:p w14:paraId="4653B5F6"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-0.444</w:t>
            </w:r>
          </w:p>
        </w:tc>
        <w:tc>
          <w:tcPr>
            <w:tcW w:w="2279" w:type="dxa"/>
          </w:tcPr>
          <w:p w14:paraId="14786AB9"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Bachelor and higher&gt;below bachelor</w:t>
            </w:r>
          </w:p>
        </w:tc>
        <w:tc>
          <w:tcPr>
            <w:tcW w:w="1351" w:type="dxa"/>
          </w:tcPr>
          <w:p w14:paraId="6AA2F234"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r w:rsidR="009C4BF2" w:rsidRPr="009C4BF2" w14:paraId="0E2F0D8F" w14:textId="77777777" w:rsidTr="00ED59D9">
        <w:tc>
          <w:tcPr>
            <w:tcW w:w="696" w:type="dxa"/>
          </w:tcPr>
          <w:p w14:paraId="18779824"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H14c</w:t>
            </w:r>
          </w:p>
        </w:tc>
        <w:tc>
          <w:tcPr>
            <w:tcW w:w="555" w:type="dxa"/>
          </w:tcPr>
          <w:p w14:paraId="3F14568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w:t>
            </w:r>
          </w:p>
        </w:tc>
        <w:tc>
          <w:tcPr>
            <w:tcW w:w="549" w:type="dxa"/>
          </w:tcPr>
          <w:p w14:paraId="0A491EEA"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t>
            </w:r>
          </w:p>
        </w:tc>
        <w:tc>
          <w:tcPr>
            <w:tcW w:w="553" w:type="dxa"/>
          </w:tcPr>
          <w:p w14:paraId="3233B99F"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w:t>
            </w:r>
          </w:p>
        </w:tc>
        <w:tc>
          <w:tcPr>
            <w:tcW w:w="992" w:type="dxa"/>
          </w:tcPr>
          <w:p w14:paraId="0564CE99"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0.790</w:t>
            </w:r>
          </w:p>
        </w:tc>
        <w:tc>
          <w:tcPr>
            <w:tcW w:w="1046" w:type="dxa"/>
          </w:tcPr>
          <w:p w14:paraId="07568227"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-0.013</w:t>
            </w:r>
          </w:p>
        </w:tc>
        <w:tc>
          <w:tcPr>
            <w:tcW w:w="1051" w:type="dxa"/>
          </w:tcPr>
          <w:p w14:paraId="1CCBB8FC" w14:textId="77777777" w:rsidR="00C61C97" w:rsidRPr="009C4BF2" w:rsidRDefault="00C61C97" w:rsidP="00EB2925">
            <w:pPr>
              <w:spacing w:line="276" w:lineRule="auto"/>
              <w:rPr>
                <w:rFonts w:ascii="Times New Roman" w:hAnsi="Times New Roman" w:cs="Times New Roman"/>
                <w:sz w:val="20"/>
                <w:szCs w:val="20"/>
                <w:lang w:val="en-GB"/>
              </w:rPr>
            </w:pPr>
            <w:r w:rsidRPr="009C4BF2">
              <w:rPr>
                <w:rFonts w:ascii="Times New Roman" w:eastAsia="Times New Roman" w:hAnsi="Times New Roman" w:cs="Times New Roman"/>
                <w:sz w:val="20"/>
                <w:szCs w:val="20"/>
                <w:lang w:val="en-GB"/>
              </w:rPr>
              <w:t>-0.871</w:t>
            </w:r>
          </w:p>
        </w:tc>
        <w:tc>
          <w:tcPr>
            <w:tcW w:w="2279" w:type="dxa"/>
          </w:tcPr>
          <w:p w14:paraId="4E845278"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Bachelor and higher&gt;below bachelor</w:t>
            </w:r>
          </w:p>
        </w:tc>
        <w:tc>
          <w:tcPr>
            <w:tcW w:w="1351" w:type="dxa"/>
          </w:tcPr>
          <w:p w14:paraId="455CA4E7" w14:textId="77777777" w:rsidR="00C61C97" w:rsidRPr="009C4BF2" w:rsidRDefault="00C61C97" w:rsidP="002F76FB">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Not supported</w:t>
            </w:r>
          </w:p>
        </w:tc>
      </w:tr>
    </w:tbl>
    <w:p w14:paraId="3E27E00C" w14:textId="77777777" w:rsidR="00C61C97" w:rsidRPr="009C4BF2" w:rsidRDefault="00C61C97" w:rsidP="00DA53C9">
      <w:pPr>
        <w:rPr>
          <w:rFonts w:ascii="Times New Roman" w:hAnsi="Times New Roman" w:cs="Times New Roman"/>
          <w:lang w:val="en-GB"/>
        </w:rPr>
      </w:pPr>
    </w:p>
    <w:p w14:paraId="1ACAEF93" w14:textId="4EE74D8A" w:rsidR="00C61C97" w:rsidRPr="009C4BF2" w:rsidRDefault="005554B4" w:rsidP="00DA53C9">
      <w:pPr>
        <w:pStyle w:val="Heading4"/>
        <w:rPr>
          <w:rFonts w:ascii="Times New Roman" w:hAnsi="Times New Roman" w:cs="Times New Roman"/>
          <w:lang w:val="en-GB"/>
        </w:rPr>
      </w:pPr>
      <w:bookmarkStart w:id="498" w:name="_Toc2702879"/>
      <w:bookmarkStart w:id="499" w:name="_Toc2782487"/>
      <w:bookmarkStart w:id="500" w:name="_Toc2857111"/>
      <w:bookmarkStart w:id="501" w:name="_Toc17640490"/>
      <w:r w:rsidRPr="009C4BF2">
        <w:rPr>
          <w:rFonts w:ascii="Times New Roman" w:hAnsi="Times New Roman" w:cs="Times New Roman"/>
          <w:lang w:val="en-GB"/>
        </w:rPr>
        <w:t>6.4.5</w:t>
      </w:r>
      <w:r w:rsidR="00C61C97" w:rsidRPr="009C4BF2">
        <w:rPr>
          <w:rFonts w:ascii="Times New Roman" w:hAnsi="Times New Roman" w:cs="Times New Roman"/>
          <w:lang w:val="en-GB"/>
        </w:rPr>
        <w:t>.4 The moderating effect of living location</w:t>
      </w:r>
      <w:bookmarkEnd w:id="498"/>
      <w:bookmarkEnd w:id="499"/>
      <w:bookmarkEnd w:id="500"/>
      <w:bookmarkEnd w:id="501"/>
    </w:p>
    <w:p w14:paraId="0583B193" w14:textId="77777777" w:rsidR="00B63B85" w:rsidRPr="009C4BF2" w:rsidRDefault="00B63B85" w:rsidP="00DA53C9">
      <w:pPr>
        <w:rPr>
          <w:rFonts w:ascii="Times New Roman" w:hAnsi="Times New Roman" w:cs="Times New Roman"/>
          <w:lang w:val="en-GB"/>
        </w:rPr>
      </w:pPr>
    </w:p>
    <w:p w14:paraId="76558B41" w14:textId="0C2C1B3C"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Living location is considered a particular attribute that influences citizens’ perception of the transportation situation, as people living in the city centre normally have a different living situation than people living outside the city centre. There are ten districts in Shenzhen city, and the respondents were distributed in every district. The ten districts were divided into two groups: priority development districts; and secondary development districts. The priority districts for development are </w:t>
      </w:r>
      <w:proofErr w:type="spellStart"/>
      <w:r w:rsidRPr="009C4BF2">
        <w:rPr>
          <w:rFonts w:ascii="Times New Roman" w:hAnsi="Times New Roman" w:cs="Times New Roman"/>
          <w:lang w:val="en-GB"/>
        </w:rPr>
        <w:t>Luohu</w:t>
      </w:r>
      <w:proofErr w:type="spellEnd"/>
      <w:r w:rsidRPr="009C4BF2">
        <w:rPr>
          <w:rFonts w:ascii="Times New Roman" w:hAnsi="Times New Roman" w:cs="Times New Roman"/>
          <w:lang w:val="en-GB"/>
        </w:rPr>
        <w:t>, Futian, Nanshan and Yantian. The other districts lag behind those areas in their development. Traffic and the transport situation are normally busier in the priority development districts; therefore, it is assumed that there are more factors in these areas that can influence people’s perception of accepting a</w:t>
      </w:r>
      <w:r w:rsidR="005A0F45"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The following hypotheses were proposed:</w:t>
      </w:r>
    </w:p>
    <w:p w14:paraId="4ACC26F0" w14:textId="77777777" w:rsidR="00C61C97" w:rsidRPr="009C4BF2" w:rsidRDefault="00C61C97" w:rsidP="00DA53C9">
      <w:pPr>
        <w:rPr>
          <w:rFonts w:ascii="Times New Roman" w:hAnsi="Times New Roman" w:cs="Times New Roman"/>
          <w:lang w:val="en-GB"/>
        </w:rPr>
      </w:pPr>
    </w:p>
    <w:p w14:paraId="14FE9570" w14:textId="56B0BBE1"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H2d: The influence of effort expectancy on behavioural intention to use a</w:t>
      </w:r>
      <w:r w:rsidR="005A0F45"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p w14:paraId="05B7B1C6" w14:textId="0D189381"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H7c: The influence of price value on behavioural intention to use a</w:t>
      </w:r>
      <w:r w:rsidR="005A0F45"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p w14:paraId="732BA25D" w14:textId="4AA96BEF"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H9c: The influence of habit on use behaviour to use a</w:t>
      </w:r>
      <w:r w:rsidR="005A0F45" w:rsidRPr="009C4BF2">
        <w:rPr>
          <w:rFonts w:ascii="Times New Roman" w:hAnsi="Times New Roman" w:cs="Times New Roman"/>
          <w:lang w:val="en-GB"/>
        </w:rPr>
        <w:t>n</w:t>
      </w:r>
      <w:r w:rsidRPr="009C4BF2">
        <w:rPr>
          <w:rFonts w:ascii="Times New Roman" w:hAnsi="Times New Roman" w:cs="Times New Roman"/>
          <w:lang w:val="en-GB"/>
        </w:rPr>
        <w:t xml:space="preserve"> </w:t>
      </w:r>
      <w:r w:rsidR="005554B4"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p w14:paraId="6C00B4C8" w14:textId="6A3C0698"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H11c: The influence of trust on behavioural intention to use a</w:t>
      </w:r>
      <w:r w:rsidR="005A0F45"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p w14:paraId="7224452E" w14:textId="1FCA4643"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H14d: The influence of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on behavioural intention to use a</w:t>
      </w:r>
      <w:r w:rsidR="005A0F45"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people living in priority development districts.</w:t>
      </w:r>
    </w:p>
    <w:p w14:paraId="747EDE88" w14:textId="77777777" w:rsidR="00C61C97" w:rsidRPr="009C4BF2" w:rsidRDefault="00C61C97" w:rsidP="00DA53C9">
      <w:pPr>
        <w:rPr>
          <w:rFonts w:ascii="Times New Roman" w:hAnsi="Times New Roman" w:cs="Times New Roman"/>
          <w:lang w:val="en-GB"/>
        </w:rPr>
      </w:pPr>
    </w:p>
    <w:p w14:paraId="422C0C1B" w14:textId="67D443A8"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As Table 6.2</w:t>
      </w:r>
      <w:r w:rsidR="005554B4" w:rsidRPr="009C4BF2">
        <w:rPr>
          <w:rFonts w:ascii="Times New Roman" w:hAnsi="Times New Roman" w:cs="Times New Roman"/>
          <w:lang w:val="en-GB"/>
        </w:rPr>
        <w:t>3</w:t>
      </w:r>
      <w:r w:rsidRPr="009C4BF2">
        <w:rPr>
          <w:rFonts w:ascii="Times New Roman" w:hAnsi="Times New Roman" w:cs="Times New Roman"/>
          <w:lang w:val="en-GB"/>
        </w:rPr>
        <w:t xml:space="preserve"> shows, trust and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were found to be stronger predictors of behavioural intention to use for citizens liv</w:t>
      </w:r>
      <w:r w:rsidR="007B3EF0" w:rsidRPr="009C4BF2">
        <w:rPr>
          <w:rFonts w:ascii="Times New Roman" w:hAnsi="Times New Roman" w:cs="Times New Roman"/>
          <w:lang w:val="en-GB"/>
        </w:rPr>
        <w:t>ing</w:t>
      </w:r>
      <w:r w:rsidRPr="009C4BF2">
        <w:rPr>
          <w:rFonts w:ascii="Times New Roman" w:hAnsi="Times New Roman" w:cs="Times New Roman"/>
          <w:lang w:val="en-GB"/>
        </w:rPr>
        <w:t xml:space="preserve"> in priority districts than for citizens living in secondary districts due to the significant difference between these two subgroups in relation to the effect of trust and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This result supports H11c and H14d. However, no significant differences were found between the two groups in the path coefficient from effort expectancy and price value to behavioural intention to use (H2d and H7c), and from habit to use behaviour (H9c). Nevertheless, effort expectancy and price value were found to be predictors of behavioural intention for people living in priority districts, but not for people living in secondary districts; and the effect of habit on actual use of a</w:t>
      </w:r>
      <w:r w:rsidR="007B3EF0"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was only significant for people living in priority districts. </w:t>
      </w:r>
    </w:p>
    <w:p w14:paraId="2ED935A9" w14:textId="77777777" w:rsidR="00C61C97" w:rsidRPr="009C4BF2" w:rsidRDefault="00C61C97" w:rsidP="00DA53C9">
      <w:pPr>
        <w:rPr>
          <w:rFonts w:ascii="Times New Roman" w:hAnsi="Times New Roman" w:cs="Times New Roman"/>
          <w:lang w:val="en-GB"/>
        </w:rPr>
      </w:pPr>
    </w:p>
    <w:p w14:paraId="5DEC63AB" w14:textId="35414C2D"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502" w:name="_Toc2786237"/>
      <w:bookmarkStart w:id="503" w:name="_Toc17640644"/>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23</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Results of tests on living location differences</w:t>
      </w:r>
      <w:bookmarkEnd w:id="502"/>
      <w:bookmarkEnd w:id="503"/>
    </w:p>
    <w:tbl>
      <w:tblPr>
        <w:tblStyle w:val="TableGrid"/>
        <w:tblW w:w="9356" w:type="dxa"/>
        <w:tblInd w:w="-5" w:type="dxa"/>
        <w:tblBorders>
          <w:insideH w:val="none" w:sz="0" w:space="0" w:color="auto"/>
          <w:insideV w:val="none" w:sz="0" w:space="0" w:color="auto"/>
        </w:tblBorders>
        <w:tblLayout w:type="fixed"/>
        <w:tblLook w:val="04A0" w:firstRow="1" w:lastRow="0" w:firstColumn="1" w:lastColumn="0" w:noHBand="0" w:noVBand="1"/>
      </w:tblPr>
      <w:tblGrid>
        <w:gridCol w:w="709"/>
        <w:gridCol w:w="567"/>
        <w:gridCol w:w="284"/>
        <w:gridCol w:w="567"/>
        <w:gridCol w:w="1275"/>
        <w:gridCol w:w="1276"/>
        <w:gridCol w:w="992"/>
        <w:gridCol w:w="2694"/>
        <w:gridCol w:w="992"/>
      </w:tblGrid>
      <w:tr w:rsidR="009C4BF2" w:rsidRPr="009C4BF2" w14:paraId="66B77E2B" w14:textId="77777777" w:rsidTr="00ED59D9">
        <w:tc>
          <w:tcPr>
            <w:tcW w:w="709" w:type="dxa"/>
            <w:vMerge w:val="restart"/>
          </w:tcPr>
          <w:p w14:paraId="50B877B4" w14:textId="77777777" w:rsidR="00C61C97" w:rsidRPr="009C4BF2" w:rsidRDefault="00C61C97" w:rsidP="00B63B85">
            <w:pPr>
              <w:spacing w:line="276" w:lineRule="auto"/>
              <w:rPr>
                <w:rFonts w:ascii="Times New Roman" w:hAnsi="Times New Roman" w:cs="Times New Roman"/>
                <w:sz w:val="18"/>
                <w:szCs w:val="18"/>
                <w:lang w:val="en-GB"/>
              </w:rPr>
            </w:pPr>
          </w:p>
        </w:tc>
        <w:tc>
          <w:tcPr>
            <w:tcW w:w="1418" w:type="dxa"/>
            <w:gridSpan w:val="3"/>
            <w:vMerge w:val="restart"/>
          </w:tcPr>
          <w:p w14:paraId="4FD51366"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Path coefficient</w:t>
            </w:r>
          </w:p>
        </w:tc>
        <w:tc>
          <w:tcPr>
            <w:tcW w:w="2551" w:type="dxa"/>
            <w:gridSpan w:val="2"/>
          </w:tcPr>
          <w:p w14:paraId="3C56162F" w14:textId="77777777" w:rsidR="00C61C97" w:rsidRPr="009C4BF2" w:rsidRDefault="00C61C97" w:rsidP="00B63B85">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Groups</w:t>
            </w:r>
          </w:p>
        </w:tc>
        <w:tc>
          <w:tcPr>
            <w:tcW w:w="992" w:type="dxa"/>
            <w:vMerge w:val="restart"/>
          </w:tcPr>
          <w:p w14:paraId="4D9DD2A7" w14:textId="55346570" w:rsidR="00C61C97" w:rsidRPr="009C4BF2" w:rsidRDefault="00C61C97" w:rsidP="00B63B85">
            <w:pPr>
              <w:spacing w:line="276" w:lineRule="auto"/>
              <w:rPr>
                <w:rFonts w:ascii="Times New Roman" w:eastAsia="Times New Roman" w:hAnsi="Times New Roman" w:cs="Times New Roman"/>
                <w:sz w:val="18"/>
                <w:szCs w:val="18"/>
                <w:lang w:val="en-GB"/>
              </w:rPr>
            </w:pPr>
            <w:r w:rsidRPr="009C4BF2">
              <w:rPr>
                <w:rFonts w:ascii="Times New Roman" w:eastAsia="Times New Roman" w:hAnsi="Times New Roman" w:cs="Times New Roman"/>
                <w:sz w:val="18"/>
                <w:szCs w:val="18"/>
                <w:lang w:val="en-GB"/>
              </w:rPr>
              <w:t>Differences (</w:t>
            </w:r>
            <w:r w:rsidR="005E6C40" w:rsidRPr="009C4BF2">
              <w:rPr>
                <w:rFonts w:ascii="Times New Roman" w:eastAsia="Times New Roman" w:hAnsi="Times New Roman" w:cs="Times New Roman"/>
                <w:sz w:val="18"/>
                <w:szCs w:val="18"/>
                <w:lang w:val="en-GB"/>
              </w:rPr>
              <w:t>Z</w:t>
            </w:r>
            <w:r w:rsidRPr="009C4BF2">
              <w:rPr>
                <w:rFonts w:ascii="Times New Roman" w:eastAsia="Times New Roman" w:hAnsi="Times New Roman" w:cs="Times New Roman"/>
                <w:sz w:val="18"/>
                <w:szCs w:val="18"/>
                <w:lang w:val="en-GB"/>
              </w:rPr>
              <w:t>-score)</w:t>
            </w:r>
          </w:p>
        </w:tc>
        <w:tc>
          <w:tcPr>
            <w:tcW w:w="2694" w:type="dxa"/>
            <w:vMerge w:val="restart"/>
          </w:tcPr>
          <w:p w14:paraId="3AA738BE" w14:textId="77777777" w:rsidR="00C61C97" w:rsidRPr="009C4BF2" w:rsidRDefault="00C61C97" w:rsidP="00B63B85">
            <w:pPr>
              <w:spacing w:line="276" w:lineRule="auto"/>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Hypothesis</w:t>
            </w:r>
          </w:p>
        </w:tc>
        <w:tc>
          <w:tcPr>
            <w:tcW w:w="992" w:type="dxa"/>
            <w:vMerge w:val="restart"/>
          </w:tcPr>
          <w:p w14:paraId="3C38B654"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Test result</w:t>
            </w:r>
          </w:p>
        </w:tc>
      </w:tr>
      <w:tr w:rsidR="009C4BF2" w:rsidRPr="009C4BF2" w14:paraId="5BD92F53" w14:textId="77777777" w:rsidTr="00ED59D9">
        <w:tc>
          <w:tcPr>
            <w:tcW w:w="709" w:type="dxa"/>
            <w:vMerge/>
            <w:tcBorders>
              <w:bottom w:val="single" w:sz="4" w:space="0" w:color="auto"/>
            </w:tcBorders>
          </w:tcPr>
          <w:p w14:paraId="287026AB" w14:textId="77777777" w:rsidR="00C61C97" w:rsidRPr="009C4BF2" w:rsidRDefault="00C61C97" w:rsidP="00B63B85">
            <w:pPr>
              <w:spacing w:line="276" w:lineRule="auto"/>
              <w:rPr>
                <w:rFonts w:ascii="Times New Roman" w:hAnsi="Times New Roman" w:cs="Times New Roman"/>
                <w:sz w:val="18"/>
                <w:szCs w:val="18"/>
                <w:lang w:val="en-GB"/>
              </w:rPr>
            </w:pPr>
          </w:p>
        </w:tc>
        <w:tc>
          <w:tcPr>
            <w:tcW w:w="1418" w:type="dxa"/>
            <w:gridSpan w:val="3"/>
            <w:vMerge/>
            <w:tcBorders>
              <w:bottom w:val="single" w:sz="4" w:space="0" w:color="auto"/>
            </w:tcBorders>
          </w:tcPr>
          <w:p w14:paraId="718828F0" w14:textId="77777777" w:rsidR="00C61C97" w:rsidRPr="009C4BF2" w:rsidRDefault="00C61C97" w:rsidP="00B63B85">
            <w:pPr>
              <w:spacing w:line="276" w:lineRule="auto"/>
              <w:rPr>
                <w:rFonts w:ascii="Times New Roman" w:hAnsi="Times New Roman" w:cs="Times New Roman"/>
                <w:sz w:val="18"/>
                <w:szCs w:val="18"/>
                <w:lang w:val="en-GB"/>
              </w:rPr>
            </w:pPr>
          </w:p>
        </w:tc>
        <w:tc>
          <w:tcPr>
            <w:tcW w:w="1275" w:type="dxa"/>
            <w:tcBorders>
              <w:bottom w:val="single" w:sz="4" w:space="0" w:color="auto"/>
            </w:tcBorders>
          </w:tcPr>
          <w:p w14:paraId="0F976F95" w14:textId="77777777" w:rsidR="00C61C97" w:rsidRPr="009C4BF2" w:rsidRDefault="00C61C97" w:rsidP="00B63B85">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Priority development districts</w:t>
            </w:r>
          </w:p>
        </w:tc>
        <w:tc>
          <w:tcPr>
            <w:tcW w:w="1276" w:type="dxa"/>
            <w:tcBorders>
              <w:bottom w:val="single" w:sz="4" w:space="0" w:color="auto"/>
            </w:tcBorders>
          </w:tcPr>
          <w:p w14:paraId="3FA06C4A" w14:textId="77777777" w:rsidR="00C61C97" w:rsidRPr="009C4BF2" w:rsidRDefault="00C61C97" w:rsidP="00B63B85">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Secondary development districts</w:t>
            </w:r>
          </w:p>
        </w:tc>
        <w:tc>
          <w:tcPr>
            <w:tcW w:w="992" w:type="dxa"/>
            <w:vMerge/>
            <w:tcBorders>
              <w:bottom w:val="single" w:sz="4" w:space="0" w:color="auto"/>
            </w:tcBorders>
          </w:tcPr>
          <w:p w14:paraId="08671F77" w14:textId="77777777" w:rsidR="00C61C97" w:rsidRPr="009C4BF2" w:rsidRDefault="00C61C97" w:rsidP="00B63B85">
            <w:pPr>
              <w:spacing w:line="276" w:lineRule="auto"/>
              <w:rPr>
                <w:rFonts w:ascii="Times New Roman" w:eastAsia="Times New Roman" w:hAnsi="Times New Roman" w:cs="Times New Roman"/>
                <w:sz w:val="18"/>
                <w:szCs w:val="18"/>
                <w:lang w:val="en-GB"/>
              </w:rPr>
            </w:pPr>
          </w:p>
        </w:tc>
        <w:tc>
          <w:tcPr>
            <w:tcW w:w="2694" w:type="dxa"/>
            <w:vMerge/>
            <w:tcBorders>
              <w:bottom w:val="single" w:sz="4" w:space="0" w:color="auto"/>
            </w:tcBorders>
          </w:tcPr>
          <w:p w14:paraId="772EBDC4" w14:textId="77777777" w:rsidR="00C61C97" w:rsidRPr="009C4BF2" w:rsidRDefault="00C61C97" w:rsidP="00B63B85">
            <w:pPr>
              <w:spacing w:line="276" w:lineRule="auto"/>
              <w:jc w:val="left"/>
              <w:rPr>
                <w:rFonts w:ascii="Times New Roman" w:hAnsi="Times New Roman" w:cs="Times New Roman"/>
                <w:sz w:val="18"/>
                <w:szCs w:val="18"/>
                <w:lang w:val="en-GB"/>
              </w:rPr>
            </w:pPr>
          </w:p>
        </w:tc>
        <w:tc>
          <w:tcPr>
            <w:tcW w:w="992" w:type="dxa"/>
            <w:vMerge/>
            <w:tcBorders>
              <w:bottom w:val="single" w:sz="4" w:space="0" w:color="auto"/>
            </w:tcBorders>
          </w:tcPr>
          <w:p w14:paraId="5733087B" w14:textId="77777777" w:rsidR="00C61C97" w:rsidRPr="009C4BF2" w:rsidRDefault="00C61C97" w:rsidP="00B63B85">
            <w:pPr>
              <w:spacing w:line="276" w:lineRule="auto"/>
              <w:rPr>
                <w:rFonts w:ascii="Times New Roman" w:hAnsi="Times New Roman" w:cs="Times New Roman"/>
                <w:sz w:val="18"/>
                <w:szCs w:val="18"/>
                <w:lang w:val="en-GB"/>
              </w:rPr>
            </w:pPr>
          </w:p>
        </w:tc>
      </w:tr>
      <w:tr w:rsidR="009C4BF2" w:rsidRPr="009C4BF2" w14:paraId="6566624E" w14:textId="77777777" w:rsidTr="00ED59D9">
        <w:tc>
          <w:tcPr>
            <w:tcW w:w="709" w:type="dxa"/>
          </w:tcPr>
          <w:p w14:paraId="35F9586C"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H2d</w:t>
            </w:r>
          </w:p>
        </w:tc>
        <w:tc>
          <w:tcPr>
            <w:tcW w:w="567" w:type="dxa"/>
          </w:tcPr>
          <w:p w14:paraId="39C1F5D6"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EE</w:t>
            </w:r>
          </w:p>
        </w:tc>
        <w:tc>
          <w:tcPr>
            <w:tcW w:w="284" w:type="dxa"/>
          </w:tcPr>
          <w:p w14:paraId="6100DAF9"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67" w:type="dxa"/>
          </w:tcPr>
          <w:p w14:paraId="78DD603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1275" w:type="dxa"/>
          </w:tcPr>
          <w:p w14:paraId="5FC01A8E"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0.146*</w:t>
            </w:r>
          </w:p>
        </w:tc>
        <w:tc>
          <w:tcPr>
            <w:tcW w:w="1276" w:type="dxa"/>
          </w:tcPr>
          <w:p w14:paraId="67C7A302"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0.177</w:t>
            </w:r>
          </w:p>
        </w:tc>
        <w:tc>
          <w:tcPr>
            <w:tcW w:w="992" w:type="dxa"/>
          </w:tcPr>
          <w:p w14:paraId="70C5735E" w14:textId="77777777" w:rsidR="00C61C97" w:rsidRPr="009C4BF2" w:rsidRDefault="00C61C97" w:rsidP="00B63B85">
            <w:pPr>
              <w:spacing w:line="276" w:lineRule="auto"/>
              <w:rPr>
                <w:rFonts w:ascii="Times New Roman" w:eastAsia="Times New Roman" w:hAnsi="Times New Roman" w:cs="Times New Roman"/>
                <w:sz w:val="18"/>
                <w:szCs w:val="18"/>
                <w:lang w:val="en-GB"/>
              </w:rPr>
            </w:pPr>
            <w:r w:rsidRPr="009C4BF2">
              <w:rPr>
                <w:rFonts w:ascii="Times New Roman" w:eastAsia="Times New Roman" w:hAnsi="Times New Roman" w:cs="Times New Roman"/>
                <w:sz w:val="18"/>
                <w:szCs w:val="18"/>
                <w:lang w:val="en-GB"/>
              </w:rPr>
              <w:t>0.227</w:t>
            </w:r>
          </w:p>
        </w:tc>
        <w:tc>
          <w:tcPr>
            <w:tcW w:w="2694" w:type="dxa"/>
          </w:tcPr>
          <w:p w14:paraId="61E7CFB6" w14:textId="77777777" w:rsidR="00C61C97" w:rsidRPr="009C4BF2" w:rsidRDefault="00C61C97" w:rsidP="00B63B85">
            <w:pPr>
              <w:spacing w:line="276" w:lineRule="auto"/>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Priority development districts &gt; Secondary development districts</w:t>
            </w:r>
          </w:p>
        </w:tc>
        <w:tc>
          <w:tcPr>
            <w:tcW w:w="992" w:type="dxa"/>
          </w:tcPr>
          <w:p w14:paraId="15186EFB"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Not supported</w:t>
            </w:r>
          </w:p>
        </w:tc>
      </w:tr>
      <w:tr w:rsidR="009C4BF2" w:rsidRPr="009C4BF2" w14:paraId="4818BC93" w14:textId="77777777" w:rsidTr="00ED59D9">
        <w:tc>
          <w:tcPr>
            <w:tcW w:w="709" w:type="dxa"/>
          </w:tcPr>
          <w:p w14:paraId="23D64359"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H7c</w:t>
            </w:r>
          </w:p>
        </w:tc>
        <w:tc>
          <w:tcPr>
            <w:tcW w:w="567" w:type="dxa"/>
          </w:tcPr>
          <w:p w14:paraId="6DE26E38"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PV</w:t>
            </w:r>
          </w:p>
        </w:tc>
        <w:tc>
          <w:tcPr>
            <w:tcW w:w="284" w:type="dxa"/>
          </w:tcPr>
          <w:p w14:paraId="22AB3FB9"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67" w:type="dxa"/>
          </w:tcPr>
          <w:p w14:paraId="1EB86CE8"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1275" w:type="dxa"/>
          </w:tcPr>
          <w:p w14:paraId="2436CBD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-0.156**</w:t>
            </w:r>
          </w:p>
        </w:tc>
        <w:tc>
          <w:tcPr>
            <w:tcW w:w="1276" w:type="dxa"/>
          </w:tcPr>
          <w:p w14:paraId="6535A1A2"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-0.156</w:t>
            </w:r>
          </w:p>
        </w:tc>
        <w:tc>
          <w:tcPr>
            <w:tcW w:w="992" w:type="dxa"/>
          </w:tcPr>
          <w:p w14:paraId="5586B119" w14:textId="77777777" w:rsidR="00C61C97" w:rsidRPr="009C4BF2" w:rsidRDefault="00C61C97" w:rsidP="00B63B85">
            <w:pPr>
              <w:spacing w:line="276" w:lineRule="auto"/>
              <w:rPr>
                <w:rFonts w:ascii="Times New Roman" w:eastAsia="Times New Roman" w:hAnsi="Times New Roman" w:cs="Times New Roman"/>
                <w:sz w:val="18"/>
                <w:szCs w:val="18"/>
                <w:lang w:val="en-GB"/>
              </w:rPr>
            </w:pPr>
            <w:r w:rsidRPr="009C4BF2">
              <w:rPr>
                <w:rFonts w:ascii="Times New Roman" w:eastAsia="Times New Roman" w:hAnsi="Times New Roman" w:cs="Times New Roman"/>
                <w:sz w:val="18"/>
                <w:szCs w:val="18"/>
                <w:lang w:val="en-GB"/>
              </w:rPr>
              <w:t>-0.004</w:t>
            </w:r>
          </w:p>
        </w:tc>
        <w:tc>
          <w:tcPr>
            <w:tcW w:w="2694" w:type="dxa"/>
          </w:tcPr>
          <w:p w14:paraId="2B44DF7B" w14:textId="77777777" w:rsidR="00C61C97" w:rsidRPr="009C4BF2" w:rsidRDefault="00C61C97" w:rsidP="00B63B85">
            <w:pPr>
              <w:spacing w:line="276" w:lineRule="auto"/>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Priority development districts &gt; Secondary development districts</w:t>
            </w:r>
          </w:p>
        </w:tc>
        <w:tc>
          <w:tcPr>
            <w:tcW w:w="992" w:type="dxa"/>
          </w:tcPr>
          <w:p w14:paraId="0C3E2B88"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Not supported</w:t>
            </w:r>
          </w:p>
        </w:tc>
      </w:tr>
      <w:tr w:rsidR="009C4BF2" w:rsidRPr="009C4BF2" w14:paraId="4C089A2B" w14:textId="77777777" w:rsidTr="00ED59D9">
        <w:tc>
          <w:tcPr>
            <w:tcW w:w="709" w:type="dxa"/>
          </w:tcPr>
          <w:p w14:paraId="780727C5"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H9c</w:t>
            </w:r>
          </w:p>
        </w:tc>
        <w:tc>
          <w:tcPr>
            <w:tcW w:w="567" w:type="dxa"/>
          </w:tcPr>
          <w:p w14:paraId="458D9EA3"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HB</w:t>
            </w:r>
          </w:p>
        </w:tc>
        <w:tc>
          <w:tcPr>
            <w:tcW w:w="284" w:type="dxa"/>
          </w:tcPr>
          <w:p w14:paraId="650BA69C"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67" w:type="dxa"/>
          </w:tcPr>
          <w:p w14:paraId="0B038EE2"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UB</w:t>
            </w:r>
          </w:p>
        </w:tc>
        <w:tc>
          <w:tcPr>
            <w:tcW w:w="1275" w:type="dxa"/>
          </w:tcPr>
          <w:p w14:paraId="228D3045"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0.368*</w:t>
            </w:r>
          </w:p>
        </w:tc>
        <w:tc>
          <w:tcPr>
            <w:tcW w:w="1276" w:type="dxa"/>
          </w:tcPr>
          <w:p w14:paraId="1D819B7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0.093</w:t>
            </w:r>
          </w:p>
        </w:tc>
        <w:tc>
          <w:tcPr>
            <w:tcW w:w="992" w:type="dxa"/>
          </w:tcPr>
          <w:p w14:paraId="1034DF66" w14:textId="77777777" w:rsidR="00C61C97" w:rsidRPr="009C4BF2" w:rsidRDefault="00C61C97" w:rsidP="00B63B85">
            <w:pPr>
              <w:spacing w:line="276" w:lineRule="auto"/>
              <w:rPr>
                <w:rFonts w:ascii="Times New Roman" w:eastAsia="Times New Roman" w:hAnsi="Times New Roman" w:cs="Times New Roman"/>
                <w:sz w:val="18"/>
                <w:szCs w:val="18"/>
                <w:lang w:val="en-GB"/>
              </w:rPr>
            </w:pPr>
            <w:r w:rsidRPr="009C4BF2">
              <w:rPr>
                <w:rFonts w:ascii="Times New Roman" w:eastAsia="Times New Roman" w:hAnsi="Times New Roman" w:cs="Times New Roman"/>
                <w:sz w:val="18"/>
                <w:szCs w:val="18"/>
                <w:lang w:val="en-GB"/>
              </w:rPr>
              <w:t>-0.960</w:t>
            </w:r>
          </w:p>
        </w:tc>
        <w:tc>
          <w:tcPr>
            <w:tcW w:w="2694" w:type="dxa"/>
          </w:tcPr>
          <w:p w14:paraId="576AF903" w14:textId="77777777" w:rsidR="00C61C97" w:rsidRPr="009C4BF2" w:rsidRDefault="00C61C97" w:rsidP="00B63B85">
            <w:pPr>
              <w:spacing w:line="276" w:lineRule="auto"/>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Priority development districts &gt; Secondary development districts</w:t>
            </w:r>
          </w:p>
        </w:tc>
        <w:tc>
          <w:tcPr>
            <w:tcW w:w="992" w:type="dxa"/>
          </w:tcPr>
          <w:p w14:paraId="3DDFC154"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Not supported</w:t>
            </w:r>
          </w:p>
        </w:tc>
      </w:tr>
      <w:tr w:rsidR="009C4BF2" w:rsidRPr="009C4BF2" w14:paraId="33150C1F" w14:textId="77777777" w:rsidTr="002F6084">
        <w:tc>
          <w:tcPr>
            <w:tcW w:w="709" w:type="dxa"/>
          </w:tcPr>
          <w:p w14:paraId="010F379F"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H11c</w:t>
            </w:r>
          </w:p>
        </w:tc>
        <w:tc>
          <w:tcPr>
            <w:tcW w:w="567" w:type="dxa"/>
          </w:tcPr>
          <w:p w14:paraId="3FD573A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TR</w:t>
            </w:r>
          </w:p>
        </w:tc>
        <w:tc>
          <w:tcPr>
            <w:tcW w:w="284" w:type="dxa"/>
          </w:tcPr>
          <w:p w14:paraId="7AC1A90C"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67" w:type="dxa"/>
          </w:tcPr>
          <w:p w14:paraId="727F3A8D"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1275" w:type="dxa"/>
          </w:tcPr>
          <w:p w14:paraId="15F6238B"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0.232***</w:t>
            </w:r>
          </w:p>
        </w:tc>
        <w:tc>
          <w:tcPr>
            <w:tcW w:w="1276" w:type="dxa"/>
          </w:tcPr>
          <w:p w14:paraId="1EBE49C4"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-0.034</w:t>
            </w:r>
          </w:p>
        </w:tc>
        <w:tc>
          <w:tcPr>
            <w:tcW w:w="992" w:type="dxa"/>
          </w:tcPr>
          <w:p w14:paraId="05209583" w14:textId="77777777" w:rsidR="00C61C97" w:rsidRPr="009C4BF2" w:rsidRDefault="00C61C97" w:rsidP="00B63B85">
            <w:pPr>
              <w:spacing w:line="276" w:lineRule="auto"/>
              <w:rPr>
                <w:rFonts w:ascii="Times New Roman" w:eastAsia="Times New Roman" w:hAnsi="Times New Roman" w:cs="Times New Roman"/>
                <w:sz w:val="18"/>
                <w:szCs w:val="18"/>
                <w:lang w:val="en-GB"/>
              </w:rPr>
            </w:pPr>
            <w:r w:rsidRPr="009C4BF2">
              <w:rPr>
                <w:rFonts w:ascii="Times New Roman" w:eastAsia="Times New Roman" w:hAnsi="Times New Roman" w:cs="Times New Roman"/>
                <w:sz w:val="18"/>
                <w:szCs w:val="18"/>
                <w:lang w:val="en-GB"/>
              </w:rPr>
              <w:t>-2.042**</w:t>
            </w:r>
          </w:p>
        </w:tc>
        <w:tc>
          <w:tcPr>
            <w:tcW w:w="2694" w:type="dxa"/>
          </w:tcPr>
          <w:p w14:paraId="4E1463A2" w14:textId="77777777" w:rsidR="00C61C97" w:rsidRPr="009C4BF2" w:rsidRDefault="00C61C97" w:rsidP="00B63B85">
            <w:pPr>
              <w:spacing w:line="276" w:lineRule="auto"/>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Priority development districts &gt; Secondary development districts</w:t>
            </w:r>
          </w:p>
        </w:tc>
        <w:tc>
          <w:tcPr>
            <w:tcW w:w="992" w:type="dxa"/>
          </w:tcPr>
          <w:p w14:paraId="7F3F1BA9"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Supported </w:t>
            </w:r>
          </w:p>
        </w:tc>
      </w:tr>
      <w:tr w:rsidR="009C4BF2" w:rsidRPr="009C4BF2" w14:paraId="7DAD3538" w14:textId="77777777" w:rsidTr="00ED59D9">
        <w:tc>
          <w:tcPr>
            <w:tcW w:w="709" w:type="dxa"/>
          </w:tcPr>
          <w:p w14:paraId="497EC02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H14d</w:t>
            </w:r>
          </w:p>
        </w:tc>
        <w:tc>
          <w:tcPr>
            <w:tcW w:w="567" w:type="dxa"/>
          </w:tcPr>
          <w:p w14:paraId="1E9D74AD"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FI</w:t>
            </w:r>
          </w:p>
        </w:tc>
        <w:tc>
          <w:tcPr>
            <w:tcW w:w="284" w:type="dxa"/>
          </w:tcPr>
          <w:p w14:paraId="1991DDA7"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67" w:type="dxa"/>
          </w:tcPr>
          <w:p w14:paraId="0BF10A1E"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1275" w:type="dxa"/>
          </w:tcPr>
          <w:p w14:paraId="391DC816"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0.135*</w:t>
            </w:r>
          </w:p>
        </w:tc>
        <w:tc>
          <w:tcPr>
            <w:tcW w:w="1276" w:type="dxa"/>
          </w:tcPr>
          <w:p w14:paraId="4691CDC2"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-0.051</w:t>
            </w:r>
          </w:p>
        </w:tc>
        <w:tc>
          <w:tcPr>
            <w:tcW w:w="992" w:type="dxa"/>
          </w:tcPr>
          <w:p w14:paraId="628F562E" w14:textId="77777777" w:rsidR="00C61C97" w:rsidRPr="009C4BF2" w:rsidRDefault="00C61C97" w:rsidP="00B63B85">
            <w:pPr>
              <w:spacing w:line="276" w:lineRule="auto"/>
              <w:rPr>
                <w:rFonts w:ascii="Times New Roman" w:eastAsia="Times New Roman" w:hAnsi="Times New Roman" w:cs="Times New Roman"/>
                <w:sz w:val="18"/>
                <w:szCs w:val="18"/>
                <w:lang w:val="en-GB"/>
              </w:rPr>
            </w:pPr>
            <w:r w:rsidRPr="009C4BF2">
              <w:rPr>
                <w:rFonts w:ascii="Times New Roman" w:eastAsia="Times New Roman" w:hAnsi="Times New Roman" w:cs="Times New Roman"/>
                <w:sz w:val="18"/>
                <w:szCs w:val="18"/>
                <w:lang w:val="en-GB"/>
              </w:rPr>
              <w:t>-2.104**</w:t>
            </w:r>
          </w:p>
        </w:tc>
        <w:tc>
          <w:tcPr>
            <w:tcW w:w="2694" w:type="dxa"/>
          </w:tcPr>
          <w:p w14:paraId="2FEA0039" w14:textId="77777777" w:rsidR="00C61C97" w:rsidRPr="009C4BF2" w:rsidRDefault="00C61C97" w:rsidP="00B63B85">
            <w:pPr>
              <w:spacing w:line="276" w:lineRule="auto"/>
              <w:jc w:val="left"/>
              <w:rPr>
                <w:rFonts w:ascii="Times New Roman" w:hAnsi="Times New Roman" w:cs="Times New Roman"/>
                <w:sz w:val="18"/>
                <w:szCs w:val="18"/>
                <w:lang w:val="en-GB"/>
              </w:rPr>
            </w:pPr>
            <w:r w:rsidRPr="009C4BF2">
              <w:rPr>
                <w:rFonts w:ascii="Times New Roman" w:hAnsi="Times New Roman" w:cs="Times New Roman"/>
                <w:sz w:val="18"/>
                <w:szCs w:val="18"/>
                <w:lang w:val="en-GB"/>
              </w:rPr>
              <w:t>Priority development districts &gt; Secondary development districts</w:t>
            </w:r>
          </w:p>
        </w:tc>
        <w:tc>
          <w:tcPr>
            <w:tcW w:w="992" w:type="dxa"/>
          </w:tcPr>
          <w:p w14:paraId="3F17588F"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Supported </w:t>
            </w:r>
          </w:p>
        </w:tc>
      </w:tr>
    </w:tbl>
    <w:p w14:paraId="78DFAC49" w14:textId="77777777" w:rsidR="00C61C97" w:rsidRPr="009C4BF2" w:rsidRDefault="00C61C97" w:rsidP="00DA53C9">
      <w:pPr>
        <w:rPr>
          <w:rFonts w:ascii="Times New Roman" w:hAnsi="Times New Roman" w:cs="Times New Roman"/>
          <w:lang w:val="en-GB"/>
        </w:rPr>
      </w:pPr>
    </w:p>
    <w:p w14:paraId="37E171F8" w14:textId="250280B2" w:rsidR="00C61C97" w:rsidRPr="009C4BF2" w:rsidRDefault="005554B4" w:rsidP="00DA53C9">
      <w:pPr>
        <w:pStyle w:val="Heading4"/>
        <w:rPr>
          <w:rFonts w:ascii="Times New Roman" w:hAnsi="Times New Roman" w:cs="Times New Roman"/>
          <w:lang w:val="en-GB"/>
        </w:rPr>
      </w:pPr>
      <w:bookmarkStart w:id="504" w:name="_Toc2702880"/>
      <w:bookmarkStart w:id="505" w:name="_Toc2782488"/>
      <w:bookmarkStart w:id="506" w:name="_Toc2857112"/>
      <w:bookmarkStart w:id="507" w:name="_Toc17640491"/>
      <w:r w:rsidRPr="009C4BF2">
        <w:rPr>
          <w:rFonts w:ascii="Times New Roman" w:hAnsi="Times New Roman" w:cs="Times New Roman"/>
          <w:lang w:val="en-GB"/>
        </w:rPr>
        <w:t>6.4.5</w:t>
      </w:r>
      <w:r w:rsidR="00C61C97" w:rsidRPr="009C4BF2">
        <w:rPr>
          <w:rFonts w:ascii="Times New Roman" w:hAnsi="Times New Roman" w:cs="Times New Roman"/>
          <w:lang w:val="en-GB"/>
        </w:rPr>
        <w:t>.5 The moderating effect of length of using a</w:t>
      </w:r>
      <w:r w:rsidR="007B3EF0" w:rsidRPr="009C4BF2">
        <w:rPr>
          <w:rFonts w:ascii="Times New Roman" w:hAnsi="Times New Roman" w:cs="Times New Roman"/>
          <w:lang w:val="en-GB"/>
        </w:rPr>
        <w:t>n</w:t>
      </w:r>
      <w:r w:rsidR="00C61C97"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bookmarkEnd w:id="504"/>
      <w:bookmarkEnd w:id="505"/>
      <w:bookmarkEnd w:id="506"/>
      <w:bookmarkEnd w:id="507"/>
    </w:p>
    <w:p w14:paraId="38B2347C" w14:textId="77777777" w:rsidR="00B63B85" w:rsidRPr="009C4BF2" w:rsidRDefault="00B63B85" w:rsidP="00DA53C9">
      <w:pPr>
        <w:rPr>
          <w:rFonts w:ascii="Times New Roman" w:hAnsi="Times New Roman" w:cs="Times New Roman"/>
          <w:lang w:val="en-GB"/>
        </w:rPr>
      </w:pPr>
    </w:p>
    <w:p w14:paraId="5EDDFDE6" w14:textId="52C30717"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As </w:t>
      </w:r>
      <w:r w:rsidR="005F465A" w:rsidRPr="009C4BF2">
        <w:rPr>
          <w:rFonts w:ascii="Times New Roman" w:hAnsi="Times New Roman" w:cs="Times New Roman"/>
          <w:lang w:val="en-GB"/>
        </w:rPr>
        <w:t>STMA</w:t>
      </w:r>
      <w:r w:rsidRPr="009C4BF2">
        <w:rPr>
          <w:rFonts w:ascii="Times New Roman" w:hAnsi="Times New Roman" w:cs="Times New Roman"/>
          <w:lang w:val="en-GB"/>
        </w:rPr>
        <w:t>s have been established in Shenzhen within the past three years, the length of using a</w:t>
      </w:r>
      <w:r w:rsidR="007B3EF0"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was set at one year as the subgroup boundary between the group of less experienced users and the group of those with a high level of experience. From the literature review and the qualitative research, people with less experience were more likely to be influenced in their behavioural intention to use by the perception of other people around them. They might consider that an increasing number of users could improve the quality and function of </w:t>
      </w:r>
      <w:r w:rsidR="00AD1860" w:rsidRPr="009C4BF2">
        <w:rPr>
          <w:rFonts w:ascii="Times New Roman" w:hAnsi="Times New Roman" w:cs="Times New Roman"/>
          <w:lang w:val="en-GB"/>
        </w:rPr>
        <w:t xml:space="preserve">the </w:t>
      </w:r>
      <w:r w:rsidRPr="009C4BF2">
        <w:rPr>
          <w:rFonts w:ascii="Times New Roman" w:hAnsi="Times New Roman" w:cs="Times New Roman"/>
          <w:lang w:val="en-GB"/>
        </w:rPr>
        <w:t>mobile app</w:t>
      </w:r>
      <w:r w:rsidR="005554B4" w:rsidRPr="009C4BF2">
        <w:rPr>
          <w:rFonts w:ascii="Times New Roman" w:hAnsi="Times New Roman" w:cs="Times New Roman"/>
          <w:lang w:val="en-GB"/>
        </w:rPr>
        <w:t>lication</w:t>
      </w:r>
      <w:r w:rsidRPr="009C4BF2">
        <w:rPr>
          <w:rFonts w:ascii="Times New Roman" w:hAnsi="Times New Roman" w:cs="Times New Roman"/>
          <w:lang w:val="en-GB"/>
        </w:rPr>
        <w:t>; hence, they would form a high intention to use it. As experience increases, citizens had to get used to a</w:t>
      </w:r>
      <w:r w:rsidR="00AD1860"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and form their habit of using it. Their habit would be a strong influencer on their continued use of it. Moreover, after using a</w:t>
      </w:r>
      <w:r w:rsidR="00AD1860"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for a period, users can realise its benefits. They would be more familiar with the transport issues they have and more likely to continue using the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than would people in the early stage of using it. The hypotheses were established as follows:</w:t>
      </w:r>
    </w:p>
    <w:p w14:paraId="05625359" w14:textId="77777777" w:rsidR="00C61C97" w:rsidRPr="009C4BF2" w:rsidRDefault="00C61C97" w:rsidP="00DA53C9">
      <w:pPr>
        <w:rPr>
          <w:rFonts w:ascii="Times New Roman" w:hAnsi="Times New Roman" w:cs="Times New Roman"/>
          <w:lang w:val="en-GB"/>
        </w:rPr>
      </w:pPr>
    </w:p>
    <w:p w14:paraId="28243B4D" w14:textId="6AE355C5"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H8c: The influence of habit on behavioural intention to use a</w:t>
      </w:r>
      <w:r w:rsidR="00AD1860"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users with a high level of experience.</w:t>
      </w:r>
    </w:p>
    <w:p w14:paraId="1103B4C5" w14:textId="6EE6FE4B"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H11d: The influence of trust on behavioural intention to use a</w:t>
      </w:r>
      <w:r w:rsidR="00AD1860"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users with less experience.</w:t>
      </w:r>
    </w:p>
    <w:p w14:paraId="563A9B18" w14:textId="7E08E623"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H12d: The influence of network externalities on behavioural intention to use a</w:t>
      </w:r>
      <w:r w:rsidR="00AD1860"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users with less experience.</w:t>
      </w:r>
    </w:p>
    <w:p w14:paraId="215CC408" w14:textId="375EC352"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H14e: The influence of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on behavioural intention to use a</w:t>
      </w:r>
      <w:r w:rsidR="00AD1860"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users with a high level of experience.</w:t>
      </w:r>
    </w:p>
    <w:p w14:paraId="7ED9385A" w14:textId="77777777" w:rsidR="00C61C97" w:rsidRPr="009C4BF2" w:rsidRDefault="00C61C97" w:rsidP="00DA53C9">
      <w:pPr>
        <w:rPr>
          <w:rFonts w:ascii="Times New Roman" w:hAnsi="Times New Roman" w:cs="Times New Roman"/>
          <w:lang w:val="en-GB"/>
        </w:rPr>
      </w:pPr>
    </w:p>
    <w:p w14:paraId="5EAA174B" w14:textId="095E3404" w:rsidR="00D30C74" w:rsidRPr="009C4BF2" w:rsidRDefault="00C61C97" w:rsidP="00DA53C9">
      <w:pPr>
        <w:rPr>
          <w:rFonts w:ascii="Times New Roman" w:hAnsi="Times New Roman" w:cs="Times New Roman"/>
          <w:lang w:val="en-GB"/>
        </w:rPr>
      </w:pPr>
      <w:r w:rsidRPr="009C4BF2">
        <w:rPr>
          <w:rFonts w:ascii="Times New Roman" w:hAnsi="Times New Roman" w:cs="Times New Roman"/>
          <w:lang w:val="en-GB"/>
        </w:rPr>
        <w:t>The results of the subgroup analysis are summarised in Table 6.2</w:t>
      </w:r>
      <w:r w:rsidR="005554B4" w:rsidRPr="009C4BF2">
        <w:rPr>
          <w:rFonts w:ascii="Times New Roman" w:hAnsi="Times New Roman" w:cs="Times New Roman"/>
          <w:lang w:val="en-GB"/>
        </w:rPr>
        <w:t>4</w:t>
      </w:r>
      <w:r w:rsidRPr="009C4BF2">
        <w:rPr>
          <w:rFonts w:ascii="Times New Roman" w:hAnsi="Times New Roman" w:cs="Times New Roman"/>
          <w:lang w:val="en-GB"/>
        </w:rPr>
        <w:t xml:space="preserve">. The researcher found the </w:t>
      </w:r>
      <w:r w:rsidR="00EB111F" w:rsidRPr="009C4BF2">
        <w:rPr>
          <w:rFonts w:ascii="Times New Roman" w:hAnsi="Times New Roman" w:cs="Times New Roman"/>
          <w:lang w:val="en-GB"/>
        </w:rPr>
        <w:t xml:space="preserve">difference in </w:t>
      </w:r>
      <w:r w:rsidRPr="009C4BF2">
        <w:rPr>
          <w:rFonts w:ascii="Times New Roman" w:hAnsi="Times New Roman" w:cs="Times New Roman"/>
          <w:lang w:val="en-GB"/>
        </w:rPr>
        <w:t>length of using a</w:t>
      </w:r>
      <w:r w:rsidR="00AD1860"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exists in this acceptance model. With increasing experience of using a</w:t>
      </w:r>
      <w:r w:rsidR="00EB111F"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the effect of trust and network externalities on behavioural intention become insignificant; however, there was no significance of subgroup difference from trust to behavioural intention, leading to the rejection of H11d. In other words, trust has positive effects on behavioural intention among users with less experience, but it does not affect users with a high level of experience. Thus, only network externalities </w:t>
      </w:r>
      <w:proofErr w:type="gramStart"/>
      <w:r w:rsidRPr="009C4BF2">
        <w:rPr>
          <w:rFonts w:ascii="Times New Roman" w:hAnsi="Times New Roman" w:cs="Times New Roman"/>
          <w:lang w:val="en-GB"/>
        </w:rPr>
        <w:t>was</w:t>
      </w:r>
      <w:proofErr w:type="gramEnd"/>
      <w:r w:rsidRPr="009C4BF2">
        <w:rPr>
          <w:rFonts w:ascii="Times New Roman" w:hAnsi="Times New Roman" w:cs="Times New Roman"/>
          <w:lang w:val="en-GB"/>
        </w:rPr>
        <w:t xml:space="preserve"> found to be a stronger predictor of behavioural intention to use for users with less experience of </w:t>
      </w:r>
      <w:r w:rsidRPr="009C4BF2">
        <w:rPr>
          <w:rFonts w:ascii="Times New Roman" w:hAnsi="Times New Roman" w:cs="Times New Roman"/>
          <w:lang w:val="en-GB"/>
        </w:rPr>
        <w:lastRenderedPageBreak/>
        <w:t>using a</w:t>
      </w:r>
      <w:r w:rsidR="00567193"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which supports H12d. Moreover, the effect of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on behavioural intention become significant as length of usage increases, and the effect of habit increases but without a group significance difference, thereby rejecting H8c. Therefore, only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was found to be a stronger predictor of behavioural intention for users with longer time of usage than for users with a shorter time of usage, supporting H14e. However, no significant difference was found between social influence and behavioural intention. Therefore, H3e was not supported by the results.</w:t>
      </w:r>
    </w:p>
    <w:p w14:paraId="1DE8123D" w14:textId="4BA18D50"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508" w:name="_Toc2786238"/>
      <w:bookmarkStart w:id="509" w:name="_Toc17640645"/>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24</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Results of tests on length of usage</w:t>
      </w:r>
      <w:bookmarkEnd w:id="508"/>
      <w:bookmarkEnd w:id="509"/>
    </w:p>
    <w:tbl>
      <w:tblPr>
        <w:tblStyle w:val="TableGrid"/>
        <w:tblW w:w="9072" w:type="dxa"/>
        <w:tblInd w:w="-5" w:type="dxa"/>
        <w:tblBorders>
          <w:insideH w:val="none" w:sz="0" w:space="0" w:color="auto"/>
          <w:insideV w:val="none" w:sz="0" w:space="0" w:color="auto"/>
        </w:tblBorders>
        <w:tblLook w:val="04A0" w:firstRow="1" w:lastRow="0" w:firstColumn="1" w:lastColumn="0" w:noHBand="0" w:noVBand="1"/>
      </w:tblPr>
      <w:tblGrid>
        <w:gridCol w:w="616"/>
        <w:gridCol w:w="482"/>
        <w:gridCol w:w="396"/>
        <w:gridCol w:w="507"/>
        <w:gridCol w:w="1022"/>
        <w:gridCol w:w="1252"/>
        <w:gridCol w:w="1056"/>
        <w:gridCol w:w="2333"/>
        <w:gridCol w:w="1408"/>
      </w:tblGrid>
      <w:tr w:rsidR="009C4BF2" w:rsidRPr="009C4BF2" w14:paraId="6CB1FDA1" w14:textId="77777777" w:rsidTr="00ED59D9">
        <w:tc>
          <w:tcPr>
            <w:tcW w:w="606" w:type="dxa"/>
            <w:vMerge w:val="restart"/>
          </w:tcPr>
          <w:p w14:paraId="6B10606F" w14:textId="77777777" w:rsidR="00C61C97" w:rsidRPr="009C4BF2" w:rsidRDefault="00C61C97" w:rsidP="00B63B85">
            <w:pPr>
              <w:spacing w:line="276" w:lineRule="auto"/>
              <w:rPr>
                <w:rFonts w:ascii="Times New Roman" w:hAnsi="Times New Roman" w:cs="Times New Roman"/>
                <w:sz w:val="18"/>
                <w:szCs w:val="18"/>
                <w:lang w:val="en-GB"/>
              </w:rPr>
            </w:pPr>
          </w:p>
        </w:tc>
        <w:tc>
          <w:tcPr>
            <w:tcW w:w="1371" w:type="dxa"/>
            <w:gridSpan w:val="3"/>
            <w:vMerge w:val="restart"/>
          </w:tcPr>
          <w:p w14:paraId="6E507DF4"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Path coefficient</w:t>
            </w:r>
          </w:p>
        </w:tc>
        <w:tc>
          <w:tcPr>
            <w:tcW w:w="2279" w:type="dxa"/>
            <w:gridSpan w:val="2"/>
          </w:tcPr>
          <w:p w14:paraId="20FCEEC1" w14:textId="77777777" w:rsidR="00C61C97" w:rsidRPr="009C4BF2" w:rsidRDefault="00C61C97" w:rsidP="00B63B85">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Groups</w:t>
            </w:r>
          </w:p>
        </w:tc>
        <w:tc>
          <w:tcPr>
            <w:tcW w:w="1051" w:type="dxa"/>
            <w:vMerge w:val="restart"/>
          </w:tcPr>
          <w:p w14:paraId="2260385C" w14:textId="1C734E2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Differences (</w:t>
            </w:r>
            <w:r w:rsidR="005E6C40" w:rsidRPr="009C4BF2">
              <w:rPr>
                <w:rFonts w:ascii="Times New Roman" w:hAnsi="Times New Roman" w:cs="Times New Roman"/>
                <w:sz w:val="18"/>
                <w:szCs w:val="18"/>
                <w:lang w:val="en-GB"/>
              </w:rPr>
              <w:t>Z</w:t>
            </w:r>
            <w:r w:rsidRPr="009C4BF2">
              <w:rPr>
                <w:rFonts w:ascii="Times New Roman" w:hAnsi="Times New Roman" w:cs="Times New Roman"/>
                <w:sz w:val="18"/>
                <w:szCs w:val="18"/>
                <w:lang w:val="en-GB"/>
              </w:rPr>
              <w:t>-score)</w:t>
            </w:r>
          </w:p>
        </w:tc>
        <w:tc>
          <w:tcPr>
            <w:tcW w:w="2349" w:type="dxa"/>
            <w:vMerge w:val="restart"/>
          </w:tcPr>
          <w:p w14:paraId="605ED785"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Hypothesis </w:t>
            </w:r>
          </w:p>
        </w:tc>
        <w:tc>
          <w:tcPr>
            <w:tcW w:w="1416" w:type="dxa"/>
            <w:vMerge w:val="restart"/>
          </w:tcPr>
          <w:p w14:paraId="317EE8B4"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Test result</w:t>
            </w:r>
          </w:p>
        </w:tc>
      </w:tr>
      <w:tr w:rsidR="009C4BF2" w:rsidRPr="009C4BF2" w14:paraId="1E8A8948" w14:textId="77777777" w:rsidTr="00ED59D9">
        <w:tc>
          <w:tcPr>
            <w:tcW w:w="606" w:type="dxa"/>
            <w:vMerge/>
            <w:tcBorders>
              <w:bottom w:val="single" w:sz="4" w:space="0" w:color="auto"/>
            </w:tcBorders>
          </w:tcPr>
          <w:p w14:paraId="035C0B31" w14:textId="77777777" w:rsidR="00C61C97" w:rsidRPr="009C4BF2" w:rsidRDefault="00C61C97" w:rsidP="00B63B85">
            <w:pPr>
              <w:spacing w:line="276" w:lineRule="auto"/>
              <w:rPr>
                <w:rFonts w:ascii="Times New Roman" w:hAnsi="Times New Roman" w:cs="Times New Roman"/>
                <w:sz w:val="18"/>
                <w:szCs w:val="18"/>
                <w:lang w:val="en-GB"/>
              </w:rPr>
            </w:pPr>
          </w:p>
        </w:tc>
        <w:tc>
          <w:tcPr>
            <w:tcW w:w="1371" w:type="dxa"/>
            <w:gridSpan w:val="3"/>
            <w:vMerge/>
            <w:tcBorders>
              <w:bottom w:val="single" w:sz="4" w:space="0" w:color="auto"/>
            </w:tcBorders>
          </w:tcPr>
          <w:p w14:paraId="7D261A75" w14:textId="77777777" w:rsidR="00C61C97" w:rsidRPr="009C4BF2" w:rsidRDefault="00C61C97" w:rsidP="00B63B85">
            <w:pPr>
              <w:spacing w:line="276" w:lineRule="auto"/>
              <w:rPr>
                <w:rFonts w:ascii="Times New Roman" w:hAnsi="Times New Roman" w:cs="Times New Roman"/>
                <w:sz w:val="18"/>
                <w:szCs w:val="18"/>
                <w:lang w:val="en-GB"/>
              </w:rPr>
            </w:pPr>
          </w:p>
        </w:tc>
        <w:tc>
          <w:tcPr>
            <w:tcW w:w="1022" w:type="dxa"/>
            <w:tcBorders>
              <w:bottom w:val="single" w:sz="4" w:space="0" w:color="auto"/>
            </w:tcBorders>
          </w:tcPr>
          <w:p w14:paraId="39D1FB88" w14:textId="77777777" w:rsidR="00C61C97" w:rsidRPr="009C4BF2" w:rsidRDefault="00C61C97" w:rsidP="00B63B85">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Less experience</w:t>
            </w:r>
          </w:p>
        </w:tc>
        <w:tc>
          <w:tcPr>
            <w:tcW w:w="1257" w:type="dxa"/>
            <w:tcBorders>
              <w:bottom w:val="single" w:sz="4" w:space="0" w:color="auto"/>
            </w:tcBorders>
          </w:tcPr>
          <w:p w14:paraId="47AB6227" w14:textId="77777777" w:rsidR="00C61C97" w:rsidRPr="009C4BF2" w:rsidRDefault="00C61C97" w:rsidP="00B63B85">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High level of experience </w:t>
            </w:r>
          </w:p>
        </w:tc>
        <w:tc>
          <w:tcPr>
            <w:tcW w:w="1051" w:type="dxa"/>
            <w:vMerge/>
            <w:tcBorders>
              <w:bottom w:val="single" w:sz="4" w:space="0" w:color="auto"/>
            </w:tcBorders>
          </w:tcPr>
          <w:p w14:paraId="14E15287" w14:textId="77777777" w:rsidR="00C61C97" w:rsidRPr="009C4BF2" w:rsidRDefault="00C61C97" w:rsidP="00B63B85">
            <w:pPr>
              <w:spacing w:line="276" w:lineRule="auto"/>
              <w:rPr>
                <w:rFonts w:ascii="Times New Roman" w:hAnsi="Times New Roman" w:cs="Times New Roman"/>
                <w:sz w:val="18"/>
                <w:szCs w:val="18"/>
                <w:lang w:val="en-GB"/>
              </w:rPr>
            </w:pPr>
          </w:p>
        </w:tc>
        <w:tc>
          <w:tcPr>
            <w:tcW w:w="2349" w:type="dxa"/>
            <w:vMerge/>
            <w:tcBorders>
              <w:bottom w:val="single" w:sz="4" w:space="0" w:color="auto"/>
            </w:tcBorders>
          </w:tcPr>
          <w:p w14:paraId="2327CF26" w14:textId="77777777" w:rsidR="00C61C97" w:rsidRPr="009C4BF2" w:rsidRDefault="00C61C97" w:rsidP="00B63B85">
            <w:pPr>
              <w:spacing w:line="276" w:lineRule="auto"/>
              <w:rPr>
                <w:rFonts w:ascii="Times New Roman" w:hAnsi="Times New Roman" w:cs="Times New Roman"/>
                <w:sz w:val="18"/>
                <w:szCs w:val="18"/>
                <w:lang w:val="en-GB"/>
              </w:rPr>
            </w:pPr>
          </w:p>
        </w:tc>
        <w:tc>
          <w:tcPr>
            <w:tcW w:w="1416" w:type="dxa"/>
            <w:vMerge/>
            <w:tcBorders>
              <w:bottom w:val="single" w:sz="4" w:space="0" w:color="auto"/>
            </w:tcBorders>
          </w:tcPr>
          <w:p w14:paraId="4942B0EE" w14:textId="77777777" w:rsidR="00C61C97" w:rsidRPr="009C4BF2" w:rsidRDefault="00C61C97" w:rsidP="00B63B85">
            <w:pPr>
              <w:spacing w:line="276" w:lineRule="auto"/>
              <w:rPr>
                <w:rFonts w:ascii="Times New Roman" w:hAnsi="Times New Roman" w:cs="Times New Roman"/>
                <w:sz w:val="18"/>
                <w:szCs w:val="18"/>
                <w:lang w:val="en-GB"/>
              </w:rPr>
            </w:pPr>
          </w:p>
        </w:tc>
      </w:tr>
      <w:tr w:rsidR="009C4BF2" w:rsidRPr="009C4BF2" w14:paraId="55F51DE0" w14:textId="77777777" w:rsidTr="00ED59D9">
        <w:tc>
          <w:tcPr>
            <w:tcW w:w="606" w:type="dxa"/>
          </w:tcPr>
          <w:p w14:paraId="43C15B6F"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H8c</w:t>
            </w:r>
          </w:p>
        </w:tc>
        <w:tc>
          <w:tcPr>
            <w:tcW w:w="483" w:type="dxa"/>
          </w:tcPr>
          <w:p w14:paraId="6BDD87B7"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HB</w:t>
            </w:r>
          </w:p>
        </w:tc>
        <w:tc>
          <w:tcPr>
            <w:tcW w:w="379" w:type="dxa"/>
          </w:tcPr>
          <w:p w14:paraId="2CAC61E1"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09" w:type="dxa"/>
          </w:tcPr>
          <w:p w14:paraId="6C33CBE1"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1022" w:type="dxa"/>
          </w:tcPr>
          <w:p w14:paraId="1A215A19"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0.234***</w:t>
            </w:r>
          </w:p>
        </w:tc>
        <w:tc>
          <w:tcPr>
            <w:tcW w:w="1257" w:type="dxa"/>
          </w:tcPr>
          <w:p w14:paraId="0C8A1F2B"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0.286*</w:t>
            </w:r>
          </w:p>
        </w:tc>
        <w:tc>
          <w:tcPr>
            <w:tcW w:w="1051" w:type="dxa"/>
          </w:tcPr>
          <w:p w14:paraId="29DA5CEF"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0.394</w:t>
            </w:r>
          </w:p>
        </w:tc>
        <w:tc>
          <w:tcPr>
            <w:tcW w:w="2349" w:type="dxa"/>
          </w:tcPr>
          <w:p w14:paraId="392C0C06"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High level of experience&gt;less experience</w:t>
            </w:r>
          </w:p>
        </w:tc>
        <w:tc>
          <w:tcPr>
            <w:tcW w:w="1416" w:type="dxa"/>
          </w:tcPr>
          <w:p w14:paraId="69D61BCB"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Not supported</w:t>
            </w:r>
          </w:p>
        </w:tc>
      </w:tr>
      <w:tr w:rsidR="009C4BF2" w:rsidRPr="009C4BF2" w14:paraId="30A23B1F" w14:textId="77777777" w:rsidTr="00ED59D9">
        <w:tc>
          <w:tcPr>
            <w:tcW w:w="606" w:type="dxa"/>
          </w:tcPr>
          <w:p w14:paraId="37880021"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H11d</w:t>
            </w:r>
          </w:p>
        </w:tc>
        <w:tc>
          <w:tcPr>
            <w:tcW w:w="483" w:type="dxa"/>
          </w:tcPr>
          <w:p w14:paraId="7779BF16"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TR</w:t>
            </w:r>
          </w:p>
        </w:tc>
        <w:tc>
          <w:tcPr>
            <w:tcW w:w="379" w:type="dxa"/>
          </w:tcPr>
          <w:p w14:paraId="14A4ABAD"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09" w:type="dxa"/>
          </w:tcPr>
          <w:p w14:paraId="0C5AC8EB"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1022" w:type="dxa"/>
          </w:tcPr>
          <w:p w14:paraId="11DA9446"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0.169*</w:t>
            </w:r>
          </w:p>
        </w:tc>
        <w:tc>
          <w:tcPr>
            <w:tcW w:w="1257" w:type="dxa"/>
          </w:tcPr>
          <w:p w14:paraId="0976FE0D"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0.183</w:t>
            </w:r>
          </w:p>
        </w:tc>
        <w:tc>
          <w:tcPr>
            <w:tcW w:w="1051" w:type="dxa"/>
          </w:tcPr>
          <w:p w14:paraId="34FCEA2D"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0.101</w:t>
            </w:r>
          </w:p>
        </w:tc>
        <w:tc>
          <w:tcPr>
            <w:tcW w:w="2349" w:type="dxa"/>
          </w:tcPr>
          <w:p w14:paraId="65B095B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Less experience&gt;high level of experience</w:t>
            </w:r>
          </w:p>
        </w:tc>
        <w:tc>
          <w:tcPr>
            <w:tcW w:w="1416" w:type="dxa"/>
          </w:tcPr>
          <w:p w14:paraId="426B7CDE"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Not supported</w:t>
            </w:r>
          </w:p>
        </w:tc>
      </w:tr>
      <w:tr w:rsidR="009C4BF2" w:rsidRPr="009C4BF2" w14:paraId="513A8E78" w14:textId="77777777" w:rsidTr="00ED59D9">
        <w:tc>
          <w:tcPr>
            <w:tcW w:w="606" w:type="dxa"/>
          </w:tcPr>
          <w:p w14:paraId="5AC2F25F"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H12d</w:t>
            </w:r>
          </w:p>
        </w:tc>
        <w:tc>
          <w:tcPr>
            <w:tcW w:w="483" w:type="dxa"/>
          </w:tcPr>
          <w:p w14:paraId="03D905C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NE</w:t>
            </w:r>
          </w:p>
        </w:tc>
        <w:tc>
          <w:tcPr>
            <w:tcW w:w="379" w:type="dxa"/>
          </w:tcPr>
          <w:p w14:paraId="37BE450E"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09" w:type="dxa"/>
          </w:tcPr>
          <w:p w14:paraId="196C0DAB"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1022" w:type="dxa"/>
          </w:tcPr>
          <w:p w14:paraId="61551BF5"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0.490***</w:t>
            </w:r>
          </w:p>
        </w:tc>
        <w:tc>
          <w:tcPr>
            <w:tcW w:w="1257" w:type="dxa"/>
          </w:tcPr>
          <w:p w14:paraId="191E60BF"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0.137</w:t>
            </w:r>
          </w:p>
        </w:tc>
        <w:tc>
          <w:tcPr>
            <w:tcW w:w="1051" w:type="dxa"/>
          </w:tcPr>
          <w:p w14:paraId="3D723197"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-2.41**</w:t>
            </w:r>
          </w:p>
        </w:tc>
        <w:tc>
          <w:tcPr>
            <w:tcW w:w="2349" w:type="dxa"/>
          </w:tcPr>
          <w:p w14:paraId="60E53C27"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Less experience&gt;high level of experience</w:t>
            </w:r>
          </w:p>
        </w:tc>
        <w:tc>
          <w:tcPr>
            <w:tcW w:w="1416" w:type="dxa"/>
          </w:tcPr>
          <w:p w14:paraId="55419D4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Supported </w:t>
            </w:r>
          </w:p>
        </w:tc>
      </w:tr>
      <w:tr w:rsidR="009C4BF2" w:rsidRPr="009C4BF2" w14:paraId="51FB73AE" w14:textId="77777777" w:rsidTr="00ED59D9">
        <w:tc>
          <w:tcPr>
            <w:tcW w:w="606" w:type="dxa"/>
          </w:tcPr>
          <w:p w14:paraId="4E7872DA"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H14e</w:t>
            </w:r>
          </w:p>
        </w:tc>
        <w:tc>
          <w:tcPr>
            <w:tcW w:w="483" w:type="dxa"/>
          </w:tcPr>
          <w:p w14:paraId="7DDAE63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FI</w:t>
            </w:r>
          </w:p>
        </w:tc>
        <w:tc>
          <w:tcPr>
            <w:tcW w:w="379" w:type="dxa"/>
          </w:tcPr>
          <w:p w14:paraId="51BDCD33"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09" w:type="dxa"/>
          </w:tcPr>
          <w:p w14:paraId="797610D7"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1022" w:type="dxa"/>
          </w:tcPr>
          <w:p w14:paraId="4170F6DA" w14:textId="77777777" w:rsidR="00C61C97" w:rsidRPr="009C4BF2" w:rsidRDefault="00C61C97" w:rsidP="00B63B85">
            <w:pPr>
              <w:spacing w:line="276" w:lineRule="auto"/>
              <w:rPr>
                <w:rFonts w:ascii="Times New Roman" w:eastAsia="Times New Roman" w:hAnsi="Times New Roman" w:cs="Times New Roman"/>
                <w:sz w:val="18"/>
                <w:szCs w:val="18"/>
                <w:lang w:val="en-GB"/>
              </w:rPr>
            </w:pPr>
            <w:r w:rsidRPr="009C4BF2">
              <w:rPr>
                <w:rFonts w:ascii="Times New Roman" w:eastAsia="Times New Roman" w:hAnsi="Times New Roman" w:cs="Times New Roman"/>
                <w:sz w:val="18"/>
                <w:szCs w:val="18"/>
                <w:lang w:val="en-GB"/>
              </w:rPr>
              <w:t>-0.101</w:t>
            </w:r>
          </w:p>
        </w:tc>
        <w:tc>
          <w:tcPr>
            <w:tcW w:w="1257" w:type="dxa"/>
          </w:tcPr>
          <w:p w14:paraId="25BACEA8" w14:textId="77777777" w:rsidR="00C61C97" w:rsidRPr="009C4BF2" w:rsidRDefault="00C61C97" w:rsidP="00B63B85">
            <w:pPr>
              <w:spacing w:line="276" w:lineRule="auto"/>
              <w:rPr>
                <w:rFonts w:ascii="Times New Roman" w:eastAsia="Times New Roman" w:hAnsi="Times New Roman" w:cs="Times New Roman"/>
                <w:sz w:val="18"/>
                <w:szCs w:val="18"/>
                <w:lang w:val="en-GB"/>
              </w:rPr>
            </w:pPr>
            <w:r w:rsidRPr="009C4BF2">
              <w:rPr>
                <w:rFonts w:ascii="Times New Roman" w:eastAsia="Times New Roman" w:hAnsi="Times New Roman" w:cs="Times New Roman"/>
                <w:sz w:val="18"/>
                <w:szCs w:val="18"/>
                <w:lang w:val="en-GB"/>
              </w:rPr>
              <w:t>0.200</w:t>
            </w:r>
            <w:r w:rsidRPr="009C4BF2">
              <w:rPr>
                <w:rFonts w:ascii="Times New Roman" w:hAnsi="Times New Roman" w:cs="Times New Roman"/>
                <w:sz w:val="18"/>
                <w:szCs w:val="18"/>
                <w:lang w:val="en-GB"/>
              </w:rPr>
              <w:t>*</w:t>
            </w:r>
          </w:p>
        </w:tc>
        <w:tc>
          <w:tcPr>
            <w:tcW w:w="1051" w:type="dxa"/>
          </w:tcPr>
          <w:p w14:paraId="0A96C51F" w14:textId="77777777" w:rsidR="00C61C97" w:rsidRPr="009C4BF2" w:rsidRDefault="00C61C97" w:rsidP="00B63B85">
            <w:pPr>
              <w:spacing w:line="276" w:lineRule="auto"/>
              <w:rPr>
                <w:rFonts w:ascii="Times New Roman" w:eastAsia="Times New Roman" w:hAnsi="Times New Roman" w:cs="Times New Roman"/>
                <w:sz w:val="18"/>
                <w:szCs w:val="18"/>
                <w:lang w:val="en-GB"/>
              </w:rPr>
            </w:pPr>
            <w:r w:rsidRPr="009C4BF2">
              <w:rPr>
                <w:rFonts w:ascii="Times New Roman" w:eastAsia="Times New Roman" w:hAnsi="Times New Roman" w:cs="Times New Roman"/>
                <w:sz w:val="18"/>
                <w:szCs w:val="18"/>
                <w:lang w:val="en-GB"/>
              </w:rPr>
              <w:t>2.432**</w:t>
            </w:r>
          </w:p>
        </w:tc>
        <w:tc>
          <w:tcPr>
            <w:tcW w:w="2349" w:type="dxa"/>
          </w:tcPr>
          <w:p w14:paraId="5514F1AE"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High level of experience&gt;less experience</w:t>
            </w:r>
          </w:p>
        </w:tc>
        <w:tc>
          <w:tcPr>
            <w:tcW w:w="1416" w:type="dxa"/>
          </w:tcPr>
          <w:p w14:paraId="1F887BA0" w14:textId="77777777" w:rsidR="00C61C97" w:rsidRPr="009C4BF2" w:rsidRDefault="00C61C97" w:rsidP="00B63B85">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Supported </w:t>
            </w:r>
          </w:p>
        </w:tc>
      </w:tr>
    </w:tbl>
    <w:p w14:paraId="3691A9C9" w14:textId="465BC44E" w:rsidR="00C61C97" w:rsidRPr="009C4BF2" w:rsidRDefault="00C61C97" w:rsidP="00DA53C9">
      <w:pPr>
        <w:rPr>
          <w:rFonts w:ascii="Times New Roman" w:hAnsi="Times New Roman" w:cs="Times New Roman"/>
          <w:lang w:val="en-GB"/>
        </w:rPr>
      </w:pPr>
    </w:p>
    <w:p w14:paraId="4986C90A" w14:textId="77777777" w:rsidR="00AD1E22" w:rsidRPr="009C4BF2" w:rsidRDefault="00AD1E22" w:rsidP="00DA53C9">
      <w:pPr>
        <w:rPr>
          <w:rFonts w:ascii="Times New Roman" w:hAnsi="Times New Roman" w:cs="Times New Roman"/>
          <w:lang w:val="en-GB"/>
        </w:rPr>
      </w:pPr>
    </w:p>
    <w:p w14:paraId="0D2B5A1E" w14:textId="7CF6E2A2" w:rsidR="00C61C97" w:rsidRPr="009C4BF2" w:rsidRDefault="005554B4" w:rsidP="00DA53C9">
      <w:pPr>
        <w:pStyle w:val="Heading4"/>
        <w:rPr>
          <w:rFonts w:ascii="Times New Roman" w:hAnsi="Times New Roman" w:cs="Times New Roman"/>
          <w:lang w:val="en-GB"/>
        </w:rPr>
      </w:pPr>
      <w:bookmarkStart w:id="510" w:name="_Toc2702881"/>
      <w:bookmarkStart w:id="511" w:name="_Toc2782489"/>
      <w:bookmarkStart w:id="512" w:name="_Toc2857113"/>
      <w:bookmarkStart w:id="513" w:name="_Toc17640492"/>
      <w:r w:rsidRPr="009C4BF2">
        <w:rPr>
          <w:rFonts w:ascii="Times New Roman" w:hAnsi="Times New Roman" w:cs="Times New Roman"/>
          <w:lang w:val="en-GB"/>
        </w:rPr>
        <w:t>6.4.5</w:t>
      </w:r>
      <w:r w:rsidR="00C61C97" w:rsidRPr="009C4BF2">
        <w:rPr>
          <w:rFonts w:ascii="Times New Roman" w:hAnsi="Times New Roman" w:cs="Times New Roman"/>
          <w:lang w:val="en-GB"/>
        </w:rPr>
        <w:t>.6 The moderating effect of daily travel time</w:t>
      </w:r>
      <w:bookmarkEnd w:id="510"/>
      <w:bookmarkEnd w:id="511"/>
      <w:bookmarkEnd w:id="512"/>
      <w:bookmarkEnd w:id="513"/>
    </w:p>
    <w:p w14:paraId="7E1A78B5" w14:textId="77777777" w:rsidR="00B63B85" w:rsidRPr="009C4BF2" w:rsidRDefault="00B63B85" w:rsidP="00DA53C9">
      <w:pPr>
        <w:rPr>
          <w:rFonts w:ascii="Times New Roman" w:hAnsi="Times New Roman" w:cs="Times New Roman"/>
          <w:lang w:val="en-GB"/>
        </w:rPr>
      </w:pPr>
    </w:p>
    <w:p w14:paraId="7A8FFC12" w14:textId="32221E15"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It was assumed in the literature review that a citizen’s daily travel time could influence his or her perception of using a</w:t>
      </w:r>
      <w:r w:rsidR="0078341D"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In this analysis, the daily travel time was divided into two groups: a short journey (less than one hour) and a long journey (more than one hour). If citizens spend a short time on their daily travelling, they may have less desire to use a</w:t>
      </w:r>
      <w:r w:rsidR="00BD54A2"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to save time than would citizens who spend a long time on daily travelling due to a long journey or serious traffic congestion. Therefore, compared with citizens who have long journeys, it is assumed that the effect of price value, trust</w:t>
      </w:r>
      <w:r w:rsidR="00BD54A2" w:rsidRPr="009C4BF2">
        <w:rPr>
          <w:rFonts w:ascii="Times New Roman" w:hAnsi="Times New Roman" w:cs="Times New Roman"/>
          <w:lang w:val="en-GB"/>
        </w:rPr>
        <w:t>,</w:t>
      </w:r>
      <w:r w:rsidRPr="009C4BF2">
        <w:rPr>
          <w:rFonts w:ascii="Times New Roman" w:hAnsi="Times New Roman" w:cs="Times New Roman"/>
          <w:lang w:val="en-GB"/>
        </w:rPr>
        <w:t xml:space="preserve"> and habit on behavioural intention would be much stronger for citizens who have short journeys. However, habit could have more influence on the frequency of actual use of a</w:t>
      </w:r>
      <w:r w:rsidR="00BD54A2"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for citizens with longer journeys than for those with short journeys. Citizens with longer journeys may care more about the specific benefits they can get, such as the actual minutes they can save, from using the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than would people with shorter journeys. Therefore, the following hypotheses were established:</w:t>
      </w:r>
    </w:p>
    <w:p w14:paraId="457C115A" w14:textId="77777777" w:rsidR="00AD1E22" w:rsidRPr="009C4BF2" w:rsidRDefault="00AD1E22" w:rsidP="00DA53C9">
      <w:pPr>
        <w:rPr>
          <w:rFonts w:ascii="Times New Roman" w:hAnsi="Times New Roman" w:cs="Times New Roman"/>
          <w:lang w:val="en-GB"/>
        </w:rPr>
      </w:pPr>
    </w:p>
    <w:p w14:paraId="00C646C3" w14:textId="5CE590BF"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lastRenderedPageBreak/>
        <w:t>H7d: The influence of price value on behavioural intention to use a</w:t>
      </w:r>
      <w:r w:rsidR="006A6DC8"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users with short journeys.</w:t>
      </w:r>
    </w:p>
    <w:p w14:paraId="51956302" w14:textId="117F7575"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H9d: The influence of habit on use behaviour to use a</w:t>
      </w:r>
      <w:r w:rsidR="006A6DC8"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users with long journeys.</w:t>
      </w:r>
    </w:p>
    <w:p w14:paraId="6B041818" w14:textId="0039D427"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H11e: The influence of trust on behavioural intention to use a</w:t>
      </w:r>
      <w:r w:rsidR="006A6DC8"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users with short journeys.</w:t>
      </w:r>
    </w:p>
    <w:p w14:paraId="171D4A41" w14:textId="01760234"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H15a: The influence of </w:t>
      </w:r>
      <w:r w:rsidR="00840683" w:rsidRPr="009C4BF2">
        <w:rPr>
          <w:rFonts w:ascii="Times New Roman" w:hAnsi="Times New Roman" w:cs="Times New Roman"/>
          <w:lang w:val="en-GB"/>
        </w:rPr>
        <w:t>utility data</w:t>
      </w:r>
      <w:r w:rsidRPr="009C4BF2">
        <w:rPr>
          <w:rFonts w:ascii="Times New Roman" w:hAnsi="Times New Roman" w:cs="Times New Roman"/>
          <w:lang w:val="en-GB"/>
        </w:rPr>
        <w:t xml:space="preserve"> on user’s perception of performance expectancy of using a</w:t>
      </w:r>
      <w:r w:rsidR="006A6DC8"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users with long journeys.</w:t>
      </w:r>
    </w:p>
    <w:p w14:paraId="59B66B11" w14:textId="77777777" w:rsidR="00C61C97" w:rsidRPr="009C4BF2" w:rsidRDefault="00C61C97" w:rsidP="00DA53C9">
      <w:pPr>
        <w:rPr>
          <w:rFonts w:ascii="Times New Roman" w:hAnsi="Times New Roman" w:cs="Times New Roman"/>
          <w:lang w:val="en-GB"/>
        </w:rPr>
      </w:pPr>
    </w:p>
    <w:p w14:paraId="463641A5" w14:textId="617F7969"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Table 6.2</w:t>
      </w:r>
      <w:r w:rsidR="005554B4" w:rsidRPr="009C4BF2">
        <w:rPr>
          <w:rFonts w:ascii="Times New Roman" w:hAnsi="Times New Roman" w:cs="Times New Roman"/>
          <w:lang w:val="en-GB"/>
        </w:rPr>
        <w:t>5</w:t>
      </w:r>
      <w:r w:rsidRPr="009C4BF2">
        <w:rPr>
          <w:rFonts w:ascii="Times New Roman" w:hAnsi="Times New Roman" w:cs="Times New Roman"/>
          <w:lang w:val="en-GB"/>
        </w:rPr>
        <w:t xml:space="preserve"> shows that, with increasing travel time, the effect of habit on behavioural intention decreases; however, the effect of price value and trust on behavioural intention to use become insignificant, and there was no significant difference between the two subgroups in the effect of trust, leading to the rejection of H11e. This means that the factor of trust was only a significant predictor for people with a short daily journey, and that it did not affect people with long journeys. In contrast, the effect of </w:t>
      </w:r>
      <w:r w:rsidR="00840683" w:rsidRPr="009C4BF2">
        <w:rPr>
          <w:rFonts w:ascii="Times New Roman" w:hAnsi="Times New Roman" w:cs="Times New Roman"/>
          <w:lang w:val="en-GB"/>
        </w:rPr>
        <w:t>utility data</w:t>
      </w:r>
      <w:r w:rsidRPr="009C4BF2">
        <w:rPr>
          <w:rFonts w:ascii="Times New Roman" w:hAnsi="Times New Roman" w:cs="Times New Roman"/>
          <w:lang w:val="en-GB"/>
        </w:rPr>
        <w:t xml:space="preserve"> on performance expectancy increases, and the effect of habit on actual use of a</w:t>
      </w:r>
      <w:r w:rsidR="001717D8"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becomes significant with increased daily travelling time. A significant difference between the two subgroups was only found in the effect of </w:t>
      </w:r>
      <w:r w:rsidR="00840683" w:rsidRPr="009C4BF2">
        <w:rPr>
          <w:rFonts w:ascii="Times New Roman" w:hAnsi="Times New Roman" w:cs="Times New Roman"/>
          <w:lang w:val="en-GB"/>
        </w:rPr>
        <w:t>utility data</w:t>
      </w:r>
      <w:r w:rsidRPr="009C4BF2">
        <w:rPr>
          <w:rFonts w:ascii="Times New Roman" w:hAnsi="Times New Roman" w:cs="Times New Roman"/>
          <w:lang w:val="en-GB"/>
        </w:rPr>
        <w:t xml:space="preserve"> on performance expectancy, supporting H15a. In other words, the influence of personal habit on actual use frequency is only significant for people who have a long daily journey, thereby rejecting H9d. </w:t>
      </w:r>
    </w:p>
    <w:p w14:paraId="2A8121F2" w14:textId="6FCAA733"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514" w:name="_Toc2786239"/>
      <w:bookmarkStart w:id="515" w:name="_Toc17640646"/>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25</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Results of tests on daily travel time</w:t>
      </w:r>
      <w:bookmarkEnd w:id="514"/>
      <w:bookmarkEnd w:id="515"/>
    </w:p>
    <w:tbl>
      <w:tblPr>
        <w:tblStyle w:val="TableGrid"/>
        <w:tblW w:w="9072" w:type="dxa"/>
        <w:tblInd w:w="-5" w:type="dxa"/>
        <w:tblBorders>
          <w:insideH w:val="none" w:sz="0" w:space="0" w:color="auto"/>
          <w:insideV w:val="none" w:sz="0" w:space="0" w:color="auto"/>
        </w:tblBorders>
        <w:tblLook w:val="04A0" w:firstRow="1" w:lastRow="0" w:firstColumn="1" w:lastColumn="0" w:noHBand="0" w:noVBand="1"/>
      </w:tblPr>
      <w:tblGrid>
        <w:gridCol w:w="697"/>
        <w:gridCol w:w="592"/>
        <w:gridCol w:w="553"/>
        <w:gridCol w:w="558"/>
        <w:gridCol w:w="896"/>
        <w:gridCol w:w="896"/>
        <w:gridCol w:w="1081"/>
        <w:gridCol w:w="2304"/>
        <w:gridCol w:w="1495"/>
      </w:tblGrid>
      <w:tr w:rsidR="009C4BF2" w:rsidRPr="009C4BF2" w14:paraId="1277270A" w14:textId="77777777" w:rsidTr="00ED59D9">
        <w:tc>
          <w:tcPr>
            <w:tcW w:w="697" w:type="dxa"/>
            <w:vMerge w:val="restart"/>
          </w:tcPr>
          <w:p w14:paraId="370013EF" w14:textId="77777777" w:rsidR="00C61C97" w:rsidRPr="009C4BF2" w:rsidRDefault="00C61C97" w:rsidP="00AD1E22">
            <w:pPr>
              <w:spacing w:line="276" w:lineRule="auto"/>
              <w:rPr>
                <w:rFonts w:ascii="Times New Roman" w:hAnsi="Times New Roman" w:cs="Times New Roman"/>
                <w:sz w:val="18"/>
                <w:szCs w:val="18"/>
                <w:lang w:val="en-GB"/>
              </w:rPr>
            </w:pPr>
          </w:p>
        </w:tc>
        <w:tc>
          <w:tcPr>
            <w:tcW w:w="1703" w:type="dxa"/>
            <w:gridSpan w:val="3"/>
            <w:vMerge w:val="restart"/>
          </w:tcPr>
          <w:p w14:paraId="19099B8E"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Path coefficient</w:t>
            </w:r>
          </w:p>
        </w:tc>
        <w:tc>
          <w:tcPr>
            <w:tcW w:w="1792" w:type="dxa"/>
            <w:gridSpan w:val="2"/>
          </w:tcPr>
          <w:p w14:paraId="20A1675C" w14:textId="77777777" w:rsidR="00C61C97" w:rsidRPr="009C4BF2" w:rsidRDefault="00C61C97" w:rsidP="00AD1E22">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Groups</w:t>
            </w:r>
          </w:p>
        </w:tc>
        <w:tc>
          <w:tcPr>
            <w:tcW w:w="1081" w:type="dxa"/>
            <w:vMerge w:val="restart"/>
          </w:tcPr>
          <w:p w14:paraId="6B0706EA" w14:textId="10A26A88"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Differences (</w:t>
            </w:r>
            <w:r w:rsidR="005E6C40" w:rsidRPr="009C4BF2">
              <w:rPr>
                <w:rFonts w:ascii="Times New Roman" w:hAnsi="Times New Roman" w:cs="Times New Roman"/>
                <w:sz w:val="18"/>
                <w:szCs w:val="18"/>
                <w:lang w:val="en-GB"/>
              </w:rPr>
              <w:t>Z</w:t>
            </w:r>
            <w:r w:rsidRPr="009C4BF2">
              <w:rPr>
                <w:rFonts w:ascii="Times New Roman" w:hAnsi="Times New Roman" w:cs="Times New Roman"/>
                <w:sz w:val="18"/>
                <w:szCs w:val="18"/>
                <w:lang w:val="en-GB"/>
              </w:rPr>
              <w:t>-score)</w:t>
            </w:r>
          </w:p>
        </w:tc>
        <w:tc>
          <w:tcPr>
            <w:tcW w:w="2304" w:type="dxa"/>
            <w:vMerge w:val="restart"/>
          </w:tcPr>
          <w:p w14:paraId="07A13EB0"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Hypothesis </w:t>
            </w:r>
          </w:p>
        </w:tc>
        <w:tc>
          <w:tcPr>
            <w:tcW w:w="1495" w:type="dxa"/>
            <w:vMerge w:val="restart"/>
          </w:tcPr>
          <w:p w14:paraId="4FEEAD32"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Test result</w:t>
            </w:r>
          </w:p>
        </w:tc>
      </w:tr>
      <w:tr w:rsidR="009C4BF2" w:rsidRPr="009C4BF2" w14:paraId="0359DB8E" w14:textId="77777777" w:rsidTr="00ED59D9">
        <w:tc>
          <w:tcPr>
            <w:tcW w:w="697" w:type="dxa"/>
            <w:vMerge/>
            <w:tcBorders>
              <w:bottom w:val="single" w:sz="4" w:space="0" w:color="auto"/>
            </w:tcBorders>
          </w:tcPr>
          <w:p w14:paraId="0021763D" w14:textId="77777777" w:rsidR="00C61C97" w:rsidRPr="009C4BF2" w:rsidRDefault="00C61C97" w:rsidP="00AD1E22">
            <w:pPr>
              <w:spacing w:line="276" w:lineRule="auto"/>
              <w:rPr>
                <w:rFonts w:ascii="Times New Roman" w:hAnsi="Times New Roman" w:cs="Times New Roman"/>
                <w:sz w:val="18"/>
                <w:szCs w:val="18"/>
                <w:lang w:val="en-GB"/>
              </w:rPr>
            </w:pPr>
          </w:p>
        </w:tc>
        <w:tc>
          <w:tcPr>
            <w:tcW w:w="1703" w:type="dxa"/>
            <w:gridSpan w:val="3"/>
            <w:vMerge/>
            <w:tcBorders>
              <w:bottom w:val="single" w:sz="4" w:space="0" w:color="auto"/>
            </w:tcBorders>
          </w:tcPr>
          <w:p w14:paraId="1EC1C034" w14:textId="77777777" w:rsidR="00C61C97" w:rsidRPr="009C4BF2" w:rsidRDefault="00C61C97" w:rsidP="00AD1E22">
            <w:pPr>
              <w:spacing w:line="276" w:lineRule="auto"/>
              <w:rPr>
                <w:rFonts w:ascii="Times New Roman" w:hAnsi="Times New Roman" w:cs="Times New Roman"/>
                <w:sz w:val="18"/>
                <w:szCs w:val="18"/>
                <w:lang w:val="en-GB"/>
              </w:rPr>
            </w:pPr>
          </w:p>
        </w:tc>
        <w:tc>
          <w:tcPr>
            <w:tcW w:w="896" w:type="dxa"/>
            <w:tcBorders>
              <w:bottom w:val="single" w:sz="4" w:space="0" w:color="auto"/>
            </w:tcBorders>
          </w:tcPr>
          <w:p w14:paraId="09F74DA8" w14:textId="77777777" w:rsidR="00C61C97" w:rsidRPr="009C4BF2" w:rsidRDefault="00C61C97" w:rsidP="00AD1E22">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Short journey</w:t>
            </w:r>
          </w:p>
        </w:tc>
        <w:tc>
          <w:tcPr>
            <w:tcW w:w="896" w:type="dxa"/>
            <w:tcBorders>
              <w:bottom w:val="single" w:sz="4" w:space="0" w:color="auto"/>
            </w:tcBorders>
          </w:tcPr>
          <w:p w14:paraId="6F6AE1D2" w14:textId="77777777" w:rsidR="00C61C97" w:rsidRPr="009C4BF2" w:rsidRDefault="00C61C97" w:rsidP="00AD1E22">
            <w:pPr>
              <w:spacing w:line="276" w:lineRule="auto"/>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Long journey</w:t>
            </w:r>
          </w:p>
        </w:tc>
        <w:tc>
          <w:tcPr>
            <w:tcW w:w="1081" w:type="dxa"/>
            <w:vMerge/>
            <w:tcBorders>
              <w:bottom w:val="single" w:sz="4" w:space="0" w:color="auto"/>
            </w:tcBorders>
          </w:tcPr>
          <w:p w14:paraId="7266338A" w14:textId="77777777" w:rsidR="00C61C97" w:rsidRPr="009C4BF2" w:rsidRDefault="00C61C97" w:rsidP="00AD1E22">
            <w:pPr>
              <w:spacing w:line="276" w:lineRule="auto"/>
              <w:rPr>
                <w:rFonts w:ascii="Times New Roman" w:hAnsi="Times New Roman" w:cs="Times New Roman"/>
                <w:sz w:val="18"/>
                <w:szCs w:val="18"/>
                <w:lang w:val="en-GB"/>
              </w:rPr>
            </w:pPr>
          </w:p>
        </w:tc>
        <w:tc>
          <w:tcPr>
            <w:tcW w:w="2304" w:type="dxa"/>
            <w:vMerge/>
            <w:tcBorders>
              <w:bottom w:val="single" w:sz="4" w:space="0" w:color="auto"/>
            </w:tcBorders>
          </w:tcPr>
          <w:p w14:paraId="55D437E2" w14:textId="77777777" w:rsidR="00C61C97" w:rsidRPr="009C4BF2" w:rsidRDefault="00C61C97" w:rsidP="00AD1E22">
            <w:pPr>
              <w:spacing w:line="276" w:lineRule="auto"/>
              <w:rPr>
                <w:rFonts w:ascii="Times New Roman" w:hAnsi="Times New Roman" w:cs="Times New Roman"/>
                <w:sz w:val="18"/>
                <w:szCs w:val="18"/>
                <w:lang w:val="en-GB"/>
              </w:rPr>
            </w:pPr>
          </w:p>
        </w:tc>
        <w:tc>
          <w:tcPr>
            <w:tcW w:w="1495" w:type="dxa"/>
            <w:vMerge/>
            <w:tcBorders>
              <w:bottom w:val="single" w:sz="4" w:space="0" w:color="auto"/>
            </w:tcBorders>
          </w:tcPr>
          <w:p w14:paraId="4970B197" w14:textId="77777777" w:rsidR="00C61C97" w:rsidRPr="009C4BF2" w:rsidRDefault="00C61C97" w:rsidP="00AD1E22">
            <w:pPr>
              <w:spacing w:line="276" w:lineRule="auto"/>
              <w:rPr>
                <w:rFonts w:ascii="Times New Roman" w:hAnsi="Times New Roman" w:cs="Times New Roman"/>
                <w:sz w:val="18"/>
                <w:szCs w:val="18"/>
                <w:lang w:val="en-GB"/>
              </w:rPr>
            </w:pPr>
          </w:p>
        </w:tc>
      </w:tr>
      <w:tr w:rsidR="009C4BF2" w:rsidRPr="009C4BF2" w14:paraId="4721B55D" w14:textId="77777777" w:rsidTr="00ED59D9">
        <w:tc>
          <w:tcPr>
            <w:tcW w:w="697" w:type="dxa"/>
            <w:tcBorders>
              <w:top w:val="single" w:sz="4" w:space="0" w:color="auto"/>
            </w:tcBorders>
          </w:tcPr>
          <w:p w14:paraId="29488711"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H7d</w:t>
            </w:r>
          </w:p>
        </w:tc>
        <w:tc>
          <w:tcPr>
            <w:tcW w:w="592" w:type="dxa"/>
            <w:tcBorders>
              <w:top w:val="single" w:sz="4" w:space="0" w:color="auto"/>
            </w:tcBorders>
          </w:tcPr>
          <w:p w14:paraId="5E725EA8"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PV</w:t>
            </w:r>
          </w:p>
        </w:tc>
        <w:tc>
          <w:tcPr>
            <w:tcW w:w="553" w:type="dxa"/>
            <w:tcBorders>
              <w:top w:val="single" w:sz="4" w:space="0" w:color="auto"/>
            </w:tcBorders>
          </w:tcPr>
          <w:p w14:paraId="64A637CF"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58" w:type="dxa"/>
            <w:tcBorders>
              <w:top w:val="single" w:sz="4" w:space="0" w:color="auto"/>
            </w:tcBorders>
          </w:tcPr>
          <w:p w14:paraId="57B7E5CD"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896" w:type="dxa"/>
            <w:tcBorders>
              <w:top w:val="single" w:sz="4" w:space="0" w:color="auto"/>
            </w:tcBorders>
          </w:tcPr>
          <w:p w14:paraId="44F7CF00"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-0.322**</w:t>
            </w:r>
          </w:p>
        </w:tc>
        <w:tc>
          <w:tcPr>
            <w:tcW w:w="896" w:type="dxa"/>
            <w:tcBorders>
              <w:top w:val="single" w:sz="4" w:space="0" w:color="auto"/>
            </w:tcBorders>
          </w:tcPr>
          <w:p w14:paraId="71CD118F"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-0.111</w:t>
            </w:r>
          </w:p>
        </w:tc>
        <w:tc>
          <w:tcPr>
            <w:tcW w:w="1081" w:type="dxa"/>
            <w:tcBorders>
              <w:top w:val="single" w:sz="4" w:space="0" w:color="auto"/>
            </w:tcBorders>
          </w:tcPr>
          <w:p w14:paraId="63277DA1"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1.97*</w:t>
            </w:r>
          </w:p>
        </w:tc>
        <w:tc>
          <w:tcPr>
            <w:tcW w:w="2304" w:type="dxa"/>
            <w:tcBorders>
              <w:top w:val="single" w:sz="4" w:space="0" w:color="auto"/>
            </w:tcBorders>
          </w:tcPr>
          <w:p w14:paraId="7D0B6BDE"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Short journey&gt;long journey</w:t>
            </w:r>
          </w:p>
        </w:tc>
        <w:tc>
          <w:tcPr>
            <w:tcW w:w="1495" w:type="dxa"/>
            <w:tcBorders>
              <w:top w:val="single" w:sz="4" w:space="0" w:color="auto"/>
            </w:tcBorders>
          </w:tcPr>
          <w:p w14:paraId="3A361072"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Supported </w:t>
            </w:r>
          </w:p>
        </w:tc>
      </w:tr>
      <w:tr w:rsidR="009C4BF2" w:rsidRPr="009C4BF2" w14:paraId="32D6EEDA" w14:textId="77777777" w:rsidTr="00ED59D9">
        <w:tc>
          <w:tcPr>
            <w:tcW w:w="697" w:type="dxa"/>
          </w:tcPr>
          <w:p w14:paraId="7337835A"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H9d</w:t>
            </w:r>
          </w:p>
        </w:tc>
        <w:tc>
          <w:tcPr>
            <w:tcW w:w="592" w:type="dxa"/>
          </w:tcPr>
          <w:p w14:paraId="33B71A58"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HB</w:t>
            </w:r>
          </w:p>
        </w:tc>
        <w:tc>
          <w:tcPr>
            <w:tcW w:w="553" w:type="dxa"/>
          </w:tcPr>
          <w:p w14:paraId="127A652F"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58" w:type="dxa"/>
          </w:tcPr>
          <w:p w14:paraId="7C886CED"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UB</w:t>
            </w:r>
          </w:p>
        </w:tc>
        <w:tc>
          <w:tcPr>
            <w:tcW w:w="896" w:type="dxa"/>
          </w:tcPr>
          <w:p w14:paraId="18C7AA6C"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0.049</w:t>
            </w:r>
          </w:p>
        </w:tc>
        <w:tc>
          <w:tcPr>
            <w:tcW w:w="896" w:type="dxa"/>
          </w:tcPr>
          <w:p w14:paraId="3EE1C17C"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0.482*</w:t>
            </w:r>
          </w:p>
        </w:tc>
        <w:tc>
          <w:tcPr>
            <w:tcW w:w="1081" w:type="dxa"/>
          </w:tcPr>
          <w:p w14:paraId="75C87A20"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1.522</w:t>
            </w:r>
          </w:p>
        </w:tc>
        <w:tc>
          <w:tcPr>
            <w:tcW w:w="2304" w:type="dxa"/>
          </w:tcPr>
          <w:p w14:paraId="270213CA"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Long journey&gt;short journey</w:t>
            </w:r>
          </w:p>
        </w:tc>
        <w:tc>
          <w:tcPr>
            <w:tcW w:w="1495" w:type="dxa"/>
          </w:tcPr>
          <w:p w14:paraId="15BDF118"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Not supported</w:t>
            </w:r>
          </w:p>
        </w:tc>
      </w:tr>
      <w:tr w:rsidR="009C4BF2" w:rsidRPr="009C4BF2" w14:paraId="38548256" w14:textId="77777777" w:rsidTr="00ED59D9">
        <w:tc>
          <w:tcPr>
            <w:tcW w:w="697" w:type="dxa"/>
          </w:tcPr>
          <w:p w14:paraId="7A95DF75"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H11e</w:t>
            </w:r>
          </w:p>
        </w:tc>
        <w:tc>
          <w:tcPr>
            <w:tcW w:w="592" w:type="dxa"/>
          </w:tcPr>
          <w:p w14:paraId="62AA8988"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TR</w:t>
            </w:r>
          </w:p>
        </w:tc>
        <w:tc>
          <w:tcPr>
            <w:tcW w:w="553" w:type="dxa"/>
          </w:tcPr>
          <w:p w14:paraId="436B1453"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58" w:type="dxa"/>
          </w:tcPr>
          <w:p w14:paraId="7DF79FE5"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BI</w:t>
            </w:r>
          </w:p>
        </w:tc>
        <w:tc>
          <w:tcPr>
            <w:tcW w:w="896" w:type="dxa"/>
          </w:tcPr>
          <w:p w14:paraId="1FBE1C0A"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0.326**</w:t>
            </w:r>
          </w:p>
        </w:tc>
        <w:tc>
          <w:tcPr>
            <w:tcW w:w="896" w:type="dxa"/>
          </w:tcPr>
          <w:p w14:paraId="5B466B3F"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0.125</w:t>
            </w:r>
          </w:p>
        </w:tc>
        <w:tc>
          <w:tcPr>
            <w:tcW w:w="1081" w:type="dxa"/>
          </w:tcPr>
          <w:p w14:paraId="378D31E5"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-1.405</w:t>
            </w:r>
          </w:p>
        </w:tc>
        <w:tc>
          <w:tcPr>
            <w:tcW w:w="2304" w:type="dxa"/>
          </w:tcPr>
          <w:p w14:paraId="3EBFE825"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Short journey&gt;long journey</w:t>
            </w:r>
          </w:p>
        </w:tc>
        <w:tc>
          <w:tcPr>
            <w:tcW w:w="1495" w:type="dxa"/>
          </w:tcPr>
          <w:p w14:paraId="6339B7FE"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Not supported</w:t>
            </w:r>
          </w:p>
        </w:tc>
      </w:tr>
      <w:tr w:rsidR="009C4BF2" w:rsidRPr="009C4BF2" w14:paraId="0FACE321" w14:textId="77777777" w:rsidTr="00ED59D9">
        <w:tc>
          <w:tcPr>
            <w:tcW w:w="697" w:type="dxa"/>
          </w:tcPr>
          <w:p w14:paraId="1D18E8C6"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H15a</w:t>
            </w:r>
          </w:p>
        </w:tc>
        <w:tc>
          <w:tcPr>
            <w:tcW w:w="592" w:type="dxa"/>
          </w:tcPr>
          <w:p w14:paraId="5FA6AB00" w14:textId="439D3EF8" w:rsidR="00C61C97" w:rsidRPr="009C4BF2" w:rsidRDefault="00840683"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UD</w:t>
            </w:r>
          </w:p>
        </w:tc>
        <w:tc>
          <w:tcPr>
            <w:tcW w:w="553" w:type="dxa"/>
          </w:tcPr>
          <w:p w14:paraId="17FB0C40"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558" w:type="dxa"/>
          </w:tcPr>
          <w:p w14:paraId="1511A049"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PE</w:t>
            </w:r>
          </w:p>
        </w:tc>
        <w:tc>
          <w:tcPr>
            <w:tcW w:w="896" w:type="dxa"/>
          </w:tcPr>
          <w:p w14:paraId="603ECA5D"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0.270***</w:t>
            </w:r>
          </w:p>
        </w:tc>
        <w:tc>
          <w:tcPr>
            <w:tcW w:w="896" w:type="dxa"/>
          </w:tcPr>
          <w:p w14:paraId="63E63450"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eastAsia="Times New Roman" w:hAnsi="Times New Roman" w:cs="Times New Roman"/>
                <w:sz w:val="18"/>
                <w:szCs w:val="18"/>
                <w:lang w:val="en-GB"/>
              </w:rPr>
              <w:t>0.437***</w:t>
            </w:r>
          </w:p>
        </w:tc>
        <w:tc>
          <w:tcPr>
            <w:tcW w:w="1081" w:type="dxa"/>
          </w:tcPr>
          <w:p w14:paraId="1171DBCC"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2.641***</w:t>
            </w:r>
          </w:p>
        </w:tc>
        <w:tc>
          <w:tcPr>
            <w:tcW w:w="2304" w:type="dxa"/>
          </w:tcPr>
          <w:p w14:paraId="5809E8D1"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Long journey&gt;short journey</w:t>
            </w:r>
          </w:p>
        </w:tc>
        <w:tc>
          <w:tcPr>
            <w:tcW w:w="1495" w:type="dxa"/>
          </w:tcPr>
          <w:p w14:paraId="0F356D40" w14:textId="77777777" w:rsidR="00C61C97" w:rsidRPr="009C4BF2" w:rsidRDefault="00C61C97" w:rsidP="00AD1E22">
            <w:pPr>
              <w:spacing w:line="276" w:lineRule="auto"/>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Supported </w:t>
            </w:r>
          </w:p>
        </w:tc>
      </w:tr>
    </w:tbl>
    <w:p w14:paraId="76922946" w14:textId="77777777" w:rsidR="00C61C97" w:rsidRPr="009C4BF2" w:rsidRDefault="00C61C97" w:rsidP="00DA53C9">
      <w:pPr>
        <w:rPr>
          <w:rFonts w:ascii="Times New Roman" w:hAnsi="Times New Roman" w:cs="Times New Roman"/>
          <w:lang w:val="en-GB"/>
        </w:rPr>
      </w:pPr>
    </w:p>
    <w:p w14:paraId="60465CC9" w14:textId="77777777" w:rsidR="00C61C97" w:rsidRPr="009C4BF2" w:rsidRDefault="00C61C97" w:rsidP="00DA53C9">
      <w:pPr>
        <w:pStyle w:val="Heading4"/>
        <w:rPr>
          <w:rFonts w:ascii="Times New Roman" w:hAnsi="Times New Roman" w:cs="Times New Roman"/>
          <w:lang w:val="en-GB"/>
        </w:rPr>
      </w:pPr>
      <w:bookmarkStart w:id="516" w:name="_Toc2702882"/>
      <w:bookmarkStart w:id="517" w:name="_Toc2782490"/>
      <w:bookmarkStart w:id="518" w:name="_Toc2857114"/>
      <w:bookmarkStart w:id="519" w:name="_Toc17640493"/>
      <w:r w:rsidRPr="009C4BF2">
        <w:rPr>
          <w:rFonts w:ascii="Times New Roman" w:hAnsi="Times New Roman" w:cs="Times New Roman"/>
          <w:lang w:val="en-GB"/>
        </w:rPr>
        <w:t>6.5.3.7 The moderating effect of collectivism</w:t>
      </w:r>
      <w:bookmarkEnd w:id="516"/>
      <w:bookmarkEnd w:id="517"/>
      <w:bookmarkEnd w:id="518"/>
      <w:bookmarkEnd w:id="519"/>
    </w:p>
    <w:p w14:paraId="34A2010A" w14:textId="77777777" w:rsidR="00AD1E22" w:rsidRPr="009C4BF2" w:rsidRDefault="00AD1E22" w:rsidP="00EC2D28">
      <w:pPr>
        <w:rPr>
          <w:rFonts w:ascii="Times New Roman" w:hAnsi="Times New Roman" w:cs="Times New Roman"/>
          <w:lang w:val="en-GB"/>
        </w:rPr>
      </w:pPr>
    </w:p>
    <w:p w14:paraId="06627CB1" w14:textId="121791CB" w:rsidR="00C61C97" w:rsidRPr="009C4BF2" w:rsidRDefault="00C61C97" w:rsidP="005D725E">
      <w:pPr>
        <w:rPr>
          <w:rFonts w:ascii="Times New Roman" w:hAnsi="Times New Roman" w:cs="Times New Roman"/>
          <w:lang w:val="en-GB"/>
        </w:rPr>
      </w:pPr>
      <w:r w:rsidRPr="009C4BF2">
        <w:rPr>
          <w:rFonts w:ascii="Times New Roman" w:hAnsi="Times New Roman" w:cs="Times New Roman"/>
          <w:lang w:val="en-GB"/>
        </w:rPr>
        <w:t xml:space="preserve">Collectivism was considered as a particular characteristic of Chinese culture compared with Western countries. In a collectivist culture, people are more likely to be concerned about community cohesiveness and to care more about other people’s opinions of using a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&lt;EndNote&gt;&lt;Cite&gt;&lt;Author&gt;Bond&lt;/Author&gt;&lt;Year&gt;1996&lt;/Year&gt;&lt;RecNum&gt;40&lt;/RecNum&gt;&lt;DisplayText&gt;(Bond &amp;amp; Smith, 1996)&lt;/DisplayText&gt;&lt;record&gt;&lt;rec-number&gt;40&lt;/rec-number&gt;&lt;foreign-keys&gt;&lt;key app="EN" db-id="xtdfrx0xzz9dz3evevi5t9pfw0v2z5e02d2v" timestamp="1545070302"&gt;40&lt;/key&gt;&lt;/foreign-keys&gt;&lt;ref-type name="Journal Article"&gt;17&lt;/ref-type&gt;&lt;contributors&gt;&lt;authors&gt;&lt;author&gt;Bond, Rod&lt;/author&gt;&lt;author&gt;Smith, Peter B.&lt;/author&gt;&lt;/authors&gt;&lt;/contributors&gt;&lt;titles&gt;&lt;title&gt;Culture and conformity: A meta-analysis of studies using Asch&amp;apos;s (1952b, 1956) line judgment task&lt;/title&gt;&lt;secondary-title&gt;Psychological bulletin&lt;/secondary-title&gt;&lt;/titles&gt;&lt;periodical&gt;&lt;full-title&gt;Psychological bulletin&lt;/full-title&gt;&lt;/periodical&gt;&lt;pages&gt;111-137&lt;/pages&gt;&lt;volume&gt;119&lt;/volume&gt;&lt;number&gt;1&lt;/number&gt;&lt;dates&gt;&lt;year&gt;1996&lt;/year&gt;&lt;/dates&gt;&lt;publisher&gt;American Psychological Association&lt;/publisher&gt;&lt;isbn&gt;1939-1455&lt;/isbn&gt;&lt;urls&gt;&lt;/urls&gt;&lt;/record&gt;&lt;/Cite&gt;&lt;/EndNote&gt;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(Bond &amp; Smith, 1996)</w:t>
      </w:r>
      <w:r w:rsidRPr="009C4BF2">
        <w:rPr>
          <w:rFonts w:ascii="Times New Roman" w:hAnsi="Times New Roman" w:cs="Times New Roman"/>
          <w:lang w:val="en-GB"/>
        </w:rPr>
        <w:fldChar w:fldCharType="end"/>
      </w:r>
      <w:r w:rsidRPr="009C4BF2">
        <w:rPr>
          <w:rFonts w:ascii="Times New Roman" w:hAnsi="Times New Roman" w:cs="Times New Roman"/>
          <w:lang w:val="en-GB"/>
        </w:rPr>
        <w:t>. Therefore, in the literature, it was assumed that people in a collectivist culture are more willing to adopt a</w:t>
      </w:r>
      <w:r w:rsidR="001717D8"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than are people in an </w:t>
      </w:r>
      <w:r w:rsidRPr="009C4BF2">
        <w:rPr>
          <w:rFonts w:ascii="Times New Roman" w:hAnsi="Times New Roman" w:cs="Times New Roman"/>
          <w:lang w:val="en-GB"/>
        </w:rPr>
        <w:lastRenderedPageBreak/>
        <w:t xml:space="preserve">individualistic culture. As the moderator variable is an ordinal type, the analysis method was different from that of the other moderators in this research that are nominal types. The standardised value of the independent variable (behavioural intention), hypothesised moderator variable (collectivism), and dependent variable (use behaviour) were </w:t>
      </w:r>
      <w:r w:rsidR="00652D0E" w:rsidRPr="009C4BF2">
        <w:rPr>
          <w:rFonts w:ascii="Times New Roman" w:hAnsi="Times New Roman" w:cs="Times New Roman"/>
          <w:lang w:val="en-GB"/>
        </w:rPr>
        <w:t xml:space="preserve">first </w:t>
      </w:r>
      <w:r w:rsidRPr="009C4BF2">
        <w:rPr>
          <w:rFonts w:ascii="Times New Roman" w:hAnsi="Times New Roman" w:cs="Times New Roman"/>
          <w:lang w:val="en-GB"/>
        </w:rPr>
        <w:t>calculated in the SPSS. A new variable was generated by multiplying standardised behavioural intention by standardised collectivism, and then creating a new model in Amos with new independent variables, including standardised behavioural intention, standardised collectivism and the result of the multiplication. The following hypothesis was proposed:</w:t>
      </w:r>
    </w:p>
    <w:p w14:paraId="0B563479" w14:textId="77777777" w:rsidR="00C61C97" w:rsidRPr="009C4BF2" w:rsidRDefault="00C61C97" w:rsidP="00DA53C9">
      <w:pPr>
        <w:rPr>
          <w:rFonts w:ascii="Times New Roman" w:hAnsi="Times New Roman" w:cs="Times New Roman"/>
          <w:lang w:val="en-GB"/>
        </w:rPr>
      </w:pPr>
    </w:p>
    <w:p w14:paraId="0527B2D8" w14:textId="5ECFB0AF"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H10a: The influence of behavioural intention on use behaviour to use a</w:t>
      </w:r>
      <w:r w:rsidR="00652D0E" w:rsidRPr="009C4BF2">
        <w:rPr>
          <w:rFonts w:ascii="Times New Roman" w:hAnsi="Times New Roman" w:cs="Times New Roman"/>
          <w:lang w:val="en-GB"/>
        </w:rPr>
        <w:t>n</w:t>
      </w:r>
      <w:r w:rsidRPr="009C4BF2">
        <w:rPr>
          <w:rFonts w:ascii="Times New Roman" w:hAnsi="Times New Roman" w:cs="Times New Roman"/>
          <w:lang w:val="en-GB"/>
        </w:rPr>
        <w:t xml:space="preserve"> </w:t>
      </w:r>
      <w:r w:rsidR="005F465A" w:rsidRPr="009C4BF2">
        <w:rPr>
          <w:rFonts w:ascii="Times New Roman" w:hAnsi="Times New Roman" w:cs="Times New Roman"/>
          <w:lang w:val="en-GB"/>
        </w:rPr>
        <w:t>STMA</w:t>
      </w:r>
      <w:r w:rsidRPr="009C4BF2">
        <w:rPr>
          <w:rFonts w:ascii="Times New Roman" w:hAnsi="Times New Roman" w:cs="Times New Roman"/>
          <w:lang w:val="en-GB"/>
        </w:rPr>
        <w:t xml:space="preserve"> is stronger for users with collectivist cultural values.</w:t>
      </w:r>
    </w:p>
    <w:p w14:paraId="5F04B460" w14:textId="77777777" w:rsidR="00C61C97" w:rsidRPr="009C4BF2" w:rsidRDefault="00C61C97" w:rsidP="00DA53C9">
      <w:pPr>
        <w:rPr>
          <w:rFonts w:ascii="Times New Roman" w:hAnsi="Times New Roman" w:cs="Times New Roman"/>
          <w:lang w:val="en-GB"/>
        </w:rPr>
      </w:pPr>
    </w:p>
    <w:p w14:paraId="5288B1A6" w14:textId="6858F9BF"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The results of the moderating effect analysis are summarised in Table 6.2</w:t>
      </w:r>
      <w:r w:rsidR="00CE233D" w:rsidRPr="009C4BF2">
        <w:rPr>
          <w:rFonts w:ascii="Times New Roman" w:hAnsi="Times New Roman" w:cs="Times New Roman"/>
          <w:lang w:val="en-GB"/>
        </w:rPr>
        <w:t>6</w:t>
      </w:r>
      <w:r w:rsidRPr="009C4BF2">
        <w:rPr>
          <w:rFonts w:ascii="Times New Roman" w:hAnsi="Times New Roman" w:cs="Times New Roman"/>
          <w:lang w:val="en-GB"/>
        </w:rPr>
        <w:t>. No significance was found in the relationship between the generated variable of behavioural intention multiplied by collectivism and use behaviour in the model (</w:t>
      </w:r>
      <w:r w:rsidR="005E6C40" w:rsidRPr="009C4BF2">
        <w:rPr>
          <w:rFonts w:ascii="Times New Roman" w:hAnsi="Times New Roman" w:cs="Times New Roman"/>
          <w:lang w:val="en-GB"/>
        </w:rPr>
        <w:t xml:space="preserve">p </w:t>
      </w:r>
      <w:r w:rsidRPr="009C4BF2">
        <w:rPr>
          <w:rFonts w:ascii="Times New Roman" w:hAnsi="Times New Roman" w:cs="Times New Roman"/>
          <w:lang w:val="en-GB"/>
        </w:rPr>
        <w:t>= 0.45 &gt; 0.05). Therefore, this hypothesis was rejected. This means that collectivism does not moderate the influence of the effect of citizens’ behavioural intention on actual use of a</w:t>
      </w:r>
      <w:r w:rsidR="00A26BF6"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w:t>
      </w:r>
    </w:p>
    <w:p w14:paraId="611400EC" w14:textId="3E47F310" w:rsidR="00C61C97" w:rsidRPr="009C4BF2" w:rsidRDefault="00C61C97" w:rsidP="00DA53C9">
      <w:pPr>
        <w:pStyle w:val="Caption"/>
        <w:keepNext/>
        <w:spacing w:line="360" w:lineRule="auto"/>
        <w:jc w:val="center"/>
        <w:rPr>
          <w:rFonts w:ascii="Times New Roman" w:hAnsi="Times New Roman" w:cs="Times New Roman"/>
          <w:sz w:val="20"/>
          <w:szCs w:val="20"/>
          <w:lang w:val="en-GB"/>
        </w:rPr>
      </w:pPr>
      <w:bookmarkStart w:id="520" w:name="_Toc2786240"/>
      <w:bookmarkStart w:id="521" w:name="_Toc17640647"/>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26</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Results of tests on collectivism</w:t>
      </w:r>
      <w:bookmarkEnd w:id="520"/>
      <w:bookmarkEnd w:id="521"/>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129"/>
        <w:gridCol w:w="1418"/>
        <w:gridCol w:w="992"/>
        <w:gridCol w:w="992"/>
        <w:gridCol w:w="1134"/>
        <w:gridCol w:w="1560"/>
      </w:tblGrid>
      <w:tr w:rsidR="009C4BF2" w:rsidRPr="009C4BF2" w14:paraId="28341DD3" w14:textId="77777777" w:rsidTr="00ED59D9">
        <w:trPr>
          <w:jc w:val="center"/>
        </w:trPr>
        <w:tc>
          <w:tcPr>
            <w:tcW w:w="1129" w:type="dxa"/>
            <w:tcBorders>
              <w:bottom w:val="single" w:sz="4" w:space="0" w:color="auto"/>
            </w:tcBorders>
          </w:tcPr>
          <w:p w14:paraId="577452D9"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Main effect</w:t>
            </w:r>
          </w:p>
        </w:tc>
        <w:tc>
          <w:tcPr>
            <w:tcW w:w="1418" w:type="dxa"/>
            <w:tcBorders>
              <w:bottom w:val="single" w:sz="4" w:space="0" w:color="auto"/>
            </w:tcBorders>
          </w:tcPr>
          <w:p w14:paraId="249B2500"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Path coefficient</w:t>
            </w:r>
          </w:p>
        </w:tc>
        <w:tc>
          <w:tcPr>
            <w:tcW w:w="992" w:type="dxa"/>
            <w:tcBorders>
              <w:bottom w:val="single" w:sz="4" w:space="0" w:color="auto"/>
            </w:tcBorders>
          </w:tcPr>
          <w:p w14:paraId="6EE7467E"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 xml:space="preserve">Estimate </w:t>
            </w:r>
          </w:p>
        </w:tc>
        <w:tc>
          <w:tcPr>
            <w:tcW w:w="992" w:type="dxa"/>
            <w:tcBorders>
              <w:bottom w:val="single" w:sz="4" w:space="0" w:color="auto"/>
            </w:tcBorders>
          </w:tcPr>
          <w:p w14:paraId="39883347"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t-value</w:t>
            </w:r>
          </w:p>
        </w:tc>
        <w:tc>
          <w:tcPr>
            <w:tcW w:w="1134" w:type="dxa"/>
            <w:tcBorders>
              <w:bottom w:val="single" w:sz="4" w:space="0" w:color="auto"/>
            </w:tcBorders>
          </w:tcPr>
          <w:p w14:paraId="39240D06" w14:textId="38720B4C" w:rsidR="00C61C97" w:rsidRPr="009C4BF2" w:rsidRDefault="005E6C40"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 xml:space="preserve">p </w:t>
            </w:r>
            <w:r w:rsidR="00C61C97" w:rsidRPr="009C4BF2">
              <w:rPr>
                <w:rFonts w:ascii="Times New Roman" w:eastAsia="Times New Roman" w:hAnsi="Times New Roman" w:cs="Times New Roman"/>
                <w:bCs/>
                <w:sz w:val="18"/>
                <w:szCs w:val="18"/>
                <w:lang w:val="en-GB"/>
              </w:rPr>
              <w:t>value</w:t>
            </w:r>
          </w:p>
        </w:tc>
        <w:tc>
          <w:tcPr>
            <w:tcW w:w="1560" w:type="dxa"/>
            <w:tcBorders>
              <w:bottom w:val="single" w:sz="4" w:space="0" w:color="auto"/>
            </w:tcBorders>
          </w:tcPr>
          <w:p w14:paraId="37147E0A"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Test result</w:t>
            </w:r>
          </w:p>
        </w:tc>
      </w:tr>
      <w:tr w:rsidR="009C4BF2" w:rsidRPr="009C4BF2" w14:paraId="6CB51464" w14:textId="77777777" w:rsidTr="00ED59D9">
        <w:trPr>
          <w:jc w:val="center"/>
        </w:trPr>
        <w:tc>
          <w:tcPr>
            <w:tcW w:w="1129" w:type="dxa"/>
            <w:tcBorders>
              <w:top w:val="single" w:sz="4" w:space="0" w:color="auto"/>
            </w:tcBorders>
          </w:tcPr>
          <w:p w14:paraId="7268F979"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p>
        </w:tc>
        <w:tc>
          <w:tcPr>
            <w:tcW w:w="1418" w:type="dxa"/>
            <w:tcBorders>
              <w:top w:val="single" w:sz="4" w:space="0" w:color="auto"/>
            </w:tcBorders>
          </w:tcPr>
          <w:p w14:paraId="40377E49"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 xml:space="preserve">BI     </w:t>
            </w:r>
            <w:r w:rsidRPr="009C4BF2">
              <w:rPr>
                <w:rFonts w:ascii="Times New Roman" w:hAnsi="Times New Roman" w:cs="Times New Roman"/>
                <w:sz w:val="18"/>
                <w:szCs w:val="18"/>
                <w:lang w:val="en-GB"/>
              </w:rPr>
              <w:t>→   ZFU</w:t>
            </w:r>
          </w:p>
        </w:tc>
        <w:tc>
          <w:tcPr>
            <w:tcW w:w="992" w:type="dxa"/>
            <w:tcBorders>
              <w:top w:val="single" w:sz="4" w:space="0" w:color="auto"/>
            </w:tcBorders>
            <w:vAlign w:val="center"/>
          </w:tcPr>
          <w:p w14:paraId="2BF47C94"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sz w:val="18"/>
                <w:szCs w:val="18"/>
                <w:lang w:val="en-GB"/>
              </w:rPr>
              <w:t>.299</w:t>
            </w:r>
          </w:p>
        </w:tc>
        <w:tc>
          <w:tcPr>
            <w:tcW w:w="992" w:type="dxa"/>
            <w:tcBorders>
              <w:top w:val="single" w:sz="4" w:space="0" w:color="auto"/>
            </w:tcBorders>
          </w:tcPr>
          <w:p w14:paraId="5D5C0D3C"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0.081</w:t>
            </w:r>
          </w:p>
        </w:tc>
        <w:tc>
          <w:tcPr>
            <w:tcW w:w="1134" w:type="dxa"/>
            <w:tcBorders>
              <w:top w:val="single" w:sz="4" w:space="0" w:color="auto"/>
            </w:tcBorders>
          </w:tcPr>
          <w:p w14:paraId="2F749DF9"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0.000</w:t>
            </w:r>
          </w:p>
        </w:tc>
        <w:tc>
          <w:tcPr>
            <w:tcW w:w="1560" w:type="dxa"/>
            <w:tcBorders>
              <w:top w:val="single" w:sz="4" w:space="0" w:color="auto"/>
            </w:tcBorders>
          </w:tcPr>
          <w:p w14:paraId="27DD37DE"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p>
        </w:tc>
      </w:tr>
      <w:tr w:rsidR="009C4BF2" w:rsidRPr="009C4BF2" w14:paraId="6EFBF9B8" w14:textId="77777777" w:rsidTr="00ED59D9">
        <w:trPr>
          <w:jc w:val="center"/>
        </w:trPr>
        <w:tc>
          <w:tcPr>
            <w:tcW w:w="1129" w:type="dxa"/>
          </w:tcPr>
          <w:p w14:paraId="79DC2ADF"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p>
        </w:tc>
        <w:tc>
          <w:tcPr>
            <w:tcW w:w="1418" w:type="dxa"/>
          </w:tcPr>
          <w:p w14:paraId="0E65B89B"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proofErr w:type="gramStart"/>
            <w:r w:rsidRPr="009C4BF2">
              <w:rPr>
                <w:rFonts w:ascii="Times New Roman" w:eastAsia="Times New Roman" w:hAnsi="Times New Roman" w:cs="Times New Roman"/>
                <w:bCs/>
                <w:sz w:val="18"/>
                <w:szCs w:val="18"/>
                <w:lang w:val="en-GB"/>
              </w:rPr>
              <w:t xml:space="preserve">ZCL  </w:t>
            </w:r>
            <w:r w:rsidRPr="009C4BF2">
              <w:rPr>
                <w:rFonts w:ascii="Times New Roman" w:hAnsi="Times New Roman" w:cs="Times New Roman"/>
                <w:sz w:val="18"/>
                <w:szCs w:val="18"/>
                <w:lang w:val="en-GB"/>
              </w:rPr>
              <w:t>→</w:t>
            </w:r>
            <w:proofErr w:type="gramEnd"/>
            <w:r w:rsidRPr="009C4BF2">
              <w:rPr>
                <w:rFonts w:ascii="Times New Roman" w:hAnsi="Times New Roman" w:cs="Times New Roman"/>
                <w:sz w:val="18"/>
                <w:szCs w:val="18"/>
                <w:lang w:val="en-GB"/>
              </w:rPr>
              <w:t xml:space="preserve">   ZFU</w:t>
            </w:r>
          </w:p>
        </w:tc>
        <w:tc>
          <w:tcPr>
            <w:tcW w:w="992" w:type="dxa"/>
            <w:vAlign w:val="center"/>
          </w:tcPr>
          <w:p w14:paraId="6F67D511"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sz w:val="18"/>
                <w:szCs w:val="18"/>
                <w:lang w:val="en-GB"/>
              </w:rPr>
              <w:t>.051</w:t>
            </w:r>
          </w:p>
        </w:tc>
        <w:tc>
          <w:tcPr>
            <w:tcW w:w="992" w:type="dxa"/>
          </w:tcPr>
          <w:p w14:paraId="7D65E74E"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0.067</w:t>
            </w:r>
          </w:p>
        </w:tc>
        <w:tc>
          <w:tcPr>
            <w:tcW w:w="1134" w:type="dxa"/>
          </w:tcPr>
          <w:p w14:paraId="49679E89"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0.446</w:t>
            </w:r>
          </w:p>
        </w:tc>
        <w:tc>
          <w:tcPr>
            <w:tcW w:w="1560" w:type="dxa"/>
          </w:tcPr>
          <w:p w14:paraId="2739C9B5"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p>
        </w:tc>
      </w:tr>
      <w:tr w:rsidR="00C61C97" w:rsidRPr="009C4BF2" w14:paraId="17501F25" w14:textId="77777777" w:rsidTr="00ED59D9">
        <w:trPr>
          <w:jc w:val="center"/>
        </w:trPr>
        <w:tc>
          <w:tcPr>
            <w:tcW w:w="1129" w:type="dxa"/>
          </w:tcPr>
          <w:p w14:paraId="53A8074C"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H10a</w:t>
            </w:r>
          </w:p>
        </w:tc>
        <w:tc>
          <w:tcPr>
            <w:tcW w:w="1418" w:type="dxa"/>
          </w:tcPr>
          <w:p w14:paraId="702CC766"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 xml:space="preserve">BICL </w:t>
            </w:r>
            <w:proofErr w:type="gramStart"/>
            <w:r w:rsidRPr="009C4BF2">
              <w:rPr>
                <w:rFonts w:ascii="Times New Roman" w:hAnsi="Times New Roman" w:cs="Times New Roman"/>
                <w:sz w:val="18"/>
                <w:szCs w:val="18"/>
                <w:lang w:val="en-GB"/>
              </w:rPr>
              <w:t>→  ZFU</w:t>
            </w:r>
            <w:proofErr w:type="gramEnd"/>
          </w:p>
        </w:tc>
        <w:tc>
          <w:tcPr>
            <w:tcW w:w="992" w:type="dxa"/>
            <w:vAlign w:val="center"/>
          </w:tcPr>
          <w:p w14:paraId="00EA7744"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sz w:val="18"/>
                <w:szCs w:val="18"/>
                <w:lang w:val="en-GB"/>
              </w:rPr>
              <w:t>.035</w:t>
            </w:r>
          </w:p>
        </w:tc>
        <w:tc>
          <w:tcPr>
            <w:tcW w:w="992" w:type="dxa"/>
          </w:tcPr>
          <w:p w14:paraId="3DEE0BB3"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0.030</w:t>
            </w:r>
          </w:p>
        </w:tc>
        <w:tc>
          <w:tcPr>
            <w:tcW w:w="1134" w:type="dxa"/>
          </w:tcPr>
          <w:p w14:paraId="70439B02"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0.450</w:t>
            </w:r>
          </w:p>
        </w:tc>
        <w:tc>
          <w:tcPr>
            <w:tcW w:w="1560" w:type="dxa"/>
          </w:tcPr>
          <w:p w14:paraId="6C9E7DE1" w14:textId="77777777" w:rsidR="00C61C97" w:rsidRPr="009C4BF2" w:rsidRDefault="00C61C97" w:rsidP="00AD1E22">
            <w:pPr>
              <w:spacing w:before="100" w:beforeAutospacing="1" w:after="100" w:afterAutospacing="1" w:line="276" w:lineRule="auto"/>
              <w:outlineLvl w:val="4"/>
              <w:rPr>
                <w:rFonts w:ascii="Times New Roman" w:eastAsia="Times New Roman" w:hAnsi="Times New Roman" w:cs="Times New Roman"/>
                <w:bCs/>
                <w:sz w:val="18"/>
                <w:szCs w:val="18"/>
                <w:lang w:val="en-GB"/>
              </w:rPr>
            </w:pPr>
            <w:r w:rsidRPr="009C4BF2">
              <w:rPr>
                <w:rFonts w:ascii="Times New Roman" w:eastAsia="Times New Roman" w:hAnsi="Times New Roman" w:cs="Times New Roman"/>
                <w:bCs/>
                <w:sz w:val="18"/>
                <w:szCs w:val="18"/>
                <w:lang w:val="en-GB"/>
              </w:rPr>
              <w:t>Not supported</w:t>
            </w:r>
          </w:p>
        </w:tc>
      </w:tr>
    </w:tbl>
    <w:p w14:paraId="77C79266" w14:textId="77777777" w:rsidR="00C61C97" w:rsidRPr="009C4BF2" w:rsidRDefault="00C61C97" w:rsidP="00DA53C9">
      <w:pPr>
        <w:rPr>
          <w:rFonts w:ascii="Times New Roman" w:hAnsi="Times New Roman" w:cs="Times New Roman"/>
          <w:lang w:val="en-GB"/>
        </w:rPr>
      </w:pPr>
    </w:p>
    <w:p w14:paraId="3E484997" w14:textId="1FB56562" w:rsidR="00C61C97" w:rsidRPr="009C4BF2" w:rsidRDefault="00C61C97" w:rsidP="00DA53C9">
      <w:pPr>
        <w:rPr>
          <w:rFonts w:ascii="Times New Roman" w:hAnsi="Times New Roman" w:cs="Times New Roman"/>
          <w:lang w:val="en-GB"/>
        </w:rPr>
      </w:pPr>
    </w:p>
    <w:p w14:paraId="333BB7B6" w14:textId="3FFC1F82" w:rsidR="008D511E" w:rsidRPr="009C4BF2" w:rsidRDefault="008D511E" w:rsidP="008D511E">
      <w:pPr>
        <w:pStyle w:val="Heading3"/>
        <w:numPr>
          <w:ilvl w:val="2"/>
          <w:numId w:val="20"/>
        </w:numPr>
        <w:rPr>
          <w:rFonts w:ascii="Times New Roman" w:hAnsi="Times New Roman" w:cs="Times New Roman"/>
          <w:b/>
          <w:lang w:val="en-GB"/>
        </w:rPr>
      </w:pPr>
      <w:bookmarkStart w:id="522" w:name="_Toc17640494"/>
      <w:r w:rsidRPr="009C4BF2">
        <w:rPr>
          <w:rFonts w:ascii="Times New Roman" w:hAnsi="Times New Roman" w:cs="Times New Roman"/>
          <w:b/>
          <w:lang w:val="en-GB"/>
        </w:rPr>
        <w:t>Mediation analysis</w:t>
      </w:r>
      <w:bookmarkEnd w:id="522"/>
    </w:p>
    <w:p w14:paraId="0CFF2504" w14:textId="181DC0EC" w:rsidR="008D511E" w:rsidRPr="009C4BF2" w:rsidRDefault="008D511E" w:rsidP="00DA53C9">
      <w:pPr>
        <w:rPr>
          <w:rFonts w:ascii="Times New Roman" w:hAnsi="Times New Roman" w:cs="Times New Roman"/>
          <w:lang w:val="en-GB"/>
        </w:rPr>
      </w:pPr>
    </w:p>
    <w:p w14:paraId="290C1168" w14:textId="2C2778EE" w:rsidR="00844388" w:rsidRPr="009C4BF2" w:rsidRDefault="00844388" w:rsidP="00844388">
      <w:pPr>
        <w:rPr>
          <w:rFonts w:ascii="Times New Roman" w:hAnsi="Times New Roman" w:cs="Times New Roman"/>
          <w:lang w:val="en-GB"/>
        </w:rPr>
      </w:pPr>
      <w:r w:rsidRPr="009C4BF2">
        <w:rPr>
          <w:rFonts w:ascii="Times New Roman" w:hAnsi="Times New Roman" w:cs="Times New Roman"/>
          <w:lang w:val="en-GB"/>
        </w:rPr>
        <w:t xml:space="preserve">The mediation model is established to identify the process underling the relationship between an independent variable and dependent variable through the inclusion of the third variable that is defined as a mediator variable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&lt;EndNote&gt;&lt;Cite&gt;&lt;Author&gt;Baron&lt;/Author&gt;&lt;Year&gt;1986&lt;/Year&gt;&lt;RecNum&gt;784&lt;/RecNum&gt;&lt;DisplayText&gt;(Baron &amp;amp; Kenny, 1986)&lt;/DisplayText&gt;&lt;record&gt;&lt;rec-number&gt;784&lt;/rec-number&gt;&lt;foreign-keys&gt;&lt;key app="EN" db-id="xtdfrx0xzz9dz3evevi5t9pfw0v2z5e02d2v" timestamp="1565650175"&gt;784&lt;/key&gt;&lt;/foreign-keys&gt;&lt;ref-type name="Journal Article"&gt;17&lt;/ref-type&gt;&lt;contributors&gt;&lt;authors&gt;&lt;author&gt;Baron, Reuben M.&lt;/author&gt;&lt;author&gt;Kenny, David A.&lt;/author&gt;&lt;/authors&gt;&lt;/contributors&gt;&lt;titles&gt;&lt;title&gt;The moderator–mediator variable distinction in social psychological research: Conceptual, strategic, and statistical considerations&lt;/title&gt;&lt;secondary-title&gt;Journal of personality and social psychology&lt;/secondary-title&gt;&lt;/titles&gt;&lt;periodical&gt;&lt;full-title&gt;Journal of personality and Social Psychology&lt;/full-title&gt;&lt;/periodical&gt;&lt;pages&gt;1173-1182&lt;/pages&gt;&lt;volume&gt;51&lt;/volume&gt;&lt;number&gt;6&lt;/number&gt;&lt;dates&gt;&lt;year&gt;1986&lt;/year&gt;&lt;/dates&gt;&lt;publisher&gt;American Psychological Association&lt;/publisher&gt;&lt;isbn&gt;1939-1315&lt;/isbn&gt;&lt;urls&gt;&lt;/urls&gt;&lt;/record&gt;&lt;/Cite&gt;&lt;/EndNote&gt;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(Baron &amp; Kenny, 1986)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mediation analysis is applied to better understand the relationship between independent variables and dependent variables when the independent variable does not look like having a definite connection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&lt;EndNote&gt;&lt;Cite&gt;&lt;Author&gt;Cohen&lt;/Author&gt;&lt;Year&gt;2014&lt;/Year&gt;&lt;RecNum&gt;783&lt;/RecNum&gt;&lt;DisplayText&gt;(Cohen, West, &amp;amp; Aiken, 2014)&lt;/DisplayText&gt;&lt;record&gt;&lt;rec-number&gt;783&lt;/rec-number&gt;&lt;foreign-keys&gt;&lt;key app="EN" db-id="xtdfrx0xzz9dz3evevi5t9pfw0v2z5e02d2v" timestamp="1565648106"&gt;783&lt;/key&gt;&lt;/foreign-keys&gt;&lt;ref-type name="Book"&gt;6&lt;/ref-type&gt;&lt;contributors&gt;&lt;authors&gt;&lt;author&gt;Cohen, Patricia&lt;/author&gt;&lt;author&gt;West, Stephen G.&lt;/author&gt;&lt;author&gt;Aiken, Leona S.&lt;/author&gt;&lt;/authors&gt;&lt;/contributors&gt;&lt;titles&gt;&lt;title&gt;Applied multiple regression/correlation analysis for the behavioral sciences&lt;/title&gt;&lt;/titles&gt;&lt;dates&gt;&lt;year&gt;2014&lt;/year&gt;&lt;/dates&gt;&lt;publisher&gt;Psychology Press&lt;/publisher&gt;&lt;isbn&gt;1410606260&lt;/isbn&gt;&lt;urls&gt;&lt;/urls&gt;&lt;/record&gt;&lt;/Cite&gt;&lt;/EndNote&gt;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(Cohen, West, &amp; Aiken,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criteria of mediation analysis are the standardized path coefficient between the independent variable and mediator variable, and </w:t>
      </w:r>
      <w:r w:rsidRPr="009C4BF2">
        <w:rPr>
          <w:rFonts w:ascii="Times New Roman" w:hAnsi="Times New Roman" w:cs="Times New Roman"/>
          <w:lang w:val="en-GB"/>
        </w:rPr>
        <w:lastRenderedPageBreak/>
        <w:t>between the mediator variable and dependent variable should be statistically significant so that the mediation test can be further tested.</w:t>
      </w:r>
    </w:p>
    <w:p w14:paraId="4F049CC5" w14:textId="77777777" w:rsidR="00844388" w:rsidRPr="009C4BF2" w:rsidRDefault="00844388" w:rsidP="00844388">
      <w:pPr>
        <w:rPr>
          <w:rFonts w:ascii="Times New Roman" w:hAnsi="Times New Roman" w:cs="Times New Roman"/>
          <w:lang w:val="en-GB"/>
        </w:rPr>
      </w:pPr>
    </w:p>
    <w:p w14:paraId="7EFF112C" w14:textId="77777777" w:rsidR="00844388" w:rsidRPr="009C4BF2" w:rsidRDefault="00844388" w:rsidP="00844388">
      <w:pPr>
        <w:rPr>
          <w:rFonts w:ascii="Times New Roman" w:hAnsi="Times New Roman" w:cs="Times New Roman"/>
          <w:lang w:val="en-GB"/>
        </w:rPr>
      </w:pPr>
      <w:r w:rsidRPr="009C4BF2">
        <w:rPr>
          <w:rFonts w:ascii="Times New Roman" w:hAnsi="Times New Roman" w:cs="Times New Roman"/>
          <w:lang w:val="en-GB"/>
        </w:rPr>
        <w:t xml:space="preserve">It can be seen from table 6.27 that there is 11 hypothesized mediation effect to test in this model. Behavioural intention and use behaviour are the mediator (M) and the outcome (Y) for 10 mediation effect tests, including the performance expectancy, effort expectancy, social influence, facilitating conditions, price value, habit, trust, network externalities, familiarity with issues, smart city environment which are the independent variables (X). The last hypothesized mediation effect is that the utility is the independent variable (X), performance expectancy is the mediator (M), and the behavioural intention is the outcome (Y). The significance of the indirect effect was tested by using bootstrap procedures. The indirect effects were computed for each of the 5,000 bootstrapped samples. </w:t>
      </w:r>
    </w:p>
    <w:p w14:paraId="1A42BC7F" w14:textId="77777777" w:rsidR="00844388" w:rsidRPr="009C4BF2" w:rsidRDefault="00844388" w:rsidP="00844388">
      <w:pPr>
        <w:rPr>
          <w:rFonts w:ascii="Times New Roman" w:hAnsi="Times New Roman" w:cs="Times New Roman"/>
          <w:lang w:val="en-GB"/>
        </w:rPr>
      </w:pPr>
    </w:p>
    <w:p w14:paraId="0D462331" w14:textId="77777777" w:rsidR="00844388" w:rsidRPr="009C4BF2" w:rsidRDefault="00844388" w:rsidP="00844388">
      <w:pPr>
        <w:rPr>
          <w:rFonts w:ascii="Times New Roman" w:hAnsi="Times New Roman" w:cs="Times New Roman"/>
          <w:lang w:val="en-GB"/>
        </w:rPr>
      </w:pPr>
      <w:r w:rsidRPr="009C4BF2">
        <w:rPr>
          <w:rFonts w:ascii="Times New Roman" w:hAnsi="Times New Roman" w:cs="Times New Roman"/>
          <w:lang w:val="en-GB"/>
        </w:rPr>
        <w:t xml:space="preserve">Taking the first mediation analysis as an example (as shown in figure 6.5), the standardized estimated path coefficient for the relationship (a) between performance expectancy (X) and behavioural intention (M) are (0.47) and (p &lt; 0.001), and the relationship (b) between behavioural intention (M) and use behaviour (Y) are (0.51) and (p &lt; 0.001). The standardized estimate path coefficient for the relationship between performance expectancy and use behaviour which is a direct effect (c’) is not significant (p &gt; 0.05). The result of standardized indirect effect is computed through multiplying a and b together. The result shows that zero was not in the 95% confidence interval of the generated statistics that fall between 0.15 and 0.35. It means the indirect effect is statistically significant. Thus, the result indicates that there is an indirect effect, and the effect of performance expectancy on use behaviour is carried through behavioural intention. </w:t>
      </w:r>
    </w:p>
    <w:p w14:paraId="56C0B41D" w14:textId="77777777" w:rsidR="00844388" w:rsidRPr="009C4BF2" w:rsidRDefault="00844388" w:rsidP="00844388">
      <w:pPr>
        <w:keepNext/>
        <w:jc w:val="center"/>
        <w:rPr>
          <w:rFonts w:ascii="Times New Roman" w:hAnsi="Times New Roman" w:cs="Times New Roman"/>
        </w:rPr>
      </w:pPr>
      <w:r w:rsidRPr="009C4BF2">
        <w:rPr>
          <w:rFonts w:ascii="Times New Roman" w:hAnsi="Times New Roman" w:cs="Times New Roman"/>
          <w:noProof/>
          <w:lang w:val="en-GB"/>
        </w:rPr>
        <w:drawing>
          <wp:inline distT="0" distB="0" distL="0" distR="0" wp14:anchorId="6710D3FC" wp14:editId="6C61F88B">
            <wp:extent cx="3826412" cy="1350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8-13 at 02.42.1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26412" cy="1350680"/>
                    </a:xfrm>
                    <a:prstGeom prst="rect">
                      <a:avLst/>
                    </a:prstGeom>
                  </pic:spPr>
                </pic:pic>
              </a:graphicData>
            </a:graphic>
          </wp:inline>
        </w:drawing>
      </w:r>
    </w:p>
    <w:p w14:paraId="39CAA7E8" w14:textId="5F27ABC9" w:rsidR="00844388" w:rsidRPr="009C4BF2" w:rsidRDefault="00844388" w:rsidP="00844388">
      <w:pPr>
        <w:pStyle w:val="Caption"/>
        <w:jc w:val="center"/>
        <w:rPr>
          <w:rFonts w:ascii="Times New Roman" w:hAnsi="Times New Roman" w:cs="Times New Roman"/>
          <w:lang w:val="en-GB"/>
        </w:rPr>
      </w:pPr>
      <w:bookmarkStart w:id="523" w:name="_Toc17640679"/>
      <w:r w:rsidRPr="009C4BF2">
        <w:rPr>
          <w:rFonts w:ascii="Times New Roman" w:hAnsi="Times New Roman" w:cs="Times New Roman"/>
        </w:rPr>
        <w:t xml:space="preserve">Figure </w:t>
      </w:r>
      <w:r w:rsidR="001E1378" w:rsidRPr="009C4BF2">
        <w:rPr>
          <w:rFonts w:ascii="Times New Roman" w:hAnsi="Times New Roman" w:cs="Times New Roman"/>
        </w:rPr>
        <w:fldChar w:fldCharType="begin"/>
      </w:r>
      <w:r w:rsidR="001E1378" w:rsidRPr="009C4BF2">
        <w:rPr>
          <w:rFonts w:ascii="Times New Roman" w:hAnsi="Times New Roman" w:cs="Times New Roman"/>
        </w:rPr>
        <w:instrText xml:space="preserve"> STYLEREF 1 \s </w:instrText>
      </w:r>
      <w:r w:rsidR="001E1378" w:rsidRPr="009C4BF2">
        <w:rPr>
          <w:rFonts w:ascii="Times New Roman" w:hAnsi="Times New Roman" w:cs="Times New Roman"/>
        </w:rPr>
        <w:fldChar w:fldCharType="separate"/>
      </w:r>
      <w:r w:rsidR="001E1378" w:rsidRPr="009C4BF2">
        <w:rPr>
          <w:rFonts w:ascii="Times New Roman" w:hAnsi="Times New Roman" w:cs="Times New Roman"/>
          <w:noProof/>
        </w:rPr>
        <w:t>6</w:t>
      </w:r>
      <w:r w:rsidR="001E1378" w:rsidRPr="009C4BF2">
        <w:rPr>
          <w:rFonts w:ascii="Times New Roman" w:hAnsi="Times New Roman" w:cs="Times New Roman"/>
        </w:rPr>
        <w:fldChar w:fldCharType="end"/>
      </w:r>
      <w:r w:rsidR="001E1378" w:rsidRPr="009C4BF2">
        <w:rPr>
          <w:rFonts w:ascii="Times New Roman" w:hAnsi="Times New Roman" w:cs="Times New Roman"/>
        </w:rPr>
        <w:t>.</w:t>
      </w:r>
      <w:r w:rsidR="001E1378" w:rsidRPr="009C4BF2">
        <w:rPr>
          <w:rFonts w:ascii="Times New Roman" w:hAnsi="Times New Roman" w:cs="Times New Roman"/>
        </w:rPr>
        <w:fldChar w:fldCharType="begin"/>
      </w:r>
      <w:r w:rsidR="001E1378" w:rsidRPr="009C4BF2">
        <w:rPr>
          <w:rFonts w:ascii="Times New Roman" w:hAnsi="Times New Roman" w:cs="Times New Roman"/>
        </w:rPr>
        <w:instrText xml:space="preserve"> SEQ Figure \* ARABIC \s 1 </w:instrText>
      </w:r>
      <w:r w:rsidR="001E1378" w:rsidRPr="009C4BF2">
        <w:rPr>
          <w:rFonts w:ascii="Times New Roman" w:hAnsi="Times New Roman" w:cs="Times New Roman"/>
        </w:rPr>
        <w:fldChar w:fldCharType="separate"/>
      </w:r>
      <w:r w:rsidR="001E1378" w:rsidRPr="009C4BF2">
        <w:rPr>
          <w:rFonts w:ascii="Times New Roman" w:hAnsi="Times New Roman" w:cs="Times New Roman"/>
          <w:noProof/>
        </w:rPr>
        <w:t>5</w:t>
      </w:r>
      <w:r w:rsidR="001E1378" w:rsidRPr="009C4BF2">
        <w:rPr>
          <w:rFonts w:ascii="Times New Roman" w:hAnsi="Times New Roman" w:cs="Times New Roman"/>
        </w:rPr>
        <w:fldChar w:fldCharType="end"/>
      </w:r>
      <w:r w:rsidRPr="009C4BF2">
        <w:rPr>
          <w:rFonts w:ascii="Times New Roman" w:hAnsi="Times New Roman" w:cs="Times New Roman"/>
        </w:rPr>
        <w:t xml:space="preserve"> Mediation model</w:t>
      </w:r>
      <w:bookmarkEnd w:id="523"/>
    </w:p>
    <w:p w14:paraId="2E985449" w14:textId="77777777" w:rsidR="00844388" w:rsidRPr="009C4BF2" w:rsidRDefault="00844388" w:rsidP="00844388">
      <w:pPr>
        <w:rPr>
          <w:rFonts w:ascii="Times New Roman" w:hAnsi="Times New Roman" w:cs="Times New Roman"/>
          <w:lang w:val="en-GB"/>
        </w:rPr>
      </w:pPr>
    </w:p>
    <w:p w14:paraId="24E648AA" w14:textId="77777777" w:rsidR="00844388" w:rsidRPr="009C4BF2" w:rsidRDefault="00844388" w:rsidP="00844388">
      <w:pPr>
        <w:rPr>
          <w:rFonts w:ascii="Times New Roman" w:hAnsi="Times New Roman" w:cs="Times New Roman"/>
          <w:lang w:val="en-GB"/>
        </w:rPr>
      </w:pPr>
      <w:r w:rsidRPr="009C4BF2">
        <w:rPr>
          <w:rFonts w:ascii="Times New Roman" w:hAnsi="Times New Roman" w:cs="Times New Roman"/>
          <w:lang w:val="en-GB"/>
        </w:rPr>
        <w:lastRenderedPageBreak/>
        <w:t xml:space="preserve">For the mediator analysis of the relationship between effort expectancy and use behaviour, the standardized estimated path coefficient of the relationship between effort expectancy and behavioural intention (a) and between behavioural intention and use behaviour (b) are both statistically significant (0.63 and 0.33 respectively). The path coefficient for the direct effect (c’) of the independent variable effort expectancy on the dependent variable use behaviour is still significant (0.38), while the result of indirect effect (a </w:t>
      </w:r>
      <w:r w:rsidRPr="009C4BF2">
        <w:rPr>
          <w:rFonts w:ascii="Times New Roman" w:hAnsi="Times New Roman" w:cs="Times New Roman"/>
          <w:lang w:val="en-GB"/>
        </w:rPr>
        <w:sym w:font="Symbol" w:char="F0B4"/>
      </w:r>
      <w:r w:rsidRPr="009C4BF2">
        <w:rPr>
          <w:rFonts w:ascii="Times New Roman" w:hAnsi="Times New Roman" w:cs="Times New Roman"/>
          <w:lang w:val="en-GB"/>
        </w:rPr>
        <w:t xml:space="preserve"> b) is fell between 0.08 and 0.34 which means the indirect effect is statistically significant (p &lt; 0.05). Thus, the result indicates that there is partial mediation, and only part of the effect of effort expectancy on use behaviour is carried through behavioural intention. </w:t>
      </w:r>
    </w:p>
    <w:p w14:paraId="317E7AEC" w14:textId="77777777" w:rsidR="00844388" w:rsidRPr="009C4BF2" w:rsidRDefault="00844388" w:rsidP="00844388">
      <w:pPr>
        <w:rPr>
          <w:rFonts w:ascii="Times New Roman" w:hAnsi="Times New Roman" w:cs="Times New Roman"/>
          <w:lang w:val="en-GB"/>
        </w:rPr>
      </w:pPr>
    </w:p>
    <w:p w14:paraId="6A9A4C80" w14:textId="33CE73B4" w:rsidR="00A15896" w:rsidRPr="009C4BF2" w:rsidRDefault="00844388" w:rsidP="00481AF3">
      <w:pPr>
        <w:rPr>
          <w:rFonts w:ascii="Times New Roman" w:hAnsi="Times New Roman" w:cs="Times New Roman"/>
          <w:lang w:val="en-GB"/>
        </w:rPr>
      </w:pPr>
      <w:r w:rsidRPr="009C4BF2">
        <w:rPr>
          <w:rFonts w:ascii="Times New Roman" w:hAnsi="Times New Roman" w:cs="Times New Roman"/>
          <w:lang w:val="en-GB"/>
        </w:rPr>
        <w:t xml:space="preserve">Therefore, as the direct and indirect results shown in the table 6.27, the indirect effects of social influence, facilitating conditions, price value, habit, trust, network externalities, familiarity with issues, and smart city environment on use behaviour are carried through behavioural intention respectively; the partial mediation exists in the relationship between utility data and behavioural intention and only part of the effect of utility data on behavioural intention is carried through behavioural intention. </w:t>
      </w:r>
    </w:p>
    <w:p w14:paraId="1239858D" w14:textId="77777777" w:rsidR="00844388" w:rsidRPr="009C4BF2" w:rsidRDefault="00844388" w:rsidP="00481AF3">
      <w:pPr>
        <w:rPr>
          <w:rFonts w:ascii="Times New Roman" w:hAnsi="Times New Roman" w:cs="Times New Roman"/>
          <w:lang w:val="en-GB"/>
        </w:rPr>
      </w:pPr>
    </w:p>
    <w:p w14:paraId="23DDE05F" w14:textId="346908EC" w:rsidR="00481AF3" w:rsidRPr="009C4BF2" w:rsidRDefault="00481AF3" w:rsidP="00481AF3">
      <w:pPr>
        <w:pStyle w:val="Caption"/>
        <w:keepNext/>
        <w:jc w:val="center"/>
        <w:rPr>
          <w:rFonts w:ascii="Times New Roman" w:hAnsi="Times New Roman" w:cs="Times New Roman"/>
          <w:sz w:val="20"/>
          <w:szCs w:val="20"/>
        </w:rPr>
      </w:pPr>
      <w:bookmarkStart w:id="524" w:name="_Toc17640648"/>
      <w:r w:rsidRPr="009C4BF2">
        <w:rPr>
          <w:rFonts w:ascii="Times New Roman" w:hAnsi="Times New Roman" w:cs="Times New Roman"/>
          <w:sz w:val="20"/>
          <w:szCs w:val="20"/>
        </w:rPr>
        <w:t xml:space="preserve">Table </w:t>
      </w:r>
      <w:r w:rsidRPr="009C4BF2">
        <w:rPr>
          <w:rFonts w:ascii="Times New Roman" w:hAnsi="Times New Roman" w:cs="Times New Roman"/>
          <w:sz w:val="20"/>
          <w:szCs w:val="20"/>
        </w:rPr>
        <w:fldChar w:fldCharType="begin"/>
      </w:r>
      <w:r w:rsidRPr="009C4BF2">
        <w:rPr>
          <w:rFonts w:ascii="Times New Roman" w:hAnsi="Times New Roman" w:cs="Times New Roman"/>
          <w:sz w:val="20"/>
          <w:szCs w:val="20"/>
        </w:rPr>
        <w:instrText xml:space="preserve"> STYLEREF 1 \s </w:instrText>
      </w:r>
      <w:r w:rsidRPr="009C4BF2">
        <w:rPr>
          <w:rFonts w:ascii="Times New Roman" w:hAnsi="Times New Roman" w:cs="Times New Roman"/>
          <w:sz w:val="20"/>
          <w:szCs w:val="20"/>
        </w:rPr>
        <w:fldChar w:fldCharType="separate"/>
      </w:r>
      <w:r w:rsidRPr="009C4BF2">
        <w:rPr>
          <w:rFonts w:ascii="Times New Roman" w:hAnsi="Times New Roman" w:cs="Times New Roman"/>
          <w:noProof/>
          <w:sz w:val="20"/>
          <w:szCs w:val="20"/>
        </w:rPr>
        <w:t>6</w:t>
      </w:r>
      <w:r w:rsidRPr="009C4BF2">
        <w:rPr>
          <w:rFonts w:ascii="Times New Roman" w:hAnsi="Times New Roman" w:cs="Times New Roman"/>
          <w:sz w:val="20"/>
          <w:szCs w:val="20"/>
        </w:rPr>
        <w:fldChar w:fldCharType="end"/>
      </w:r>
      <w:r w:rsidRPr="009C4BF2">
        <w:rPr>
          <w:rFonts w:ascii="Times New Roman" w:hAnsi="Times New Roman" w:cs="Times New Roman"/>
          <w:sz w:val="20"/>
          <w:szCs w:val="20"/>
        </w:rPr>
        <w:t>.</w:t>
      </w:r>
      <w:r w:rsidRPr="009C4BF2">
        <w:rPr>
          <w:rFonts w:ascii="Times New Roman" w:hAnsi="Times New Roman" w:cs="Times New Roman"/>
          <w:sz w:val="20"/>
          <w:szCs w:val="20"/>
        </w:rPr>
        <w:fldChar w:fldCharType="begin"/>
      </w:r>
      <w:r w:rsidRPr="009C4BF2">
        <w:rPr>
          <w:rFonts w:ascii="Times New Roman" w:hAnsi="Times New Roman" w:cs="Times New Roman"/>
          <w:sz w:val="20"/>
          <w:szCs w:val="20"/>
        </w:rPr>
        <w:instrText xml:space="preserve"> SEQ Table \* ARABIC \s 1 </w:instrText>
      </w:r>
      <w:r w:rsidRPr="009C4BF2">
        <w:rPr>
          <w:rFonts w:ascii="Times New Roman" w:hAnsi="Times New Roman" w:cs="Times New Roman"/>
          <w:sz w:val="20"/>
          <w:szCs w:val="20"/>
        </w:rPr>
        <w:fldChar w:fldCharType="separate"/>
      </w:r>
      <w:r w:rsidRPr="009C4BF2">
        <w:rPr>
          <w:rFonts w:ascii="Times New Roman" w:hAnsi="Times New Roman" w:cs="Times New Roman"/>
          <w:noProof/>
          <w:sz w:val="20"/>
          <w:szCs w:val="20"/>
        </w:rPr>
        <w:t>27</w:t>
      </w:r>
      <w:r w:rsidRPr="009C4BF2">
        <w:rPr>
          <w:rFonts w:ascii="Times New Roman" w:hAnsi="Times New Roman" w:cs="Times New Roman"/>
          <w:sz w:val="20"/>
          <w:szCs w:val="20"/>
        </w:rPr>
        <w:fldChar w:fldCharType="end"/>
      </w:r>
      <w:r w:rsidRPr="009C4BF2">
        <w:rPr>
          <w:rFonts w:ascii="Times New Roman" w:hAnsi="Times New Roman" w:cs="Times New Roman"/>
          <w:sz w:val="20"/>
          <w:szCs w:val="20"/>
        </w:rPr>
        <w:t xml:space="preserve"> Standardized regression results for the direct and indirect effect (mediation)</w:t>
      </w:r>
      <w:bookmarkEnd w:id="524"/>
    </w:p>
    <w:tbl>
      <w:tblPr>
        <w:tblStyle w:val="TableGrid"/>
        <w:tblW w:w="0" w:type="auto"/>
        <w:tblLayout w:type="fixed"/>
        <w:tblLook w:val="04A0" w:firstRow="1" w:lastRow="0" w:firstColumn="1" w:lastColumn="0" w:noHBand="0" w:noVBand="1"/>
      </w:tblPr>
      <w:tblGrid>
        <w:gridCol w:w="436"/>
        <w:gridCol w:w="1136"/>
        <w:gridCol w:w="1136"/>
        <w:gridCol w:w="1096"/>
        <w:gridCol w:w="941"/>
        <w:gridCol w:w="896"/>
        <w:gridCol w:w="711"/>
        <w:gridCol w:w="711"/>
        <w:gridCol w:w="767"/>
        <w:gridCol w:w="826"/>
      </w:tblGrid>
      <w:tr w:rsidR="009C4BF2" w:rsidRPr="009C4BF2" w14:paraId="122958F0" w14:textId="77777777" w:rsidTr="00A32D36">
        <w:trPr>
          <w:trHeight w:val="245"/>
        </w:trPr>
        <w:tc>
          <w:tcPr>
            <w:tcW w:w="436" w:type="dxa"/>
          </w:tcPr>
          <w:p w14:paraId="4CC755EF"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No</w:t>
            </w:r>
          </w:p>
        </w:tc>
        <w:tc>
          <w:tcPr>
            <w:tcW w:w="1136" w:type="dxa"/>
          </w:tcPr>
          <w:p w14:paraId="1638993A" w14:textId="77777777" w:rsidR="00F129D9" w:rsidRPr="009C4BF2" w:rsidRDefault="00F129D9" w:rsidP="00F778F5">
            <w:pPr>
              <w:jc w:val="center"/>
              <w:rPr>
                <w:rFonts w:ascii="Times New Roman" w:hAnsi="Times New Roman" w:cs="Times New Roman"/>
                <w:b/>
                <w:bCs/>
                <w:sz w:val="18"/>
                <w:szCs w:val="18"/>
                <w:lang w:val="en-GB"/>
              </w:rPr>
            </w:pPr>
            <w:r w:rsidRPr="009C4BF2">
              <w:rPr>
                <w:rFonts w:ascii="Times New Roman" w:hAnsi="Times New Roman" w:cs="Times New Roman"/>
                <w:b/>
                <w:bCs/>
                <w:sz w:val="18"/>
                <w:szCs w:val="18"/>
                <w:lang w:val="en-GB"/>
              </w:rPr>
              <w:t>X</w:t>
            </w:r>
          </w:p>
        </w:tc>
        <w:tc>
          <w:tcPr>
            <w:tcW w:w="1136" w:type="dxa"/>
          </w:tcPr>
          <w:p w14:paraId="145B1306" w14:textId="77777777" w:rsidR="00F129D9" w:rsidRPr="009C4BF2" w:rsidRDefault="00F129D9" w:rsidP="00F778F5">
            <w:pPr>
              <w:jc w:val="center"/>
              <w:rPr>
                <w:rFonts w:ascii="Times New Roman" w:hAnsi="Times New Roman" w:cs="Times New Roman"/>
                <w:b/>
                <w:bCs/>
                <w:sz w:val="18"/>
                <w:szCs w:val="18"/>
                <w:lang w:val="en-GB"/>
              </w:rPr>
            </w:pPr>
            <w:r w:rsidRPr="009C4BF2">
              <w:rPr>
                <w:rFonts w:ascii="Times New Roman" w:hAnsi="Times New Roman" w:cs="Times New Roman"/>
                <w:b/>
                <w:bCs/>
                <w:sz w:val="18"/>
                <w:szCs w:val="18"/>
                <w:lang w:val="en-GB"/>
              </w:rPr>
              <w:t>M</w:t>
            </w:r>
          </w:p>
        </w:tc>
        <w:tc>
          <w:tcPr>
            <w:tcW w:w="1096" w:type="dxa"/>
          </w:tcPr>
          <w:p w14:paraId="04F59590" w14:textId="77777777" w:rsidR="00F129D9" w:rsidRPr="009C4BF2" w:rsidRDefault="00F129D9" w:rsidP="00F778F5">
            <w:pPr>
              <w:jc w:val="center"/>
              <w:rPr>
                <w:rFonts w:ascii="Times New Roman" w:hAnsi="Times New Roman" w:cs="Times New Roman"/>
                <w:b/>
                <w:bCs/>
                <w:sz w:val="18"/>
                <w:szCs w:val="18"/>
                <w:lang w:val="en-GB"/>
              </w:rPr>
            </w:pPr>
            <w:r w:rsidRPr="009C4BF2">
              <w:rPr>
                <w:rFonts w:ascii="Times New Roman" w:hAnsi="Times New Roman" w:cs="Times New Roman"/>
                <w:b/>
                <w:bCs/>
                <w:sz w:val="18"/>
                <w:szCs w:val="18"/>
                <w:lang w:val="en-GB"/>
              </w:rPr>
              <w:t>Y</w:t>
            </w:r>
          </w:p>
        </w:tc>
        <w:tc>
          <w:tcPr>
            <w:tcW w:w="941" w:type="dxa"/>
          </w:tcPr>
          <w:p w14:paraId="5C777A9F" w14:textId="77777777" w:rsidR="00F129D9" w:rsidRPr="009C4BF2" w:rsidRDefault="00F129D9" w:rsidP="00F778F5">
            <w:pPr>
              <w:rPr>
                <w:rFonts w:ascii="Times New Roman" w:hAnsi="Times New Roman" w:cs="Times New Roman"/>
                <w:b/>
                <w:bCs/>
                <w:sz w:val="18"/>
                <w:szCs w:val="18"/>
                <w:lang w:val="en-GB"/>
              </w:rPr>
            </w:pPr>
            <w:r w:rsidRPr="009C4BF2">
              <w:rPr>
                <w:rFonts w:ascii="Times New Roman" w:hAnsi="Times New Roman" w:cs="Times New Roman"/>
                <w:b/>
                <w:bCs/>
                <w:sz w:val="18"/>
                <w:szCs w:val="18"/>
                <w:lang w:val="en-GB"/>
              </w:rPr>
              <w:t>Model</w:t>
            </w:r>
          </w:p>
        </w:tc>
        <w:tc>
          <w:tcPr>
            <w:tcW w:w="896" w:type="dxa"/>
          </w:tcPr>
          <w:p w14:paraId="6EA80046" w14:textId="77777777" w:rsidR="00F129D9" w:rsidRPr="009C4BF2" w:rsidRDefault="00F129D9" w:rsidP="00F778F5">
            <w:pPr>
              <w:rPr>
                <w:rFonts w:ascii="Times New Roman" w:hAnsi="Times New Roman" w:cs="Times New Roman"/>
                <w:b/>
                <w:bCs/>
                <w:sz w:val="18"/>
                <w:szCs w:val="18"/>
                <w:lang w:val="en-GB"/>
              </w:rPr>
            </w:pPr>
            <w:r w:rsidRPr="009C4BF2">
              <w:rPr>
                <w:rFonts w:ascii="Times New Roman" w:hAnsi="Times New Roman" w:cs="Times New Roman"/>
                <w:b/>
                <w:bCs/>
                <w:sz w:val="18"/>
                <w:szCs w:val="18"/>
                <w:lang w:val="en-GB"/>
              </w:rPr>
              <w:t>Estimate</w:t>
            </w:r>
          </w:p>
        </w:tc>
        <w:tc>
          <w:tcPr>
            <w:tcW w:w="711" w:type="dxa"/>
          </w:tcPr>
          <w:p w14:paraId="3E1F6774" w14:textId="77777777" w:rsidR="00F129D9" w:rsidRPr="009C4BF2" w:rsidRDefault="00F129D9" w:rsidP="00F778F5">
            <w:pPr>
              <w:rPr>
                <w:rFonts w:ascii="Times New Roman" w:hAnsi="Times New Roman" w:cs="Times New Roman"/>
                <w:b/>
                <w:bCs/>
                <w:sz w:val="18"/>
                <w:szCs w:val="18"/>
                <w:lang w:val="en-GB"/>
              </w:rPr>
            </w:pPr>
            <w:r w:rsidRPr="009C4BF2">
              <w:rPr>
                <w:rFonts w:ascii="Times New Roman" w:hAnsi="Times New Roman" w:cs="Times New Roman"/>
                <w:b/>
                <w:bCs/>
                <w:sz w:val="18"/>
                <w:szCs w:val="18"/>
                <w:lang w:val="en-GB"/>
              </w:rPr>
              <w:t>P value</w:t>
            </w:r>
          </w:p>
        </w:tc>
        <w:tc>
          <w:tcPr>
            <w:tcW w:w="711" w:type="dxa"/>
          </w:tcPr>
          <w:p w14:paraId="55D0A7E1" w14:textId="77777777" w:rsidR="00F129D9" w:rsidRPr="009C4BF2" w:rsidRDefault="00F129D9" w:rsidP="00F778F5">
            <w:pPr>
              <w:rPr>
                <w:rFonts w:ascii="Times New Roman" w:hAnsi="Times New Roman" w:cs="Times New Roman"/>
                <w:b/>
                <w:bCs/>
                <w:sz w:val="18"/>
                <w:szCs w:val="18"/>
                <w:lang w:val="en-GB"/>
              </w:rPr>
            </w:pPr>
            <w:r w:rsidRPr="009C4BF2">
              <w:rPr>
                <w:rFonts w:ascii="Times New Roman" w:hAnsi="Times New Roman" w:cs="Times New Roman"/>
                <w:b/>
                <w:bCs/>
                <w:sz w:val="18"/>
                <w:szCs w:val="18"/>
                <w:lang w:val="en-GB"/>
              </w:rPr>
              <w:t>SE</w:t>
            </w:r>
          </w:p>
        </w:tc>
        <w:tc>
          <w:tcPr>
            <w:tcW w:w="767" w:type="dxa"/>
          </w:tcPr>
          <w:p w14:paraId="40C53B4E" w14:textId="77777777" w:rsidR="00F129D9" w:rsidRPr="009C4BF2" w:rsidRDefault="00F129D9" w:rsidP="00F778F5">
            <w:pPr>
              <w:rPr>
                <w:rFonts w:ascii="Times New Roman" w:hAnsi="Times New Roman" w:cs="Times New Roman"/>
                <w:b/>
                <w:bCs/>
                <w:sz w:val="18"/>
                <w:szCs w:val="18"/>
                <w:lang w:val="en-GB"/>
              </w:rPr>
            </w:pPr>
            <w:r w:rsidRPr="009C4BF2">
              <w:rPr>
                <w:rFonts w:ascii="Times New Roman" w:hAnsi="Times New Roman" w:cs="Times New Roman"/>
                <w:b/>
                <w:bCs/>
                <w:sz w:val="18"/>
                <w:szCs w:val="18"/>
                <w:lang w:val="en-GB"/>
              </w:rPr>
              <w:t>CI (lower)</w:t>
            </w:r>
          </w:p>
        </w:tc>
        <w:tc>
          <w:tcPr>
            <w:tcW w:w="826" w:type="dxa"/>
          </w:tcPr>
          <w:p w14:paraId="6980EDA2" w14:textId="77777777" w:rsidR="00F129D9" w:rsidRPr="009C4BF2" w:rsidRDefault="00F129D9" w:rsidP="00F778F5">
            <w:pPr>
              <w:rPr>
                <w:rFonts w:ascii="Times New Roman" w:hAnsi="Times New Roman" w:cs="Times New Roman"/>
                <w:b/>
                <w:bCs/>
                <w:sz w:val="18"/>
                <w:szCs w:val="18"/>
                <w:lang w:val="en-GB"/>
              </w:rPr>
            </w:pPr>
            <w:r w:rsidRPr="009C4BF2">
              <w:rPr>
                <w:rFonts w:ascii="Times New Roman" w:hAnsi="Times New Roman" w:cs="Times New Roman"/>
                <w:b/>
                <w:bCs/>
                <w:sz w:val="18"/>
                <w:szCs w:val="18"/>
                <w:lang w:val="en-GB"/>
              </w:rPr>
              <w:t>CI (Upper)</w:t>
            </w:r>
          </w:p>
        </w:tc>
      </w:tr>
      <w:tr w:rsidR="009C4BF2" w:rsidRPr="009C4BF2" w14:paraId="7768291B" w14:textId="77777777" w:rsidTr="00A32D36">
        <w:trPr>
          <w:trHeight w:val="256"/>
        </w:trPr>
        <w:tc>
          <w:tcPr>
            <w:tcW w:w="436" w:type="dxa"/>
            <w:vMerge w:val="restart"/>
          </w:tcPr>
          <w:p w14:paraId="5745B70B"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1</w:t>
            </w:r>
          </w:p>
        </w:tc>
        <w:tc>
          <w:tcPr>
            <w:tcW w:w="1136" w:type="dxa"/>
            <w:vMerge w:val="restart"/>
          </w:tcPr>
          <w:p w14:paraId="288C0241"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Performance expectancy</w:t>
            </w:r>
          </w:p>
          <w:p w14:paraId="1E3F489D"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val="restart"/>
          </w:tcPr>
          <w:p w14:paraId="7CD17012"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09C555DB"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727B7B03" w14:textId="42729A82"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PE</w:t>
            </w:r>
            <w:r w:rsidR="00F94AF4" w:rsidRPr="009C4BF2">
              <w:rPr>
                <w:rFonts w:ascii="Times New Roman" w:hAnsi="Times New Roman" w:cs="Times New Roman"/>
                <w:sz w:val="18"/>
                <w:szCs w:val="18"/>
                <w:lang w:val="en-GB"/>
              </w:rPr>
              <w:t xml:space="preserve"> </w:t>
            </w:r>
            <w:r w:rsidRPr="009C4BF2">
              <w:rPr>
                <w:rFonts w:ascii="Times New Roman" w:hAnsi="Times New Roman" w:cs="Times New Roman"/>
                <w:sz w:val="18"/>
                <w:szCs w:val="18"/>
                <w:lang w:val="en-GB"/>
              </w:rPr>
              <w:sym w:font="Symbol" w:char="F0AE"/>
            </w:r>
            <w:r w:rsidR="00F94AF4" w:rsidRPr="009C4BF2">
              <w:rPr>
                <w:rFonts w:ascii="Times New Roman" w:hAnsi="Times New Roman" w:cs="Times New Roman"/>
                <w:sz w:val="18"/>
                <w:szCs w:val="18"/>
                <w:lang w:val="en-GB"/>
              </w:rPr>
              <w:t xml:space="preserve"> </w:t>
            </w:r>
            <w:r w:rsidRPr="009C4BF2">
              <w:rPr>
                <w:rFonts w:ascii="Times New Roman" w:hAnsi="Times New Roman" w:cs="Times New Roman"/>
                <w:sz w:val="18"/>
                <w:szCs w:val="18"/>
                <w:lang w:val="en-GB"/>
              </w:rPr>
              <w:t>BI (a)</w:t>
            </w:r>
          </w:p>
        </w:tc>
        <w:tc>
          <w:tcPr>
            <w:tcW w:w="896" w:type="dxa"/>
          </w:tcPr>
          <w:p w14:paraId="062B14B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0.4709</w:t>
            </w:r>
          </w:p>
        </w:tc>
        <w:tc>
          <w:tcPr>
            <w:tcW w:w="711" w:type="dxa"/>
          </w:tcPr>
          <w:p w14:paraId="3DC7207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1B35BA4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0.0259</w:t>
            </w:r>
          </w:p>
        </w:tc>
        <w:tc>
          <w:tcPr>
            <w:tcW w:w="767" w:type="dxa"/>
          </w:tcPr>
          <w:p w14:paraId="77389E2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0.4201</w:t>
            </w:r>
          </w:p>
        </w:tc>
        <w:tc>
          <w:tcPr>
            <w:tcW w:w="826" w:type="dxa"/>
          </w:tcPr>
          <w:p w14:paraId="5217D58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0.5217</w:t>
            </w:r>
          </w:p>
        </w:tc>
      </w:tr>
      <w:tr w:rsidR="009C4BF2" w:rsidRPr="009C4BF2" w14:paraId="114ED0AC" w14:textId="77777777" w:rsidTr="00A32D36">
        <w:trPr>
          <w:trHeight w:val="256"/>
        </w:trPr>
        <w:tc>
          <w:tcPr>
            <w:tcW w:w="436" w:type="dxa"/>
            <w:vMerge/>
          </w:tcPr>
          <w:p w14:paraId="71FDFB6C"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37A35FF0"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11A43DDA"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64E5887E"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54B241B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55909BB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0.5148</w:t>
            </w:r>
          </w:p>
        </w:tc>
        <w:tc>
          <w:tcPr>
            <w:tcW w:w="711" w:type="dxa"/>
          </w:tcPr>
          <w:p w14:paraId="27B2B43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0DB7872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0.0910</w:t>
            </w:r>
          </w:p>
        </w:tc>
        <w:tc>
          <w:tcPr>
            <w:tcW w:w="767" w:type="dxa"/>
          </w:tcPr>
          <w:p w14:paraId="54C9BF3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0.3362</w:t>
            </w:r>
          </w:p>
        </w:tc>
        <w:tc>
          <w:tcPr>
            <w:tcW w:w="826" w:type="dxa"/>
          </w:tcPr>
          <w:p w14:paraId="5AB949B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0.6934</w:t>
            </w:r>
          </w:p>
        </w:tc>
      </w:tr>
      <w:tr w:rsidR="009C4BF2" w:rsidRPr="009C4BF2" w14:paraId="459C0D35" w14:textId="77777777" w:rsidTr="00A32D36">
        <w:trPr>
          <w:trHeight w:val="355"/>
        </w:trPr>
        <w:tc>
          <w:tcPr>
            <w:tcW w:w="436" w:type="dxa"/>
            <w:vMerge/>
          </w:tcPr>
          <w:p w14:paraId="17A81760"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6957CE4"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FE50773"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205BB1B4"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78BD019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05F29E0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0.0915</w:t>
            </w:r>
          </w:p>
        </w:tc>
        <w:tc>
          <w:tcPr>
            <w:tcW w:w="711" w:type="dxa"/>
          </w:tcPr>
          <w:p w14:paraId="47A43CF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0.2076</w:t>
            </w:r>
          </w:p>
        </w:tc>
        <w:tc>
          <w:tcPr>
            <w:tcW w:w="711" w:type="dxa"/>
          </w:tcPr>
          <w:p w14:paraId="02C4B1B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0.0726</w:t>
            </w:r>
          </w:p>
        </w:tc>
        <w:tc>
          <w:tcPr>
            <w:tcW w:w="767" w:type="dxa"/>
          </w:tcPr>
          <w:p w14:paraId="4EE1AFD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-0.0509</w:t>
            </w:r>
          </w:p>
        </w:tc>
        <w:tc>
          <w:tcPr>
            <w:tcW w:w="826" w:type="dxa"/>
          </w:tcPr>
          <w:p w14:paraId="43238B1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0.2304</w:t>
            </w:r>
          </w:p>
        </w:tc>
      </w:tr>
      <w:tr w:rsidR="009C4BF2" w:rsidRPr="009C4BF2" w14:paraId="4F92B45C" w14:textId="77777777" w:rsidTr="00A32D36">
        <w:trPr>
          <w:trHeight w:val="416"/>
        </w:trPr>
        <w:tc>
          <w:tcPr>
            <w:tcW w:w="436" w:type="dxa"/>
            <w:vMerge/>
          </w:tcPr>
          <w:p w14:paraId="0EB37CE7"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16CB6ACF"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14CD4638"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220B7C9B"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2DB80AD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0885C83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0F5E5FC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0.2424</w:t>
            </w:r>
          </w:p>
        </w:tc>
        <w:tc>
          <w:tcPr>
            <w:tcW w:w="711" w:type="dxa"/>
          </w:tcPr>
          <w:p w14:paraId="328C92C2" w14:textId="77777777" w:rsidR="00F129D9" w:rsidRPr="009C4BF2" w:rsidRDefault="00F129D9" w:rsidP="00F778F5">
            <w:pPr>
              <w:rPr>
                <w:rFonts w:ascii="Times New Roman" w:hAnsi="Times New Roman" w:cs="Times New Roman"/>
                <w:sz w:val="18"/>
                <w:szCs w:val="18"/>
                <w:lang w:val="en-GB"/>
              </w:rPr>
            </w:pPr>
          </w:p>
        </w:tc>
        <w:tc>
          <w:tcPr>
            <w:tcW w:w="711" w:type="dxa"/>
          </w:tcPr>
          <w:p w14:paraId="55E6EAE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0.0522</w:t>
            </w:r>
          </w:p>
        </w:tc>
        <w:tc>
          <w:tcPr>
            <w:tcW w:w="767" w:type="dxa"/>
          </w:tcPr>
          <w:p w14:paraId="16CF66C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0.1454</w:t>
            </w:r>
          </w:p>
        </w:tc>
        <w:tc>
          <w:tcPr>
            <w:tcW w:w="826" w:type="dxa"/>
          </w:tcPr>
          <w:p w14:paraId="2DA5E01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0.3465</w:t>
            </w:r>
          </w:p>
        </w:tc>
      </w:tr>
      <w:tr w:rsidR="009C4BF2" w:rsidRPr="009C4BF2" w14:paraId="386029B0" w14:textId="77777777" w:rsidTr="00A32D36">
        <w:trPr>
          <w:trHeight w:val="416"/>
        </w:trPr>
        <w:tc>
          <w:tcPr>
            <w:tcW w:w="436" w:type="dxa"/>
            <w:vMerge w:val="restart"/>
          </w:tcPr>
          <w:p w14:paraId="4A1E1DBD"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2</w:t>
            </w:r>
          </w:p>
        </w:tc>
        <w:tc>
          <w:tcPr>
            <w:tcW w:w="1136" w:type="dxa"/>
            <w:vMerge w:val="restart"/>
          </w:tcPr>
          <w:p w14:paraId="0067C038"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Effort expectancy</w:t>
            </w:r>
          </w:p>
        </w:tc>
        <w:tc>
          <w:tcPr>
            <w:tcW w:w="1136" w:type="dxa"/>
            <w:vMerge w:val="restart"/>
          </w:tcPr>
          <w:p w14:paraId="2745CEAE"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3C16B4BE"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4E20A27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EE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(a)</w:t>
            </w:r>
          </w:p>
        </w:tc>
        <w:tc>
          <w:tcPr>
            <w:tcW w:w="896" w:type="dxa"/>
          </w:tcPr>
          <w:p w14:paraId="5506312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0.6257</w:t>
            </w:r>
          </w:p>
        </w:tc>
        <w:tc>
          <w:tcPr>
            <w:tcW w:w="711" w:type="dxa"/>
          </w:tcPr>
          <w:p w14:paraId="6997C72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7EBF3EC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0.0294</w:t>
            </w:r>
          </w:p>
        </w:tc>
        <w:tc>
          <w:tcPr>
            <w:tcW w:w="767" w:type="dxa"/>
          </w:tcPr>
          <w:p w14:paraId="09D7AFC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0.5680</w:t>
            </w:r>
          </w:p>
        </w:tc>
        <w:tc>
          <w:tcPr>
            <w:tcW w:w="826" w:type="dxa"/>
          </w:tcPr>
          <w:p w14:paraId="327E752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0.6835</w:t>
            </w:r>
          </w:p>
        </w:tc>
      </w:tr>
      <w:tr w:rsidR="009C4BF2" w:rsidRPr="009C4BF2" w14:paraId="07C93032" w14:textId="77777777" w:rsidTr="00A32D36">
        <w:trPr>
          <w:trHeight w:val="416"/>
        </w:trPr>
        <w:tc>
          <w:tcPr>
            <w:tcW w:w="436" w:type="dxa"/>
            <w:vMerge/>
          </w:tcPr>
          <w:p w14:paraId="5C2C0F57"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155649C"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4016CA4"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25B1C3B8"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2FAE322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48C6C08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0.3251</w:t>
            </w:r>
          </w:p>
        </w:tc>
        <w:tc>
          <w:tcPr>
            <w:tcW w:w="711" w:type="dxa"/>
          </w:tcPr>
          <w:p w14:paraId="0BD419D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62F0F69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0.0954</w:t>
            </w:r>
          </w:p>
        </w:tc>
        <w:tc>
          <w:tcPr>
            <w:tcW w:w="767" w:type="dxa"/>
          </w:tcPr>
          <w:p w14:paraId="51301D3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0.1377</w:t>
            </w:r>
          </w:p>
        </w:tc>
        <w:tc>
          <w:tcPr>
            <w:tcW w:w="826" w:type="dxa"/>
          </w:tcPr>
          <w:p w14:paraId="3DDDF9E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0.5124</w:t>
            </w:r>
          </w:p>
        </w:tc>
      </w:tr>
      <w:tr w:rsidR="009C4BF2" w:rsidRPr="009C4BF2" w14:paraId="602232EE" w14:textId="77777777" w:rsidTr="00A32D36">
        <w:trPr>
          <w:trHeight w:val="416"/>
        </w:trPr>
        <w:tc>
          <w:tcPr>
            <w:tcW w:w="436" w:type="dxa"/>
            <w:vMerge/>
          </w:tcPr>
          <w:p w14:paraId="4C4AABC1"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7ABF0CA"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A4161E1"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4954CF2D"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559CD46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7C8D523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0.3813</w:t>
            </w:r>
          </w:p>
        </w:tc>
        <w:tc>
          <w:tcPr>
            <w:tcW w:w="711" w:type="dxa"/>
          </w:tcPr>
          <w:p w14:paraId="5497661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4F353C7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0.0918</w:t>
            </w:r>
          </w:p>
        </w:tc>
        <w:tc>
          <w:tcPr>
            <w:tcW w:w="767" w:type="dxa"/>
          </w:tcPr>
          <w:p w14:paraId="485DFB4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0.2009</w:t>
            </w:r>
          </w:p>
        </w:tc>
        <w:tc>
          <w:tcPr>
            <w:tcW w:w="826" w:type="dxa"/>
          </w:tcPr>
          <w:p w14:paraId="587D75E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0.5616</w:t>
            </w:r>
          </w:p>
        </w:tc>
      </w:tr>
      <w:tr w:rsidR="009C4BF2" w:rsidRPr="009C4BF2" w14:paraId="555CBD36" w14:textId="77777777" w:rsidTr="00A32D36">
        <w:trPr>
          <w:trHeight w:val="416"/>
        </w:trPr>
        <w:tc>
          <w:tcPr>
            <w:tcW w:w="436" w:type="dxa"/>
            <w:vMerge/>
          </w:tcPr>
          <w:p w14:paraId="1B08BDE3"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396976BF"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1DFD4997"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18FCF548"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3B5A935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1CD23AD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lastRenderedPageBreak/>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4827BDE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lastRenderedPageBreak/>
              <w:t>0.2034</w:t>
            </w:r>
          </w:p>
        </w:tc>
        <w:tc>
          <w:tcPr>
            <w:tcW w:w="711" w:type="dxa"/>
          </w:tcPr>
          <w:p w14:paraId="37ACBCBB" w14:textId="77777777" w:rsidR="00F129D9" w:rsidRPr="009C4BF2" w:rsidRDefault="00F129D9" w:rsidP="00F778F5">
            <w:pPr>
              <w:rPr>
                <w:rFonts w:ascii="Times New Roman" w:hAnsi="Times New Roman" w:cs="Times New Roman"/>
                <w:sz w:val="18"/>
                <w:szCs w:val="18"/>
                <w:lang w:val="en-GB"/>
              </w:rPr>
            </w:pPr>
          </w:p>
        </w:tc>
        <w:tc>
          <w:tcPr>
            <w:tcW w:w="711" w:type="dxa"/>
          </w:tcPr>
          <w:p w14:paraId="78D110C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0.0670</w:t>
            </w:r>
          </w:p>
        </w:tc>
        <w:tc>
          <w:tcPr>
            <w:tcW w:w="767" w:type="dxa"/>
          </w:tcPr>
          <w:p w14:paraId="077E4B2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0.0773</w:t>
            </w:r>
          </w:p>
        </w:tc>
        <w:tc>
          <w:tcPr>
            <w:tcW w:w="826" w:type="dxa"/>
          </w:tcPr>
          <w:p w14:paraId="131630D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0.34006</w:t>
            </w:r>
          </w:p>
        </w:tc>
      </w:tr>
      <w:tr w:rsidR="009C4BF2" w:rsidRPr="009C4BF2" w14:paraId="6AA5B631" w14:textId="77777777" w:rsidTr="00A32D36">
        <w:trPr>
          <w:trHeight w:val="416"/>
        </w:trPr>
        <w:tc>
          <w:tcPr>
            <w:tcW w:w="436" w:type="dxa"/>
            <w:vMerge w:val="restart"/>
          </w:tcPr>
          <w:p w14:paraId="61D3AC4A"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3</w:t>
            </w:r>
          </w:p>
        </w:tc>
        <w:tc>
          <w:tcPr>
            <w:tcW w:w="1136" w:type="dxa"/>
            <w:vMerge w:val="restart"/>
          </w:tcPr>
          <w:p w14:paraId="10856D66"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Social influence</w:t>
            </w:r>
          </w:p>
        </w:tc>
        <w:tc>
          <w:tcPr>
            <w:tcW w:w="1136" w:type="dxa"/>
            <w:vMerge w:val="restart"/>
          </w:tcPr>
          <w:p w14:paraId="69C2A5B6"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6B5C3824"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4BE2B50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(a)</w:t>
            </w:r>
          </w:p>
        </w:tc>
        <w:tc>
          <w:tcPr>
            <w:tcW w:w="896" w:type="dxa"/>
          </w:tcPr>
          <w:p w14:paraId="5348132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0.5322</w:t>
            </w:r>
          </w:p>
        </w:tc>
        <w:tc>
          <w:tcPr>
            <w:tcW w:w="711" w:type="dxa"/>
          </w:tcPr>
          <w:p w14:paraId="0F12B24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5B4F219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0.0280</w:t>
            </w:r>
          </w:p>
        </w:tc>
        <w:tc>
          <w:tcPr>
            <w:tcW w:w="767" w:type="dxa"/>
          </w:tcPr>
          <w:p w14:paraId="05C8941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0.4773</w:t>
            </w:r>
          </w:p>
        </w:tc>
        <w:tc>
          <w:tcPr>
            <w:tcW w:w="826" w:type="dxa"/>
          </w:tcPr>
          <w:p w14:paraId="7AE6285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0.5871</w:t>
            </w:r>
          </w:p>
        </w:tc>
      </w:tr>
      <w:tr w:rsidR="009C4BF2" w:rsidRPr="009C4BF2" w14:paraId="307669E5" w14:textId="77777777" w:rsidTr="00A32D36">
        <w:trPr>
          <w:trHeight w:val="416"/>
        </w:trPr>
        <w:tc>
          <w:tcPr>
            <w:tcW w:w="436" w:type="dxa"/>
            <w:vMerge/>
          </w:tcPr>
          <w:p w14:paraId="724B5EEC"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50857DDE"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C3A8A7C"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5CDF92E8"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0813C2A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791F112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0.5866</w:t>
            </w:r>
          </w:p>
        </w:tc>
        <w:tc>
          <w:tcPr>
            <w:tcW w:w="711" w:type="dxa"/>
          </w:tcPr>
          <w:p w14:paraId="37E1DD8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6EFBA40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0.0925</w:t>
            </w:r>
          </w:p>
        </w:tc>
        <w:tc>
          <w:tcPr>
            <w:tcW w:w="767" w:type="dxa"/>
          </w:tcPr>
          <w:p w14:paraId="46D1B98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0.4049</w:t>
            </w:r>
          </w:p>
        </w:tc>
        <w:tc>
          <w:tcPr>
            <w:tcW w:w="826" w:type="dxa"/>
          </w:tcPr>
          <w:p w14:paraId="76C64C9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0.7684</w:t>
            </w:r>
          </w:p>
        </w:tc>
      </w:tr>
      <w:tr w:rsidR="009C4BF2" w:rsidRPr="009C4BF2" w14:paraId="13F29E5E" w14:textId="77777777" w:rsidTr="00A32D36">
        <w:trPr>
          <w:trHeight w:val="416"/>
        </w:trPr>
        <w:tc>
          <w:tcPr>
            <w:tcW w:w="436" w:type="dxa"/>
            <w:vMerge/>
          </w:tcPr>
          <w:p w14:paraId="49C95307"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B830F68"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7DF2D6C7"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682693DD"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2B0383F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40EB60A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-0.0059</w:t>
            </w:r>
          </w:p>
        </w:tc>
        <w:tc>
          <w:tcPr>
            <w:tcW w:w="711" w:type="dxa"/>
          </w:tcPr>
          <w:p w14:paraId="20E85F3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0.9420</w:t>
            </w:r>
          </w:p>
        </w:tc>
        <w:tc>
          <w:tcPr>
            <w:tcW w:w="711" w:type="dxa"/>
          </w:tcPr>
          <w:p w14:paraId="0D993AF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0.0811</w:t>
            </w:r>
          </w:p>
        </w:tc>
        <w:tc>
          <w:tcPr>
            <w:tcW w:w="767" w:type="dxa"/>
          </w:tcPr>
          <w:p w14:paraId="4A78C15E" w14:textId="4792B982" w:rsidR="00F129D9" w:rsidRPr="009C4BF2" w:rsidRDefault="00A32D36"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r w:rsidR="00F129D9" w:rsidRPr="009C4BF2">
              <w:rPr>
                <w:rFonts w:ascii="Times New Roman" w:hAnsi="Times New Roman" w:cs="Times New Roman"/>
                <w:sz w:val="18"/>
                <w:szCs w:val="18"/>
                <w:lang w:val="en-GB"/>
              </w:rPr>
              <w:t>0.1651</w:t>
            </w:r>
          </w:p>
        </w:tc>
        <w:tc>
          <w:tcPr>
            <w:tcW w:w="826" w:type="dxa"/>
          </w:tcPr>
          <w:p w14:paraId="159F1B9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0.1533</w:t>
            </w:r>
          </w:p>
        </w:tc>
      </w:tr>
      <w:tr w:rsidR="009C4BF2" w:rsidRPr="009C4BF2" w14:paraId="1F83D158" w14:textId="77777777" w:rsidTr="00A32D36">
        <w:trPr>
          <w:trHeight w:val="416"/>
        </w:trPr>
        <w:tc>
          <w:tcPr>
            <w:tcW w:w="436" w:type="dxa"/>
            <w:vMerge/>
          </w:tcPr>
          <w:p w14:paraId="5DB23132"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18163C15"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80BC134"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65FFBDFB"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1F283B1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656F092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6FBF721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0.3122</w:t>
            </w:r>
          </w:p>
        </w:tc>
        <w:tc>
          <w:tcPr>
            <w:tcW w:w="711" w:type="dxa"/>
          </w:tcPr>
          <w:p w14:paraId="1E89A4EB" w14:textId="77777777" w:rsidR="00F129D9" w:rsidRPr="009C4BF2" w:rsidRDefault="00F129D9" w:rsidP="00F778F5">
            <w:pPr>
              <w:rPr>
                <w:rFonts w:ascii="Times New Roman" w:hAnsi="Times New Roman" w:cs="Times New Roman"/>
                <w:sz w:val="18"/>
                <w:szCs w:val="18"/>
                <w:lang w:val="en-GB"/>
              </w:rPr>
            </w:pPr>
          </w:p>
        </w:tc>
        <w:tc>
          <w:tcPr>
            <w:tcW w:w="711" w:type="dxa"/>
          </w:tcPr>
          <w:p w14:paraId="218891E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0.0582</w:t>
            </w:r>
          </w:p>
        </w:tc>
        <w:tc>
          <w:tcPr>
            <w:tcW w:w="767" w:type="dxa"/>
          </w:tcPr>
          <w:p w14:paraId="0F513BA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0.2026</w:t>
            </w:r>
          </w:p>
        </w:tc>
        <w:tc>
          <w:tcPr>
            <w:tcW w:w="826" w:type="dxa"/>
          </w:tcPr>
          <w:p w14:paraId="3A6A6A7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0.4339</w:t>
            </w:r>
          </w:p>
        </w:tc>
      </w:tr>
      <w:tr w:rsidR="009C4BF2" w:rsidRPr="009C4BF2" w14:paraId="5447CAF6" w14:textId="77777777" w:rsidTr="00A32D36">
        <w:trPr>
          <w:trHeight w:val="416"/>
        </w:trPr>
        <w:tc>
          <w:tcPr>
            <w:tcW w:w="436" w:type="dxa"/>
            <w:vMerge w:val="restart"/>
          </w:tcPr>
          <w:p w14:paraId="1F02DC96"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4</w:t>
            </w:r>
          </w:p>
        </w:tc>
        <w:tc>
          <w:tcPr>
            <w:tcW w:w="1136" w:type="dxa"/>
            <w:vMerge w:val="restart"/>
          </w:tcPr>
          <w:p w14:paraId="4BD52222"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Facilitating conditions</w:t>
            </w:r>
          </w:p>
        </w:tc>
        <w:tc>
          <w:tcPr>
            <w:tcW w:w="1136" w:type="dxa"/>
            <w:vMerge w:val="restart"/>
          </w:tcPr>
          <w:p w14:paraId="4A8B62AB"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60551EAC"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3C86A38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FC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(a)</w:t>
            </w:r>
          </w:p>
        </w:tc>
        <w:tc>
          <w:tcPr>
            <w:tcW w:w="896" w:type="dxa"/>
          </w:tcPr>
          <w:p w14:paraId="143CFD6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0.6795</w:t>
            </w:r>
          </w:p>
        </w:tc>
        <w:tc>
          <w:tcPr>
            <w:tcW w:w="711" w:type="dxa"/>
          </w:tcPr>
          <w:p w14:paraId="02D19C6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3E69E24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0.0285</w:t>
            </w:r>
          </w:p>
        </w:tc>
        <w:tc>
          <w:tcPr>
            <w:tcW w:w="767" w:type="dxa"/>
          </w:tcPr>
          <w:p w14:paraId="7F1B775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0.6235</w:t>
            </w:r>
          </w:p>
        </w:tc>
        <w:tc>
          <w:tcPr>
            <w:tcW w:w="826" w:type="dxa"/>
          </w:tcPr>
          <w:p w14:paraId="5BBF485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0.7354</w:t>
            </w:r>
          </w:p>
        </w:tc>
      </w:tr>
      <w:tr w:rsidR="009C4BF2" w:rsidRPr="009C4BF2" w14:paraId="185CB7D8" w14:textId="77777777" w:rsidTr="00A32D36">
        <w:trPr>
          <w:trHeight w:val="416"/>
        </w:trPr>
        <w:tc>
          <w:tcPr>
            <w:tcW w:w="436" w:type="dxa"/>
            <w:vMerge/>
          </w:tcPr>
          <w:p w14:paraId="61421B87"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026F3EB"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31684B19"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0915D7ED"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26094A6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4D78512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0.4552</w:t>
            </w:r>
          </w:p>
        </w:tc>
        <w:tc>
          <w:tcPr>
            <w:tcW w:w="711" w:type="dxa"/>
          </w:tcPr>
          <w:p w14:paraId="1BCED33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68898A5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0.1016</w:t>
            </w:r>
          </w:p>
        </w:tc>
        <w:tc>
          <w:tcPr>
            <w:tcW w:w="767" w:type="dxa"/>
          </w:tcPr>
          <w:p w14:paraId="7F8E2A7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0.2557</w:t>
            </w:r>
          </w:p>
        </w:tc>
        <w:tc>
          <w:tcPr>
            <w:tcW w:w="826" w:type="dxa"/>
          </w:tcPr>
          <w:p w14:paraId="0C00DE4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0.6547</w:t>
            </w:r>
          </w:p>
        </w:tc>
      </w:tr>
      <w:tr w:rsidR="009C4BF2" w:rsidRPr="009C4BF2" w14:paraId="2B5BB92A" w14:textId="77777777" w:rsidTr="00A32D36">
        <w:trPr>
          <w:trHeight w:val="416"/>
        </w:trPr>
        <w:tc>
          <w:tcPr>
            <w:tcW w:w="436" w:type="dxa"/>
            <w:vMerge/>
          </w:tcPr>
          <w:p w14:paraId="38058FB8"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8674CCD"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3DFA2ED6"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41E3A3D4"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5510DEE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0344D49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0.1806</w:t>
            </w:r>
          </w:p>
        </w:tc>
        <w:tc>
          <w:tcPr>
            <w:tcW w:w="711" w:type="dxa"/>
          </w:tcPr>
          <w:p w14:paraId="029C319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0.0707</w:t>
            </w:r>
          </w:p>
        </w:tc>
        <w:tc>
          <w:tcPr>
            <w:tcW w:w="711" w:type="dxa"/>
          </w:tcPr>
          <w:p w14:paraId="3D27696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0.0997</w:t>
            </w:r>
          </w:p>
        </w:tc>
        <w:tc>
          <w:tcPr>
            <w:tcW w:w="767" w:type="dxa"/>
          </w:tcPr>
          <w:p w14:paraId="2C03E62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-0.0153</w:t>
            </w:r>
          </w:p>
        </w:tc>
        <w:tc>
          <w:tcPr>
            <w:tcW w:w="826" w:type="dxa"/>
          </w:tcPr>
          <w:p w14:paraId="2CA0AEB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0.3764</w:t>
            </w:r>
          </w:p>
        </w:tc>
      </w:tr>
      <w:tr w:rsidR="009C4BF2" w:rsidRPr="009C4BF2" w14:paraId="6D1C7A5D" w14:textId="77777777" w:rsidTr="00A32D36">
        <w:trPr>
          <w:trHeight w:val="416"/>
        </w:trPr>
        <w:tc>
          <w:tcPr>
            <w:tcW w:w="436" w:type="dxa"/>
            <w:vMerge/>
          </w:tcPr>
          <w:p w14:paraId="78DB3E72"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0DF7927A"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DBB1DEC"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3E77CB24"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14B8E6D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147C99E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0B28031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0.3093</w:t>
            </w:r>
          </w:p>
        </w:tc>
        <w:tc>
          <w:tcPr>
            <w:tcW w:w="711" w:type="dxa"/>
          </w:tcPr>
          <w:p w14:paraId="190A4ABE" w14:textId="77777777" w:rsidR="00F129D9" w:rsidRPr="009C4BF2" w:rsidRDefault="00F129D9" w:rsidP="00F778F5">
            <w:pPr>
              <w:rPr>
                <w:rFonts w:ascii="Times New Roman" w:hAnsi="Times New Roman" w:cs="Times New Roman"/>
                <w:sz w:val="18"/>
                <w:szCs w:val="18"/>
                <w:lang w:val="en-GB"/>
              </w:rPr>
            </w:pPr>
          </w:p>
        </w:tc>
        <w:tc>
          <w:tcPr>
            <w:tcW w:w="711" w:type="dxa"/>
          </w:tcPr>
          <w:p w14:paraId="3AE20AE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0.0770</w:t>
            </w:r>
          </w:p>
        </w:tc>
        <w:tc>
          <w:tcPr>
            <w:tcW w:w="767" w:type="dxa"/>
          </w:tcPr>
          <w:p w14:paraId="0CC91C6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0.1612</w:t>
            </w:r>
          </w:p>
        </w:tc>
        <w:tc>
          <w:tcPr>
            <w:tcW w:w="826" w:type="dxa"/>
          </w:tcPr>
          <w:p w14:paraId="1A5294A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0.4655</w:t>
            </w:r>
          </w:p>
        </w:tc>
      </w:tr>
      <w:tr w:rsidR="009C4BF2" w:rsidRPr="009C4BF2" w14:paraId="23C87935" w14:textId="77777777" w:rsidTr="00A32D36">
        <w:trPr>
          <w:trHeight w:val="416"/>
        </w:trPr>
        <w:tc>
          <w:tcPr>
            <w:tcW w:w="436" w:type="dxa"/>
            <w:vMerge w:val="restart"/>
          </w:tcPr>
          <w:p w14:paraId="788F437C"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5</w:t>
            </w:r>
          </w:p>
        </w:tc>
        <w:tc>
          <w:tcPr>
            <w:tcW w:w="1136" w:type="dxa"/>
            <w:vMerge w:val="restart"/>
          </w:tcPr>
          <w:p w14:paraId="2B1CD612"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Price value</w:t>
            </w:r>
          </w:p>
        </w:tc>
        <w:tc>
          <w:tcPr>
            <w:tcW w:w="1136" w:type="dxa"/>
            <w:vMerge w:val="restart"/>
          </w:tcPr>
          <w:p w14:paraId="0C4D4B48"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0C4DBB5D"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1D1986B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PV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(a)</w:t>
            </w:r>
          </w:p>
        </w:tc>
        <w:tc>
          <w:tcPr>
            <w:tcW w:w="896" w:type="dxa"/>
          </w:tcPr>
          <w:p w14:paraId="775239E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0.3692</w:t>
            </w:r>
          </w:p>
        </w:tc>
        <w:tc>
          <w:tcPr>
            <w:tcW w:w="711" w:type="dxa"/>
          </w:tcPr>
          <w:p w14:paraId="2885275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17422FC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0.0254</w:t>
            </w:r>
          </w:p>
        </w:tc>
        <w:tc>
          <w:tcPr>
            <w:tcW w:w="767" w:type="dxa"/>
          </w:tcPr>
          <w:p w14:paraId="612EFD7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0.3194</w:t>
            </w:r>
          </w:p>
        </w:tc>
        <w:tc>
          <w:tcPr>
            <w:tcW w:w="826" w:type="dxa"/>
          </w:tcPr>
          <w:p w14:paraId="62BDBB5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0.4191</w:t>
            </w:r>
          </w:p>
        </w:tc>
      </w:tr>
      <w:tr w:rsidR="009C4BF2" w:rsidRPr="009C4BF2" w14:paraId="3A6D9159" w14:textId="77777777" w:rsidTr="00A32D36">
        <w:trPr>
          <w:trHeight w:val="416"/>
        </w:trPr>
        <w:tc>
          <w:tcPr>
            <w:tcW w:w="436" w:type="dxa"/>
            <w:vMerge/>
          </w:tcPr>
          <w:p w14:paraId="5CDEAB1D"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5574E9A"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16F4655"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04EA034C"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208D3AF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651C3D6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0.5925</w:t>
            </w:r>
          </w:p>
        </w:tc>
        <w:tc>
          <w:tcPr>
            <w:tcW w:w="711" w:type="dxa"/>
          </w:tcPr>
          <w:p w14:paraId="076D1F5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005834E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0.0851</w:t>
            </w:r>
          </w:p>
        </w:tc>
        <w:tc>
          <w:tcPr>
            <w:tcW w:w="767" w:type="dxa"/>
          </w:tcPr>
          <w:p w14:paraId="52F27C2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0.4253</w:t>
            </w:r>
          </w:p>
        </w:tc>
        <w:tc>
          <w:tcPr>
            <w:tcW w:w="826" w:type="dxa"/>
          </w:tcPr>
          <w:p w14:paraId="3B90BB4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0.7597</w:t>
            </w:r>
          </w:p>
        </w:tc>
      </w:tr>
      <w:tr w:rsidR="009C4BF2" w:rsidRPr="009C4BF2" w14:paraId="0E4D923B" w14:textId="77777777" w:rsidTr="00A32D36">
        <w:trPr>
          <w:trHeight w:val="416"/>
        </w:trPr>
        <w:tc>
          <w:tcPr>
            <w:tcW w:w="436" w:type="dxa"/>
            <w:vMerge/>
          </w:tcPr>
          <w:p w14:paraId="186DD528"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897207E"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8C66E1E"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1F7B67C4"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5C488F2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66A80FB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-0.0145</w:t>
            </w:r>
          </w:p>
        </w:tc>
        <w:tc>
          <w:tcPr>
            <w:tcW w:w="711" w:type="dxa"/>
          </w:tcPr>
          <w:p w14:paraId="5871110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0.8166</w:t>
            </w:r>
          </w:p>
        </w:tc>
        <w:tc>
          <w:tcPr>
            <w:tcW w:w="711" w:type="dxa"/>
          </w:tcPr>
          <w:p w14:paraId="04A69F3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0.0623</w:t>
            </w:r>
          </w:p>
        </w:tc>
        <w:tc>
          <w:tcPr>
            <w:tcW w:w="767" w:type="dxa"/>
          </w:tcPr>
          <w:p w14:paraId="0737F0B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-0.1368</w:t>
            </w:r>
          </w:p>
        </w:tc>
        <w:tc>
          <w:tcPr>
            <w:tcW w:w="826" w:type="dxa"/>
          </w:tcPr>
          <w:p w14:paraId="081AFC4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0.1079</w:t>
            </w:r>
          </w:p>
        </w:tc>
      </w:tr>
      <w:tr w:rsidR="009C4BF2" w:rsidRPr="009C4BF2" w14:paraId="24823CB4" w14:textId="77777777" w:rsidTr="00A32D36">
        <w:trPr>
          <w:trHeight w:val="416"/>
        </w:trPr>
        <w:tc>
          <w:tcPr>
            <w:tcW w:w="436" w:type="dxa"/>
            <w:vMerge/>
          </w:tcPr>
          <w:p w14:paraId="50EF91C3"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11B7C5C0"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522A1D68"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34B703A3"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6C134A6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3B1AF2A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13DB5C8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0.2188</w:t>
            </w:r>
          </w:p>
        </w:tc>
        <w:tc>
          <w:tcPr>
            <w:tcW w:w="711" w:type="dxa"/>
          </w:tcPr>
          <w:p w14:paraId="6178ECBF" w14:textId="77777777" w:rsidR="00F129D9" w:rsidRPr="009C4BF2" w:rsidRDefault="00F129D9" w:rsidP="00F778F5">
            <w:pPr>
              <w:rPr>
                <w:rFonts w:ascii="Times New Roman" w:hAnsi="Times New Roman" w:cs="Times New Roman"/>
                <w:sz w:val="18"/>
                <w:szCs w:val="18"/>
                <w:lang w:val="en-GB"/>
              </w:rPr>
            </w:pPr>
          </w:p>
        </w:tc>
        <w:tc>
          <w:tcPr>
            <w:tcW w:w="711" w:type="dxa"/>
          </w:tcPr>
          <w:p w14:paraId="771F4F7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0.0397</w:t>
            </w:r>
          </w:p>
        </w:tc>
        <w:tc>
          <w:tcPr>
            <w:tcW w:w="767" w:type="dxa"/>
          </w:tcPr>
          <w:p w14:paraId="0737D67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0.1449</w:t>
            </w:r>
          </w:p>
        </w:tc>
        <w:tc>
          <w:tcPr>
            <w:tcW w:w="826" w:type="dxa"/>
          </w:tcPr>
          <w:p w14:paraId="042BEF2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0.2998</w:t>
            </w:r>
          </w:p>
        </w:tc>
      </w:tr>
      <w:tr w:rsidR="009C4BF2" w:rsidRPr="009C4BF2" w14:paraId="5125F866" w14:textId="77777777" w:rsidTr="00A32D36">
        <w:trPr>
          <w:trHeight w:val="416"/>
        </w:trPr>
        <w:tc>
          <w:tcPr>
            <w:tcW w:w="436" w:type="dxa"/>
            <w:vMerge w:val="restart"/>
          </w:tcPr>
          <w:p w14:paraId="335F8C33"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6</w:t>
            </w:r>
          </w:p>
        </w:tc>
        <w:tc>
          <w:tcPr>
            <w:tcW w:w="1136" w:type="dxa"/>
            <w:vMerge w:val="restart"/>
          </w:tcPr>
          <w:p w14:paraId="73924CF4"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Habit</w:t>
            </w:r>
          </w:p>
        </w:tc>
        <w:tc>
          <w:tcPr>
            <w:tcW w:w="1136" w:type="dxa"/>
            <w:vMerge w:val="restart"/>
          </w:tcPr>
          <w:p w14:paraId="4E9F10F8"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475ADC53"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03C33B0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HB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(a)</w:t>
            </w:r>
          </w:p>
        </w:tc>
        <w:tc>
          <w:tcPr>
            <w:tcW w:w="896" w:type="dxa"/>
          </w:tcPr>
          <w:p w14:paraId="73BBBA4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0.7406</w:t>
            </w:r>
          </w:p>
        </w:tc>
        <w:tc>
          <w:tcPr>
            <w:tcW w:w="711" w:type="dxa"/>
          </w:tcPr>
          <w:p w14:paraId="03E62DF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307EB72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0.0306</w:t>
            </w:r>
          </w:p>
        </w:tc>
        <w:tc>
          <w:tcPr>
            <w:tcW w:w="767" w:type="dxa"/>
          </w:tcPr>
          <w:p w14:paraId="0844F2C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0.6805</w:t>
            </w:r>
          </w:p>
        </w:tc>
        <w:tc>
          <w:tcPr>
            <w:tcW w:w="826" w:type="dxa"/>
          </w:tcPr>
          <w:p w14:paraId="5822FBE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0.8008</w:t>
            </w:r>
          </w:p>
        </w:tc>
      </w:tr>
      <w:tr w:rsidR="009C4BF2" w:rsidRPr="009C4BF2" w14:paraId="4E319A4F" w14:textId="77777777" w:rsidTr="00A32D36">
        <w:trPr>
          <w:trHeight w:val="416"/>
        </w:trPr>
        <w:tc>
          <w:tcPr>
            <w:tcW w:w="436" w:type="dxa"/>
            <w:vMerge/>
          </w:tcPr>
          <w:p w14:paraId="38B73F17"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8FC2D9E"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D6F058E"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1734D56E"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60ECA35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714249C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0.4463</w:t>
            </w:r>
          </w:p>
        </w:tc>
        <w:tc>
          <w:tcPr>
            <w:tcW w:w="711" w:type="dxa"/>
          </w:tcPr>
          <w:p w14:paraId="1714E14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171280F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0.1022</w:t>
            </w:r>
          </w:p>
        </w:tc>
        <w:tc>
          <w:tcPr>
            <w:tcW w:w="767" w:type="dxa"/>
          </w:tcPr>
          <w:p w14:paraId="3BEA2AF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0.2455</w:t>
            </w:r>
          </w:p>
        </w:tc>
        <w:tc>
          <w:tcPr>
            <w:tcW w:w="826" w:type="dxa"/>
          </w:tcPr>
          <w:p w14:paraId="2180330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0.6470</w:t>
            </w:r>
          </w:p>
        </w:tc>
      </w:tr>
      <w:tr w:rsidR="009C4BF2" w:rsidRPr="009C4BF2" w14:paraId="1C1799A5" w14:textId="77777777" w:rsidTr="00A32D36">
        <w:trPr>
          <w:trHeight w:val="416"/>
        </w:trPr>
        <w:tc>
          <w:tcPr>
            <w:tcW w:w="436" w:type="dxa"/>
            <w:vMerge/>
          </w:tcPr>
          <w:p w14:paraId="5FF9A695"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077892D3"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37A56352"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5EE0233E"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57B4F54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5432E3B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0.2077</w:t>
            </w:r>
          </w:p>
        </w:tc>
        <w:tc>
          <w:tcPr>
            <w:tcW w:w="711" w:type="dxa"/>
          </w:tcPr>
          <w:p w14:paraId="3F56901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0.0563</w:t>
            </w:r>
          </w:p>
        </w:tc>
        <w:tc>
          <w:tcPr>
            <w:tcW w:w="711" w:type="dxa"/>
          </w:tcPr>
          <w:p w14:paraId="76E1929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0.1086</w:t>
            </w:r>
          </w:p>
        </w:tc>
        <w:tc>
          <w:tcPr>
            <w:tcW w:w="767" w:type="dxa"/>
          </w:tcPr>
          <w:p w14:paraId="46C0E64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-0.0056</w:t>
            </w:r>
          </w:p>
        </w:tc>
        <w:tc>
          <w:tcPr>
            <w:tcW w:w="826" w:type="dxa"/>
          </w:tcPr>
          <w:p w14:paraId="714FC3C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0.4210</w:t>
            </w:r>
          </w:p>
        </w:tc>
      </w:tr>
      <w:tr w:rsidR="009C4BF2" w:rsidRPr="009C4BF2" w14:paraId="062E5936" w14:textId="77777777" w:rsidTr="00A32D36">
        <w:trPr>
          <w:trHeight w:val="416"/>
        </w:trPr>
        <w:tc>
          <w:tcPr>
            <w:tcW w:w="436" w:type="dxa"/>
            <w:vMerge/>
          </w:tcPr>
          <w:p w14:paraId="506E0052"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70F182A"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091EDCF3"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000F1A04"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5E65C6B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018574B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77DA3E0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0.3305</w:t>
            </w:r>
          </w:p>
        </w:tc>
        <w:tc>
          <w:tcPr>
            <w:tcW w:w="711" w:type="dxa"/>
          </w:tcPr>
          <w:p w14:paraId="0A89A3CE" w14:textId="77777777" w:rsidR="00F129D9" w:rsidRPr="009C4BF2" w:rsidRDefault="00F129D9" w:rsidP="00F778F5">
            <w:pPr>
              <w:rPr>
                <w:rFonts w:ascii="Times New Roman" w:hAnsi="Times New Roman" w:cs="Times New Roman"/>
                <w:sz w:val="18"/>
                <w:szCs w:val="18"/>
                <w:lang w:val="en-GB"/>
              </w:rPr>
            </w:pPr>
          </w:p>
        </w:tc>
        <w:tc>
          <w:tcPr>
            <w:tcW w:w="711" w:type="dxa"/>
          </w:tcPr>
          <w:p w14:paraId="5D5DC30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0.0845</w:t>
            </w:r>
          </w:p>
        </w:tc>
        <w:tc>
          <w:tcPr>
            <w:tcW w:w="767" w:type="dxa"/>
          </w:tcPr>
          <w:p w14:paraId="710F5E9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0.1676</w:t>
            </w:r>
          </w:p>
        </w:tc>
        <w:tc>
          <w:tcPr>
            <w:tcW w:w="826" w:type="dxa"/>
          </w:tcPr>
          <w:p w14:paraId="75ACEDD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0.4998</w:t>
            </w:r>
          </w:p>
        </w:tc>
      </w:tr>
      <w:tr w:rsidR="009C4BF2" w:rsidRPr="009C4BF2" w14:paraId="0175C61F" w14:textId="77777777" w:rsidTr="00A32D36">
        <w:trPr>
          <w:trHeight w:val="416"/>
        </w:trPr>
        <w:tc>
          <w:tcPr>
            <w:tcW w:w="436" w:type="dxa"/>
            <w:vMerge w:val="restart"/>
          </w:tcPr>
          <w:p w14:paraId="3B210DF6"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7</w:t>
            </w:r>
          </w:p>
        </w:tc>
        <w:tc>
          <w:tcPr>
            <w:tcW w:w="1136" w:type="dxa"/>
            <w:vMerge w:val="restart"/>
          </w:tcPr>
          <w:p w14:paraId="7E2169AF"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Trust</w:t>
            </w:r>
          </w:p>
        </w:tc>
        <w:tc>
          <w:tcPr>
            <w:tcW w:w="1136" w:type="dxa"/>
            <w:vMerge w:val="restart"/>
          </w:tcPr>
          <w:p w14:paraId="62E05E2D"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5489CB13"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454072D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TR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(a)</w:t>
            </w:r>
          </w:p>
        </w:tc>
        <w:tc>
          <w:tcPr>
            <w:tcW w:w="896" w:type="dxa"/>
          </w:tcPr>
          <w:p w14:paraId="548375C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0.6764</w:t>
            </w:r>
          </w:p>
        </w:tc>
        <w:tc>
          <w:tcPr>
            <w:tcW w:w="711" w:type="dxa"/>
          </w:tcPr>
          <w:p w14:paraId="5249556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625E975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0.0256</w:t>
            </w:r>
          </w:p>
        </w:tc>
        <w:tc>
          <w:tcPr>
            <w:tcW w:w="767" w:type="dxa"/>
          </w:tcPr>
          <w:p w14:paraId="61E13B5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0.6261</w:t>
            </w:r>
          </w:p>
        </w:tc>
        <w:tc>
          <w:tcPr>
            <w:tcW w:w="826" w:type="dxa"/>
          </w:tcPr>
          <w:p w14:paraId="18AEB58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0.7267</w:t>
            </w:r>
          </w:p>
        </w:tc>
      </w:tr>
      <w:tr w:rsidR="009C4BF2" w:rsidRPr="009C4BF2" w14:paraId="275F29B6" w14:textId="77777777" w:rsidTr="00A32D36">
        <w:trPr>
          <w:trHeight w:val="416"/>
        </w:trPr>
        <w:tc>
          <w:tcPr>
            <w:tcW w:w="436" w:type="dxa"/>
            <w:vMerge/>
          </w:tcPr>
          <w:p w14:paraId="1E3E45D7"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560A13E2"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5BA9B515"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1894BF0C"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1D71EFB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3706672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0.5174</w:t>
            </w:r>
          </w:p>
        </w:tc>
        <w:tc>
          <w:tcPr>
            <w:tcW w:w="711" w:type="dxa"/>
          </w:tcPr>
          <w:p w14:paraId="0BB0CA1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1845BCA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0.1072</w:t>
            </w:r>
          </w:p>
        </w:tc>
        <w:tc>
          <w:tcPr>
            <w:tcW w:w="767" w:type="dxa"/>
          </w:tcPr>
          <w:p w14:paraId="46634CE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0.3069</w:t>
            </w:r>
          </w:p>
        </w:tc>
        <w:tc>
          <w:tcPr>
            <w:tcW w:w="826" w:type="dxa"/>
          </w:tcPr>
          <w:p w14:paraId="6A89110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0.7279</w:t>
            </w:r>
          </w:p>
        </w:tc>
      </w:tr>
      <w:tr w:rsidR="009C4BF2" w:rsidRPr="009C4BF2" w14:paraId="7422C66D" w14:textId="77777777" w:rsidTr="00A32D36">
        <w:trPr>
          <w:trHeight w:val="416"/>
        </w:trPr>
        <w:tc>
          <w:tcPr>
            <w:tcW w:w="436" w:type="dxa"/>
            <w:vMerge/>
          </w:tcPr>
          <w:p w14:paraId="08D001BD"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EDF623D"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AC888F0"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0A3A43AC"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7842C0D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33ED3AD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0.3500</w:t>
            </w:r>
          </w:p>
        </w:tc>
        <w:tc>
          <w:tcPr>
            <w:tcW w:w="711" w:type="dxa"/>
          </w:tcPr>
          <w:p w14:paraId="2EF74D9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0.4041</w:t>
            </w:r>
          </w:p>
        </w:tc>
        <w:tc>
          <w:tcPr>
            <w:tcW w:w="711" w:type="dxa"/>
          </w:tcPr>
          <w:p w14:paraId="606904A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0.0996</w:t>
            </w:r>
          </w:p>
        </w:tc>
        <w:tc>
          <w:tcPr>
            <w:tcW w:w="767" w:type="dxa"/>
          </w:tcPr>
          <w:p w14:paraId="37E56B1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-0.1124</w:t>
            </w:r>
          </w:p>
        </w:tc>
        <w:tc>
          <w:tcPr>
            <w:tcW w:w="826" w:type="dxa"/>
          </w:tcPr>
          <w:p w14:paraId="774A301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0.2787</w:t>
            </w:r>
          </w:p>
        </w:tc>
      </w:tr>
      <w:tr w:rsidR="009C4BF2" w:rsidRPr="009C4BF2" w14:paraId="60651846" w14:textId="77777777" w:rsidTr="00A32D36">
        <w:trPr>
          <w:trHeight w:val="416"/>
        </w:trPr>
        <w:tc>
          <w:tcPr>
            <w:tcW w:w="436" w:type="dxa"/>
            <w:vMerge/>
          </w:tcPr>
          <w:p w14:paraId="75234419"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4F860B3"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7A2A957"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2647412E"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169C3BA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02A878F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1436522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0.3500</w:t>
            </w:r>
          </w:p>
        </w:tc>
        <w:tc>
          <w:tcPr>
            <w:tcW w:w="711" w:type="dxa"/>
          </w:tcPr>
          <w:p w14:paraId="02FAB6FB" w14:textId="77777777" w:rsidR="00F129D9" w:rsidRPr="009C4BF2" w:rsidRDefault="00F129D9" w:rsidP="00F778F5">
            <w:pPr>
              <w:rPr>
                <w:rFonts w:ascii="Times New Roman" w:hAnsi="Times New Roman" w:cs="Times New Roman"/>
                <w:sz w:val="18"/>
                <w:szCs w:val="18"/>
                <w:lang w:val="en-GB"/>
              </w:rPr>
            </w:pPr>
          </w:p>
        </w:tc>
        <w:tc>
          <w:tcPr>
            <w:tcW w:w="711" w:type="dxa"/>
          </w:tcPr>
          <w:p w14:paraId="674A7B9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0.0799</w:t>
            </w:r>
          </w:p>
        </w:tc>
        <w:tc>
          <w:tcPr>
            <w:tcW w:w="767" w:type="dxa"/>
          </w:tcPr>
          <w:p w14:paraId="2F7564B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0.1968</w:t>
            </w:r>
          </w:p>
        </w:tc>
        <w:tc>
          <w:tcPr>
            <w:tcW w:w="826" w:type="dxa"/>
          </w:tcPr>
          <w:p w14:paraId="45A4DAA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0.5133</w:t>
            </w:r>
          </w:p>
        </w:tc>
      </w:tr>
      <w:tr w:rsidR="009C4BF2" w:rsidRPr="009C4BF2" w14:paraId="39A30BC6" w14:textId="77777777" w:rsidTr="00A32D36">
        <w:trPr>
          <w:trHeight w:val="416"/>
        </w:trPr>
        <w:tc>
          <w:tcPr>
            <w:tcW w:w="436" w:type="dxa"/>
            <w:vMerge w:val="restart"/>
          </w:tcPr>
          <w:p w14:paraId="21612CF1"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8</w:t>
            </w:r>
          </w:p>
        </w:tc>
        <w:tc>
          <w:tcPr>
            <w:tcW w:w="1136" w:type="dxa"/>
            <w:vMerge w:val="restart"/>
          </w:tcPr>
          <w:p w14:paraId="2805E887"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Network externalities</w:t>
            </w:r>
          </w:p>
        </w:tc>
        <w:tc>
          <w:tcPr>
            <w:tcW w:w="1136" w:type="dxa"/>
            <w:vMerge w:val="restart"/>
          </w:tcPr>
          <w:p w14:paraId="05B647C2"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3CEB803E"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31A3AF2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NE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(a)</w:t>
            </w:r>
          </w:p>
        </w:tc>
        <w:tc>
          <w:tcPr>
            <w:tcW w:w="896" w:type="dxa"/>
          </w:tcPr>
          <w:p w14:paraId="6F8342D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0.7433</w:t>
            </w:r>
          </w:p>
        </w:tc>
        <w:tc>
          <w:tcPr>
            <w:tcW w:w="711" w:type="dxa"/>
          </w:tcPr>
          <w:p w14:paraId="19A7D32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565C36B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0.0250</w:t>
            </w:r>
          </w:p>
        </w:tc>
        <w:tc>
          <w:tcPr>
            <w:tcW w:w="767" w:type="dxa"/>
          </w:tcPr>
          <w:p w14:paraId="2AAAEEA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0.6942</w:t>
            </w:r>
          </w:p>
        </w:tc>
        <w:tc>
          <w:tcPr>
            <w:tcW w:w="826" w:type="dxa"/>
          </w:tcPr>
          <w:p w14:paraId="7A91778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0.7942</w:t>
            </w:r>
          </w:p>
        </w:tc>
      </w:tr>
      <w:tr w:rsidR="009C4BF2" w:rsidRPr="009C4BF2" w14:paraId="2D38FC8A" w14:textId="77777777" w:rsidTr="00A32D36">
        <w:trPr>
          <w:trHeight w:val="416"/>
        </w:trPr>
        <w:tc>
          <w:tcPr>
            <w:tcW w:w="436" w:type="dxa"/>
            <w:vMerge/>
          </w:tcPr>
          <w:p w14:paraId="3F07787B"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1CA5E073"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2A0667C"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7E885A31"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4FF8FE0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1E35AEC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0.4889</w:t>
            </w:r>
          </w:p>
        </w:tc>
        <w:tc>
          <w:tcPr>
            <w:tcW w:w="711" w:type="dxa"/>
          </w:tcPr>
          <w:p w14:paraId="0C7FD60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1F427F1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0.1144</w:t>
            </w:r>
          </w:p>
        </w:tc>
        <w:tc>
          <w:tcPr>
            <w:tcW w:w="767" w:type="dxa"/>
          </w:tcPr>
          <w:p w14:paraId="551195A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0.2641</w:t>
            </w:r>
          </w:p>
        </w:tc>
        <w:tc>
          <w:tcPr>
            <w:tcW w:w="826" w:type="dxa"/>
          </w:tcPr>
          <w:p w14:paraId="1EA7FA4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0.7136</w:t>
            </w:r>
          </w:p>
        </w:tc>
      </w:tr>
      <w:tr w:rsidR="009C4BF2" w:rsidRPr="009C4BF2" w14:paraId="5A37362A" w14:textId="77777777" w:rsidTr="00A32D36">
        <w:trPr>
          <w:trHeight w:val="416"/>
        </w:trPr>
        <w:tc>
          <w:tcPr>
            <w:tcW w:w="436" w:type="dxa"/>
            <w:vMerge/>
          </w:tcPr>
          <w:p w14:paraId="7E3CFAF1"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0473F454"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F70E8E5"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59A383BD"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7101CEE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6D6AC38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0.1184</w:t>
            </w:r>
          </w:p>
        </w:tc>
        <w:tc>
          <w:tcPr>
            <w:tcW w:w="711" w:type="dxa"/>
          </w:tcPr>
          <w:p w14:paraId="33DB6BE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0.2862</w:t>
            </w:r>
          </w:p>
        </w:tc>
        <w:tc>
          <w:tcPr>
            <w:tcW w:w="711" w:type="dxa"/>
          </w:tcPr>
          <w:p w14:paraId="03C76BB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0.1109</w:t>
            </w:r>
          </w:p>
        </w:tc>
        <w:tc>
          <w:tcPr>
            <w:tcW w:w="767" w:type="dxa"/>
          </w:tcPr>
          <w:p w14:paraId="147CFDF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-0.0994</w:t>
            </w:r>
          </w:p>
        </w:tc>
        <w:tc>
          <w:tcPr>
            <w:tcW w:w="826" w:type="dxa"/>
          </w:tcPr>
          <w:p w14:paraId="1A26B69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0.3362</w:t>
            </w:r>
          </w:p>
        </w:tc>
      </w:tr>
      <w:tr w:rsidR="009C4BF2" w:rsidRPr="009C4BF2" w14:paraId="4372E18B" w14:textId="77777777" w:rsidTr="00A32D36">
        <w:trPr>
          <w:trHeight w:val="416"/>
        </w:trPr>
        <w:tc>
          <w:tcPr>
            <w:tcW w:w="436" w:type="dxa"/>
            <w:vMerge/>
          </w:tcPr>
          <w:p w14:paraId="1325C067"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A52EC69"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A444C70"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39354BCA"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4CA95BD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1834868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3219602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0.3634</w:t>
            </w:r>
          </w:p>
        </w:tc>
        <w:tc>
          <w:tcPr>
            <w:tcW w:w="711" w:type="dxa"/>
          </w:tcPr>
          <w:p w14:paraId="1289943A" w14:textId="77777777" w:rsidR="00F129D9" w:rsidRPr="009C4BF2" w:rsidRDefault="00F129D9" w:rsidP="00F778F5">
            <w:pPr>
              <w:rPr>
                <w:rFonts w:ascii="Times New Roman" w:hAnsi="Times New Roman" w:cs="Times New Roman"/>
                <w:sz w:val="18"/>
                <w:szCs w:val="18"/>
                <w:lang w:val="en-GB"/>
              </w:rPr>
            </w:pPr>
          </w:p>
        </w:tc>
        <w:tc>
          <w:tcPr>
            <w:tcW w:w="711" w:type="dxa"/>
          </w:tcPr>
          <w:p w14:paraId="43083E6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0.0796</w:t>
            </w:r>
          </w:p>
        </w:tc>
        <w:tc>
          <w:tcPr>
            <w:tcW w:w="767" w:type="dxa"/>
          </w:tcPr>
          <w:p w14:paraId="2E4FAEC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0.2109</w:t>
            </w:r>
          </w:p>
        </w:tc>
        <w:tc>
          <w:tcPr>
            <w:tcW w:w="826" w:type="dxa"/>
          </w:tcPr>
          <w:p w14:paraId="41F086D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0.5213</w:t>
            </w:r>
          </w:p>
        </w:tc>
      </w:tr>
      <w:tr w:rsidR="009C4BF2" w:rsidRPr="009C4BF2" w14:paraId="752914A9" w14:textId="77777777" w:rsidTr="00A32D36">
        <w:trPr>
          <w:trHeight w:val="416"/>
        </w:trPr>
        <w:tc>
          <w:tcPr>
            <w:tcW w:w="436" w:type="dxa"/>
            <w:vMerge w:val="restart"/>
          </w:tcPr>
          <w:p w14:paraId="294364BE"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9</w:t>
            </w:r>
          </w:p>
        </w:tc>
        <w:tc>
          <w:tcPr>
            <w:tcW w:w="1136" w:type="dxa"/>
            <w:vMerge w:val="restart"/>
          </w:tcPr>
          <w:p w14:paraId="197C9F4C"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Familiarity with issues</w:t>
            </w:r>
          </w:p>
        </w:tc>
        <w:tc>
          <w:tcPr>
            <w:tcW w:w="1136" w:type="dxa"/>
            <w:vMerge w:val="restart"/>
          </w:tcPr>
          <w:p w14:paraId="5CF7EB04"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2DFFF270"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4F04817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FI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(a)</w:t>
            </w:r>
          </w:p>
        </w:tc>
        <w:tc>
          <w:tcPr>
            <w:tcW w:w="896" w:type="dxa"/>
          </w:tcPr>
          <w:p w14:paraId="7AE67BD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0.6453</w:t>
            </w:r>
          </w:p>
        </w:tc>
        <w:tc>
          <w:tcPr>
            <w:tcW w:w="711" w:type="dxa"/>
          </w:tcPr>
          <w:p w14:paraId="772A560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2E34144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0.0277</w:t>
            </w:r>
          </w:p>
        </w:tc>
        <w:tc>
          <w:tcPr>
            <w:tcW w:w="767" w:type="dxa"/>
          </w:tcPr>
          <w:p w14:paraId="1EFBB74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0.5909</w:t>
            </w:r>
          </w:p>
        </w:tc>
        <w:tc>
          <w:tcPr>
            <w:tcW w:w="826" w:type="dxa"/>
          </w:tcPr>
          <w:p w14:paraId="39B1CD9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0.6996</w:t>
            </w:r>
          </w:p>
        </w:tc>
      </w:tr>
      <w:tr w:rsidR="009C4BF2" w:rsidRPr="009C4BF2" w14:paraId="534D4444" w14:textId="77777777" w:rsidTr="00A32D36">
        <w:trPr>
          <w:trHeight w:val="416"/>
        </w:trPr>
        <w:tc>
          <w:tcPr>
            <w:tcW w:w="436" w:type="dxa"/>
            <w:vMerge/>
          </w:tcPr>
          <w:p w14:paraId="440A8C6F"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3BA4DAC"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7D42A708"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010EDF29"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3293E81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6F3C473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0.5314</w:t>
            </w:r>
          </w:p>
        </w:tc>
        <w:tc>
          <w:tcPr>
            <w:tcW w:w="711" w:type="dxa"/>
          </w:tcPr>
          <w:p w14:paraId="76844A6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4C263B3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0.1007</w:t>
            </w:r>
          </w:p>
        </w:tc>
        <w:tc>
          <w:tcPr>
            <w:tcW w:w="767" w:type="dxa"/>
          </w:tcPr>
          <w:p w14:paraId="71B9731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.3337</w:t>
            </w:r>
          </w:p>
        </w:tc>
        <w:tc>
          <w:tcPr>
            <w:tcW w:w="826" w:type="dxa"/>
          </w:tcPr>
          <w:p w14:paraId="7280D3E1"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0.7292</w:t>
            </w:r>
          </w:p>
        </w:tc>
      </w:tr>
      <w:tr w:rsidR="009C4BF2" w:rsidRPr="009C4BF2" w14:paraId="46D3E639" w14:textId="77777777" w:rsidTr="00A32D36">
        <w:trPr>
          <w:trHeight w:val="416"/>
        </w:trPr>
        <w:tc>
          <w:tcPr>
            <w:tcW w:w="436" w:type="dxa"/>
            <w:vMerge/>
          </w:tcPr>
          <w:p w14:paraId="5640C356"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0D92A3E5"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DA64003"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7DF2994A"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5EEFA2C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2A4529C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0.0705</w:t>
            </w:r>
          </w:p>
        </w:tc>
        <w:tc>
          <w:tcPr>
            <w:tcW w:w="711" w:type="dxa"/>
          </w:tcPr>
          <w:p w14:paraId="3A607D9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0.4582</w:t>
            </w:r>
          </w:p>
        </w:tc>
        <w:tc>
          <w:tcPr>
            <w:tcW w:w="711" w:type="dxa"/>
          </w:tcPr>
          <w:p w14:paraId="22BE58C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0.0950</w:t>
            </w:r>
          </w:p>
        </w:tc>
        <w:tc>
          <w:tcPr>
            <w:tcW w:w="767" w:type="dxa"/>
          </w:tcPr>
          <w:p w14:paraId="7B60A51A"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-0.1161</w:t>
            </w:r>
          </w:p>
        </w:tc>
        <w:tc>
          <w:tcPr>
            <w:tcW w:w="826" w:type="dxa"/>
          </w:tcPr>
          <w:p w14:paraId="45AADC5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0.2571</w:t>
            </w:r>
          </w:p>
        </w:tc>
      </w:tr>
      <w:tr w:rsidR="009C4BF2" w:rsidRPr="009C4BF2" w14:paraId="2A75BDD5" w14:textId="77777777" w:rsidTr="00A32D36">
        <w:trPr>
          <w:trHeight w:val="416"/>
        </w:trPr>
        <w:tc>
          <w:tcPr>
            <w:tcW w:w="436" w:type="dxa"/>
            <w:vMerge/>
          </w:tcPr>
          <w:p w14:paraId="4A33F2C5"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5F55625"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FF69677"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61F748F1"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66B62D2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75EFF93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1238224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0.3429</w:t>
            </w:r>
          </w:p>
        </w:tc>
        <w:tc>
          <w:tcPr>
            <w:tcW w:w="711" w:type="dxa"/>
          </w:tcPr>
          <w:p w14:paraId="0E879DF1" w14:textId="77777777" w:rsidR="00F129D9" w:rsidRPr="009C4BF2" w:rsidRDefault="00F129D9" w:rsidP="00F778F5">
            <w:pPr>
              <w:rPr>
                <w:rFonts w:ascii="Times New Roman" w:hAnsi="Times New Roman" w:cs="Times New Roman"/>
                <w:sz w:val="18"/>
                <w:szCs w:val="18"/>
                <w:lang w:val="en-GB"/>
              </w:rPr>
            </w:pPr>
          </w:p>
        </w:tc>
        <w:tc>
          <w:tcPr>
            <w:tcW w:w="711" w:type="dxa"/>
          </w:tcPr>
          <w:p w14:paraId="03C2D71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0.0685</w:t>
            </w:r>
          </w:p>
        </w:tc>
        <w:tc>
          <w:tcPr>
            <w:tcW w:w="767" w:type="dxa"/>
          </w:tcPr>
          <w:p w14:paraId="64C2F54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0.2116</w:t>
            </w:r>
          </w:p>
        </w:tc>
        <w:tc>
          <w:tcPr>
            <w:tcW w:w="826" w:type="dxa"/>
          </w:tcPr>
          <w:p w14:paraId="2647C5A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0.4799</w:t>
            </w:r>
          </w:p>
        </w:tc>
      </w:tr>
      <w:tr w:rsidR="009C4BF2" w:rsidRPr="009C4BF2" w14:paraId="2DAB8CC7" w14:textId="77777777" w:rsidTr="00A32D36">
        <w:trPr>
          <w:trHeight w:val="416"/>
        </w:trPr>
        <w:tc>
          <w:tcPr>
            <w:tcW w:w="436" w:type="dxa"/>
            <w:vMerge w:val="restart"/>
          </w:tcPr>
          <w:p w14:paraId="02005007"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10</w:t>
            </w:r>
          </w:p>
        </w:tc>
        <w:tc>
          <w:tcPr>
            <w:tcW w:w="1136" w:type="dxa"/>
            <w:vMerge w:val="restart"/>
          </w:tcPr>
          <w:p w14:paraId="610AC022"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Smart city environment</w:t>
            </w:r>
          </w:p>
        </w:tc>
        <w:tc>
          <w:tcPr>
            <w:tcW w:w="1136" w:type="dxa"/>
            <w:vMerge w:val="restart"/>
          </w:tcPr>
          <w:p w14:paraId="7479BCE8"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 intention</w:t>
            </w:r>
          </w:p>
        </w:tc>
        <w:tc>
          <w:tcPr>
            <w:tcW w:w="1096" w:type="dxa"/>
            <w:vMerge w:val="restart"/>
          </w:tcPr>
          <w:p w14:paraId="7D50F7FB"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Use behaviour</w:t>
            </w:r>
          </w:p>
        </w:tc>
        <w:tc>
          <w:tcPr>
            <w:tcW w:w="941" w:type="dxa"/>
          </w:tcPr>
          <w:p w14:paraId="2646410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SCE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(a)</w:t>
            </w:r>
          </w:p>
        </w:tc>
        <w:tc>
          <w:tcPr>
            <w:tcW w:w="896" w:type="dxa"/>
          </w:tcPr>
          <w:p w14:paraId="7038C80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0.6690</w:t>
            </w:r>
          </w:p>
        </w:tc>
        <w:tc>
          <w:tcPr>
            <w:tcW w:w="711" w:type="dxa"/>
          </w:tcPr>
          <w:p w14:paraId="4D5FDB9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7177F84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0.0262</w:t>
            </w:r>
          </w:p>
        </w:tc>
        <w:tc>
          <w:tcPr>
            <w:tcW w:w="767" w:type="dxa"/>
          </w:tcPr>
          <w:p w14:paraId="227DE15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0.6175</w:t>
            </w:r>
          </w:p>
        </w:tc>
        <w:tc>
          <w:tcPr>
            <w:tcW w:w="826" w:type="dxa"/>
          </w:tcPr>
          <w:p w14:paraId="523A9D2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0.7205</w:t>
            </w:r>
          </w:p>
        </w:tc>
      </w:tr>
      <w:tr w:rsidR="009C4BF2" w:rsidRPr="009C4BF2" w14:paraId="21511C2F" w14:textId="77777777" w:rsidTr="00A32D36">
        <w:trPr>
          <w:trHeight w:val="416"/>
        </w:trPr>
        <w:tc>
          <w:tcPr>
            <w:tcW w:w="436" w:type="dxa"/>
            <w:vMerge/>
          </w:tcPr>
          <w:p w14:paraId="29447D32"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383A4E8"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C5A2589"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195EB6AA"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61924C9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BI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UB (b)</w:t>
            </w:r>
          </w:p>
        </w:tc>
        <w:tc>
          <w:tcPr>
            <w:tcW w:w="896" w:type="dxa"/>
          </w:tcPr>
          <w:p w14:paraId="4490CC2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0.5419</w:t>
            </w:r>
          </w:p>
        </w:tc>
        <w:tc>
          <w:tcPr>
            <w:tcW w:w="711" w:type="dxa"/>
          </w:tcPr>
          <w:p w14:paraId="01F45D0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16A1376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0.1052</w:t>
            </w:r>
          </w:p>
        </w:tc>
        <w:tc>
          <w:tcPr>
            <w:tcW w:w="767" w:type="dxa"/>
          </w:tcPr>
          <w:p w14:paraId="41D8035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0.3352</w:t>
            </w:r>
          </w:p>
        </w:tc>
        <w:tc>
          <w:tcPr>
            <w:tcW w:w="826" w:type="dxa"/>
          </w:tcPr>
          <w:p w14:paraId="170476E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0.7485</w:t>
            </w:r>
          </w:p>
        </w:tc>
      </w:tr>
      <w:tr w:rsidR="009C4BF2" w:rsidRPr="009C4BF2" w14:paraId="1229E5A0" w14:textId="77777777" w:rsidTr="00A32D36">
        <w:trPr>
          <w:trHeight w:val="416"/>
        </w:trPr>
        <w:tc>
          <w:tcPr>
            <w:tcW w:w="436" w:type="dxa"/>
            <w:vMerge/>
          </w:tcPr>
          <w:p w14:paraId="3FB30261"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516F0BC5"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C2357D0"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62EC98D5"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29B00E2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621BC1C9"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0.0531</w:t>
            </w:r>
          </w:p>
        </w:tc>
        <w:tc>
          <w:tcPr>
            <w:tcW w:w="711" w:type="dxa"/>
          </w:tcPr>
          <w:p w14:paraId="5DE6312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0.5894</w:t>
            </w:r>
          </w:p>
        </w:tc>
        <w:tc>
          <w:tcPr>
            <w:tcW w:w="711" w:type="dxa"/>
          </w:tcPr>
          <w:p w14:paraId="62F7BB8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0.0984</w:t>
            </w:r>
          </w:p>
        </w:tc>
        <w:tc>
          <w:tcPr>
            <w:tcW w:w="767" w:type="dxa"/>
          </w:tcPr>
          <w:p w14:paraId="54E1B2C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-0.1401</w:t>
            </w:r>
          </w:p>
        </w:tc>
        <w:tc>
          <w:tcPr>
            <w:tcW w:w="826" w:type="dxa"/>
          </w:tcPr>
          <w:p w14:paraId="719592B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0.2463</w:t>
            </w:r>
          </w:p>
        </w:tc>
      </w:tr>
      <w:tr w:rsidR="009C4BF2" w:rsidRPr="009C4BF2" w14:paraId="407EF994" w14:textId="77777777" w:rsidTr="00A32D36">
        <w:trPr>
          <w:trHeight w:val="416"/>
        </w:trPr>
        <w:tc>
          <w:tcPr>
            <w:tcW w:w="436" w:type="dxa"/>
            <w:vMerge/>
          </w:tcPr>
          <w:p w14:paraId="6C5AE3B2"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75DE02D2"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11F2680"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0314F237"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559CE92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7FA9F18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35A305B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0.3625</w:t>
            </w:r>
          </w:p>
        </w:tc>
        <w:tc>
          <w:tcPr>
            <w:tcW w:w="711" w:type="dxa"/>
          </w:tcPr>
          <w:p w14:paraId="4A1FBA5D" w14:textId="77777777" w:rsidR="00F129D9" w:rsidRPr="009C4BF2" w:rsidRDefault="00F129D9" w:rsidP="00F778F5">
            <w:pPr>
              <w:rPr>
                <w:rFonts w:ascii="Times New Roman" w:hAnsi="Times New Roman" w:cs="Times New Roman"/>
                <w:sz w:val="18"/>
                <w:szCs w:val="18"/>
                <w:lang w:val="en-GB"/>
              </w:rPr>
            </w:pPr>
          </w:p>
        </w:tc>
        <w:tc>
          <w:tcPr>
            <w:tcW w:w="711" w:type="dxa"/>
          </w:tcPr>
          <w:p w14:paraId="3E3D5D0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0.0657</w:t>
            </w:r>
          </w:p>
        </w:tc>
        <w:tc>
          <w:tcPr>
            <w:tcW w:w="767" w:type="dxa"/>
          </w:tcPr>
          <w:p w14:paraId="53277857"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0.2332</w:t>
            </w:r>
          </w:p>
        </w:tc>
        <w:tc>
          <w:tcPr>
            <w:tcW w:w="826" w:type="dxa"/>
          </w:tcPr>
          <w:p w14:paraId="2C40796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0.4890</w:t>
            </w:r>
          </w:p>
        </w:tc>
      </w:tr>
      <w:tr w:rsidR="009C4BF2" w:rsidRPr="009C4BF2" w14:paraId="16B04BAC" w14:textId="77777777" w:rsidTr="00A32D36">
        <w:trPr>
          <w:trHeight w:val="416"/>
        </w:trPr>
        <w:tc>
          <w:tcPr>
            <w:tcW w:w="436" w:type="dxa"/>
            <w:vMerge w:val="restart"/>
          </w:tcPr>
          <w:p w14:paraId="62397855"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11</w:t>
            </w:r>
          </w:p>
        </w:tc>
        <w:tc>
          <w:tcPr>
            <w:tcW w:w="1136" w:type="dxa"/>
            <w:vMerge w:val="restart"/>
          </w:tcPr>
          <w:p w14:paraId="51CA3F5A"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Utility data</w:t>
            </w:r>
          </w:p>
        </w:tc>
        <w:tc>
          <w:tcPr>
            <w:tcW w:w="1136" w:type="dxa"/>
            <w:vMerge w:val="restart"/>
          </w:tcPr>
          <w:p w14:paraId="56ED3DCE"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Performance expectancy</w:t>
            </w:r>
          </w:p>
        </w:tc>
        <w:tc>
          <w:tcPr>
            <w:tcW w:w="1096" w:type="dxa"/>
            <w:vMerge w:val="restart"/>
          </w:tcPr>
          <w:p w14:paraId="6668E711"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Behavioural</w:t>
            </w:r>
          </w:p>
          <w:p w14:paraId="61757235" w14:textId="77777777" w:rsidR="00F129D9" w:rsidRPr="009C4BF2" w:rsidRDefault="00F129D9" w:rsidP="00F778F5">
            <w:pPr>
              <w:jc w:val="center"/>
              <w:rPr>
                <w:rFonts w:ascii="Times New Roman" w:hAnsi="Times New Roman" w:cs="Times New Roman"/>
                <w:sz w:val="18"/>
                <w:szCs w:val="18"/>
                <w:lang w:val="en-GB"/>
              </w:rPr>
            </w:pPr>
            <w:r w:rsidRPr="009C4BF2">
              <w:rPr>
                <w:rFonts w:ascii="Times New Roman" w:hAnsi="Times New Roman" w:cs="Times New Roman"/>
                <w:sz w:val="18"/>
                <w:szCs w:val="18"/>
                <w:lang w:val="en-GB"/>
              </w:rPr>
              <w:t>intention</w:t>
            </w:r>
          </w:p>
        </w:tc>
        <w:tc>
          <w:tcPr>
            <w:tcW w:w="941" w:type="dxa"/>
          </w:tcPr>
          <w:p w14:paraId="71AB3ED5"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UD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PE (a)</w:t>
            </w:r>
          </w:p>
        </w:tc>
        <w:tc>
          <w:tcPr>
            <w:tcW w:w="896" w:type="dxa"/>
          </w:tcPr>
          <w:p w14:paraId="51965A9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0.6280</w:t>
            </w:r>
          </w:p>
        </w:tc>
        <w:tc>
          <w:tcPr>
            <w:tcW w:w="711" w:type="dxa"/>
          </w:tcPr>
          <w:p w14:paraId="101DBA8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5F88BF6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0.0385</w:t>
            </w:r>
          </w:p>
        </w:tc>
        <w:tc>
          <w:tcPr>
            <w:tcW w:w="767" w:type="dxa"/>
          </w:tcPr>
          <w:p w14:paraId="1C24AD4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0.5523</w:t>
            </w:r>
          </w:p>
        </w:tc>
        <w:tc>
          <w:tcPr>
            <w:tcW w:w="826" w:type="dxa"/>
          </w:tcPr>
          <w:p w14:paraId="4617B61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0.7036</w:t>
            </w:r>
          </w:p>
        </w:tc>
      </w:tr>
      <w:tr w:rsidR="009C4BF2" w:rsidRPr="009C4BF2" w14:paraId="6B8EB55E" w14:textId="77777777" w:rsidTr="00A32D36">
        <w:trPr>
          <w:trHeight w:val="416"/>
        </w:trPr>
        <w:tc>
          <w:tcPr>
            <w:tcW w:w="436" w:type="dxa"/>
            <w:vMerge/>
          </w:tcPr>
          <w:p w14:paraId="0453C062"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1C081A3D"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7DE35732"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15950C7B"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120C9324"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PE </w:t>
            </w:r>
            <w:r w:rsidRPr="009C4BF2">
              <w:rPr>
                <w:rFonts w:ascii="Times New Roman" w:hAnsi="Times New Roman" w:cs="Times New Roman"/>
                <w:sz w:val="18"/>
                <w:szCs w:val="18"/>
                <w:lang w:val="en-GB"/>
              </w:rPr>
              <w:sym w:font="Symbol" w:char="F0AE"/>
            </w:r>
            <w:r w:rsidRPr="009C4BF2">
              <w:rPr>
                <w:rFonts w:ascii="Times New Roman" w:hAnsi="Times New Roman" w:cs="Times New Roman"/>
                <w:sz w:val="18"/>
                <w:szCs w:val="18"/>
                <w:lang w:val="en-GB"/>
              </w:rPr>
              <w:t xml:space="preserve"> BI (b)</w:t>
            </w:r>
          </w:p>
        </w:tc>
        <w:tc>
          <w:tcPr>
            <w:tcW w:w="896" w:type="dxa"/>
          </w:tcPr>
          <w:p w14:paraId="0775985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0.2073</w:t>
            </w:r>
          </w:p>
        </w:tc>
        <w:tc>
          <w:tcPr>
            <w:tcW w:w="711" w:type="dxa"/>
          </w:tcPr>
          <w:p w14:paraId="4562B17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763E732C"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0.0242</w:t>
            </w:r>
          </w:p>
        </w:tc>
        <w:tc>
          <w:tcPr>
            <w:tcW w:w="767" w:type="dxa"/>
          </w:tcPr>
          <w:p w14:paraId="54D55C7D"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0.1599</w:t>
            </w:r>
          </w:p>
        </w:tc>
        <w:tc>
          <w:tcPr>
            <w:tcW w:w="826" w:type="dxa"/>
          </w:tcPr>
          <w:p w14:paraId="184A0AD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0.2548</w:t>
            </w:r>
          </w:p>
        </w:tc>
      </w:tr>
      <w:tr w:rsidR="009C4BF2" w:rsidRPr="009C4BF2" w14:paraId="5A94C6B8" w14:textId="77777777" w:rsidTr="00A32D36">
        <w:trPr>
          <w:trHeight w:val="416"/>
        </w:trPr>
        <w:tc>
          <w:tcPr>
            <w:tcW w:w="436" w:type="dxa"/>
            <w:vMerge/>
          </w:tcPr>
          <w:p w14:paraId="5CD0BA21"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4E815BE1"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53AEA30D"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6DB1FB2B"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5FFD8B7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Direct effect (c’)</w:t>
            </w:r>
          </w:p>
        </w:tc>
        <w:tc>
          <w:tcPr>
            <w:tcW w:w="896" w:type="dxa"/>
          </w:tcPr>
          <w:p w14:paraId="1CDC555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0.5510</w:t>
            </w:r>
          </w:p>
        </w:tc>
        <w:tc>
          <w:tcPr>
            <w:tcW w:w="711" w:type="dxa"/>
          </w:tcPr>
          <w:p w14:paraId="4BC27672"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w:t>
            </w:r>
          </w:p>
        </w:tc>
        <w:tc>
          <w:tcPr>
            <w:tcW w:w="711" w:type="dxa"/>
          </w:tcPr>
          <w:p w14:paraId="7E46C1B6"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0.0277</w:t>
            </w:r>
          </w:p>
        </w:tc>
        <w:tc>
          <w:tcPr>
            <w:tcW w:w="767" w:type="dxa"/>
          </w:tcPr>
          <w:p w14:paraId="7B825C3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0.4966</w:t>
            </w:r>
          </w:p>
        </w:tc>
        <w:tc>
          <w:tcPr>
            <w:tcW w:w="826" w:type="dxa"/>
          </w:tcPr>
          <w:p w14:paraId="5317FEB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0.6054</w:t>
            </w:r>
          </w:p>
        </w:tc>
      </w:tr>
      <w:tr w:rsidR="00F94AF4" w:rsidRPr="009C4BF2" w14:paraId="1B257AB3" w14:textId="77777777" w:rsidTr="00A32D36">
        <w:trPr>
          <w:trHeight w:val="416"/>
        </w:trPr>
        <w:tc>
          <w:tcPr>
            <w:tcW w:w="436" w:type="dxa"/>
            <w:vMerge/>
          </w:tcPr>
          <w:p w14:paraId="189858D0"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2793E07B" w14:textId="77777777" w:rsidR="00F129D9" w:rsidRPr="009C4BF2" w:rsidRDefault="00F129D9" w:rsidP="00F778F5">
            <w:pPr>
              <w:jc w:val="center"/>
              <w:rPr>
                <w:rFonts w:ascii="Times New Roman" w:hAnsi="Times New Roman" w:cs="Times New Roman"/>
                <w:sz w:val="18"/>
                <w:szCs w:val="18"/>
                <w:lang w:val="en-GB"/>
              </w:rPr>
            </w:pPr>
          </w:p>
        </w:tc>
        <w:tc>
          <w:tcPr>
            <w:tcW w:w="1136" w:type="dxa"/>
            <w:vMerge/>
          </w:tcPr>
          <w:p w14:paraId="6F179C02" w14:textId="77777777" w:rsidR="00F129D9" w:rsidRPr="009C4BF2" w:rsidRDefault="00F129D9" w:rsidP="00F778F5">
            <w:pPr>
              <w:jc w:val="center"/>
              <w:rPr>
                <w:rFonts w:ascii="Times New Roman" w:hAnsi="Times New Roman" w:cs="Times New Roman"/>
                <w:sz w:val="18"/>
                <w:szCs w:val="18"/>
                <w:lang w:val="en-GB"/>
              </w:rPr>
            </w:pPr>
          </w:p>
        </w:tc>
        <w:tc>
          <w:tcPr>
            <w:tcW w:w="1096" w:type="dxa"/>
            <w:vMerge/>
          </w:tcPr>
          <w:p w14:paraId="77C8E3F2" w14:textId="77777777" w:rsidR="00F129D9" w:rsidRPr="009C4BF2" w:rsidRDefault="00F129D9" w:rsidP="00F778F5">
            <w:pPr>
              <w:jc w:val="center"/>
              <w:rPr>
                <w:rFonts w:ascii="Times New Roman" w:hAnsi="Times New Roman" w:cs="Times New Roman"/>
                <w:sz w:val="18"/>
                <w:szCs w:val="18"/>
                <w:lang w:val="en-GB"/>
              </w:rPr>
            </w:pPr>
          </w:p>
        </w:tc>
        <w:tc>
          <w:tcPr>
            <w:tcW w:w="941" w:type="dxa"/>
          </w:tcPr>
          <w:p w14:paraId="70DDB86B"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Indirect effect </w:t>
            </w:r>
          </w:p>
          <w:p w14:paraId="04F8C44E"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(a </w:t>
            </w:r>
            <w:r w:rsidRPr="009C4BF2">
              <w:rPr>
                <w:rFonts w:ascii="Times New Roman" w:hAnsi="Times New Roman" w:cs="Times New Roman"/>
                <w:sz w:val="18"/>
                <w:szCs w:val="18"/>
                <w:lang w:val="en-GB"/>
              </w:rPr>
              <w:sym w:font="Symbol" w:char="F0B4"/>
            </w:r>
            <w:r w:rsidRPr="009C4BF2">
              <w:rPr>
                <w:rFonts w:ascii="Times New Roman" w:hAnsi="Times New Roman" w:cs="Times New Roman"/>
                <w:sz w:val="18"/>
                <w:szCs w:val="18"/>
                <w:lang w:val="en-GB"/>
              </w:rPr>
              <w:t xml:space="preserve"> b)</w:t>
            </w:r>
          </w:p>
        </w:tc>
        <w:tc>
          <w:tcPr>
            <w:tcW w:w="896" w:type="dxa"/>
          </w:tcPr>
          <w:p w14:paraId="568F994F"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0.1302</w:t>
            </w:r>
          </w:p>
        </w:tc>
        <w:tc>
          <w:tcPr>
            <w:tcW w:w="711" w:type="dxa"/>
          </w:tcPr>
          <w:p w14:paraId="5DF955A5" w14:textId="77777777" w:rsidR="00F129D9" w:rsidRPr="009C4BF2" w:rsidRDefault="00F129D9" w:rsidP="00F778F5">
            <w:pPr>
              <w:rPr>
                <w:rFonts w:ascii="Times New Roman" w:hAnsi="Times New Roman" w:cs="Times New Roman"/>
                <w:sz w:val="18"/>
                <w:szCs w:val="18"/>
                <w:lang w:val="en-GB"/>
              </w:rPr>
            </w:pPr>
          </w:p>
        </w:tc>
        <w:tc>
          <w:tcPr>
            <w:tcW w:w="711" w:type="dxa"/>
          </w:tcPr>
          <w:p w14:paraId="41579500"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0.0254</w:t>
            </w:r>
          </w:p>
        </w:tc>
        <w:tc>
          <w:tcPr>
            <w:tcW w:w="767" w:type="dxa"/>
          </w:tcPr>
          <w:p w14:paraId="57FBF6B8"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0.0863</w:t>
            </w:r>
          </w:p>
        </w:tc>
        <w:tc>
          <w:tcPr>
            <w:tcW w:w="826" w:type="dxa"/>
          </w:tcPr>
          <w:p w14:paraId="7834C2E3" w14:textId="77777777" w:rsidR="00F129D9" w:rsidRPr="009C4BF2" w:rsidRDefault="00F129D9" w:rsidP="00F778F5">
            <w:pPr>
              <w:rPr>
                <w:rFonts w:ascii="Times New Roman" w:hAnsi="Times New Roman" w:cs="Times New Roman"/>
                <w:sz w:val="18"/>
                <w:szCs w:val="18"/>
                <w:lang w:val="en-GB"/>
              </w:rPr>
            </w:pPr>
            <w:r w:rsidRPr="009C4BF2">
              <w:rPr>
                <w:rFonts w:ascii="Times New Roman" w:hAnsi="Times New Roman" w:cs="Times New Roman"/>
                <w:sz w:val="18"/>
                <w:szCs w:val="18"/>
                <w:lang w:val="en-GB"/>
              </w:rPr>
              <w:t>0.1853</w:t>
            </w:r>
          </w:p>
        </w:tc>
      </w:tr>
    </w:tbl>
    <w:p w14:paraId="61378BD8" w14:textId="668EFC93" w:rsidR="00A67D1B" w:rsidRPr="009C4BF2" w:rsidRDefault="00A67D1B" w:rsidP="00DA53C9">
      <w:pPr>
        <w:rPr>
          <w:rFonts w:ascii="Times New Roman" w:hAnsi="Times New Roman" w:cs="Times New Roman"/>
          <w:lang w:val="en-GB"/>
        </w:rPr>
      </w:pPr>
    </w:p>
    <w:p w14:paraId="167C92B5" w14:textId="77777777" w:rsidR="00A67D1B" w:rsidRPr="009C4BF2" w:rsidRDefault="00A67D1B" w:rsidP="00DA53C9">
      <w:pPr>
        <w:rPr>
          <w:rFonts w:ascii="Times New Roman" w:hAnsi="Times New Roman" w:cs="Times New Roman"/>
          <w:lang w:val="en-GB"/>
        </w:rPr>
      </w:pPr>
    </w:p>
    <w:p w14:paraId="78DE0989" w14:textId="49B7E929" w:rsidR="00C61C97" w:rsidRPr="009C4BF2" w:rsidRDefault="00C61C97" w:rsidP="00CF6009">
      <w:pPr>
        <w:pStyle w:val="Heading2"/>
        <w:numPr>
          <w:ilvl w:val="1"/>
          <w:numId w:val="20"/>
        </w:numPr>
        <w:rPr>
          <w:rFonts w:ascii="Times New Roman" w:hAnsi="Times New Roman" w:cs="Times New Roman"/>
          <w:lang w:val="en-GB"/>
        </w:rPr>
      </w:pPr>
      <w:bookmarkStart w:id="525" w:name="_Toc2702883"/>
      <w:bookmarkStart w:id="526" w:name="_Toc2782491"/>
      <w:bookmarkStart w:id="527" w:name="_Toc2857115"/>
      <w:bookmarkStart w:id="528" w:name="_Toc17640495"/>
      <w:r w:rsidRPr="009C4BF2">
        <w:rPr>
          <w:rFonts w:ascii="Times New Roman" w:hAnsi="Times New Roman" w:cs="Times New Roman"/>
          <w:lang w:val="en-GB"/>
        </w:rPr>
        <w:t>Conclusion</w:t>
      </w:r>
      <w:bookmarkEnd w:id="525"/>
      <w:bookmarkEnd w:id="526"/>
      <w:bookmarkEnd w:id="527"/>
      <w:bookmarkEnd w:id="528"/>
    </w:p>
    <w:p w14:paraId="2F78B50B" w14:textId="77777777" w:rsidR="00130871" w:rsidRPr="009C4BF2" w:rsidRDefault="00130871" w:rsidP="00130871">
      <w:pPr>
        <w:rPr>
          <w:rFonts w:ascii="Times New Roman" w:hAnsi="Times New Roman" w:cs="Times New Roman"/>
          <w:lang w:val="en-GB"/>
        </w:rPr>
      </w:pPr>
    </w:p>
    <w:p w14:paraId="7920D5A9" w14:textId="147D5C52"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Drawing from the UTAUT2 model, the literature on adopting the UTAUT2 model in other contexts, and the preliminary interviews with service providers of a</w:t>
      </w:r>
      <w:r w:rsidR="00A26BF6" w:rsidRPr="009C4BF2">
        <w:rPr>
          <w:rFonts w:ascii="Times New Roman" w:hAnsi="Times New Roman" w:cs="Times New Roman"/>
          <w:lang w:val="en-GB"/>
        </w:rPr>
        <w:t>n</w:t>
      </w:r>
      <w:r w:rsidRPr="009C4BF2">
        <w:rPr>
          <w:rFonts w:ascii="Times New Roman" w:hAnsi="Times New Roman" w:cs="Times New Roman"/>
          <w:lang w:val="en-GB"/>
        </w:rPr>
        <w:t xml:space="preserve"> </w:t>
      </w:r>
      <w:r w:rsidR="00652B85" w:rsidRPr="009C4BF2">
        <w:rPr>
          <w:rFonts w:ascii="Times New Roman" w:hAnsi="Times New Roman" w:cs="Times New Roman"/>
          <w:lang w:val="en-GB"/>
        </w:rPr>
        <w:t>STMA</w:t>
      </w:r>
      <w:r w:rsidRPr="009C4BF2">
        <w:rPr>
          <w:rFonts w:ascii="Times New Roman" w:hAnsi="Times New Roman" w:cs="Times New Roman"/>
          <w:lang w:val="en-GB"/>
        </w:rPr>
        <w:t xml:space="preserve">, a proposed framework of factors directly influencing user acceptance of </w:t>
      </w:r>
      <w:r w:rsidR="00652B85" w:rsidRPr="009C4BF2">
        <w:rPr>
          <w:rFonts w:ascii="Times New Roman" w:hAnsi="Times New Roman" w:cs="Times New Roman"/>
          <w:lang w:val="en-GB"/>
        </w:rPr>
        <w:t>STMA</w:t>
      </w:r>
      <w:r w:rsidRPr="009C4BF2">
        <w:rPr>
          <w:rFonts w:ascii="Times New Roman" w:hAnsi="Times New Roman" w:cs="Times New Roman"/>
          <w:lang w:val="en-GB"/>
        </w:rPr>
        <w:t>s was tested on Chinese smart transportation users. Before testing the main hypotheses, the variables included in the established framework were verified and modified through an EFA test, a reliability test, a CFA test</w:t>
      </w:r>
      <w:r w:rsidR="00A26BF6" w:rsidRPr="009C4BF2">
        <w:rPr>
          <w:rFonts w:ascii="Times New Roman" w:hAnsi="Times New Roman" w:cs="Times New Roman"/>
          <w:lang w:val="en-GB"/>
        </w:rPr>
        <w:t>,</w:t>
      </w:r>
      <w:r w:rsidRPr="009C4BF2">
        <w:rPr>
          <w:rFonts w:ascii="Times New Roman" w:hAnsi="Times New Roman" w:cs="Times New Roman"/>
          <w:lang w:val="en-GB"/>
        </w:rPr>
        <w:t xml:space="preserve"> and validity assessments to achieve an acceptable model fit. The main hypotheses were verified by applying an SEM approach. </w:t>
      </w:r>
    </w:p>
    <w:p w14:paraId="7BB1AF33" w14:textId="77777777" w:rsidR="00C61C97" w:rsidRPr="009C4BF2" w:rsidRDefault="00C61C97" w:rsidP="00DA53C9">
      <w:pPr>
        <w:rPr>
          <w:rFonts w:ascii="Times New Roman" w:hAnsi="Times New Roman" w:cs="Times New Roman"/>
          <w:lang w:val="en-GB"/>
        </w:rPr>
      </w:pPr>
    </w:p>
    <w:p w14:paraId="6A9B2CA3" w14:textId="7793BF8F" w:rsidR="00C61C97" w:rsidRPr="009C4BF2" w:rsidRDefault="00C61C97" w:rsidP="00DA53C9">
      <w:pPr>
        <w:rPr>
          <w:rFonts w:ascii="Times New Roman" w:hAnsi="Times New Roman" w:cs="Times New Roman"/>
          <w:lang w:val="en-GB"/>
        </w:rPr>
      </w:pPr>
      <w:r w:rsidRPr="009C4BF2">
        <w:rPr>
          <w:rFonts w:ascii="Times New Roman" w:hAnsi="Times New Roman" w:cs="Times New Roman"/>
          <w:lang w:val="en-GB"/>
        </w:rPr>
        <w:t xml:space="preserve">The results of the hypotheses tests indicated that hypotheses H2, H3, H8, H10, H11, H12, H13 and H15 were supported. This means that effort expectancy, habit, trust, network externalities, and smart city environment have a positive effect on behavioural intention; effort expectancy and </w:t>
      </w:r>
      <w:r w:rsidR="00840683" w:rsidRPr="009C4BF2">
        <w:rPr>
          <w:rFonts w:ascii="Times New Roman" w:hAnsi="Times New Roman" w:cs="Times New Roman"/>
          <w:lang w:val="en-GB"/>
        </w:rPr>
        <w:t>utility data</w:t>
      </w:r>
      <w:r w:rsidRPr="009C4BF2">
        <w:rPr>
          <w:rFonts w:ascii="Times New Roman" w:hAnsi="Times New Roman" w:cs="Times New Roman"/>
          <w:lang w:val="en-GB"/>
        </w:rPr>
        <w:t xml:space="preserve"> have a positive effect on performance expectancy; and behavioural intention has a positive effect on use behaviour. In contrast, the results rejected the hypotheses H1, H4, H5, H6, H7, H9, and H14 (performance expectancy, social influence, facilitating conditions, price value, habit, and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Although hypothesis H7 (price value) was rejected due to the results, it was found that price value negatively influenced behavioural intention. Moreover, a set of moderating effects were tested on the effect of the main factors on behavioural intention and use behaviour. Table 6.2</w:t>
      </w:r>
      <w:r w:rsidR="00481AF3" w:rsidRPr="009C4BF2">
        <w:rPr>
          <w:rFonts w:ascii="Times New Roman" w:hAnsi="Times New Roman" w:cs="Times New Roman"/>
          <w:lang w:val="en-GB"/>
        </w:rPr>
        <w:t>8</w:t>
      </w:r>
      <w:r w:rsidRPr="009C4BF2">
        <w:rPr>
          <w:rFonts w:ascii="Times New Roman" w:hAnsi="Times New Roman" w:cs="Times New Roman"/>
          <w:lang w:val="en-GB"/>
        </w:rPr>
        <w:t xml:space="preserve"> presents a summary of the hypotheses test results. </w:t>
      </w:r>
    </w:p>
    <w:p w14:paraId="5E0C65D2" w14:textId="77777777" w:rsidR="00C61C97" w:rsidRPr="009C4BF2" w:rsidRDefault="00C61C97" w:rsidP="00DA53C9">
      <w:pPr>
        <w:rPr>
          <w:rFonts w:ascii="Times New Roman" w:hAnsi="Times New Roman" w:cs="Times New Roman"/>
          <w:lang w:val="en-GB"/>
        </w:rPr>
      </w:pPr>
    </w:p>
    <w:p w14:paraId="1CAB05C1" w14:textId="442C55C9" w:rsidR="00C61C97" w:rsidRPr="009C4BF2" w:rsidRDefault="00C61C97" w:rsidP="00DA53C9">
      <w:pPr>
        <w:pStyle w:val="Caption"/>
        <w:spacing w:line="360" w:lineRule="auto"/>
        <w:jc w:val="center"/>
        <w:rPr>
          <w:rFonts w:ascii="Times New Roman" w:hAnsi="Times New Roman" w:cs="Times New Roman"/>
          <w:sz w:val="20"/>
          <w:szCs w:val="20"/>
          <w:lang w:val="en-GB"/>
        </w:rPr>
      </w:pPr>
      <w:bookmarkStart w:id="529" w:name="_Toc2786241"/>
      <w:bookmarkStart w:id="530" w:name="_Toc17640649"/>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6</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28</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t>
      </w:r>
      <w:bookmarkEnd w:id="529"/>
      <w:r w:rsidR="00327209" w:rsidRPr="009C4BF2">
        <w:rPr>
          <w:rFonts w:ascii="Times New Roman" w:hAnsi="Times New Roman" w:cs="Times New Roman"/>
          <w:sz w:val="20"/>
          <w:szCs w:val="20"/>
          <w:lang w:val="en-GB"/>
        </w:rPr>
        <w:t>Summary table of hypotheses outcomes</w:t>
      </w:r>
      <w:bookmarkEnd w:id="530"/>
      <w:r w:rsidR="00327209" w:rsidRPr="009C4BF2">
        <w:rPr>
          <w:rFonts w:ascii="Times New Roman" w:hAnsi="Times New Roman" w:cs="Times New Roman"/>
          <w:sz w:val="20"/>
          <w:szCs w:val="20"/>
          <w:lang w:val="en-GB"/>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51"/>
        <w:gridCol w:w="1769"/>
        <w:gridCol w:w="1769"/>
        <w:gridCol w:w="1271"/>
        <w:gridCol w:w="2596"/>
      </w:tblGrid>
      <w:tr w:rsidR="009C4BF2" w:rsidRPr="009C4BF2" w14:paraId="2B0C6BE0" w14:textId="77777777" w:rsidTr="008065F6">
        <w:trPr>
          <w:tblHeader/>
        </w:trPr>
        <w:tc>
          <w:tcPr>
            <w:tcW w:w="1271" w:type="dxa"/>
            <w:tcBorders>
              <w:bottom w:val="single" w:sz="4" w:space="0" w:color="auto"/>
            </w:tcBorders>
          </w:tcPr>
          <w:p w14:paraId="68087622"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Hypothesis number</w:t>
            </w:r>
          </w:p>
        </w:tc>
        <w:tc>
          <w:tcPr>
            <w:tcW w:w="1843" w:type="dxa"/>
            <w:tcBorders>
              <w:bottom w:val="single" w:sz="4" w:space="0" w:color="auto"/>
            </w:tcBorders>
          </w:tcPr>
          <w:p w14:paraId="27A8D8F6"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Independent variables</w:t>
            </w:r>
          </w:p>
        </w:tc>
        <w:tc>
          <w:tcPr>
            <w:tcW w:w="1843" w:type="dxa"/>
            <w:tcBorders>
              <w:bottom w:val="single" w:sz="4" w:space="0" w:color="auto"/>
            </w:tcBorders>
          </w:tcPr>
          <w:p w14:paraId="13980A5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Dependent variables</w:t>
            </w:r>
          </w:p>
        </w:tc>
        <w:tc>
          <w:tcPr>
            <w:tcW w:w="1275" w:type="dxa"/>
            <w:tcBorders>
              <w:bottom w:val="single" w:sz="4" w:space="0" w:color="auto"/>
            </w:tcBorders>
          </w:tcPr>
          <w:p w14:paraId="4AD1958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Moderators </w:t>
            </w:r>
          </w:p>
        </w:tc>
        <w:tc>
          <w:tcPr>
            <w:tcW w:w="2784" w:type="dxa"/>
            <w:tcBorders>
              <w:bottom w:val="single" w:sz="4" w:space="0" w:color="auto"/>
            </w:tcBorders>
          </w:tcPr>
          <w:p w14:paraId="65633C4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Results </w:t>
            </w:r>
          </w:p>
        </w:tc>
      </w:tr>
      <w:tr w:rsidR="009C4BF2" w:rsidRPr="009C4BF2" w14:paraId="6D0EDFA6" w14:textId="77777777" w:rsidTr="00ED59D9">
        <w:tc>
          <w:tcPr>
            <w:tcW w:w="1271" w:type="dxa"/>
            <w:tcBorders>
              <w:top w:val="single" w:sz="4" w:space="0" w:color="auto"/>
            </w:tcBorders>
          </w:tcPr>
          <w:p w14:paraId="1693426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w:t>
            </w:r>
          </w:p>
        </w:tc>
        <w:tc>
          <w:tcPr>
            <w:tcW w:w="1843" w:type="dxa"/>
            <w:tcBorders>
              <w:top w:val="single" w:sz="4" w:space="0" w:color="auto"/>
            </w:tcBorders>
          </w:tcPr>
          <w:p w14:paraId="2A67FF1B"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1843" w:type="dxa"/>
            <w:tcBorders>
              <w:top w:val="single" w:sz="4" w:space="0" w:color="auto"/>
            </w:tcBorders>
          </w:tcPr>
          <w:p w14:paraId="72B2686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Borders>
              <w:top w:val="single" w:sz="4" w:space="0" w:color="auto"/>
            </w:tcBorders>
          </w:tcPr>
          <w:p w14:paraId="415D119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Borders>
              <w:top w:val="single" w:sz="4" w:space="0" w:color="auto"/>
            </w:tcBorders>
          </w:tcPr>
          <w:p w14:paraId="2A78883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50CB50E0" w14:textId="77777777" w:rsidTr="00ED59D9">
        <w:tc>
          <w:tcPr>
            <w:tcW w:w="1271" w:type="dxa"/>
          </w:tcPr>
          <w:p w14:paraId="6EA6E78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H1a</w:t>
            </w:r>
          </w:p>
        </w:tc>
        <w:tc>
          <w:tcPr>
            <w:tcW w:w="1843" w:type="dxa"/>
          </w:tcPr>
          <w:p w14:paraId="140DFCF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1843" w:type="dxa"/>
          </w:tcPr>
          <w:p w14:paraId="77AF5DF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1DB571D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Gender </w:t>
            </w:r>
          </w:p>
        </w:tc>
        <w:tc>
          <w:tcPr>
            <w:tcW w:w="2784" w:type="dxa"/>
          </w:tcPr>
          <w:p w14:paraId="54DD81D9"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Accept with effect stronger for males</w:t>
            </w:r>
          </w:p>
        </w:tc>
      </w:tr>
      <w:tr w:rsidR="009C4BF2" w:rsidRPr="009C4BF2" w14:paraId="507407C1" w14:textId="77777777" w:rsidTr="00ED59D9">
        <w:tc>
          <w:tcPr>
            <w:tcW w:w="1271" w:type="dxa"/>
          </w:tcPr>
          <w:p w14:paraId="22EA828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H1b</w:t>
            </w:r>
          </w:p>
        </w:tc>
        <w:tc>
          <w:tcPr>
            <w:tcW w:w="1843" w:type="dxa"/>
          </w:tcPr>
          <w:p w14:paraId="199F71FB"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1843" w:type="dxa"/>
          </w:tcPr>
          <w:p w14:paraId="14E46F5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1A904F8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2D4879C3" w14:textId="7E33762E"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found effect stronger for </w:t>
            </w:r>
            <w:r w:rsidR="00DC0264" w:rsidRPr="009C4BF2">
              <w:rPr>
                <w:rFonts w:ascii="Times New Roman" w:hAnsi="Times New Roman" w:cs="Times New Roman"/>
                <w:sz w:val="20"/>
                <w:szCs w:val="20"/>
                <w:lang w:val="en-GB"/>
              </w:rPr>
              <w:t>people older than</w:t>
            </w:r>
            <w:r w:rsidRPr="009C4BF2">
              <w:rPr>
                <w:rFonts w:ascii="Times New Roman" w:hAnsi="Times New Roman" w:cs="Times New Roman"/>
                <w:sz w:val="20"/>
                <w:szCs w:val="20"/>
                <w:lang w:val="en-GB"/>
              </w:rPr>
              <w:t xml:space="preserve"> 35yrs</w:t>
            </w:r>
          </w:p>
        </w:tc>
      </w:tr>
      <w:tr w:rsidR="009C4BF2" w:rsidRPr="009C4BF2" w14:paraId="6DDFE864" w14:textId="77777777" w:rsidTr="00ED59D9">
        <w:tc>
          <w:tcPr>
            <w:tcW w:w="1271" w:type="dxa"/>
          </w:tcPr>
          <w:p w14:paraId="0E5A4FC2"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H1c</w:t>
            </w:r>
          </w:p>
        </w:tc>
        <w:tc>
          <w:tcPr>
            <w:tcW w:w="1843" w:type="dxa"/>
          </w:tcPr>
          <w:p w14:paraId="39B27462"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1843" w:type="dxa"/>
          </w:tcPr>
          <w:p w14:paraId="0E27A23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21866D20"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Level of education</w:t>
            </w:r>
          </w:p>
        </w:tc>
        <w:tc>
          <w:tcPr>
            <w:tcW w:w="2784" w:type="dxa"/>
          </w:tcPr>
          <w:p w14:paraId="3D151BF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with effect stronger for higher level of education </w:t>
            </w:r>
          </w:p>
        </w:tc>
      </w:tr>
      <w:tr w:rsidR="009C4BF2" w:rsidRPr="009C4BF2" w14:paraId="5BEB24E8" w14:textId="77777777" w:rsidTr="00ED59D9">
        <w:tc>
          <w:tcPr>
            <w:tcW w:w="1271" w:type="dxa"/>
          </w:tcPr>
          <w:p w14:paraId="41E32D9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H2</w:t>
            </w:r>
          </w:p>
        </w:tc>
        <w:tc>
          <w:tcPr>
            <w:tcW w:w="1843" w:type="dxa"/>
          </w:tcPr>
          <w:p w14:paraId="43594EBA"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1843" w:type="dxa"/>
          </w:tcPr>
          <w:p w14:paraId="542E10F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64E5E1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077CDB0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t>
            </w:r>
          </w:p>
        </w:tc>
      </w:tr>
      <w:tr w:rsidR="009C4BF2" w:rsidRPr="009C4BF2" w14:paraId="2C0CF8EE" w14:textId="77777777" w:rsidTr="00ED59D9">
        <w:tc>
          <w:tcPr>
            <w:tcW w:w="1271" w:type="dxa"/>
          </w:tcPr>
          <w:p w14:paraId="66F3CD2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H2a</w:t>
            </w:r>
          </w:p>
        </w:tc>
        <w:tc>
          <w:tcPr>
            <w:tcW w:w="1843" w:type="dxa"/>
          </w:tcPr>
          <w:p w14:paraId="3212D240"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1843" w:type="dxa"/>
          </w:tcPr>
          <w:p w14:paraId="17189CB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2642076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Gender</w:t>
            </w:r>
          </w:p>
        </w:tc>
        <w:tc>
          <w:tcPr>
            <w:tcW w:w="2784" w:type="dxa"/>
          </w:tcPr>
          <w:p w14:paraId="4E22E737"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Accept with effect stronger for females</w:t>
            </w:r>
          </w:p>
        </w:tc>
      </w:tr>
      <w:tr w:rsidR="009C4BF2" w:rsidRPr="009C4BF2" w14:paraId="63C9DA5D" w14:textId="77777777" w:rsidTr="00ED59D9">
        <w:tc>
          <w:tcPr>
            <w:tcW w:w="1271" w:type="dxa"/>
          </w:tcPr>
          <w:p w14:paraId="08B6950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H2b</w:t>
            </w:r>
          </w:p>
        </w:tc>
        <w:tc>
          <w:tcPr>
            <w:tcW w:w="1843" w:type="dxa"/>
          </w:tcPr>
          <w:p w14:paraId="5F803430"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1843" w:type="dxa"/>
          </w:tcPr>
          <w:p w14:paraId="545EFEF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5B670D6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1B7B49C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6DD9F55B" w14:textId="77777777" w:rsidTr="00ED59D9">
        <w:tc>
          <w:tcPr>
            <w:tcW w:w="1271" w:type="dxa"/>
          </w:tcPr>
          <w:p w14:paraId="51CB0CC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H2c</w:t>
            </w:r>
          </w:p>
        </w:tc>
        <w:tc>
          <w:tcPr>
            <w:tcW w:w="1843" w:type="dxa"/>
          </w:tcPr>
          <w:p w14:paraId="75B63D2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1843" w:type="dxa"/>
          </w:tcPr>
          <w:p w14:paraId="6B55F67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5BDCE44F"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Level of education</w:t>
            </w:r>
          </w:p>
        </w:tc>
        <w:tc>
          <w:tcPr>
            <w:tcW w:w="2784" w:type="dxa"/>
          </w:tcPr>
          <w:p w14:paraId="442F83A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7CA15F04" w14:textId="77777777" w:rsidTr="00ED59D9">
        <w:tc>
          <w:tcPr>
            <w:tcW w:w="1271" w:type="dxa"/>
          </w:tcPr>
          <w:p w14:paraId="5DA6888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H2d</w:t>
            </w:r>
          </w:p>
        </w:tc>
        <w:tc>
          <w:tcPr>
            <w:tcW w:w="1843" w:type="dxa"/>
          </w:tcPr>
          <w:p w14:paraId="58D0DFF0"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1843" w:type="dxa"/>
          </w:tcPr>
          <w:p w14:paraId="602BD0C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BF647C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Living location</w:t>
            </w:r>
          </w:p>
        </w:tc>
        <w:tc>
          <w:tcPr>
            <w:tcW w:w="2784" w:type="dxa"/>
          </w:tcPr>
          <w:p w14:paraId="022C681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4D8DC94D" w14:textId="77777777" w:rsidTr="00ED59D9">
        <w:tc>
          <w:tcPr>
            <w:tcW w:w="1271" w:type="dxa"/>
          </w:tcPr>
          <w:p w14:paraId="55C70C8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H3</w:t>
            </w:r>
          </w:p>
        </w:tc>
        <w:tc>
          <w:tcPr>
            <w:tcW w:w="1843" w:type="dxa"/>
          </w:tcPr>
          <w:p w14:paraId="50393D96"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1843" w:type="dxa"/>
          </w:tcPr>
          <w:p w14:paraId="3EFC7E7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1275" w:type="dxa"/>
          </w:tcPr>
          <w:p w14:paraId="778C159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5425E9F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t>
            </w:r>
          </w:p>
        </w:tc>
      </w:tr>
      <w:tr w:rsidR="009C4BF2" w:rsidRPr="009C4BF2" w14:paraId="4319FA50" w14:textId="77777777" w:rsidTr="00ED59D9">
        <w:tc>
          <w:tcPr>
            <w:tcW w:w="1271" w:type="dxa"/>
          </w:tcPr>
          <w:p w14:paraId="537072A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H3a</w:t>
            </w:r>
          </w:p>
        </w:tc>
        <w:tc>
          <w:tcPr>
            <w:tcW w:w="1843" w:type="dxa"/>
          </w:tcPr>
          <w:p w14:paraId="1BEA544C"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1843" w:type="dxa"/>
          </w:tcPr>
          <w:p w14:paraId="07B097D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1275" w:type="dxa"/>
          </w:tcPr>
          <w:p w14:paraId="1CBED23A"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Level of education</w:t>
            </w:r>
          </w:p>
        </w:tc>
        <w:tc>
          <w:tcPr>
            <w:tcW w:w="2784" w:type="dxa"/>
          </w:tcPr>
          <w:p w14:paraId="5F93C5D9"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Accept with effect stronger for higher level of education</w:t>
            </w:r>
          </w:p>
        </w:tc>
      </w:tr>
      <w:tr w:rsidR="009C4BF2" w:rsidRPr="009C4BF2" w14:paraId="25F5C5FA" w14:textId="77777777" w:rsidTr="00ED59D9">
        <w:tc>
          <w:tcPr>
            <w:tcW w:w="1271" w:type="dxa"/>
          </w:tcPr>
          <w:p w14:paraId="56A498C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H4</w:t>
            </w:r>
          </w:p>
        </w:tc>
        <w:tc>
          <w:tcPr>
            <w:tcW w:w="1843" w:type="dxa"/>
          </w:tcPr>
          <w:p w14:paraId="03867366"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w:t>
            </w:r>
          </w:p>
        </w:tc>
        <w:tc>
          <w:tcPr>
            <w:tcW w:w="1843" w:type="dxa"/>
          </w:tcPr>
          <w:p w14:paraId="5805C6C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70A6A48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440243F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6FCAE686" w14:textId="77777777" w:rsidTr="00ED59D9">
        <w:tc>
          <w:tcPr>
            <w:tcW w:w="1271" w:type="dxa"/>
          </w:tcPr>
          <w:p w14:paraId="60B8D59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H4a</w:t>
            </w:r>
          </w:p>
        </w:tc>
        <w:tc>
          <w:tcPr>
            <w:tcW w:w="1843" w:type="dxa"/>
          </w:tcPr>
          <w:p w14:paraId="2DE716E4"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w:t>
            </w:r>
          </w:p>
        </w:tc>
        <w:tc>
          <w:tcPr>
            <w:tcW w:w="1843" w:type="dxa"/>
          </w:tcPr>
          <w:p w14:paraId="1565E72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1623B42"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Gender</w:t>
            </w:r>
          </w:p>
        </w:tc>
        <w:tc>
          <w:tcPr>
            <w:tcW w:w="2784" w:type="dxa"/>
          </w:tcPr>
          <w:p w14:paraId="3088164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67A67163" w14:textId="77777777" w:rsidTr="00ED59D9">
        <w:tc>
          <w:tcPr>
            <w:tcW w:w="1271" w:type="dxa"/>
          </w:tcPr>
          <w:p w14:paraId="55FA9462"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H4b</w:t>
            </w:r>
          </w:p>
        </w:tc>
        <w:tc>
          <w:tcPr>
            <w:tcW w:w="1843" w:type="dxa"/>
          </w:tcPr>
          <w:p w14:paraId="091B52D7"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w:t>
            </w:r>
          </w:p>
        </w:tc>
        <w:tc>
          <w:tcPr>
            <w:tcW w:w="1843" w:type="dxa"/>
          </w:tcPr>
          <w:p w14:paraId="7845B06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248D8FB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65CF957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1D8F66C6" w14:textId="77777777" w:rsidTr="00ED59D9">
        <w:tc>
          <w:tcPr>
            <w:tcW w:w="1271" w:type="dxa"/>
          </w:tcPr>
          <w:p w14:paraId="7758DDC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H4c</w:t>
            </w:r>
          </w:p>
        </w:tc>
        <w:tc>
          <w:tcPr>
            <w:tcW w:w="1843" w:type="dxa"/>
          </w:tcPr>
          <w:p w14:paraId="2740C39B"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w:t>
            </w:r>
          </w:p>
        </w:tc>
        <w:tc>
          <w:tcPr>
            <w:tcW w:w="1843" w:type="dxa"/>
          </w:tcPr>
          <w:p w14:paraId="7A9CE0A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6F637494"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Level of education</w:t>
            </w:r>
          </w:p>
        </w:tc>
        <w:tc>
          <w:tcPr>
            <w:tcW w:w="2784" w:type="dxa"/>
          </w:tcPr>
          <w:p w14:paraId="557C532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1A7DFDAD" w14:textId="77777777" w:rsidTr="00ED59D9">
        <w:tc>
          <w:tcPr>
            <w:tcW w:w="1271" w:type="dxa"/>
          </w:tcPr>
          <w:p w14:paraId="21667EB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H5</w:t>
            </w:r>
          </w:p>
        </w:tc>
        <w:tc>
          <w:tcPr>
            <w:tcW w:w="1843" w:type="dxa"/>
          </w:tcPr>
          <w:p w14:paraId="74180293"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w:t>
            </w:r>
          </w:p>
        </w:tc>
        <w:tc>
          <w:tcPr>
            <w:tcW w:w="1843" w:type="dxa"/>
          </w:tcPr>
          <w:p w14:paraId="5827C84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93AFD7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371ACED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58210B9D" w14:textId="77777777" w:rsidTr="00ED59D9">
        <w:tc>
          <w:tcPr>
            <w:tcW w:w="1271" w:type="dxa"/>
          </w:tcPr>
          <w:p w14:paraId="6E799B1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H5a</w:t>
            </w:r>
          </w:p>
        </w:tc>
        <w:tc>
          <w:tcPr>
            <w:tcW w:w="1843" w:type="dxa"/>
          </w:tcPr>
          <w:p w14:paraId="4A3F482C"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w:t>
            </w:r>
          </w:p>
        </w:tc>
        <w:tc>
          <w:tcPr>
            <w:tcW w:w="1843" w:type="dxa"/>
          </w:tcPr>
          <w:p w14:paraId="78C0AE3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12E7E22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Gender </w:t>
            </w:r>
          </w:p>
        </w:tc>
        <w:tc>
          <w:tcPr>
            <w:tcW w:w="2784" w:type="dxa"/>
          </w:tcPr>
          <w:p w14:paraId="64DB9CF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247853DD" w14:textId="77777777" w:rsidTr="00ED59D9">
        <w:tc>
          <w:tcPr>
            <w:tcW w:w="1271" w:type="dxa"/>
          </w:tcPr>
          <w:p w14:paraId="06C7711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H5b</w:t>
            </w:r>
          </w:p>
        </w:tc>
        <w:tc>
          <w:tcPr>
            <w:tcW w:w="1843" w:type="dxa"/>
          </w:tcPr>
          <w:p w14:paraId="2C4B084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w:t>
            </w:r>
          </w:p>
        </w:tc>
        <w:tc>
          <w:tcPr>
            <w:tcW w:w="1843" w:type="dxa"/>
          </w:tcPr>
          <w:p w14:paraId="558A569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3729299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412E3371"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293BDDC6" w14:textId="77777777" w:rsidTr="00ED59D9">
        <w:tc>
          <w:tcPr>
            <w:tcW w:w="1271" w:type="dxa"/>
          </w:tcPr>
          <w:p w14:paraId="373608A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H6</w:t>
            </w:r>
          </w:p>
        </w:tc>
        <w:tc>
          <w:tcPr>
            <w:tcW w:w="1843" w:type="dxa"/>
          </w:tcPr>
          <w:p w14:paraId="2EF68719"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w:t>
            </w:r>
          </w:p>
        </w:tc>
        <w:tc>
          <w:tcPr>
            <w:tcW w:w="1843" w:type="dxa"/>
          </w:tcPr>
          <w:p w14:paraId="42A985C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Use behaviour</w:t>
            </w:r>
          </w:p>
        </w:tc>
        <w:tc>
          <w:tcPr>
            <w:tcW w:w="1275" w:type="dxa"/>
          </w:tcPr>
          <w:p w14:paraId="7C7EDA6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298D352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2BA57827" w14:textId="77777777" w:rsidTr="00ED59D9">
        <w:tc>
          <w:tcPr>
            <w:tcW w:w="1271" w:type="dxa"/>
          </w:tcPr>
          <w:p w14:paraId="78B7C3E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H7</w:t>
            </w:r>
          </w:p>
        </w:tc>
        <w:tc>
          <w:tcPr>
            <w:tcW w:w="1843" w:type="dxa"/>
          </w:tcPr>
          <w:p w14:paraId="3CE35FF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Price value</w:t>
            </w:r>
          </w:p>
        </w:tc>
        <w:tc>
          <w:tcPr>
            <w:tcW w:w="1843" w:type="dxa"/>
          </w:tcPr>
          <w:p w14:paraId="79E65C7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15769FE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02E1CDEC"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Reject, found negative influence</w:t>
            </w:r>
          </w:p>
        </w:tc>
      </w:tr>
      <w:tr w:rsidR="009C4BF2" w:rsidRPr="009C4BF2" w14:paraId="59B0C893" w14:textId="77777777" w:rsidTr="00ED59D9">
        <w:tc>
          <w:tcPr>
            <w:tcW w:w="1271" w:type="dxa"/>
          </w:tcPr>
          <w:p w14:paraId="05FF4A7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H7a</w:t>
            </w:r>
          </w:p>
        </w:tc>
        <w:tc>
          <w:tcPr>
            <w:tcW w:w="1843" w:type="dxa"/>
          </w:tcPr>
          <w:p w14:paraId="2DD856A0"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Price value</w:t>
            </w:r>
          </w:p>
        </w:tc>
        <w:tc>
          <w:tcPr>
            <w:tcW w:w="1843" w:type="dxa"/>
          </w:tcPr>
          <w:p w14:paraId="5F80161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4FDC1B4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Gender </w:t>
            </w:r>
          </w:p>
        </w:tc>
        <w:tc>
          <w:tcPr>
            <w:tcW w:w="2784" w:type="dxa"/>
          </w:tcPr>
          <w:p w14:paraId="4A0FC2C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4FB400A2" w14:textId="77777777" w:rsidTr="00ED59D9">
        <w:tc>
          <w:tcPr>
            <w:tcW w:w="1271" w:type="dxa"/>
          </w:tcPr>
          <w:p w14:paraId="6E0B9FA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H7b</w:t>
            </w:r>
          </w:p>
        </w:tc>
        <w:tc>
          <w:tcPr>
            <w:tcW w:w="1843" w:type="dxa"/>
          </w:tcPr>
          <w:p w14:paraId="4EF85A87"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Price value</w:t>
            </w:r>
          </w:p>
        </w:tc>
        <w:tc>
          <w:tcPr>
            <w:tcW w:w="1843" w:type="dxa"/>
          </w:tcPr>
          <w:p w14:paraId="28B5C1F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5FDDE64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Age</w:t>
            </w:r>
          </w:p>
        </w:tc>
        <w:tc>
          <w:tcPr>
            <w:tcW w:w="2784" w:type="dxa"/>
          </w:tcPr>
          <w:p w14:paraId="5ED9418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33C8538B" w14:textId="77777777" w:rsidTr="00ED59D9">
        <w:tc>
          <w:tcPr>
            <w:tcW w:w="1271" w:type="dxa"/>
          </w:tcPr>
          <w:p w14:paraId="478914D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H7c</w:t>
            </w:r>
          </w:p>
        </w:tc>
        <w:tc>
          <w:tcPr>
            <w:tcW w:w="1843" w:type="dxa"/>
          </w:tcPr>
          <w:p w14:paraId="70F1CC67"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Price value</w:t>
            </w:r>
          </w:p>
        </w:tc>
        <w:tc>
          <w:tcPr>
            <w:tcW w:w="1843" w:type="dxa"/>
          </w:tcPr>
          <w:p w14:paraId="073B8A2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122EA71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Living location</w:t>
            </w:r>
          </w:p>
        </w:tc>
        <w:tc>
          <w:tcPr>
            <w:tcW w:w="2784" w:type="dxa"/>
          </w:tcPr>
          <w:p w14:paraId="22CD29C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56EAA962" w14:textId="77777777" w:rsidTr="00ED59D9">
        <w:tc>
          <w:tcPr>
            <w:tcW w:w="1271" w:type="dxa"/>
          </w:tcPr>
          <w:p w14:paraId="2739C15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H7d</w:t>
            </w:r>
          </w:p>
        </w:tc>
        <w:tc>
          <w:tcPr>
            <w:tcW w:w="1843" w:type="dxa"/>
          </w:tcPr>
          <w:p w14:paraId="6DBA9871"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Price value</w:t>
            </w:r>
          </w:p>
        </w:tc>
        <w:tc>
          <w:tcPr>
            <w:tcW w:w="1843" w:type="dxa"/>
          </w:tcPr>
          <w:p w14:paraId="2A771A9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3643F04B"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Daily travel time</w:t>
            </w:r>
          </w:p>
        </w:tc>
        <w:tc>
          <w:tcPr>
            <w:tcW w:w="2784" w:type="dxa"/>
          </w:tcPr>
          <w:p w14:paraId="67663420"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Accept with effect stronger for users with short daily journey</w:t>
            </w:r>
          </w:p>
        </w:tc>
      </w:tr>
      <w:tr w:rsidR="009C4BF2" w:rsidRPr="009C4BF2" w14:paraId="47C5E6AA" w14:textId="77777777" w:rsidTr="00ED59D9">
        <w:tc>
          <w:tcPr>
            <w:tcW w:w="1271" w:type="dxa"/>
          </w:tcPr>
          <w:p w14:paraId="0370F4D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H8</w:t>
            </w:r>
          </w:p>
        </w:tc>
        <w:tc>
          <w:tcPr>
            <w:tcW w:w="1843" w:type="dxa"/>
          </w:tcPr>
          <w:p w14:paraId="1F6C8BBB"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Habit </w:t>
            </w:r>
          </w:p>
        </w:tc>
        <w:tc>
          <w:tcPr>
            <w:tcW w:w="1843" w:type="dxa"/>
          </w:tcPr>
          <w:p w14:paraId="2239594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D23CD0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317DF251"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t>
            </w:r>
          </w:p>
        </w:tc>
      </w:tr>
      <w:tr w:rsidR="009C4BF2" w:rsidRPr="009C4BF2" w14:paraId="77BBDCA6" w14:textId="77777777" w:rsidTr="00ED59D9">
        <w:tc>
          <w:tcPr>
            <w:tcW w:w="1271" w:type="dxa"/>
          </w:tcPr>
          <w:p w14:paraId="0E2EEE6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H8a</w:t>
            </w:r>
          </w:p>
        </w:tc>
        <w:tc>
          <w:tcPr>
            <w:tcW w:w="1843" w:type="dxa"/>
          </w:tcPr>
          <w:p w14:paraId="397D0624"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w:t>
            </w:r>
          </w:p>
        </w:tc>
        <w:tc>
          <w:tcPr>
            <w:tcW w:w="1843" w:type="dxa"/>
          </w:tcPr>
          <w:p w14:paraId="0C615E4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E6BBE4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Gender</w:t>
            </w:r>
          </w:p>
        </w:tc>
        <w:tc>
          <w:tcPr>
            <w:tcW w:w="2784" w:type="dxa"/>
          </w:tcPr>
          <w:p w14:paraId="566EE7B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64DB04CF" w14:textId="77777777" w:rsidTr="00ED59D9">
        <w:tc>
          <w:tcPr>
            <w:tcW w:w="1271" w:type="dxa"/>
          </w:tcPr>
          <w:p w14:paraId="7D0CBA9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H8b</w:t>
            </w:r>
          </w:p>
        </w:tc>
        <w:tc>
          <w:tcPr>
            <w:tcW w:w="1843" w:type="dxa"/>
          </w:tcPr>
          <w:p w14:paraId="6C5F67C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w:t>
            </w:r>
          </w:p>
        </w:tc>
        <w:tc>
          <w:tcPr>
            <w:tcW w:w="1843" w:type="dxa"/>
          </w:tcPr>
          <w:p w14:paraId="231E3D2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5A1CC99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1D6FCB68" w14:textId="093D31E5"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found effect stronger for </w:t>
            </w:r>
            <w:r w:rsidR="00DC0264" w:rsidRPr="009C4BF2">
              <w:rPr>
                <w:rFonts w:ascii="Times New Roman" w:hAnsi="Times New Roman" w:cs="Times New Roman"/>
                <w:sz w:val="20"/>
                <w:szCs w:val="20"/>
                <w:lang w:val="en-GB"/>
              </w:rPr>
              <w:t>people younger than</w:t>
            </w:r>
            <w:r w:rsidRPr="009C4BF2">
              <w:rPr>
                <w:rFonts w:ascii="Times New Roman" w:hAnsi="Times New Roman" w:cs="Times New Roman"/>
                <w:sz w:val="20"/>
                <w:szCs w:val="20"/>
                <w:lang w:val="en-GB"/>
              </w:rPr>
              <w:t xml:space="preserve"> 35yrs</w:t>
            </w:r>
          </w:p>
        </w:tc>
      </w:tr>
      <w:tr w:rsidR="009C4BF2" w:rsidRPr="009C4BF2" w14:paraId="407BEF96" w14:textId="77777777" w:rsidTr="00ED59D9">
        <w:tc>
          <w:tcPr>
            <w:tcW w:w="1271" w:type="dxa"/>
          </w:tcPr>
          <w:p w14:paraId="4154639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H8c</w:t>
            </w:r>
          </w:p>
        </w:tc>
        <w:tc>
          <w:tcPr>
            <w:tcW w:w="1843" w:type="dxa"/>
          </w:tcPr>
          <w:p w14:paraId="5D7DBBB9"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w:t>
            </w:r>
          </w:p>
        </w:tc>
        <w:tc>
          <w:tcPr>
            <w:tcW w:w="1843" w:type="dxa"/>
          </w:tcPr>
          <w:p w14:paraId="3B978B9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3FD1E79B"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Length of use</w:t>
            </w:r>
          </w:p>
        </w:tc>
        <w:tc>
          <w:tcPr>
            <w:tcW w:w="2784" w:type="dxa"/>
          </w:tcPr>
          <w:p w14:paraId="72AF0C6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20DD483A" w14:textId="77777777" w:rsidTr="00ED59D9">
        <w:tc>
          <w:tcPr>
            <w:tcW w:w="1271" w:type="dxa"/>
          </w:tcPr>
          <w:p w14:paraId="6DA3266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H9</w:t>
            </w:r>
          </w:p>
        </w:tc>
        <w:tc>
          <w:tcPr>
            <w:tcW w:w="1843" w:type="dxa"/>
          </w:tcPr>
          <w:p w14:paraId="27063B1B"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w:t>
            </w:r>
          </w:p>
        </w:tc>
        <w:tc>
          <w:tcPr>
            <w:tcW w:w="1843" w:type="dxa"/>
          </w:tcPr>
          <w:p w14:paraId="3516391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Use behaviour</w:t>
            </w:r>
          </w:p>
        </w:tc>
        <w:tc>
          <w:tcPr>
            <w:tcW w:w="1275" w:type="dxa"/>
          </w:tcPr>
          <w:p w14:paraId="30986592"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617D5972"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65F44AC7" w14:textId="77777777" w:rsidTr="00ED59D9">
        <w:tc>
          <w:tcPr>
            <w:tcW w:w="1271" w:type="dxa"/>
          </w:tcPr>
          <w:p w14:paraId="64289C6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H9a</w:t>
            </w:r>
          </w:p>
        </w:tc>
        <w:tc>
          <w:tcPr>
            <w:tcW w:w="1843" w:type="dxa"/>
          </w:tcPr>
          <w:p w14:paraId="05060D1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w:t>
            </w:r>
          </w:p>
        </w:tc>
        <w:tc>
          <w:tcPr>
            <w:tcW w:w="1843" w:type="dxa"/>
          </w:tcPr>
          <w:p w14:paraId="5431F39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Use behaviour</w:t>
            </w:r>
          </w:p>
        </w:tc>
        <w:tc>
          <w:tcPr>
            <w:tcW w:w="1275" w:type="dxa"/>
          </w:tcPr>
          <w:p w14:paraId="1B5BC55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Gender </w:t>
            </w:r>
          </w:p>
        </w:tc>
        <w:tc>
          <w:tcPr>
            <w:tcW w:w="2784" w:type="dxa"/>
          </w:tcPr>
          <w:p w14:paraId="2AADBB3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4A1788E3" w14:textId="77777777" w:rsidTr="00ED59D9">
        <w:tc>
          <w:tcPr>
            <w:tcW w:w="1271" w:type="dxa"/>
          </w:tcPr>
          <w:p w14:paraId="67E5A2A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H9b</w:t>
            </w:r>
          </w:p>
        </w:tc>
        <w:tc>
          <w:tcPr>
            <w:tcW w:w="1843" w:type="dxa"/>
          </w:tcPr>
          <w:p w14:paraId="6F9E1C96"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w:t>
            </w:r>
          </w:p>
        </w:tc>
        <w:tc>
          <w:tcPr>
            <w:tcW w:w="1843" w:type="dxa"/>
          </w:tcPr>
          <w:p w14:paraId="1FBB959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Use behaviour</w:t>
            </w:r>
          </w:p>
        </w:tc>
        <w:tc>
          <w:tcPr>
            <w:tcW w:w="1275" w:type="dxa"/>
          </w:tcPr>
          <w:p w14:paraId="7A6769E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6C56696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3E4F601A" w14:textId="77777777" w:rsidTr="00ED59D9">
        <w:tc>
          <w:tcPr>
            <w:tcW w:w="1271" w:type="dxa"/>
          </w:tcPr>
          <w:p w14:paraId="03EB43E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H9c</w:t>
            </w:r>
          </w:p>
        </w:tc>
        <w:tc>
          <w:tcPr>
            <w:tcW w:w="1843" w:type="dxa"/>
          </w:tcPr>
          <w:p w14:paraId="7398F425"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w:t>
            </w:r>
          </w:p>
        </w:tc>
        <w:tc>
          <w:tcPr>
            <w:tcW w:w="1843" w:type="dxa"/>
          </w:tcPr>
          <w:p w14:paraId="4DDB199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Use behaviour</w:t>
            </w:r>
          </w:p>
        </w:tc>
        <w:tc>
          <w:tcPr>
            <w:tcW w:w="1275" w:type="dxa"/>
          </w:tcPr>
          <w:p w14:paraId="697284B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Living location</w:t>
            </w:r>
          </w:p>
        </w:tc>
        <w:tc>
          <w:tcPr>
            <w:tcW w:w="2784" w:type="dxa"/>
          </w:tcPr>
          <w:p w14:paraId="695A0A7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4535A245" w14:textId="77777777" w:rsidTr="00ED59D9">
        <w:tc>
          <w:tcPr>
            <w:tcW w:w="1271" w:type="dxa"/>
          </w:tcPr>
          <w:p w14:paraId="0626912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H9d</w:t>
            </w:r>
          </w:p>
        </w:tc>
        <w:tc>
          <w:tcPr>
            <w:tcW w:w="1843" w:type="dxa"/>
          </w:tcPr>
          <w:p w14:paraId="109A3DA3"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Habit</w:t>
            </w:r>
          </w:p>
        </w:tc>
        <w:tc>
          <w:tcPr>
            <w:tcW w:w="1843" w:type="dxa"/>
          </w:tcPr>
          <w:p w14:paraId="083B54D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Use behaviour</w:t>
            </w:r>
          </w:p>
        </w:tc>
        <w:tc>
          <w:tcPr>
            <w:tcW w:w="1275" w:type="dxa"/>
          </w:tcPr>
          <w:p w14:paraId="673329B3"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Daily travel life</w:t>
            </w:r>
          </w:p>
        </w:tc>
        <w:tc>
          <w:tcPr>
            <w:tcW w:w="2784" w:type="dxa"/>
          </w:tcPr>
          <w:p w14:paraId="30D3B78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1E1B6AF1" w14:textId="77777777" w:rsidTr="00ED59D9">
        <w:tc>
          <w:tcPr>
            <w:tcW w:w="1271" w:type="dxa"/>
          </w:tcPr>
          <w:p w14:paraId="359F092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H10</w:t>
            </w:r>
          </w:p>
        </w:tc>
        <w:tc>
          <w:tcPr>
            <w:tcW w:w="1843" w:type="dxa"/>
          </w:tcPr>
          <w:p w14:paraId="31301AE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843" w:type="dxa"/>
          </w:tcPr>
          <w:p w14:paraId="1D85E18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Use behaviour</w:t>
            </w:r>
          </w:p>
        </w:tc>
        <w:tc>
          <w:tcPr>
            <w:tcW w:w="1275" w:type="dxa"/>
          </w:tcPr>
          <w:p w14:paraId="342A7D7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None</w:t>
            </w:r>
          </w:p>
        </w:tc>
        <w:tc>
          <w:tcPr>
            <w:tcW w:w="2784" w:type="dxa"/>
          </w:tcPr>
          <w:p w14:paraId="5D1C349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t>
            </w:r>
          </w:p>
        </w:tc>
      </w:tr>
      <w:tr w:rsidR="009C4BF2" w:rsidRPr="009C4BF2" w14:paraId="4A001096" w14:textId="77777777" w:rsidTr="00ED59D9">
        <w:tc>
          <w:tcPr>
            <w:tcW w:w="1271" w:type="dxa"/>
          </w:tcPr>
          <w:p w14:paraId="1CE2555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H10a</w:t>
            </w:r>
          </w:p>
        </w:tc>
        <w:tc>
          <w:tcPr>
            <w:tcW w:w="1843" w:type="dxa"/>
          </w:tcPr>
          <w:p w14:paraId="31F12135"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843" w:type="dxa"/>
          </w:tcPr>
          <w:p w14:paraId="0A93BAF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Use behaviour</w:t>
            </w:r>
          </w:p>
        </w:tc>
        <w:tc>
          <w:tcPr>
            <w:tcW w:w="1275" w:type="dxa"/>
          </w:tcPr>
          <w:p w14:paraId="6079090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Collectivism</w:t>
            </w:r>
          </w:p>
        </w:tc>
        <w:tc>
          <w:tcPr>
            <w:tcW w:w="2784" w:type="dxa"/>
          </w:tcPr>
          <w:p w14:paraId="1E5BFCD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1A28D167" w14:textId="77777777" w:rsidTr="00ED59D9">
        <w:tc>
          <w:tcPr>
            <w:tcW w:w="1271" w:type="dxa"/>
          </w:tcPr>
          <w:p w14:paraId="7F8918B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H11</w:t>
            </w:r>
          </w:p>
        </w:tc>
        <w:tc>
          <w:tcPr>
            <w:tcW w:w="1843" w:type="dxa"/>
          </w:tcPr>
          <w:p w14:paraId="49861699"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Trust</w:t>
            </w:r>
          </w:p>
        </w:tc>
        <w:tc>
          <w:tcPr>
            <w:tcW w:w="1843" w:type="dxa"/>
          </w:tcPr>
          <w:p w14:paraId="381DB7A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671AA9B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04ED2EC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t>
            </w:r>
          </w:p>
        </w:tc>
      </w:tr>
      <w:tr w:rsidR="009C4BF2" w:rsidRPr="009C4BF2" w14:paraId="1488EE70" w14:textId="77777777" w:rsidTr="00ED59D9">
        <w:tc>
          <w:tcPr>
            <w:tcW w:w="1271" w:type="dxa"/>
          </w:tcPr>
          <w:p w14:paraId="2AF623F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H11a</w:t>
            </w:r>
          </w:p>
        </w:tc>
        <w:tc>
          <w:tcPr>
            <w:tcW w:w="1843" w:type="dxa"/>
          </w:tcPr>
          <w:p w14:paraId="3FCEF334"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Trust</w:t>
            </w:r>
          </w:p>
        </w:tc>
        <w:tc>
          <w:tcPr>
            <w:tcW w:w="1843" w:type="dxa"/>
          </w:tcPr>
          <w:p w14:paraId="0154F36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3309696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Gender</w:t>
            </w:r>
          </w:p>
        </w:tc>
        <w:tc>
          <w:tcPr>
            <w:tcW w:w="2784" w:type="dxa"/>
          </w:tcPr>
          <w:p w14:paraId="0B1DE28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25B3FF16" w14:textId="77777777" w:rsidTr="00ED59D9">
        <w:tc>
          <w:tcPr>
            <w:tcW w:w="1271" w:type="dxa"/>
          </w:tcPr>
          <w:p w14:paraId="64300B2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H11b</w:t>
            </w:r>
          </w:p>
        </w:tc>
        <w:tc>
          <w:tcPr>
            <w:tcW w:w="1843" w:type="dxa"/>
          </w:tcPr>
          <w:p w14:paraId="2228ABCD"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Trust</w:t>
            </w:r>
          </w:p>
        </w:tc>
        <w:tc>
          <w:tcPr>
            <w:tcW w:w="1843" w:type="dxa"/>
          </w:tcPr>
          <w:p w14:paraId="0D53A45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5CD4D21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6B8D459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58907D66" w14:textId="77777777" w:rsidTr="00ED59D9">
        <w:tc>
          <w:tcPr>
            <w:tcW w:w="1271" w:type="dxa"/>
          </w:tcPr>
          <w:p w14:paraId="054DB641"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H11c</w:t>
            </w:r>
          </w:p>
        </w:tc>
        <w:tc>
          <w:tcPr>
            <w:tcW w:w="1843" w:type="dxa"/>
          </w:tcPr>
          <w:p w14:paraId="11558520"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Trust</w:t>
            </w:r>
          </w:p>
        </w:tc>
        <w:tc>
          <w:tcPr>
            <w:tcW w:w="1843" w:type="dxa"/>
          </w:tcPr>
          <w:p w14:paraId="18E0E83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739DD7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Living location</w:t>
            </w:r>
          </w:p>
        </w:tc>
        <w:tc>
          <w:tcPr>
            <w:tcW w:w="2784" w:type="dxa"/>
          </w:tcPr>
          <w:p w14:paraId="51F25415"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Accept with effect stronger for users living in priority development districts</w:t>
            </w:r>
          </w:p>
        </w:tc>
      </w:tr>
      <w:tr w:rsidR="009C4BF2" w:rsidRPr="009C4BF2" w14:paraId="38889274" w14:textId="77777777" w:rsidTr="00ED59D9">
        <w:tc>
          <w:tcPr>
            <w:tcW w:w="1271" w:type="dxa"/>
          </w:tcPr>
          <w:p w14:paraId="3A278EB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H11d</w:t>
            </w:r>
          </w:p>
        </w:tc>
        <w:tc>
          <w:tcPr>
            <w:tcW w:w="1843" w:type="dxa"/>
          </w:tcPr>
          <w:p w14:paraId="1A9BDCF4"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Trust</w:t>
            </w:r>
          </w:p>
        </w:tc>
        <w:tc>
          <w:tcPr>
            <w:tcW w:w="1843" w:type="dxa"/>
          </w:tcPr>
          <w:p w14:paraId="68782C8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6550C6C7"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Length of use</w:t>
            </w:r>
          </w:p>
        </w:tc>
        <w:tc>
          <w:tcPr>
            <w:tcW w:w="2784" w:type="dxa"/>
          </w:tcPr>
          <w:p w14:paraId="66E69FA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29F34C82" w14:textId="77777777" w:rsidTr="00ED59D9">
        <w:tc>
          <w:tcPr>
            <w:tcW w:w="1271" w:type="dxa"/>
          </w:tcPr>
          <w:p w14:paraId="6A67477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H11e</w:t>
            </w:r>
          </w:p>
        </w:tc>
        <w:tc>
          <w:tcPr>
            <w:tcW w:w="1843" w:type="dxa"/>
          </w:tcPr>
          <w:p w14:paraId="172DFD46"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Trust</w:t>
            </w:r>
          </w:p>
        </w:tc>
        <w:tc>
          <w:tcPr>
            <w:tcW w:w="1843" w:type="dxa"/>
          </w:tcPr>
          <w:p w14:paraId="5A5A13C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4CB4F58F"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Daily travel time</w:t>
            </w:r>
          </w:p>
        </w:tc>
        <w:tc>
          <w:tcPr>
            <w:tcW w:w="2784" w:type="dxa"/>
          </w:tcPr>
          <w:p w14:paraId="553D40F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03C87820" w14:textId="77777777" w:rsidTr="00ED59D9">
        <w:tc>
          <w:tcPr>
            <w:tcW w:w="1271" w:type="dxa"/>
          </w:tcPr>
          <w:p w14:paraId="75CAD0D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H12</w:t>
            </w:r>
          </w:p>
        </w:tc>
        <w:tc>
          <w:tcPr>
            <w:tcW w:w="1843" w:type="dxa"/>
          </w:tcPr>
          <w:p w14:paraId="00BAE276"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w:t>
            </w:r>
          </w:p>
        </w:tc>
        <w:tc>
          <w:tcPr>
            <w:tcW w:w="1843" w:type="dxa"/>
          </w:tcPr>
          <w:p w14:paraId="1C8E833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224D81B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12773F6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t>
            </w:r>
          </w:p>
        </w:tc>
      </w:tr>
      <w:tr w:rsidR="009C4BF2" w:rsidRPr="009C4BF2" w14:paraId="4E8ACEFA" w14:textId="77777777" w:rsidTr="00ED59D9">
        <w:tc>
          <w:tcPr>
            <w:tcW w:w="1271" w:type="dxa"/>
          </w:tcPr>
          <w:p w14:paraId="3CB51EB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H12a</w:t>
            </w:r>
          </w:p>
        </w:tc>
        <w:tc>
          <w:tcPr>
            <w:tcW w:w="1843" w:type="dxa"/>
          </w:tcPr>
          <w:p w14:paraId="0B67D4F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w:t>
            </w:r>
          </w:p>
        </w:tc>
        <w:tc>
          <w:tcPr>
            <w:tcW w:w="1843" w:type="dxa"/>
          </w:tcPr>
          <w:p w14:paraId="2962DE2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50F15BC1"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Gender </w:t>
            </w:r>
          </w:p>
        </w:tc>
        <w:tc>
          <w:tcPr>
            <w:tcW w:w="2784" w:type="dxa"/>
          </w:tcPr>
          <w:p w14:paraId="5659CFE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with effect stronger for males </w:t>
            </w:r>
          </w:p>
        </w:tc>
      </w:tr>
      <w:tr w:rsidR="009C4BF2" w:rsidRPr="009C4BF2" w14:paraId="10EBBB13" w14:textId="77777777" w:rsidTr="00ED59D9">
        <w:tc>
          <w:tcPr>
            <w:tcW w:w="1271" w:type="dxa"/>
          </w:tcPr>
          <w:p w14:paraId="3E332DC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H12b</w:t>
            </w:r>
          </w:p>
        </w:tc>
        <w:tc>
          <w:tcPr>
            <w:tcW w:w="1843" w:type="dxa"/>
          </w:tcPr>
          <w:p w14:paraId="4C7006C8"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w:t>
            </w:r>
          </w:p>
        </w:tc>
        <w:tc>
          <w:tcPr>
            <w:tcW w:w="1843" w:type="dxa"/>
          </w:tcPr>
          <w:p w14:paraId="00C0F82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5FDC82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73F4C9B9"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5854756E" w14:textId="77777777" w:rsidTr="00ED59D9">
        <w:tc>
          <w:tcPr>
            <w:tcW w:w="1271" w:type="dxa"/>
          </w:tcPr>
          <w:p w14:paraId="3E747BA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H12c</w:t>
            </w:r>
          </w:p>
        </w:tc>
        <w:tc>
          <w:tcPr>
            <w:tcW w:w="1843" w:type="dxa"/>
          </w:tcPr>
          <w:p w14:paraId="15B98965"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w:t>
            </w:r>
          </w:p>
        </w:tc>
        <w:tc>
          <w:tcPr>
            <w:tcW w:w="1843" w:type="dxa"/>
          </w:tcPr>
          <w:p w14:paraId="09D8B09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58FBAD4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Level of education</w:t>
            </w:r>
          </w:p>
        </w:tc>
        <w:tc>
          <w:tcPr>
            <w:tcW w:w="2784" w:type="dxa"/>
          </w:tcPr>
          <w:p w14:paraId="4A346D5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46AB27A4" w14:textId="77777777" w:rsidTr="00ED59D9">
        <w:tc>
          <w:tcPr>
            <w:tcW w:w="1271" w:type="dxa"/>
          </w:tcPr>
          <w:p w14:paraId="3B29E55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H12d</w:t>
            </w:r>
          </w:p>
        </w:tc>
        <w:tc>
          <w:tcPr>
            <w:tcW w:w="1843" w:type="dxa"/>
          </w:tcPr>
          <w:p w14:paraId="514FEF0E"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w:t>
            </w:r>
          </w:p>
        </w:tc>
        <w:tc>
          <w:tcPr>
            <w:tcW w:w="1843" w:type="dxa"/>
          </w:tcPr>
          <w:p w14:paraId="0292CBA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549A5CF1"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Length of use</w:t>
            </w:r>
          </w:p>
        </w:tc>
        <w:tc>
          <w:tcPr>
            <w:tcW w:w="2784" w:type="dxa"/>
          </w:tcPr>
          <w:p w14:paraId="40EC5CA6"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Accept with effect stronger for high level of experience</w:t>
            </w:r>
          </w:p>
        </w:tc>
      </w:tr>
      <w:tr w:rsidR="009C4BF2" w:rsidRPr="009C4BF2" w14:paraId="0C5FD4F4" w14:textId="77777777" w:rsidTr="00ED59D9">
        <w:tc>
          <w:tcPr>
            <w:tcW w:w="1271" w:type="dxa"/>
          </w:tcPr>
          <w:p w14:paraId="2F1CA88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H13</w:t>
            </w:r>
          </w:p>
        </w:tc>
        <w:tc>
          <w:tcPr>
            <w:tcW w:w="1843" w:type="dxa"/>
          </w:tcPr>
          <w:p w14:paraId="797A16BC"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w:t>
            </w:r>
          </w:p>
        </w:tc>
        <w:tc>
          <w:tcPr>
            <w:tcW w:w="1843" w:type="dxa"/>
          </w:tcPr>
          <w:p w14:paraId="5BC7266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218294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73F4AB62"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t>
            </w:r>
          </w:p>
        </w:tc>
      </w:tr>
      <w:tr w:rsidR="009C4BF2" w:rsidRPr="009C4BF2" w14:paraId="7FC9CD31" w14:textId="77777777" w:rsidTr="00ED59D9">
        <w:tc>
          <w:tcPr>
            <w:tcW w:w="1271" w:type="dxa"/>
          </w:tcPr>
          <w:p w14:paraId="537952E8"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H13a</w:t>
            </w:r>
          </w:p>
        </w:tc>
        <w:tc>
          <w:tcPr>
            <w:tcW w:w="1843" w:type="dxa"/>
          </w:tcPr>
          <w:p w14:paraId="706E65F2"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w:t>
            </w:r>
          </w:p>
        </w:tc>
        <w:tc>
          <w:tcPr>
            <w:tcW w:w="1843" w:type="dxa"/>
          </w:tcPr>
          <w:p w14:paraId="5649E2A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6B8A317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Gender </w:t>
            </w:r>
          </w:p>
        </w:tc>
        <w:tc>
          <w:tcPr>
            <w:tcW w:w="2784" w:type="dxa"/>
          </w:tcPr>
          <w:p w14:paraId="2F984633"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with effect stronger for males </w:t>
            </w:r>
          </w:p>
        </w:tc>
      </w:tr>
      <w:tr w:rsidR="009C4BF2" w:rsidRPr="009C4BF2" w14:paraId="7A48FBDA" w14:textId="77777777" w:rsidTr="00ED59D9">
        <w:tc>
          <w:tcPr>
            <w:tcW w:w="1271" w:type="dxa"/>
          </w:tcPr>
          <w:p w14:paraId="7BD1D99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H13b</w:t>
            </w:r>
          </w:p>
        </w:tc>
        <w:tc>
          <w:tcPr>
            <w:tcW w:w="1843" w:type="dxa"/>
          </w:tcPr>
          <w:p w14:paraId="3C967650"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w:t>
            </w:r>
          </w:p>
        </w:tc>
        <w:tc>
          <w:tcPr>
            <w:tcW w:w="1843" w:type="dxa"/>
          </w:tcPr>
          <w:p w14:paraId="7345B4E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5439D39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49772165" w14:textId="10D45226"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with effect stronger for </w:t>
            </w:r>
            <w:r w:rsidR="00DC0264" w:rsidRPr="009C4BF2">
              <w:rPr>
                <w:rFonts w:ascii="Times New Roman" w:hAnsi="Times New Roman" w:cs="Times New Roman"/>
                <w:sz w:val="20"/>
                <w:szCs w:val="20"/>
                <w:lang w:val="en-GB"/>
              </w:rPr>
              <w:t>people younger than</w:t>
            </w:r>
            <w:r w:rsidRPr="009C4BF2">
              <w:rPr>
                <w:rFonts w:ascii="Times New Roman" w:hAnsi="Times New Roman" w:cs="Times New Roman"/>
                <w:sz w:val="20"/>
                <w:szCs w:val="20"/>
                <w:lang w:val="en-GB"/>
              </w:rPr>
              <w:t xml:space="preserve"> 35yrs</w:t>
            </w:r>
          </w:p>
        </w:tc>
      </w:tr>
      <w:tr w:rsidR="009C4BF2" w:rsidRPr="009C4BF2" w14:paraId="597E02AF" w14:textId="77777777" w:rsidTr="00ED59D9">
        <w:tc>
          <w:tcPr>
            <w:tcW w:w="1271" w:type="dxa"/>
          </w:tcPr>
          <w:p w14:paraId="5CF2C411"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H13c</w:t>
            </w:r>
          </w:p>
        </w:tc>
        <w:tc>
          <w:tcPr>
            <w:tcW w:w="1843" w:type="dxa"/>
          </w:tcPr>
          <w:p w14:paraId="6858B357"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w:t>
            </w:r>
          </w:p>
        </w:tc>
        <w:tc>
          <w:tcPr>
            <w:tcW w:w="1843" w:type="dxa"/>
          </w:tcPr>
          <w:p w14:paraId="2DE4F16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430E3D0F"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Level of education</w:t>
            </w:r>
          </w:p>
        </w:tc>
        <w:tc>
          <w:tcPr>
            <w:tcW w:w="2784" w:type="dxa"/>
          </w:tcPr>
          <w:p w14:paraId="1449423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5357D20D" w14:textId="77777777" w:rsidTr="00ED59D9">
        <w:tc>
          <w:tcPr>
            <w:tcW w:w="1271" w:type="dxa"/>
          </w:tcPr>
          <w:p w14:paraId="5239D11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H14</w:t>
            </w:r>
          </w:p>
        </w:tc>
        <w:tc>
          <w:tcPr>
            <w:tcW w:w="1843" w:type="dxa"/>
          </w:tcPr>
          <w:p w14:paraId="0F1706D9" w14:textId="568D1AAF" w:rsidR="00C61C97" w:rsidRPr="009C4BF2" w:rsidRDefault="008833BB"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p>
        </w:tc>
        <w:tc>
          <w:tcPr>
            <w:tcW w:w="1843" w:type="dxa"/>
          </w:tcPr>
          <w:p w14:paraId="016E5BB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01C2689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1A33E152"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62F9F955" w14:textId="77777777" w:rsidTr="00ED59D9">
        <w:tc>
          <w:tcPr>
            <w:tcW w:w="1271" w:type="dxa"/>
          </w:tcPr>
          <w:p w14:paraId="6B22244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H14a</w:t>
            </w:r>
          </w:p>
        </w:tc>
        <w:tc>
          <w:tcPr>
            <w:tcW w:w="1843" w:type="dxa"/>
          </w:tcPr>
          <w:p w14:paraId="17D7DC4B" w14:textId="4F35617C" w:rsidR="00C61C97" w:rsidRPr="009C4BF2" w:rsidRDefault="008833BB"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p>
        </w:tc>
        <w:tc>
          <w:tcPr>
            <w:tcW w:w="1843" w:type="dxa"/>
          </w:tcPr>
          <w:p w14:paraId="4F2AEAC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3C7EDE91"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Gender </w:t>
            </w:r>
          </w:p>
        </w:tc>
        <w:tc>
          <w:tcPr>
            <w:tcW w:w="2784" w:type="dxa"/>
          </w:tcPr>
          <w:p w14:paraId="6A2D3292"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56371C62" w14:textId="77777777" w:rsidTr="00ED59D9">
        <w:tc>
          <w:tcPr>
            <w:tcW w:w="1271" w:type="dxa"/>
          </w:tcPr>
          <w:p w14:paraId="2ADF1A1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H14b</w:t>
            </w:r>
          </w:p>
        </w:tc>
        <w:tc>
          <w:tcPr>
            <w:tcW w:w="1843" w:type="dxa"/>
          </w:tcPr>
          <w:p w14:paraId="4BF94AAF" w14:textId="1A6DDE61" w:rsidR="00C61C97" w:rsidRPr="009C4BF2" w:rsidRDefault="008833BB"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p>
        </w:tc>
        <w:tc>
          <w:tcPr>
            <w:tcW w:w="1843" w:type="dxa"/>
          </w:tcPr>
          <w:p w14:paraId="35B3035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2F945D20"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Age </w:t>
            </w:r>
          </w:p>
        </w:tc>
        <w:tc>
          <w:tcPr>
            <w:tcW w:w="2784" w:type="dxa"/>
          </w:tcPr>
          <w:p w14:paraId="69C56EC3" w14:textId="0D5D62DE"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with effect stronger for </w:t>
            </w:r>
            <w:r w:rsidR="00DC0264" w:rsidRPr="009C4BF2">
              <w:rPr>
                <w:rFonts w:ascii="Times New Roman" w:hAnsi="Times New Roman" w:cs="Times New Roman"/>
                <w:sz w:val="20"/>
                <w:szCs w:val="20"/>
                <w:lang w:val="en-GB"/>
              </w:rPr>
              <w:t>people older than</w:t>
            </w:r>
            <w:r w:rsidRPr="009C4BF2">
              <w:rPr>
                <w:rFonts w:ascii="Times New Roman" w:hAnsi="Times New Roman" w:cs="Times New Roman"/>
                <w:sz w:val="20"/>
                <w:szCs w:val="20"/>
                <w:lang w:val="en-GB"/>
              </w:rPr>
              <w:t xml:space="preserve"> 35yrs</w:t>
            </w:r>
          </w:p>
        </w:tc>
      </w:tr>
      <w:tr w:rsidR="009C4BF2" w:rsidRPr="009C4BF2" w14:paraId="6AF7A9DC" w14:textId="77777777" w:rsidTr="00ED59D9">
        <w:tc>
          <w:tcPr>
            <w:tcW w:w="1271" w:type="dxa"/>
          </w:tcPr>
          <w:p w14:paraId="1B48CADF"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H14c</w:t>
            </w:r>
          </w:p>
        </w:tc>
        <w:tc>
          <w:tcPr>
            <w:tcW w:w="1843" w:type="dxa"/>
          </w:tcPr>
          <w:p w14:paraId="529B9CBC" w14:textId="7E9712B8" w:rsidR="00C61C97" w:rsidRPr="009C4BF2" w:rsidRDefault="008833BB"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p>
        </w:tc>
        <w:tc>
          <w:tcPr>
            <w:tcW w:w="1843" w:type="dxa"/>
          </w:tcPr>
          <w:p w14:paraId="36D8BC5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33BDA8CD"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Level of education</w:t>
            </w:r>
          </w:p>
        </w:tc>
        <w:tc>
          <w:tcPr>
            <w:tcW w:w="2784" w:type="dxa"/>
          </w:tcPr>
          <w:p w14:paraId="0E01827D"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 </w:t>
            </w:r>
          </w:p>
        </w:tc>
      </w:tr>
      <w:tr w:rsidR="009C4BF2" w:rsidRPr="009C4BF2" w14:paraId="3FDB6FA9" w14:textId="77777777" w:rsidTr="00ED59D9">
        <w:tc>
          <w:tcPr>
            <w:tcW w:w="1271" w:type="dxa"/>
          </w:tcPr>
          <w:p w14:paraId="3A3C3C75"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H14d</w:t>
            </w:r>
          </w:p>
        </w:tc>
        <w:tc>
          <w:tcPr>
            <w:tcW w:w="1843" w:type="dxa"/>
          </w:tcPr>
          <w:p w14:paraId="33E81EC2" w14:textId="5682C9C4" w:rsidR="00C61C97" w:rsidRPr="009C4BF2" w:rsidRDefault="008833BB"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p>
        </w:tc>
        <w:tc>
          <w:tcPr>
            <w:tcW w:w="1843" w:type="dxa"/>
          </w:tcPr>
          <w:p w14:paraId="6AF0D28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33C9DEB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Living location</w:t>
            </w:r>
          </w:p>
        </w:tc>
        <w:tc>
          <w:tcPr>
            <w:tcW w:w="2784" w:type="dxa"/>
          </w:tcPr>
          <w:p w14:paraId="6271B937"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Accept with effect stronger for users living in priority development districts</w:t>
            </w:r>
          </w:p>
        </w:tc>
      </w:tr>
      <w:tr w:rsidR="009C4BF2" w:rsidRPr="009C4BF2" w14:paraId="68733093" w14:textId="77777777" w:rsidTr="00ED59D9">
        <w:tc>
          <w:tcPr>
            <w:tcW w:w="1271" w:type="dxa"/>
          </w:tcPr>
          <w:p w14:paraId="605789D3"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H14e</w:t>
            </w:r>
          </w:p>
        </w:tc>
        <w:tc>
          <w:tcPr>
            <w:tcW w:w="1843" w:type="dxa"/>
          </w:tcPr>
          <w:p w14:paraId="194F3EEB" w14:textId="2FB3A063" w:rsidR="00C61C97" w:rsidRPr="009C4BF2" w:rsidRDefault="008833BB"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p>
        </w:tc>
        <w:tc>
          <w:tcPr>
            <w:tcW w:w="1843" w:type="dxa"/>
          </w:tcPr>
          <w:p w14:paraId="102D79FE"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Behavioural intention</w:t>
            </w:r>
          </w:p>
        </w:tc>
        <w:tc>
          <w:tcPr>
            <w:tcW w:w="1275" w:type="dxa"/>
          </w:tcPr>
          <w:p w14:paraId="3BADB6BA"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Length of use</w:t>
            </w:r>
          </w:p>
        </w:tc>
        <w:tc>
          <w:tcPr>
            <w:tcW w:w="2784" w:type="dxa"/>
          </w:tcPr>
          <w:p w14:paraId="1247D2EB"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with effect stronger for high level of experience </w:t>
            </w:r>
          </w:p>
        </w:tc>
      </w:tr>
      <w:tr w:rsidR="009C4BF2" w:rsidRPr="009C4BF2" w14:paraId="7321B8A1" w14:textId="77777777" w:rsidTr="00ED59D9">
        <w:tc>
          <w:tcPr>
            <w:tcW w:w="1271" w:type="dxa"/>
          </w:tcPr>
          <w:p w14:paraId="261B61E1"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H15</w:t>
            </w:r>
          </w:p>
        </w:tc>
        <w:tc>
          <w:tcPr>
            <w:tcW w:w="1843" w:type="dxa"/>
          </w:tcPr>
          <w:p w14:paraId="0386AC7D" w14:textId="2093DB17" w:rsidR="00C61C97" w:rsidRPr="009C4BF2" w:rsidRDefault="00840683"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Utility data</w:t>
            </w:r>
          </w:p>
        </w:tc>
        <w:tc>
          <w:tcPr>
            <w:tcW w:w="1843" w:type="dxa"/>
          </w:tcPr>
          <w:p w14:paraId="6093F047"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1275" w:type="dxa"/>
          </w:tcPr>
          <w:p w14:paraId="2675CED4"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None </w:t>
            </w:r>
          </w:p>
        </w:tc>
        <w:tc>
          <w:tcPr>
            <w:tcW w:w="2784" w:type="dxa"/>
          </w:tcPr>
          <w:p w14:paraId="108C583C"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Accept </w:t>
            </w:r>
          </w:p>
        </w:tc>
      </w:tr>
      <w:tr w:rsidR="009C4BF2" w:rsidRPr="009C4BF2" w14:paraId="168E7752" w14:textId="77777777" w:rsidTr="00ED59D9">
        <w:tc>
          <w:tcPr>
            <w:tcW w:w="1271" w:type="dxa"/>
          </w:tcPr>
          <w:p w14:paraId="6FB4F996"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H15a</w:t>
            </w:r>
          </w:p>
        </w:tc>
        <w:tc>
          <w:tcPr>
            <w:tcW w:w="1843" w:type="dxa"/>
          </w:tcPr>
          <w:p w14:paraId="0CD7EE80" w14:textId="42737EFE" w:rsidR="00C61C97" w:rsidRPr="009C4BF2" w:rsidRDefault="00840683"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Utility data</w:t>
            </w:r>
          </w:p>
        </w:tc>
        <w:tc>
          <w:tcPr>
            <w:tcW w:w="1843" w:type="dxa"/>
          </w:tcPr>
          <w:p w14:paraId="52E5537B" w14:textId="77777777" w:rsidR="00C61C97" w:rsidRPr="009C4BF2" w:rsidRDefault="00C61C97" w:rsidP="00775A6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1275" w:type="dxa"/>
          </w:tcPr>
          <w:p w14:paraId="42C06B40"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Daily travel time</w:t>
            </w:r>
          </w:p>
        </w:tc>
        <w:tc>
          <w:tcPr>
            <w:tcW w:w="2784" w:type="dxa"/>
          </w:tcPr>
          <w:p w14:paraId="6ADF60B9" w14:textId="77777777" w:rsidR="00C61C97" w:rsidRPr="009C4BF2" w:rsidRDefault="00C61C97" w:rsidP="00775A62">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Accept with effect stronger for users with daily long journey</w:t>
            </w:r>
          </w:p>
        </w:tc>
      </w:tr>
    </w:tbl>
    <w:p w14:paraId="35FA9BFF" w14:textId="7C9A3B7C" w:rsidR="008065F6" w:rsidRPr="009C4BF2" w:rsidRDefault="008065F6" w:rsidP="00DA53C9">
      <w:pPr>
        <w:spacing w:after="160"/>
        <w:jc w:val="left"/>
        <w:rPr>
          <w:rFonts w:ascii="Times New Roman" w:hAnsi="Times New Roman" w:cs="Times New Roman"/>
          <w:lang w:val="en-GB"/>
        </w:rPr>
      </w:pPr>
    </w:p>
    <w:p w14:paraId="43E902E7" w14:textId="77777777" w:rsidR="008065F6" w:rsidRPr="009C4BF2" w:rsidRDefault="008065F6">
      <w:pPr>
        <w:spacing w:after="160" w:line="259" w:lineRule="auto"/>
        <w:jc w:val="left"/>
        <w:rPr>
          <w:rFonts w:ascii="Times New Roman" w:hAnsi="Times New Roman" w:cs="Times New Roman"/>
          <w:lang w:val="en-GB"/>
        </w:rPr>
      </w:pPr>
      <w:r w:rsidRPr="009C4BF2">
        <w:rPr>
          <w:rFonts w:ascii="Times New Roman" w:hAnsi="Times New Roman" w:cs="Times New Roman"/>
          <w:lang w:val="en-GB"/>
        </w:rPr>
        <w:br w:type="page"/>
      </w:r>
    </w:p>
    <w:p w14:paraId="0E6966D2" w14:textId="77777777" w:rsidR="00B7238A" w:rsidRPr="009C4BF2" w:rsidRDefault="00B7238A" w:rsidP="00DA53C9">
      <w:pPr>
        <w:spacing w:after="160"/>
        <w:jc w:val="left"/>
        <w:rPr>
          <w:rFonts w:ascii="Times New Roman" w:hAnsi="Times New Roman" w:cs="Times New Roman"/>
          <w:lang w:val="en-GB"/>
        </w:rPr>
      </w:pPr>
    </w:p>
    <w:p w14:paraId="33A3A202" w14:textId="0C7F7E8A" w:rsidR="00675C14" w:rsidRPr="009C4BF2" w:rsidRDefault="00675C14" w:rsidP="00CF6009">
      <w:pPr>
        <w:pStyle w:val="Heading1"/>
        <w:numPr>
          <w:ilvl w:val="0"/>
          <w:numId w:val="20"/>
        </w:numPr>
        <w:rPr>
          <w:rFonts w:ascii="Times New Roman" w:hAnsi="Times New Roman" w:cs="Times New Roman"/>
          <w:lang w:val="en-GB"/>
        </w:rPr>
      </w:pPr>
      <w:bookmarkStart w:id="531" w:name="_Toc2702884"/>
      <w:bookmarkStart w:id="532" w:name="_Toc2782492"/>
      <w:bookmarkStart w:id="533" w:name="_Toc17640496"/>
      <w:r w:rsidRPr="009C4BF2">
        <w:rPr>
          <w:rFonts w:ascii="Times New Roman" w:hAnsi="Times New Roman" w:cs="Times New Roman"/>
          <w:lang w:val="en-GB"/>
        </w:rPr>
        <w:t>Discussion</w:t>
      </w:r>
      <w:bookmarkEnd w:id="531"/>
      <w:bookmarkEnd w:id="532"/>
      <w:bookmarkEnd w:id="533"/>
    </w:p>
    <w:p w14:paraId="483A741C" w14:textId="77777777" w:rsidR="00675C14" w:rsidRPr="009C4BF2" w:rsidRDefault="00675C14" w:rsidP="00DA53C9">
      <w:pPr>
        <w:rPr>
          <w:rFonts w:ascii="Times New Roman" w:hAnsi="Times New Roman" w:cs="Times New Roman"/>
          <w:lang w:val="en-GB"/>
        </w:rPr>
      </w:pPr>
    </w:p>
    <w:p w14:paraId="6A3F67F1" w14:textId="74ADD689" w:rsidR="00B7238A" w:rsidRPr="009C4BF2" w:rsidRDefault="00B7238A" w:rsidP="00CF6009">
      <w:pPr>
        <w:pStyle w:val="Heading2"/>
        <w:numPr>
          <w:ilvl w:val="1"/>
          <w:numId w:val="20"/>
        </w:numPr>
        <w:rPr>
          <w:rFonts w:ascii="Times New Roman" w:hAnsi="Times New Roman" w:cs="Times New Roman"/>
          <w:lang w:val="en-GB"/>
        </w:rPr>
      </w:pPr>
      <w:bookmarkStart w:id="534" w:name="_Toc2702885"/>
      <w:bookmarkStart w:id="535" w:name="_Toc2782493"/>
      <w:bookmarkStart w:id="536" w:name="_Toc17640497"/>
      <w:r w:rsidRPr="009C4BF2">
        <w:rPr>
          <w:rFonts w:ascii="Times New Roman" w:hAnsi="Times New Roman" w:cs="Times New Roman"/>
          <w:lang w:val="en-GB"/>
        </w:rPr>
        <w:t>Introduction</w:t>
      </w:r>
      <w:bookmarkEnd w:id="534"/>
      <w:bookmarkEnd w:id="535"/>
      <w:bookmarkEnd w:id="536"/>
      <w:r w:rsidRPr="009C4BF2">
        <w:rPr>
          <w:rFonts w:ascii="Times New Roman" w:hAnsi="Times New Roman" w:cs="Times New Roman"/>
          <w:lang w:val="en-GB"/>
        </w:rPr>
        <w:t xml:space="preserve"> </w:t>
      </w:r>
    </w:p>
    <w:p w14:paraId="1D836E61" w14:textId="77777777" w:rsidR="00B7238A" w:rsidRPr="009C4BF2" w:rsidRDefault="00B7238A" w:rsidP="00DA53C9">
      <w:pPr>
        <w:rPr>
          <w:rFonts w:ascii="Times New Roman" w:hAnsi="Times New Roman" w:cs="Times New Roman"/>
          <w:lang w:val="en-GB"/>
        </w:rPr>
      </w:pPr>
    </w:p>
    <w:p w14:paraId="4A3ECFE5" w14:textId="40F161A4"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As analysed in detail in Chapters </w:t>
      </w:r>
      <w:r w:rsidR="002D54C1" w:rsidRPr="009C4BF2">
        <w:rPr>
          <w:rFonts w:ascii="Times New Roman" w:hAnsi="Times New Roman" w:cs="Times New Roman"/>
          <w:lang w:val="en-GB"/>
        </w:rPr>
        <w:t>5</w:t>
      </w:r>
      <w:r w:rsidRPr="009C4BF2">
        <w:rPr>
          <w:rFonts w:ascii="Times New Roman" w:hAnsi="Times New Roman" w:cs="Times New Roman"/>
          <w:lang w:val="en-GB"/>
        </w:rPr>
        <w:t xml:space="preserve"> and </w:t>
      </w:r>
      <w:r w:rsidR="002D54C1" w:rsidRPr="009C4BF2">
        <w:rPr>
          <w:rFonts w:ascii="Times New Roman" w:hAnsi="Times New Roman" w:cs="Times New Roman"/>
          <w:lang w:val="en-GB"/>
        </w:rPr>
        <w:t>6</w:t>
      </w:r>
      <w:r w:rsidRPr="009C4BF2">
        <w:rPr>
          <w:rFonts w:ascii="Times New Roman" w:hAnsi="Times New Roman" w:cs="Times New Roman"/>
          <w:lang w:val="en-GB"/>
        </w:rPr>
        <w:t xml:space="preserve">, a comprehensive set of factors and issues that could affect citizens’ acceptance of smart transportation </w:t>
      </w:r>
      <w:r w:rsidR="00122F0A" w:rsidRPr="009C4BF2">
        <w:rPr>
          <w:rFonts w:ascii="Times New Roman" w:hAnsi="Times New Roman" w:cs="Times New Roman"/>
          <w:lang w:val="en-GB"/>
        </w:rPr>
        <w:t>mobile application</w:t>
      </w:r>
      <w:r w:rsidRPr="009C4BF2">
        <w:rPr>
          <w:rFonts w:ascii="Times New Roman" w:hAnsi="Times New Roman" w:cs="Times New Roman"/>
          <w:lang w:val="en-GB"/>
        </w:rPr>
        <w:t>s</w:t>
      </w:r>
      <w:r w:rsidR="00927199" w:rsidRPr="009C4BF2">
        <w:rPr>
          <w:rFonts w:ascii="Times New Roman" w:hAnsi="Times New Roman" w:cs="Times New Roman"/>
          <w:lang w:val="en-GB"/>
        </w:rPr>
        <w:t xml:space="preserve"> (STMAs)</w:t>
      </w:r>
      <w:r w:rsidRPr="009C4BF2">
        <w:rPr>
          <w:rFonts w:ascii="Times New Roman" w:hAnsi="Times New Roman" w:cs="Times New Roman"/>
          <w:lang w:val="en-GB"/>
        </w:rPr>
        <w:t xml:space="preserve"> were investigated and tested. The reported findings indicate that the results differed from the initial expectations. In particular, there were differences between the service providers’ perspective of facilitating citizens’ acceptance and the actual citizens’ consideration of the factors that influenced their adoption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This chapter discusses the results identified and analysed in the previous two chapters in order to </w:t>
      </w:r>
      <w:r w:rsidR="00CB1826" w:rsidRPr="009C4BF2">
        <w:rPr>
          <w:rFonts w:ascii="Times New Roman" w:hAnsi="Times New Roman" w:cs="Times New Roman"/>
          <w:lang w:val="en-GB"/>
        </w:rPr>
        <w:t>highlight the significance of the study</w:t>
      </w:r>
      <w:r w:rsidRPr="009C4BF2">
        <w:rPr>
          <w:rFonts w:ascii="Times New Roman" w:hAnsi="Times New Roman" w:cs="Times New Roman"/>
          <w:lang w:val="en-GB"/>
        </w:rPr>
        <w:t xml:space="preserve">. Figure 7.1 identifies the place of this discussion within the overall research </w:t>
      </w:r>
      <w:r w:rsidR="009F2DB5" w:rsidRPr="009C4BF2">
        <w:rPr>
          <w:rFonts w:ascii="Times New Roman" w:hAnsi="Times New Roman" w:cs="Times New Roman"/>
          <w:lang w:val="en-GB"/>
        </w:rPr>
        <w:t>study</w:t>
      </w:r>
      <w:r w:rsidR="000B0552" w:rsidRPr="009C4BF2">
        <w:rPr>
          <w:rFonts w:ascii="Times New Roman" w:hAnsi="Times New Roman" w:cs="Times New Roman"/>
          <w:lang w:val="en-GB"/>
        </w:rPr>
        <w:t>.</w:t>
      </w:r>
    </w:p>
    <w:p w14:paraId="66BA67FE" w14:textId="77777777" w:rsidR="00B7238A" w:rsidRPr="009C4BF2" w:rsidRDefault="00B7238A" w:rsidP="00DA53C9">
      <w:pPr>
        <w:rPr>
          <w:rFonts w:ascii="Times New Roman" w:hAnsi="Times New Roman" w:cs="Times New Roman"/>
          <w:lang w:val="en-GB"/>
        </w:rPr>
      </w:pPr>
    </w:p>
    <w:p w14:paraId="171CC5FF" w14:textId="4C787DA1" w:rsidR="00C638F0" w:rsidRPr="009C4BF2" w:rsidRDefault="000B0552" w:rsidP="00DA53C9">
      <w:pPr>
        <w:keepNext/>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45787409" wp14:editId="19E39783">
            <wp:extent cx="5657850" cy="31877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1658"/>
                    <a:stretch/>
                  </pic:blipFill>
                  <pic:spPr bwMode="auto">
                    <a:xfrm>
                      <a:off x="0" y="0"/>
                      <a:ext cx="5666501" cy="3192652"/>
                    </a:xfrm>
                    <a:prstGeom prst="rect">
                      <a:avLst/>
                    </a:prstGeom>
                    <a:ln>
                      <a:noFill/>
                    </a:ln>
                    <a:extLst>
                      <a:ext uri="{53640926-AAD7-44D8-BBD7-CCE9431645EC}">
                        <a14:shadowObscured xmlns:a14="http://schemas.microsoft.com/office/drawing/2010/main"/>
                      </a:ext>
                    </a:extLst>
                  </pic:spPr>
                </pic:pic>
              </a:graphicData>
            </a:graphic>
          </wp:inline>
        </w:drawing>
      </w:r>
    </w:p>
    <w:p w14:paraId="18347961" w14:textId="6A13216C" w:rsidR="00B7238A" w:rsidRPr="009C4BF2" w:rsidRDefault="00C638F0" w:rsidP="00DA53C9">
      <w:pPr>
        <w:pStyle w:val="Caption"/>
        <w:spacing w:line="360" w:lineRule="auto"/>
        <w:jc w:val="center"/>
        <w:rPr>
          <w:rFonts w:ascii="Times New Roman" w:hAnsi="Times New Roman" w:cs="Times New Roman"/>
          <w:sz w:val="20"/>
          <w:szCs w:val="20"/>
          <w:lang w:val="en-GB"/>
        </w:rPr>
      </w:pPr>
      <w:bookmarkStart w:id="537" w:name="_Toc17640680"/>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7</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1</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The current stage in the research </w:t>
      </w:r>
      <w:r w:rsidR="00FE333E" w:rsidRPr="009C4BF2">
        <w:rPr>
          <w:rFonts w:ascii="Times New Roman" w:hAnsi="Times New Roman" w:cs="Times New Roman"/>
          <w:sz w:val="20"/>
          <w:szCs w:val="20"/>
          <w:lang w:val="en-GB"/>
        </w:rPr>
        <w:t>study</w:t>
      </w:r>
      <w:bookmarkEnd w:id="537"/>
    </w:p>
    <w:p w14:paraId="0884FCBA" w14:textId="71E37922" w:rsidR="00B7238A" w:rsidRPr="009C4BF2" w:rsidRDefault="003653B7" w:rsidP="003653B7">
      <w:pPr>
        <w:tabs>
          <w:tab w:val="left" w:pos="2142"/>
        </w:tabs>
        <w:rPr>
          <w:rFonts w:ascii="Times New Roman" w:hAnsi="Times New Roman" w:cs="Times New Roman"/>
          <w:lang w:val="en-GB"/>
        </w:rPr>
      </w:pPr>
      <w:r w:rsidRPr="009C4BF2">
        <w:rPr>
          <w:rFonts w:ascii="Times New Roman" w:hAnsi="Times New Roman" w:cs="Times New Roman"/>
          <w:lang w:val="en-GB"/>
        </w:rPr>
        <w:tab/>
      </w:r>
    </w:p>
    <w:p w14:paraId="3EAAF008" w14:textId="3EC7454A" w:rsidR="003653B7" w:rsidRPr="009C4BF2" w:rsidRDefault="003653B7" w:rsidP="003653B7">
      <w:pPr>
        <w:tabs>
          <w:tab w:val="left" w:pos="2142"/>
        </w:tabs>
        <w:rPr>
          <w:rFonts w:ascii="Times New Roman" w:hAnsi="Times New Roman" w:cs="Times New Roman"/>
          <w:lang w:val="en-GB"/>
        </w:rPr>
      </w:pPr>
    </w:p>
    <w:p w14:paraId="7DB9EE50" w14:textId="77777777" w:rsidR="003653B7" w:rsidRPr="009C4BF2" w:rsidRDefault="003653B7" w:rsidP="003653B7">
      <w:pPr>
        <w:tabs>
          <w:tab w:val="left" w:pos="2142"/>
        </w:tabs>
        <w:rPr>
          <w:rFonts w:ascii="Times New Roman" w:hAnsi="Times New Roman" w:cs="Times New Roman"/>
          <w:lang w:val="en-GB"/>
        </w:rPr>
      </w:pPr>
    </w:p>
    <w:p w14:paraId="70E02F4E" w14:textId="77777777" w:rsidR="00B7238A" w:rsidRPr="009C4BF2" w:rsidRDefault="00B7238A" w:rsidP="00DA53C9">
      <w:pPr>
        <w:rPr>
          <w:rFonts w:ascii="Times New Roman" w:hAnsi="Times New Roman" w:cs="Times New Roman"/>
          <w:lang w:val="en-GB"/>
        </w:rPr>
      </w:pPr>
    </w:p>
    <w:p w14:paraId="6383A4F7" w14:textId="017C8A22" w:rsidR="00B7238A" w:rsidRPr="009C4BF2" w:rsidRDefault="00B7238A" w:rsidP="00CF6009">
      <w:pPr>
        <w:pStyle w:val="Heading2"/>
        <w:numPr>
          <w:ilvl w:val="1"/>
          <w:numId w:val="20"/>
        </w:numPr>
        <w:rPr>
          <w:rFonts w:ascii="Times New Roman" w:hAnsi="Times New Roman" w:cs="Times New Roman"/>
          <w:lang w:val="en-GB"/>
        </w:rPr>
      </w:pPr>
      <w:bookmarkStart w:id="538" w:name="_Toc2702886"/>
      <w:bookmarkStart w:id="539" w:name="_Toc2782494"/>
      <w:bookmarkStart w:id="540" w:name="_Toc17640498"/>
      <w:r w:rsidRPr="009C4BF2">
        <w:rPr>
          <w:rFonts w:ascii="Times New Roman" w:hAnsi="Times New Roman" w:cs="Times New Roman"/>
          <w:lang w:val="en-GB"/>
        </w:rPr>
        <w:t xml:space="preserve">Overall presentation of acceptance framework of </w:t>
      </w:r>
      <w:r w:rsidR="005E08CB" w:rsidRPr="009C4BF2">
        <w:rPr>
          <w:rFonts w:ascii="Times New Roman" w:hAnsi="Times New Roman" w:cs="Times New Roman"/>
          <w:lang w:val="en-GB"/>
        </w:rPr>
        <w:t>STMA</w:t>
      </w:r>
      <w:r w:rsidRPr="009C4BF2">
        <w:rPr>
          <w:rFonts w:ascii="Times New Roman" w:hAnsi="Times New Roman" w:cs="Times New Roman"/>
          <w:lang w:val="en-GB"/>
        </w:rPr>
        <w:t>s</w:t>
      </w:r>
      <w:bookmarkEnd w:id="538"/>
      <w:bookmarkEnd w:id="539"/>
      <w:bookmarkEnd w:id="540"/>
    </w:p>
    <w:p w14:paraId="07E87476" w14:textId="77777777" w:rsidR="00B7238A" w:rsidRPr="009C4BF2" w:rsidRDefault="00B7238A" w:rsidP="003653B7">
      <w:pPr>
        <w:rPr>
          <w:rFonts w:ascii="Times New Roman" w:hAnsi="Times New Roman" w:cs="Times New Roman"/>
          <w:lang w:val="en-GB"/>
        </w:rPr>
      </w:pPr>
    </w:p>
    <w:p w14:paraId="5341BE9B" w14:textId="7CF59437" w:rsidR="00C638F0" w:rsidRPr="009C4BF2" w:rsidRDefault="00CE233D" w:rsidP="00DA53C9">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2FD2A2DB" wp14:editId="3EBE8540">
            <wp:extent cx="5049997" cy="3964578"/>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3-28 at 11.16.5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57306" cy="3970316"/>
                    </a:xfrm>
                    <a:prstGeom prst="rect">
                      <a:avLst/>
                    </a:prstGeom>
                  </pic:spPr>
                </pic:pic>
              </a:graphicData>
            </a:graphic>
          </wp:inline>
        </w:drawing>
      </w:r>
    </w:p>
    <w:p w14:paraId="5763894D" w14:textId="500F089F" w:rsidR="00B7238A" w:rsidRPr="009C4BF2" w:rsidRDefault="00C638F0" w:rsidP="005D725E">
      <w:pPr>
        <w:pStyle w:val="Caption"/>
        <w:spacing w:line="360" w:lineRule="auto"/>
        <w:jc w:val="center"/>
        <w:rPr>
          <w:rFonts w:ascii="Times New Roman" w:hAnsi="Times New Roman" w:cs="Times New Roman"/>
          <w:sz w:val="20"/>
          <w:szCs w:val="20"/>
          <w:lang w:val="en-GB"/>
        </w:rPr>
      </w:pPr>
      <w:bookmarkStart w:id="541" w:name="_Toc17640681"/>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7</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2</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A revised multi-level framework of acceptance of </w:t>
      </w:r>
      <w:r w:rsidR="005E08CB" w:rsidRPr="009C4BF2">
        <w:rPr>
          <w:rFonts w:ascii="Times New Roman" w:hAnsi="Times New Roman" w:cs="Times New Roman"/>
          <w:sz w:val="20"/>
          <w:szCs w:val="20"/>
          <w:lang w:val="en-GB"/>
        </w:rPr>
        <w:t>STMA</w:t>
      </w:r>
      <w:r w:rsidRPr="009C4BF2">
        <w:rPr>
          <w:rFonts w:ascii="Times New Roman" w:hAnsi="Times New Roman" w:cs="Times New Roman"/>
          <w:sz w:val="20"/>
          <w:szCs w:val="20"/>
          <w:lang w:val="en-GB"/>
        </w:rPr>
        <w:t>s</w:t>
      </w:r>
      <w:r w:rsidR="00B7238A" w:rsidRPr="009C4BF2">
        <w:rPr>
          <w:rFonts w:ascii="Times New Roman" w:hAnsi="Times New Roman" w:cs="Times New Roman"/>
          <w:sz w:val="20"/>
          <w:szCs w:val="20"/>
          <w:lang w:val="en-GB"/>
        </w:rPr>
        <w:t xml:space="preserve"> </w:t>
      </w:r>
      <w:r w:rsidR="00E66770"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&lt;EndNote&gt;&lt;Cite&gt;&lt;Author&gt;Venkatesh&lt;/Author&gt;&lt;Year&gt;2016&lt;/Year&gt;&lt;RecNum&gt;190&lt;/RecNum&gt;&lt;Prefix&gt;modified from &lt;/Prefix&gt;&lt;Pages&gt;347&lt;/Pages&gt;&lt;DisplayText&gt;(modified from Venkatesh et al., 2016, p. 347)&lt;/DisplayText&gt;&lt;record&gt;&lt;rec-number&gt;190&lt;/rec-number&gt;&lt;foreign-keys&gt;&lt;key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00E66770" w:rsidRPr="009C4BF2">
        <w:rPr>
          <w:rFonts w:ascii="Times New Roman" w:hAnsi="Times New Roman" w:cs="Times New Roman"/>
          <w:sz w:val="20"/>
          <w:szCs w:val="20"/>
          <w:lang w:val="en-GB"/>
        </w:rPr>
        <w:fldChar w:fldCharType="separate"/>
      </w:r>
      <w:r w:rsidR="00E66770" w:rsidRPr="009C4BF2">
        <w:rPr>
          <w:rFonts w:ascii="Times New Roman" w:hAnsi="Times New Roman" w:cs="Times New Roman"/>
          <w:noProof/>
          <w:sz w:val="20"/>
          <w:szCs w:val="20"/>
          <w:lang w:val="en-GB"/>
        </w:rPr>
        <w:t>(modified from Venkatesh et al., 2016, p. 347)</w:t>
      </w:r>
      <w:bookmarkEnd w:id="541"/>
      <w:r w:rsidR="00E66770" w:rsidRPr="009C4BF2">
        <w:rPr>
          <w:rFonts w:ascii="Times New Roman" w:hAnsi="Times New Roman" w:cs="Times New Roman"/>
          <w:sz w:val="20"/>
          <w:szCs w:val="20"/>
          <w:lang w:val="en-GB"/>
        </w:rPr>
        <w:fldChar w:fldCharType="end"/>
      </w:r>
      <w:r w:rsidR="00E66770" w:rsidRPr="009C4BF2">
        <w:rPr>
          <w:rFonts w:ascii="Times New Roman" w:hAnsi="Times New Roman" w:cs="Times New Roman"/>
          <w:sz w:val="20"/>
          <w:szCs w:val="20"/>
          <w:lang w:val="en-GB"/>
        </w:rPr>
        <w:t xml:space="preserve"> </w:t>
      </w:r>
    </w:p>
    <w:p w14:paraId="209744B0" w14:textId="77777777" w:rsidR="00B7238A" w:rsidRPr="009C4BF2" w:rsidRDefault="00B7238A" w:rsidP="00DA53C9">
      <w:pPr>
        <w:rPr>
          <w:rFonts w:ascii="Times New Roman" w:hAnsi="Times New Roman" w:cs="Times New Roman"/>
          <w:lang w:val="en-GB"/>
        </w:rPr>
      </w:pPr>
    </w:p>
    <w:p w14:paraId="6632D520" w14:textId="089C217B"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Drawing on the UTAUT2 model, the literature </w:t>
      </w:r>
      <w:r w:rsidR="007F6E54" w:rsidRPr="009C4BF2">
        <w:rPr>
          <w:rFonts w:ascii="Times New Roman" w:hAnsi="Times New Roman" w:cs="Times New Roman"/>
          <w:lang w:val="en-GB"/>
        </w:rPr>
        <w:t xml:space="preserve">on </w:t>
      </w:r>
      <w:r w:rsidRPr="009C4BF2">
        <w:rPr>
          <w:rFonts w:ascii="Times New Roman" w:hAnsi="Times New Roman" w:cs="Times New Roman"/>
          <w:lang w:val="en-GB"/>
        </w:rPr>
        <w:t xml:space="preserve">adopting the UTAUT2 model in other contexts </w:t>
      </w:r>
      <w:r w:rsidRPr="009C4BF2">
        <w:rPr>
          <w:rFonts w:ascii="Times New Roman" w:hAnsi="Times New Roman" w:cs="Times New Roman"/>
          <w:lang w:val="en-GB"/>
        </w:rPr>
        <w:fldChar w:fldCharType="begin">
          <w:fldData xml:space="preserve">PEVuZE5vdGU+PENpdGU+PEF1dGhvcj5DaGF1aGFuPC9BdXRob3I+PFllYXI+MjAxNjwvWWVhcj48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PEVuZE5vdGU+PENpdGU+PEF1dGhvcj5DaGF1aGFuPC9BdXRob3I+PFllYXI+MjAxNjwvWWVhcj48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(Baptista &amp; Oliveira, 2015; Casey &amp; Wilson-Evered, 2012; Chauhan &amp; Jaiswal, 2016; Morosan &amp; DeFranco, 2016; 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the preliminary interviews with service providers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 proposed multi-level framework of factors influencing user acceptance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was established to test on the actual users </w:t>
      </w:r>
      <w:r w:rsidR="007F6E54" w:rsidRPr="009C4BF2">
        <w:rPr>
          <w:rFonts w:ascii="Times New Roman" w:hAnsi="Times New Roman" w:cs="Times New Roman"/>
          <w:lang w:val="en-GB"/>
        </w:rPr>
        <w:t xml:space="preserve">of </w:t>
      </w:r>
      <w:r w:rsidR="00A77520" w:rsidRPr="009C4BF2">
        <w:rPr>
          <w:rFonts w:ascii="Times New Roman" w:hAnsi="Times New Roman" w:cs="Times New Roman"/>
          <w:lang w:val="en-GB"/>
        </w:rPr>
        <w:t>STMA</w:t>
      </w:r>
      <w:r w:rsidRPr="009C4BF2">
        <w:rPr>
          <w:rFonts w:ascii="Times New Roman" w:hAnsi="Times New Roman" w:cs="Times New Roman"/>
          <w:lang w:val="en-GB"/>
        </w:rPr>
        <w:t>s, as shown in Figure 7.2. The higher-level contextual factors were investigated in relation to the large smart city context, the issues from service providers’ perspectives, and the particular characteristics of Chinese culture. The baseline model, to which were added trust, network externalities, familiarity with issues</w:t>
      </w:r>
      <w:r w:rsidR="007F6E54" w:rsidRPr="009C4BF2">
        <w:rPr>
          <w:rFonts w:ascii="Times New Roman" w:hAnsi="Times New Roman" w:cs="Times New Roman"/>
          <w:lang w:val="en-GB"/>
        </w:rPr>
        <w:t>,</w:t>
      </w:r>
      <w:r w:rsidRPr="009C4BF2">
        <w:rPr>
          <w:rFonts w:ascii="Times New Roman" w:hAnsi="Times New Roman" w:cs="Times New Roman"/>
          <w:lang w:val="en-GB"/>
        </w:rPr>
        <w:t xml:space="preserve"> and </w:t>
      </w:r>
      <w:r w:rsidR="00597E42" w:rsidRPr="009C4BF2">
        <w:rPr>
          <w:rFonts w:ascii="Times New Roman" w:hAnsi="Times New Roman" w:cs="Times New Roman"/>
          <w:lang w:val="en-GB"/>
        </w:rPr>
        <w:t>utility data</w:t>
      </w:r>
      <w:r w:rsidRPr="009C4BF2">
        <w:rPr>
          <w:rFonts w:ascii="Times New Roman" w:hAnsi="Times New Roman" w:cs="Times New Roman"/>
          <w:lang w:val="en-GB"/>
        </w:rPr>
        <w:t xml:space="preserve"> modified from the UTAUT2 model, included the factors directly affecting citizens’ acceptance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The individual-level contextual factors, which consisted of user attributes, were the additional </w:t>
      </w:r>
      <w:r w:rsidRPr="009C4BF2">
        <w:rPr>
          <w:rFonts w:ascii="Times New Roman" w:hAnsi="Times New Roman" w:cs="Times New Roman"/>
          <w:lang w:val="en-GB"/>
        </w:rPr>
        <w:lastRenderedPageBreak/>
        <w:t xml:space="preserve">elements that could moderate the effect of the main factors. This research identified different understandings between the perspectives of service providers, on the one hand, and citizens, on the other, in relation to these three levels of factors. As presented in Chapters </w:t>
      </w:r>
      <w:r w:rsidR="002D54C1" w:rsidRPr="009C4BF2">
        <w:rPr>
          <w:rFonts w:ascii="Times New Roman" w:hAnsi="Times New Roman" w:cs="Times New Roman"/>
          <w:lang w:val="en-GB"/>
        </w:rPr>
        <w:t>5</w:t>
      </w:r>
      <w:r w:rsidRPr="009C4BF2">
        <w:rPr>
          <w:rFonts w:ascii="Times New Roman" w:hAnsi="Times New Roman" w:cs="Times New Roman"/>
          <w:lang w:val="en-GB"/>
        </w:rPr>
        <w:t xml:space="preserve"> and </w:t>
      </w:r>
      <w:r w:rsidR="002D54C1" w:rsidRPr="009C4BF2">
        <w:rPr>
          <w:rFonts w:ascii="Times New Roman" w:hAnsi="Times New Roman" w:cs="Times New Roman"/>
          <w:lang w:val="en-GB"/>
        </w:rPr>
        <w:t>6</w:t>
      </w:r>
      <w:r w:rsidRPr="009C4BF2">
        <w:rPr>
          <w:rFonts w:ascii="Times New Roman" w:hAnsi="Times New Roman" w:cs="Times New Roman"/>
          <w:lang w:val="en-GB"/>
        </w:rPr>
        <w:t xml:space="preserve">, there were different results concerning the factors influencing acceptance depending on these two perspectives. The following sections discuss the understanding of each factor from the perspectives of service providers and citizens, taking into consideration the literature both on acceptance and on the smart city. </w:t>
      </w:r>
    </w:p>
    <w:p w14:paraId="47270783" w14:textId="2ECB6B38" w:rsidR="00B7238A" w:rsidRPr="009C4BF2" w:rsidRDefault="00B7238A" w:rsidP="00DA53C9">
      <w:pPr>
        <w:rPr>
          <w:rFonts w:ascii="Times New Roman" w:hAnsi="Times New Roman" w:cs="Times New Roman"/>
          <w:lang w:val="en-GB"/>
        </w:rPr>
      </w:pPr>
    </w:p>
    <w:p w14:paraId="4CDD0535" w14:textId="77777777" w:rsidR="006D2690" w:rsidRPr="009C4BF2" w:rsidRDefault="006D2690" w:rsidP="00DA53C9">
      <w:pPr>
        <w:rPr>
          <w:rFonts w:ascii="Times New Roman" w:hAnsi="Times New Roman" w:cs="Times New Roman"/>
          <w:lang w:val="en-GB"/>
        </w:rPr>
      </w:pPr>
    </w:p>
    <w:p w14:paraId="3F581318" w14:textId="03E21176" w:rsidR="00B7238A" w:rsidRPr="009C4BF2" w:rsidRDefault="00B7238A" w:rsidP="00CF6009">
      <w:pPr>
        <w:pStyle w:val="Heading2"/>
        <w:numPr>
          <w:ilvl w:val="1"/>
          <w:numId w:val="20"/>
        </w:numPr>
        <w:rPr>
          <w:rFonts w:ascii="Times New Roman" w:hAnsi="Times New Roman" w:cs="Times New Roman"/>
          <w:lang w:val="en-GB"/>
        </w:rPr>
      </w:pPr>
      <w:bookmarkStart w:id="542" w:name="_Toc2702887"/>
      <w:bookmarkStart w:id="543" w:name="_Toc2782495"/>
      <w:bookmarkStart w:id="544" w:name="_Toc17640499"/>
      <w:r w:rsidRPr="009C4BF2">
        <w:rPr>
          <w:rFonts w:ascii="Times New Roman" w:hAnsi="Times New Roman" w:cs="Times New Roman"/>
          <w:lang w:val="en-GB"/>
        </w:rPr>
        <w:t xml:space="preserve">Factors influencing acceptance of </w:t>
      </w:r>
      <w:r w:rsidR="005E08CB" w:rsidRPr="009C4BF2">
        <w:rPr>
          <w:rFonts w:ascii="Times New Roman" w:hAnsi="Times New Roman" w:cs="Times New Roman"/>
          <w:lang w:val="en-GB"/>
        </w:rPr>
        <w:t>STMA</w:t>
      </w:r>
      <w:r w:rsidRPr="009C4BF2">
        <w:rPr>
          <w:rFonts w:ascii="Times New Roman" w:hAnsi="Times New Roman" w:cs="Times New Roman"/>
          <w:lang w:val="en-GB"/>
        </w:rPr>
        <w:t>s</w:t>
      </w:r>
      <w:bookmarkEnd w:id="542"/>
      <w:bookmarkEnd w:id="543"/>
      <w:bookmarkEnd w:id="544"/>
    </w:p>
    <w:p w14:paraId="34EF5A86" w14:textId="77777777" w:rsidR="003653B7" w:rsidRPr="009C4BF2" w:rsidRDefault="003653B7" w:rsidP="00DA53C9">
      <w:pPr>
        <w:rPr>
          <w:rFonts w:ascii="Times New Roman" w:hAnsi="Times New Roman" w:cs="Times New Roman"/>
          <w:lang w:val="en-GB"/>
        </w:rPr>
      </w:pPr>
    </w:p>
    <w:p w14:paraId="30E145C7" w14:textId="3284FB82"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This section discusses the specific factors influencing user acceptance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The factors were divided into three levels, as discussed in the previous section. The first was to discuss the main factors directly affecting citizens’ perception of accepting and adopting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and the factors relating to the smart transportation context. This is followed by the discussed factor that is project management, one of the higher-level contextual factors that indicate the issues potentially affecting how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providers design </w:t>
      </w:r>
      <w:r w:rsidR="00A77520" w:rsidRPr="009C4BF2">
        <w:rPr>
          <w:rFonts w:ascii="Times New Roman" w:hAnsi="Times New Roman" w:cs="Times New Roman"/>
          <w:lang w:val="en-GB"/>
        </w:rPr>
        <w:t>STMA</w:t>
      </w:r>
      <w:r w:rsidRPr="009C4BF2">
        <w:rPr>
          <w:rFonts w:ascii="Times New Roman" w:hAnsi="Times New Roman" w:cs="Times New Roman"/>
          <w:lang w:val="en-GB"/>
        </w:rPr>
        <w:t>s in China. Separate sections discuss the individual-level contextual factors to investigate the moderating effect of each contextual factor.</w:t>
      </w:r>
    </w:p>
    <w:p w14:paraId="4D3EB6C3" w14:textId="7380738A" w:rsidR="00B7238A" w:rsidRPr="009C4BF2" w:rsidRDefault="00B7238A" w:rsidP="00DA53C9">
      <w:pPr>
        <w:rPr>
          <w:rFonts w:ascii="Times New Roman" w:hAnsi="Times New Roman" w:cs="Times New Roman"/>
          <w:lang w:val="en-GB"/>
        </w:rPr>
      </w:pPr>
    </w:p>
    <w:p w14:paraId="21DD6EAB" w14:textId="77777777" w:rsidR="00ED00C7" w:rsidRPr="009C4BF2" w:rsidRDefault="00ED00C7" w:rsidP="00DA53C9">
      <w:pPr>
        <w:rPr>
          <w:rFonts w:ascii="Times New Roman" w:hAnsi="Times New Roman" w:cs="Times New Roman"/>
          <w:lang w:val="en-GB"/>
        </w:rPr>
      </w:pPr>
    </w:p>
    <w:p w14:paraId="79F63E03" w14:textId="6AA88DD0" w:rsidR="00B7238A" w:rsidRPr="009C4BF2" w:rsidRDefault="00B7238A" w:rsidP="00CF6009">
      <w:pPr>
        <w:pStyle w:val="Heading3"/>
        <w:numPr>
          <w:ilvl w:val="2"/>
          <w:numId w:val="20"/>
        </w:numPr>
        <w:rPr>
          <w:rFonts w:ascii="Times New Roman" w:hAnsi="Times New Roman" w:cs="Times New Roman"/>
          <w:lang w:val="en-GB"/>
        </w:rPr>
      </w:pPr>
      <w:bookmarkStart w:id="545" w:name="_Toc2702888"/>
      <w:bookmarkStart w:id="546" w:name="_Toc2782496"/>
      <w:bookmarkStart w:id="547" w:name="_Toc17640500"/>
      <w:r w:rsidRPr="009C4BF2">
        <w:rPr>
          <w:rFonts w:ascii="Times New Roman" w:hAnsi="Times New Roman" w:cs="Times New Roman"/>
          <w:lang w:val="en-GB"/>
        </w:rPr>
        <w:t>Main factors directly influencing user acceptance</w:t>
      </w:r>
      <w:bookmarkEnd w:id="545"/>
      <w:bookmarkEnd w:id="546"/>
      <w:bookmarkEnd w:id="547"/>
    </w:p>
    <w:p w14:paraId="76B5FDDC" w14:textId="77777777" w:rsidR="00B7238A" w:rsidRPr="009C4BF2" w:rsidRDefault="00B7238A" w:rsidP="00DA53C9">
      <w:pPr>
        <w:rPr>
          <w:rFonts w:ascii="Times New Roman" w:hAnsi="Times New Roman" w:cs="Times New Roman"/>
          <w:lang w:val="en-GB"/>
        </w:rPr>
      </w:pPr>
    </w:p>
    <w:p w14:paraId="3ED8DC08" w14:textId="5EFE7CC1"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The main factors are those that directly influence citizens’ acceptance of </w:t>
      </w:r>
      <w:r w:rsidR="00ED00C7"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This research investigated different service providers’ perspectives on each factor and then tested them on citizens’ perspectives in order to extend the UTAUT2 model in this research. This section discusses each factor individually, and</w:t>
      </w:r>
      <w:r w:rsidR="004B6BC8" w:rsidRPr="009C4BF2">
        <w:rPr>
          <w:rFonts w:ascii="Times New Roman" w:hAnsi="Times New Roman" w:cs="Times New Roman"/>
          <w:lang w:val="en-GB"/>
        </w:rPr>
        <w:t>,</w:t>
      </w:r>
      <w:r w:rsidRPr="009C4BF2">
        <w:rPr>
          <w:rFonts w:ascii="Times New Roman" w:hAnsi="Times New Roman" w:cs="Times New Roman"/>
          <w:lang w:val="en-GB"/>
        </w:rPr>
        <w:t xml:space="preserve"> in light of the literature review, compare</w:t>
      </w:r>
      <w:r w:rsidR="004B6BC8" w:rsidRPr="009C4BF2">
        <w:rPr>
          <w:rFonts w:ascii="Times New Roman" w:hAnsi="Times New Roman" w:cs="Times New Roman"/>
          <w:lang w:val="en-GB"/>
        </w:rPr>
        <w:t>s</w:t>
      </w:r>
      <w:r w:rsidRPr="009C4BF2">
        <w:rPr>
          <w:rFonts w:ascii="Times New Roman" w:hAnsi="Times New Roman" w:cs="Times New Roman"/>
          <w:lang w:val="en-GB"/>
        </w:rPr>
        <w:t xml:space="preserve"> the service providers’ and citizens’ perspectives.</w:t>
      </w:r>
    </w:p>
    <w:p w14:paraId="207DE32B" w14:textId="77777777" w:rsidR="00B7238A" w:rsidRPr="009C4BF2" w:rsidRDefault="00B7238A" w:rsidP="00DA53C9">
      <w:pPr>
        <w:rPr>
          <w:rFonts w:ascii="Times New Roman" w:hAnsi="Times New Roman" w:cs="Times New Roman"/>
          <w:lang w:val="en-GB"/>
        </w:rPr>
      </w:pPr>
    </w:p>
    <w:p w14:paraId="1880AE4F" w14:textId="77777777" w:rsidR="00B7238A" w:rsidRPr="009C4BF2" w:rsidRDefault="00B7238A" w:rsidP="00DA53C9">
      <w:pPr>
        <w:pStyle w:val="Heading4"/>
        <w:rPr>
          <w:rFonts w:ascii="Times New Roman" w:hAnsi="Times New Roman" w:cs="Times New Roman"/>
          <w:lang w:val="en-GB"/>
        </w:rPr>
      </w:pPr>
      <w:bookmarkStart w:id="548" w:name="_Toc2702889"/>
      <w:bookmarkStart w:id="549" w:name="_Toc2782497"/>
      <w:bookmarkStart w:id="550" w:name="_Toc17640501"/>
      <w:r w:rsidRPr="009C4BF2">
        <w:rPr>
          <w:rFonts w:ascii="Times New Roman" w:hAnsi="Times New Roman" w:cs="Times New Roman"/>
          <w:lang w:val="en-GB"/>
        </w:rPr>
        <w:t>7.3.1.1 Network externalities</w:t>
      </w:r>
      <w:bookmarkEnd w:id="548"/>
      <w:bookmarkEnd w:id="549"/>
      <w:bookmarkEnd w:id="550"/>
    </w:p>
    <w:p w14:paraId="410DAB0E" w14:textId="77777777" w:rsidR="003653B7" w:rsidRPr="009C4BF2" w:rsidRDefault="003653B7" w:rsidP="00EC2D28">
      <w:pPr>
        <w:rPr>
          <w:rFonts w:ascii="Times New Roman" w:hAnsi="Times New Roman" w:cs="Times New Roman"/>
          <w:lang w:val="en-GB"/>
        </w:rPr>
      </w:pPr>
    </w:p>
    <w:p w14:paraId="5559039C" w14:textId="27256DEE" w:rsidR="009D1A84"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results of this study indicate that network externalities </w:t>
      </w:r>
      <w:proofErr w:type="gramStart"/>
      <w:r w:rsidRPr="009C4BF2">
        <w:rPr>
          <w:rFonts w:ascii="Times New Roman" w:hAnsi="Times New Roman" w:cs="Times New Roman"/>
          <w:lang w:val="en-GB"/>
        </w:rPr>
        <w:t>is</w:t>
      </w:r>
      <w:proofErr w:type="gramEnd"/>
      <w:r w:rsidRPr="009C4BF2">
        <w:rPr>
          <w:rFonts w:ascii="Times New Roman" w:hAnsi="Times New Roman" w:cs="Times New Roman"/>
          <w:lang w:val="en-GB"/>
        </w:rPr>
        <w:t xml:space="preserve"> the most significant factor influencing the user’s behavioural intention to use a</w:t>
      </w:r>
      <w:r w:rsidR="004B6BC8"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in the Chinese context. That </w:t>
      </w:r>
      <w:r w:rsidRPr="009C4BF2">
        <w:rPr>
          <w:rFonts w:ascii="Times New Roman" w:hAnsi="Times New Roman" w:cs="Times New Roman"/>
          <w:lang w:val="en-GB"/>
        </w:rPr>
        <w:lastRenderedPageBreak/>
        <w:t xml:space="preserve">is to say, the increased total number of users can increase citizens’ perceived value of a technology service. As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is implemented for the wider public in the city, when people know the increased number of earlier adopters, they will not only believe that the quality of the service will increase, but they will also have more opportunities and possibilities to interact with other users to get the required information. Citizens are more likely to use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if there are enough other users. This result concerning network externalities supports the findings of previous research that the existence of network externalities increases the possibility of technology adoption in general </w:t>
      </w:r>
      <w:r w:rsidRPr="009C4BF2">
        <w:rPr>
          <w:rFonts w:ascii="Times New Roman" w:hAnsi="Times New Roman" w:cs="Times New Roman"/>
          <w:lang w:val="en-GB"/>
        </w:rPr>
        <w:fldChar w:fldCharType="begin">
          <w:fldData xml:space="preserve">PEVuZE5vdGU+PENpdGU+PEF1dGhvcj5Qb250aWdnaWE8L0F1dGhvcj48WWVhcj4yMDEwPC9ZZWFy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PEVuZE5vdGU+PENpdGU+PEF1dGhvcj5Qb250aWdnaWE8L0F1dGhvcj48WWVhcj4yMDEwPC9ZZWFy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(Pontiggia &amp; Virili, 2010; Song et al., 2009; Strader, Ramaswami, &amp; Houle, 2007; Wang, Hsu, &amp; Fang,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680D9461" w14:textId="77777777" w:rsidR="009D1A84" w:rsidRPr="009C4BF2" w:rsidRDefault="009D1A84" w:rsidP="00EC2D28">
      <w:pPr>
        <w:rPr>
          <w:rFonts w:ascii="Times New Roman" w:hAnsi="Times New Roman" w:cs="Times New Roman"/>
          <w:lang w:val="en-GB"/>
        </w:rPr>
      </w:pPr>
    </w:p>
    <w:p w14:paraId="1BABBD55" w14:textId="44DECE77"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As the </w:t>
      </w:r>
      <w:r w:rsidR="008A5AC4" w:rsidRPr="009C4BF2">
        <w:rPr>
          <w:rFonts w:ascii="Times New Roman" w:hAnsi="Times New Roman" w:cs="Times New Roman"/>
          <w:lang w:val="en-GB"/>
        </w:rPr>
        <w:t>STMA</w:t>
      </w:r>
      <w:r w:rsidRPr="009C4BF2">
        <w:rPr>
          <w:rFonts w:ascii="Times New Roman" w:hAnsi="Times New Roman" w:cs="Times New Roman"/>
          <w:lang w:val="en-GB"/>
        </w:rPr>
        <w:t xml:space="preserve"> in this case study can be directly used by citizens, the result of network externalities in this research also supports previous studies on</w:t>
      </w:r>
      <w:r w:rsidR="009D1A84" w:rsidRPr="009C4BF2">
        <w:rPr>
          <w:rFonts w:ascii="Times New Roman" w:hAnsi="Times New Roman" w:cs="Times New Roman"/>
          <w:lang w:val="en-GB"/>
        </w:rPr>
        <w:t xml:space="preserve"> adoption of</w:t>
      </w:r>
      <w:r w:rsidRPr="009C4BF2">
        <w:rPr>
          <w:rFonts w:ascii="Times New Roman" w:hAnsi="Times New Roman" w:cs="Times New Roman"/>
          <w:lang w:val="en-GB"/>
        </w:rPr>
        <w:t xml:space="preserve"> </w:t>
      </w:r>
      <w:r w:rsidR="00346AF3" w:rsidRPr="009C4BF2">
        <w:rPr>
          <w:rFonts w:ascii="Times New Roman" w:hAnsi="Times New Roman" w:cs="Times New Roman"/>
          <w:lang w:val="en-GB"/>
        </w:rPr>
        <w:t xml:space="preserve">mobile </w:t>
      </w:r>
      <w:r w:rsidRPr="009C4BF2">
        <w:rPr>
          <w:rFonts w:ascii="Times New Roman" w:hAnsi="Times New Roman" w:cs="Times New Roman"/>
          <w:lang w:val="en-GB"/>
        </w:rPr>
        <w:t>app</w:t>
      </w:r>
      <w:r w:rsidR="00346AF3" w:rsidRPr="009C4BF2">
        <w:rPr>
          <w:rFonts w:ascii="Times New Roman" w:hAnsi="Times New Roman" w:cs="Times New Roman"/>
          <w:lang w:val="en-GB"/>
        </w:rPr>
        <w:t>lication</w:t>
      </w:r>
      <w:r w:rsidRPr="009C4BF2">
        <w:rPr>
          <w:rFonts w:ascii="Times New Roman" w:hAnsi="Times New Roman" w:cs="Times New Roman"/>
          <w:lang w:val="en-GB"/>
        </w:rPr>
        <w:t xml:space="preserve">s </w:t>
      </w:r>
      <w:r w:rsidRPr="009C4BF2">
        <w:rPr>
          <w:rFonts w:ascii="Times New Roman" w:hAnsi="Times New Roman" w:cs="Times New Roman"/>
          <w:lang w:val="en-GB"/>
        </w:rPr>
        <w:fldChar w:fldCharType="begin">
          <w:fldData xml:space="preserve">PEVuZE5vdGU+PENpdGU+PEF1dGhvcj5EYWhsYmVyZzwvQXV0aG9yPjxZZWFyPjIwMDI8L1llYXI+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PEVuZE5vdGU+PENpdGU+PEF1dGhvcj5EYWhsYmVyZzwvQXV0aG9yPjxZZWFyPjIwMDI8L1llYXI+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(Dahlberg &amp; Mallat, 2002; Mallat, 2007; 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result means that the citizens want to know the total number of </w:t>
      </w:r>
      <w:r w:rsidR="0083529F" w:rsidRPr="009C4BF2">
        <w:rPr>
          <w:rFonts w:ascii="Times New Roman" w:hAnsi="Times New Roman" w:cs="Times New Roman"/>
          <w:lang w:val="en-GB"/>
        </w:rPr>
        <w:t xml:space="preserve">users of an </w:t>
      </w:r>
      <w:r w:rsidR="00A77520" w:rsidRPr="009C4BF2">
        <w:rPr>
          <w:rFonts w:ascii="Times New Roman" w:hAnsi="Times New Roman" w:cs="Times New Roman"/>
          <w:lang w:val="en-GB"/>
        </w:rPr>
        <w:t>STMA</w:t>
      </w:r>
      <w:r w:rsidRPr="009C4BF2">
        <w:rPr>
          <w:rFonts w:ascii="Times New Roman" w:hAnsi="Times New Roman" w:cs="Times New Roman"/>
          <w:lang w:val="en-GB"/>
        </w:rPr>
        <w:t>. If more users adopt the service, they are more likely to be influenced to adopt the service due to their belief of improved service qualit</w:t>
      </w:r>
      <w:r w:rsidR="0083529F" w:rsidRPr="009C4BF2">
        <w:rPr>
          <w:rFonts w:ascii="Times New Roman" w:hAnsi="Times New Roman" w:cs="Times New Roman"/>
          <w:lang w:val="en-GB"/>
        </w:rPr>
        <w:t>y</w:t>
      </w:r>
      <w:r w:rsidRPr="009C4BF2">
        <w:rPr>
          <w:rFonts w:ascii="Times New Roman" w:hAnsi="Times New Roman" w:cs="Times New Roman"/>
          <w:lang w:val="en-GB"/>
        </w:rPr>
        <w:t xml:space="preserve"> and increased service functions. The significance of the total number of users also accords with </w:t>
      </w:r>
      <w:r w:rsidR="0083529F" w:rsidRPr="009C4BF2">
        <w:rPr>
          <w:rFonts w:ascii="Times New Roman" w:hAnsi="Times New Roman" w:cs="Times New Roman"/>
          <w:lang w:val="en-GB"/>
        </w:rPr>
        <w:t xml:space="preserve">this study’s </w:t>
      </w:r>
      <w:r w:rsidRPr="009C4BF2">
        <w:rPr>
          <w:rFonts w:ascii="Times New Roman" w:hAnsi="Times New Roman" w:cs="Times New Roman"/>
          <w:lang w:val="en-GB"/>
        </w:rPr>
        <w:t xml:space="preserve">earlier qualitative research on the service providers’ aspect, which showed that the service providers calculated the approximate number of users in the initial stage of implementation and then showed the results to the public to inform users about the confirmed high quality of service. That means the citizens’ perception of the new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might be positively influenced by the total number of adopters, while citizens might also follow the useful feedback from most adopters no matter the positive or negative opinion due to the increased possibility of communication among users. Therefore, when the service providers release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to the public, </w:t>
      </w:r>
      <w:r w:rsidR="00895C52" w:rsidRPr="009C4BF2">
        <w:rPr>
          <w:rFonts w:ascii="Times New Roman" w:hAnsi="Times New Roman" w:cs="Times New Roman"/>
          <w:lang w:val="en-GB"/>
        </w:rPr>
        <w:t>they</w:t>
      </w:r>
      <w:r w:rsidRPr="009C4BF2">
        <w:rPr>
          <w:rFonts w:ascii="Times New Roman" w:hAnsi="Times New Roman" w:cs="Times New Roman"/>
          <w:lang w:val="en-GB"/>
        </w:rPr>
        <w:t xml:space="preserve"> need to put effort into considering how to facilitate citizens to accept the service at the beginning of deployment in order to increase the number of early adopters, which can then improve the further effect of deployment.</w:t>
      </w:r>
    </w:p>
    <w:p w14:paraId="268B14F0" w14:textId="77777777" w:rsidR="00B7238A" w:rsidRPr="009C4BF2" w:rsidRDefault="00B7238A" w:rsidP="00DA53C9">
      <w:pPr>
        <w:rPr>
          <w:rFonts w:ascii="Times New Roman" w:hAnsi="Times New Roman" w:cs="Times New Roman"/>
          <w:lang w:val="en-GB"/>
        </w:rPr>
      </w:pPr>
    </w:p>
    <w:p w14:paraId="40AEF15C" w14:textId="46F9A938"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In addition, the gender variable and length of use variable moderates the network externalities and behavioural intention. The results indicated that males tend to be more influenced by network externalities than are females, and that users with less experience of using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are more affected by network externalities than are users with high levels of experience. This finding about gender difference differs from that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AuthorYear="1"&gt;&lt;Author&gt;Wattal&lt;/Author&gt;&lt;Year&gt;2010&lt;/Year&gt;&lt;RecNum&gt;118&lt;/RecNum&gt;&lt;DisplayText&gt;Wattal et al. (2010)&lt;/DisplayText&gt;&lt;record&gt;&lt;rec-number&gt;118&lt;/rec-number&gt;&lt;foreign-keys&gt;&lt;key app="EN" db-id="xtdfrx0xzz9dz3evevi5t9pfw0v2z5e02d2v" timestamp="1545774477"&gt;118&lt;/key&gt;&lt;/foreign-keys&gt;&lt;ref-type name="Journal Article"&gt;17&lt;/ref-type&gt;&lt;contributors&gt;&lt;authors&gt;&lt;author&gt;Wattal, Sunil&lt;/author&gt;&lt;author&gt;Racherla, Pradeep&lt;/author&gt;&lt;author&gt;Mandviwalla, Munir&lt;/author&gt;&lt;/authors&gt;&lt;/contributors&gt;&lt;titles&gt;&lt;title&gt;Network externalities and technology use: a quantitative analysis of intraorganizational blogs&lt;/title&gt;&lt;secondary-title&gt;Journal of Management Information Systems&lt;/secondary-title&gt;&lt;/titles&gt;&lt;periodical&gt;&lt;full-title&gt;Journal of Management Information Systems&lt;/full-title&gt;&lt;/periodical&gt;&lt;pages&gt;145-174&lt;/pages&gt;&lt;volume&gt;27&lt;/volume&gt;&lt;number&gt;1&lt;/number&gt;&lt;dates&gt;&lt;year&gt;2010&lt;/year&gt;&lt;/dates&gt;&lt;publisher&gt;Taylor &amp;amp; Francis&lt;/publisher&gt;&lt;isbn&gt;0742-1222&lt;/isbn&gt;&lt;urls&gt;&lt;/urls&gt;&lt;/record&gt;&lt;/Cite&gt;&lt;/EndNote&gt;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Wattal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lastRenderedPageBreak/>
        <w:t xml:space="preserve">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AuthorYear="1"&gt;&lt;Author&gt;Song&lt;/Author&gt;&lt;Year&gt;2009&lt;/Year&gt;&lt;RecNum&gt;113&lt;/RecNum&gt;&lt;DisplayText&gt;Song et al. (2009)&lt;/DisplayText&gt;&lt;record&gt;&lt;rec-number&gt;113&lt;/rec-number&gt;&lt;foreign-keys&gt;&lt;key app="EN" db-id="xtdfrx0xzz9dz3evevi5t9pfw0v2z5e02d2v" timestamp="1545773605"&gt;113&lt;/key&gt;&lt;/foreign-keys&gt;&lt;ref-type name="Journal Article"&gt;17&lt;/ref-type&gt;&lt;contributors&gt;&lt;authors&gt;&lt;author&gt;Song, Michael&lt;/author&gt;&lt;author&gt;Parry, Mark E.&lt;/author&gt;&lt;author&gt;Kawakami, Tomoko&lt;/author&gt;&lt;/authors&gt;&lt;/contributors&gt;&lt;titles&gt;&lt;title&gt;Incorporating network externalities into the technology acceptance model&lt;/title&gt;&lt;secondary-title&gt;Journal of Product Innovation Management&lt;/secondary-title&gt;&lt;/titles&gt;&lt;periodical&gt;&lt;full-title&gt;Journal of Product Innovation Management&lt;/full-title&gt;&lt;/periodical&gt;&lt;pages&gt;291-307&lt;/pages&gt;&lt;volume&gt;26&lt;/volume&gt;&lt;number&gt;3&lt;/number&gt;&lt;dates&gt;&lt;year&gt;2009&lt;/year&gt;&lt;/dates&gt;&lt;publisher&gt;Wiley Online Library&lt;/publisher&gt;&lt;isbn&gt;0737-6782&lt;/isbn&gt;&lt;urls&gt;&lt;/urls&gt;&lt;/record&gt;&lt;/Cite&gt;&lt;/EndNote&gt;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Song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who found that the effect of network externalities on technology usage is stronger for women. These two pieces of research consider women to be more socially oriented and to have a stronger need of belonging in the organisational context than men have. However, this current study considers the city context, which is larger than that of the organisation, so the belonging needs may not </w:t>
      </w:r>
      <w:r w:rsidR="00F279A1" w:rsidRPr="009C4BF2">
        <w:rPr>
          <w:rFonts w:ascii="Times New Roman" w:hAnsi="Times New Roman" w:cs="Times New Roman"/>
          <w:lang w:val="en-GB"/>
        </w:rPr>
        <w:t xml:space="preserve">apply in </w:t>
      </w:r>
      <w:r w:rsidRPr="009C4BF2">
        <w:rPr>
          <w:rFonts w:ascii="Times New Roman" w:hAnsi="Times New Roman" w:cs="Times New Roman"/>
          <w:lang w:val="en-GB"/>
        </w:rPr>
        <w:t xml:space="preserve">the broader context. A possible explanation of the result that the effect of network externalities was stronger for males than females is that men seem more likely than women to be attracted by the new technology application and to present themselves as keeping up with the times. Thus, when the number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is increasing, men would be more likely to continue using the service. Moreover, the results further support the idea that people in the early stage of using a technology service are more likely to be influenced by externalities. It also accords with the earlier qualitative research showing that service providers informed the public about the total number of users to demonstrate their stable quality of service and to encourage the intentional users to be actual adopters of the service. </w:t>
      </w:r>
    </w:p>
    <w:p w14:paraId="126E3CC7" w14:textId="77777777" w:rsidR="00B7238A" w:rsidRPr="009C4BF2" w:rsidRDefault="00B7238A" w:rsidP="00DA53C9">
      <w:pPr>
        <w:rPr>
          <w:rFonts w:ascii="Times New Roman" w:hAnsi="Times New Roman" w:cs="Times New Roman"/>
          <w:lang w:val="en-GB"/>
        </w:rPr>
      </w:pPr>
    </w:p>
    <w:p w14:paraId="2A1E566A" w14:textId="20BBB865"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results of this study also showed the insignificant moderating effect of age and level of education. The increasing total number of users influences citizens no matter their age. This contrasts with the result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AuthorYear="1"&gt;&lt;Author&gt;Wattal&lt;/Author&gt;&lt;Year&gt;2010&lt;/Year&gt;&lt;RecNum&gt;118&lt;/RecNum&gt;&lt;DisplayText&gt;Wattal et al. (2010)&lt;/DisplayText&gt;&lt;record&gt;&lt;rec-number&gt;118&lt;/rec-number&gt;&lt;foreign-keys&gt;&lt;key app="EN" db-id="xtdfrx0xzz9dz3evevi5t9pfw0v2z5e02d2v" timestamp="1545774477"&gt;118&lt;/key&gt;&lt;/foreign-keys&gt;&lt;ref-type name="Journal Article"&gt;17&lt;/ref-type&gt;&lt;contributors&gt;&lt;authors&gt;&lt;author&gt;Wattal, Sunil&lt;/author&gt;&lt;author&gt;Racherla, Pradeep&lt;/author&gt;&lt;author&gt;Mandviwalla, Munir&lt;/author&gt;&lt;/authors&gt;&lt;/contributors&gt;&lt;titles&gt;&lt;title&gt;Network externalities and technology use: a quantitative analysis of intraorganizational blogs&lt;/title&gt;&lt;secondary-title&gt;Journal of Management Information Systems&lt;/secondary-title&gt;&lt;/titles&gt;&lt;periodical&gt;&lt;full-title&gt;Journal of Management Information Systems&lt;/full-title&gt;&lt;/periodical&gt;&lt;pages&gt;145-174&lt;/pages&gt;&lt;volume&gt;27&lt;/volume&gt;&lt;number&gt;1&lt;/number&gt;&lt;dates&gt;&lt;year&gt;2010&lt;/year&gt;&lt;/dates&gt;&lt;publisher&gt;Taylor &amp;amp; Francis&lt;/publisher&gt;&lt;isbn&gt;0742-1222&lt;/isbn&gt;&lt;urls&gt;&lt;/urls&gt;&lt;/record&gt;&lt;/Cite&gt;&lt;/EndNote&gt;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Wattal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who found that network externalities significantly influence younger people due to the extensive experience of using the technology and active communication among their generation. A possible explanation for the result in this research may be because the respondents are mainly </w:t>
      </w:r>
      <w:r w:rsidR="00A329DC" w:rsidRPr="009C4BF2">
        <w:rPr>
          <w:rFonts w:ascii="Times New Roman" w:hAnsi="Times New Roman" w:cs="Times New Roman"/>
          <w:lang w:val="en-GB"/>
        </w:rPr>
        <w:t>younger than</w:t>
      </w:r>
      <w:r w:rsidRPr="009C4BF2">
        <w:rPr>
          <w:rFonts w:ascii="Times New Roman" w:hAnsi="Times New Roman" w:cs="Times New Roman"/>
          <w:lang w:val="en-GB"/>
        </w:rPr>
        <w:t xml:space="preserve"> 35</w:t>
      </w:r>
      <w:r w:rsidR="00A329DC" w:rsidRPr="009C4BF2">
        <w:rPr>
          <w:rFonts w:ascii="Times New Roman" w:hAnsi="Times New Roman" w:cs="Times New Roman"/>
          <w:lang w:val="en-GB"/>
        </w:rPr>
        <w:t xml:space="preserve"> years old</w:t>
      </w:r>
      <w:r w:rsidRPr="009C4BF2">
        <w:rPr>
          <w:rFonts w:ascii="Times New Roman" w:hAnsi="Times New Roman" w:cs="Times New Roman"/>
          <w:lang w:val="en-GB"/>
        </w:rPr>
        <w:t xml:space="preserve">. The unequal distribution in the two age groups could explain the insignificant results. Moreover, the results showed that, no matter their level of education, all citizens were significantly influenced in their use of the service by knowing the increased number of smart transportation adopters. Therefore, different ages and levels of education did not moderate the effect of network externalities on behavioural intentions in this study. </w:t>
      </w:r>
    </w:p>
    <w:p w14:paraId="68E5FC38" w14:textId="77777777" w:rsidR="00B7238A" w:rsidRPr="009C4BF2" w:rsidRDefault="00B7238A" w:rsidP="00DA53C9">
      <w:pPr>
        <w:rPr>
          <w:rFonts w:ascii="Times New Roman" w:hAnsi="Times New Roman" w:cs="Times New Roman"/>
          <w:lang w:val="en-GB"/>
        </w:rPr>
      </w:pPr>
    </w:p>
    <w:p w14:paraId="5A09D6C5" w14:textId="77777777" w:rsidR="00B7238A" w:rsidRPr="009C4BF2" w:rsidRDefault="00B7238A" w:rsidP="00871B26">
      <w:pPr>
        <w:pStyle w:val="Heading4"/>
        <w:rPr>
          <w:rFonts w:ascii="Times New Roman" w:hAnsi="Times New Roman" w:cs="Times New Roman"/>
          <w:lang w:val="en-GB"/>
        </w:rPr>
      </w:pPr>
      <w:bookmarkStart w:id="551" w:name="_Toc2702890"/>
      <w:bookmarkStart w:id="552" w:name="_Toc2782498"/>
      <w:bookmarkStart w:id="553" w:name="_Toc17640502"/>
      <w:r w:rsidRPr="009C4BF2">
        <w:rPr>
          <w:rFonts w:ascii="Times New Roman" w:hAnsi="Times New Roman" w:cs="Times New Roman"/>
          <w:lang w:val="en-GB"/>
        </w:rPr>
        <w:t>7.3.1.2 Habit</w:t>
      </w:r>
      <w:bookmarkEnd w:id="551"/>
      <w:bookmarkEnd w:id="552"/>
      <w:bookmarkEnd w:id="553"/>
    </w:p>
    <w:p w14:paraId="6622F2AD" w14:textId="77777777" w:rsidR="003653B7" w:rsidRPr="009C4BF2" w:rsidRDefault="003653B7" w:rsidP="00DD02EA">
      <w:pPr>
        <w:keepNext/>
        <w:rPr>
          <w:rFonts w:ascii="Times New Roman" w:hAnsi="Times New Roman" w:cs="Times New Roman"/>
          <w:lang w:val="en-GB"/>
        </w:rPr>
      </w:pPr>
    </w:p>
    <w:p w14:paraId="46812905" w14:textId="3E87D393"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The factor of habit was the second significant factor influencing the citizens’ behavioural intention to use a</w:t>
      </w:r>
      <w:r w:rsidR="00C41E42"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Habit is defined as the various outcomes of previous experience. Users’ regular past behaviour, which is one substitute for habit, is considered an element that determines users’ current behaviour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finding with regard </w:t>
      </w:r>
      <w:r w:rsidRPr="009C4BF2">
        <w:rPr>
          <w:rFonts w:ascii="Times New Roman" w:hAnsi="Times New Roman" w:cs="Times New Roman"/>
          <w:lang w:val="en-GB"/>
        </w:rPr>
        <w:lastRenderedPageBreak/>
        <w:t xml:space="preserve">to habit is consistent with findings from other studies which suggest that habit has a positive influence on users’ behavioural intention to use a technology service </w:t>
      </w:r>
      <w:r w:rsidRPr="009C4BF2">
        <w:rPr>
          <w:rFonts w:ascii="Times New Roman" w:hAnsi="Times New Roman" w:cs="Times New Roman"/>
          <w:lang w:val="en-GB"/>
        </w:rPr>
        <w:fldChar w:fldCharType="begin">
          <w:fldData xml:space="preserve">PEVuZE5vdGU+PENpdGU+PEF1dGhvcj5WZW5rYXRlc2g8L0F1dGhvcj48WWVhcj4yMDEyPC9ZZWFy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PEVuZE5vdGU+PENpdGU+PEF1dGhvcj5WZW5rYXRlc2g8L0F1dGhvcj48WWVhcj4yMDEyPC9ZZWFy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(Baptista &amp; Oliveira, 2015; Liao, Palvia, &amp; Lin, 2006;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result of the effect of habit on use behaviour does not support the findings of previous research </w:t>
      </w:r>
      <w:r w:rsidRPr="009C4BF2">
        <w:rPr>
          <w:rFonts w:ascii="Times New Roman" w:hAnsi="Times New Roman" w:cs="Times New Roman"/>
          <w:lang w:val="en-GB"/>
        </w:rPr>
        <w:fldChar w:fldCharType="begin">
          <w:fldData xml:space="preserve">PEVuZE5vdGU+PENpdGU+PEF1dGhvcj5WZW5rYXRlc2g8L0F1dGhvcj48WWVhcj4yMDEyPC9ZZWFy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PEVuZE5vdGU+PENpdGU+PEF1dGhvcj5WZW5rYXRlc2g8L0F1dGhvcj48WWVhcj4yMDEyPC9ZZWFy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(Luo, Li, Zhang, &amp; Shim, 2010; Venkatesh et al., 2012; Zhou, Lu, &amp; Wang,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the finding of this research was unexpected and suggests that habit </w:t>
      </w:r>
      <w:r w:rsidR="009241FF" w:rsidRPr="009C4BF2">
        <w:rPr>
          <w:rFonts w:ascii="Times New Roman" w:hAnsi="Times New Roman" w:cs="Times New Roman"/>
          <w:lang w:val="en-GB"/>
        </w:rPr>
        <w:t xml:space="preserve">does </w:t>
      </w:r>
      <w:r w:rsidRPr="009C4BF2">
        <w:rPr>
          <w:rFonts w:ascii="Times New Roman" w:hAnsi="Times New Roman" w:cs="Times New Roman"/>
          <w:lang w:val="en-GB"/>
        </w:rPr>
        <w:t xml:space="preserve">not </w:t>
      </w:r>
      <w:r w:rsidR="009241FF" w:rsidRPr="009C4BF2">
        <w:rPr>
          <w:rFonts w:ascii="Times New Roman" w:hAnsi="Times New Roman" w:cs="Times New Roman"/>
          <w:lang w:val="en-GB"/>
        </w:rPr>
        <w:t xml:space="preserve">have </w:t>
      </w:r>
      <w:r w:rsidRPr="009C4BF2">
        <w:rPr>
          <w:rFonts w:ascii="Times New Roman" w:hAnsi="Times New Roman" w:cs="Times New Roman"/>
          <w:lang w:val="en-GB"/>
        </w:rPr>
        <w:t>a significant influence on citizens’ use behaviour of adopting a</w:t>
      </w:r>
      <w:r w:rsidR="009241FF"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but </w:t>
      </w:r>
      <w:r w:rsidR="009241FF" w:rsidRPr="009C4BF2">
        <w:rPr>
          <w:rFonts w:ascii="Times New Roman" w:hAnsi="Times New Roman" w:cs="Times New Roman"/>
          <w:lang w:val="en-GB"/>
        </w:rPr>
        <w:t xml:space="preserve">that it does </w:t>
      </w:r>
      <w:r w:rsidRPr="009C4BF2">
        <w:rPr>
          <w:rFonts w:ascii="Times New Roman" w:hAnsi="Times New Roman" w:cs="Times New Roman"/>
          <w:lang w:val="en-GB"/>
        </w:rPr>
        <w:t xml:space="preserve">affect citizens’ behavioural intention </w:t>
      </w:r>
      <w:r w:rsidR="009241FF" w:rsidRPr="009C4BF2">
        <w:rPr>
          <w:rFonts w:ascii="Times New Roman" w:hAnsi="Times New Roman" w:cs="Times New Roman"/>
          <w:lang w:val="en-GB"/>
        </w:rPr>
        <w:t xml:space="preserve">to use </w:t>
      </w:r>
      <w:r w:rsidRPr="009C4BF2">
        <w:rPr>
          <w:rFonts w:ascii="Times New Roman" w:hAnsi="Times New Roman" w:cs="Times New Roman"/>
          <w:lang w:val="en-GB"/>
        </w:rPr>
        <w:t>a</w:t>
      </w:r>
      <w:r w:rsidR="009241FF"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w:t>
      </w:r>
    </w:p>
    <w:p w14:paraId="640F7C68" w14:textId="77777777" w:rsidR="00B7238A" w:rsidRPr="009C4BF2" w:rsidRDefault="00B7238A" w:rsidP="00DA53C9">
      <w:pPr>
        <w:rPr>
          <w:rFonts w:ascii="Times New Roman" w:hAnsi="Times New Roman" w:cs="Times New Roman"/>
          <w:lang w:val="en-GB"/>
        </w:rPr>
      </w:pPr>
    </w:p>
    <w:p w14:paraId="41248895" w14:textId="66D1070E"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The results indicated that citizens’ past habitual behaviour, which is considered as a habit, strongly affected their intentions to use a</w:t>
      </w:r>
      <w:r w:rsidR="00EF4DC3" w:rsidRPr="009C4BF2">
        <w:rPr>
          <w:rFonts w:ascii="Times New Roman" w:hAnsi="Times New Roman" w:cs="Times New Roman"/>
          <w:lang w:val="en-GB"/>
        </w:rPr>
        <w:t>n</w:t>
      </w:r>
      <w:r w:rsidRPr="009C4BF2">
        <w:rPr>
          <w:rFonts w:ascii="Times New Roman" w:hAnsi="Times New Roman" w:cs="Times New Roman"/>
          <w:lang w:val="en-GB"/>
        </w:rPr>
        <w:t xml:space="preserve"> </w:t>
      </w:r>
      <w:r w:rsidR="008A5AC4" w:rsidRPr="009C4BF2">
        <w:rPr>
          <w:rFonts w:ascii="Times New Roman" w:hAnsi="Times New Roman" w:cs="Times New Roman"/>
          <w:lang w:val="en-GB"/>
        </w:rPr>
        <w:t>STMA</w:t>
      </w:r>
      <w:r w:rsidR="00C64B69" w:rsidRPr="009C4BF2">
        <w:rPr>
          <w:rFonts w:ascii="Times New Roman" w:hAnsi="Times New Roman" w:cs="Times New Roman"/>
          <w:lang w:val="en-GB"/>
        </w:rPr>
        <w:t xml:space="preserve"> </w:t>
      </w:r>
      <w:r w:rsidRPr="009C4BF2">
        <w:rPr>
          <w:rFonts w:ascii="Times New Roman" w:hAnsi="Times New Roman" w:cs="Times New Roman"/>
          <w:lang w:val="en-GB"/>
        </w:rPr>
        <w:t xml:space="preserve">in the Chinese context, which is in line with the results on other consumer contexts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If using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becomes habitual for citizens, they are highly likely to continue using it, but habit had no significant effect on influencing how frequently they would use the service.</w:t>
      </w:r>
    </w:p>
    <w:p w14:paraId="31989E10" w14:textId="77777777" w:rsidR="00B7238A" w:rsidRPr="009C4BF2" w:rsidRDefault="00B7238A" w:rsidP="00DA53C9">
      <w:pPr>
        <w:rPr>
          <w:rFonts w:ascii="Times New Roman" w:hAnsi="Times New Roman" w:cs="Times New Roman"/>
          <w:lang w:val="en-GB"/>
        </w:rPr>
      </w:pPr>
    </w:p>
    <w:p w14:paraId="1CA7CB14" w14:textId="09C8DD60" w:rsidR="00D73AA3"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results show that the user attribute of age has a significant moderating effect. The effect of habit on behavioural intention is stronger for people </w:t>
      </w:r>
      <w:r w:rsidR="008356E7" w:rsidRPr="009C4BF2">
        <w:rPr>
          <w:rFonts w:ascii="Times New Roman" w:hAnsi="Times New Roman" w:cs="Times New Roman"/>
          <w:lang w:val="en-GB"/>
        </w:rPr>
        <w:t>older than</w:t>
      </w:r>
      <w:r w:rsidR="00156080" w:rsidRPr="009C4BF2">
        <w:rPr>
          <w:rFonts w:ascii="Times New Roman" w:hAnsi="Times New Roman" w:cs="Times New Roman"/>
          <w:lang w:val="en-GB"/>
        </w:rPr>
        <w:t xml:space="preserve"> 35 years </w:t>
      </w:r>
      <w:r w:rsidRPr="009C4BF2">
        <w:rPr>
          <w:rFonts w:ascii="Times New Roman" w:hAnsi="Times New Roman" w:cs="Times New Roman"/>
          <w:lang w:val="en-GB"/>
        </w:rPr>
        <w:t xml:space="preserve">than for people </w:t>
      </w:r>
      <w:r w:rsidR="008356E7" w:rsidRPr="009C4BF2">
        <w:rPr>
          <w:rFonts w:ascii="Times New Roman" w:hAnsi="Times New Roman" w:cs="Times New Roman"/>
          <w:lang w:val="en-GB"/>
        </w:rPr>
        <w:t>younger than</w:t>
      </w:r>
      <w:r w:rsidRPr="009C4BF2">
        <w:rPr>
          <w:rFonts w:ascii="Times New Roman" w:hAnsi="Times New Roman" w:cs="Times New Roman"/>
          <w:lang w:val="en-GB"/>
        </w:rPr>
        <w:t xml:space="preserve"> 35 years. This contrasts to previous research that found that habit is more likely to prevent older people learning new things and adapting to new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&lt;EndNote&gt;&lt;Cite&gt;&lt;Author&gt;Lustig&lt;/Author&gt;&lt;Year&gt;2004&lt;/Year&gt;&lt;RecNum&gt;105&lt;/RecNum&gt;&lt;DisplayText&gt;(Lustig et al., 2004; Venkatesh et al., 2012)&lt;/DisplayText&gt;&lt;record&gt;&lt;rec-number&gt;105&lt;/rec-number&gt;&lt;foreign-keys&gt;&lt;key app="EN" db-id="xtdfrx0xzz9dz3evevi5t9pfw0v2z5e02d2v" timestamp="1545773331"&gt;105&lt;/key&gt;&lt;/foreign-keys&gt;&lt;ref-type name="Journal Article"&gt;17&lt;/ref-type&gt;&lt;contributors&gt;&lt;authors&gt;&lt;author&gt;Lustig, Cindy&lt;/author&gt;&lt;author&gt;Konkel, Alex&lt;/author&gt;&lt;author&gt;Jacoby, Larry L.&lt;/author&gt;&lt;/authors&gt;&lt;/contributors&gt;&lt;titles&gt;&lt;title&gt;Which route to recovery? Controlled retrieval and accessibility bias in retroactive interference&lt;/title&gt;&lt;secondary-title&gt;Psychological Science&lt;/secondary-title&gt;&lt;/titles&gt;&lt;periodical&gt;&lt;full-title&gt;Psychological Science&lt;/full-title&gt;&lt;/periodical&gt;&lt;pages&gt;729-735&lt;/pages&gt;&lt;volume&gt;15&lt;/volume&gt;&lt;number&gt;11&lt;/number&gt;&lt;dates&gt;&lt;year&gt;2004&lt;/year&gt;&lt;/dates&gt;&lt;publisher&gt;SAGE Publications Sage CA: Los Angeles, CA&lt;/publisher&gt;&lt;isbn&gt;0956-7976&lt;/isbn&gt;&lt;urls&gt;&lt;/urls&gt;&lt;/record&gt;&lt;/Cite&gt;&lt;Cite&gt;&lt;Author&gt;Venkatesh&lt;/Author&gt;&lt;Year&gt;2012&lt;/Year&gt;&lt;RecNum&gt;44&lt;/RecNum&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(Lustig et al., 2004;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There are several possible explanations for the result of age in this research. First, smart transportation technology is a new type of technology in China; as a result, the users of a</w:t>
      </w:r>
      <w:r w:rsidR="0059296B"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may be much younger than users of common technology. As the purpose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is to improve the quality of citizens’ daily experience of travel and to alleviate traffic issues to save time spent on daily journeys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&lt;EndNote&gt;&lt;Cite&gt;&lt;Author&gt;Miyazaki&lt;/Author&gt;&lt;Year&gt;2001&lt;/Year&gt;&lt;RecNum&gt;107&lt;/RecNum&gt;&lt;DisplayText&gt;(Chourabi et al., 2012; Miyazaki &amp;amp; Fernandez, 2001)&lt;/DisplayText&gt;&lt;record&gt;&lt;rec-number&gt;107&lt;/rec-number&gt;&lt;foreign-keys&gt;&lt;key app="EN" db-id="xtdfrx0xzz9dz3evevi5t9pfw0v2z5e02d2v" timestamp="1545773385"&gt;107&lt;/key&gt;&lt;/foreign-keys&gt;&lt;ref-type name="Journal Article"&gt;17&lt;/ref-type&gt;&lt;contributors&gt;&lt;authors&gt;&lt;author&gt;Miyazaki, Anthony D.&lt;/author&gt;&lt;author&gt;Fernandez, Ana&lt;/author&gt;&lt;/authors&gt;&lt;/contributors&gt;&lt;titles&gt;&lt;title&gt;Consumer perceptions of privacy and security risks for online shopping&lt;/title&gt;&lt;secondary-title&gt;Journal of Consumer affairs&lt;/secondary-title&gt;&lt;/titles&gt;&lt;periodical&gt;&lt;full-title&gt;Journal of Consumer affairs&lt;/full-title&gt;&lt;/periodical&gt;&lt;pages&gt;27-44&lt;/pages&gt;&lt;volume&gt;35&lt;/volume&gt;&lt;number&gt;1&lt;/number&gt;&lt;dates&gt;&lt;year&gt;2001&lt;/year&gt;&lt;/dates&gt;&lt;publisher&gt;Wiley Online Library&lt;/publisher&gt;&lt;isbn&gt;0022-0078&lt;/isbn&gt;&lt;urls&gt;&lt;/urls&gt;&lt;/record&gt;&lt;/Cite&gt;&lt;Cite&gt;&lt;Author&gt;Chourabi&lt;/Author&gt;&lt;Year&gt;2012&lt;/Year&gt;&lt;RecNum&gt;120&lt;/RecNum&gt;&lt;record&gt;&lt;rec-number&gt;120&lt;/rec-number&gt;&lt;foreign-keys&gt;&lt;key app="EN" db-id="xtdfrx0xzz9dz3evevi5t9pfw0v2z5e02d2v" timestamp="1545775658"&gt;120&lt;/key&gt;&lt;/foreign-keys&gt;&lt;ref-type name="Conference Proceedings"&gt;10&lt;/ref-type&gt;&lt;contributors&gt;&lt;authors&gt;&lt;author&gt;Chourabi, Hafedh&lt;/author&gt;&lt;author&gt;Nam, Taewoo&lt;/author&gt;&lt;author&gt;Walker, Shawn&lt;/author&gt;&lt;author&gt;Gil-Garcia, J. Ramon&lt;/author&gt;&lt;author&gt;Mellouli, Sehl&lt;/author&gt;&lt;author&gt;Nahon, Karine&lt;/author&gt;&lt;author&gt;Pardo, Theresa A.&lt;/author&gt;&lt;author&gt;Scholl, Hans Jochen&lt;/author&gt;&lt;/authors&gt;&lt;/contributors&gt;&lt;titles&gt;&lt;title&gt;Understanding smart cities: An integrative framework&lt;/title&gt;&lt;secondary-title&gt;45th Hawaii International Conference on System Science (HICSS)&lt;/secondary-title&gt;&lt;/titles&gt;&lt;pages&gt;2289-2297&lt;/pages&gt;&lt;dates&gt;&lt;year&gt;2012&lt;/year&gt;&lt;pub-dates&gt;&lt;date&gt;2012&lt;/date&gt;&lt;/pub-dates&gt;&lt;/dates&gt;&lt;publisher&gt;IEEE&lt;/publisher&gt;&lt;isbn&gt;1457719258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(Chourabi et al., 2012; Miyazaki &amp; Fernandez, 2001)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kind of service is not like other </w:t>
      </w:r>
      <w:r w:rsidR="00346AF3" w:rsidRPr="009C4BF2">
        <w:rPr>
          <w:rFonts w:ascii="Times New Roman" w:hAnsi="Times New Roman" w:cs="Times New Roman"/>
          <w:lang w:val="en-GB"/>
        </w:rPr>
        <w:t xml:space="preserve">mobile </w:t>
      </w:r>
      <w:r w:rsidRPr="009C4BF2">
        <w:rPr>
          <w:rFonts w:ascii="Times New Roman" w:hAnsi="Times New Roman" w:cs="Times New Roman"/>
          <w:lang w:val="en-GB"/>
        </w:rPr>
        <w:t>app</w:t>
      </w:r>
      <w:r w:rsidR="00346AF3" w:rsidRPr="009C4BF2">
        <w:rPr>
          <w:rFonts w:ascii="Times New Roman" w:hAnsi="Times New Roman" w:cs="Times New Roman"/>
          <w:lang w:val="en-GB"/>
        </w:rPr>
        <w:t>lication</w:t>
      </w:r>
      <w:r w:rsidRPr="009C4BF2">
        <w:rPr>
          <w:rFonts w:ascii="Times New Roman" w:hAnsi="Times New Roman" w:cs="Times New Roman"/>
          <w:lang w:val="en-GB"/>
        </w:rPr>
        <w:t xml:space="preserve">s such as social media or mobile payments which can be used more often in various situations. </w:t>
      </w:r>
    </w:p>
    <w:p w14:paraId="6B6B89D9" w14:textId="77777777" w:rsidR="00D73AA3" w:rsidRPr="009C4BF2" w:rsidRDefault="00D73AA3" w:rsidP="00EC2D28">
      <w:pPr>
        <w:rPr>
          <w:rFonts w:ascii="Times New Roman" w:hAnsi="Times New Roman" w:cs="Times New Roman"/>
          <w:lang w:val="en-GB"/>
        </w:rPr>
      </w:pPr>
    </w:p>
    <w:p w14:paraId="46F48ECC" w14:textId="6C699D1D" w:rsidR="00B7238A" w:rsidRPr="009C4BF2" w:rsidRDefault="00B7238A" w:rsidP="008F3969">
      <w:pPr>
        <w:rPr>
          <w:rFonts w:ascii="Times New Roman" w:hAnsi="Times New Roman" w:cs="Times New Roman"/>
          <w:lang w:val="en-GB"/>
        </w:rPr>
      </w:pPr>
      <w:r w:rsidRPr="009C4BF2">
        <w:rPr>
          <w:rFonts w:ascii="Times New Roman" w:hAnsi="Times New Roman" w:cs="Times New Roman"/>
          <w:lang w:val="en-GB"/>
        </w:rPr>
        <w:t xml:space="preserve">According to the earlier qualitative results in relation to service providers, citizens were busy with their work and might not care about those things irrelevant to their work due to the stressful daily life, especially in </w:t>
      </w:r>
      <w:r w:rsidR="005A02BA" w:rsidRPr="009C4BF2">
        <w:rPr>
          <w:rFonts w:ascii="Times New Roman" w:hAnsi="Times New Roman" w:cs="Times New Roman"/>
          <w:lang w:val="en-GB"/>
        </w:rPr>
        <w:t xml:space="preserve">a </w:t>
      </w:r>
      <w:r w:rsidRPr="009C4BF2">
        <w:rPr>
          <w:rFonts w:ascii="Times New Roman" w:hAnsi="Times New Roman" w:cs="Times New Roman"/>
          <w:lang w:val="en-GB"/>
        </w:rPr>
        <w:t>first-tier city. That means if citizens have formed a habit through repeated use of a</w:t>
      </w:r>
      <w:r w:rsidR="005A02BA" w:rsidRPr="009C4BF2">
        <w:rPr>
          <w:rFonts w:ascii="Times New Roman" w:hAnsi="Times New Roman" w:cs="Times New Roman"/>
          <w:lang w:val="en-GB"/>
        </w:rPr>
        <w:t>n</w:t>
      </w:r>
      <w:r w:rsidRPr="009C4BF2">
        <w:rPr>
          <w:rFonts w:ascii="Times New Roman" w:hAnsi="Times New Roman" w:cs="Times New Roman"/>
          <w:lang w:val="en-GB"/>
        </w:rPr>
        <w:t xml:space="preserve"> </w:t>
      </w:r>
      <w:r w:rsidR="008A5AC4" w:rsidRPr="009C4BF2">
        <w:rPr>
          <w:rFonts w:ascii="Times New Roman" w:hAnsi="Times New Roman" w:cs="Times New Roman"/>
          <w:lang w:val="en-GB"/>
        </w:rPr>
        <w:t>STMA</w:t>
      </w:r>
      <w:r w:rsidR="00C64B69" w:rsidRPr="009C4BF2">
        <w:rPr>
          <w:rFonts w:ascii="Times New Roman" w:hAnsi="Times New Roman" w:cs="Times New Roman"/>
          <w:lang w:val="en-GB"/>
        </w:rPr>
        <w:t xml:space="preserve"> </w:t>
      </w:r>
      <w:r w:rsidRPr="009C4BF2">
        <w:rPr>
          <w:rFonts w:ascii="Times New Roman" w:hAnsi="Times New Roman" w:cs="Times New Roman"/>
          <w:lang w:val="en-GB"/>
        </w:rPr>
        <w:t xml:space="preserve">before going out or on the way to a destination, the younger people are less likely to be influenced by other external factors due to their busy </w:t>
      </w:r>
      <w:r w:rsidRPr="009C4BF2">
        <w:rPr>
          <w:rFonts w:ascii="Times New Roman" w:hAnsi="Times New Roman" w:cs="Times New Roman"/>
          <w:lang w:val="en-GB"/>
        </w:rPr>
        <w:lastRenderedPageBreak/>
        <w:t xml:space="preserve">working life and will continue using it for their daily journeys. Another possible explanation for the result of age may be the distribution of sampling. The older people are defined as over 50 years old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&lt;EndNote&gt;&lt;Cite&gt;&lt;Author&gt;Guo&lt;/Author&gt;&lt;Year&gt;2016&lt;/Year&gt;&lt;RecNum&gt;99&lt;/RecNum&gt;&lt;DisplayText&gt;(Guo, Zhang, et al., 2016; Yeh, 2017)&lt;/DisplayText&gt;&lt;record&gt;&lt;rec-number&gt;99&lt;/rec-number&gt;&lt;foreign-keys&gt;&lt;key app="EN" db-id="xtdfrx0xzz9dz3evevi5t9pfw0v2z5e02d2v" timestamp="1545772518"&gt;99&lt;/key&gt;&lt;/foreign-keys&gt;&lt;ref-type name="Journal Article"&gt;17&lt;/ref-type&gt;&lt;contributors&gt;&lt;authors&gt;&lt;author&gt;Guo, Xitong&lt;/author&gt;&lt;author&gt;Zhang, Xiaofei&lt;/author&gt;&lt;author&gt;Sun, Yongqiang&lt;/author&gt;&lt;/authors&gt;&lt;/contributors&gt;&lt;titles&gt;&lt;title&gt;The privacy–personalization paradox in mHealth services acceptance of different age groups&lt;/title&gt;&lt;secondary-title&gt;Electronic Commerce Research and Applications&lt;/secondary-title&gt;&lt;/titles&gt;&lt;periodical&gt;&lt;full-title&gt;Electronic Commerce Research and Applications&lt;/full-title&gt;&lt;/periodical&gt;&lt;pages&gt;55-65&lt;/pages&gt;&lt;volume&gt;16&lt;/volume&gt;&lt;dates&gt;&lt;year&gt;2016&lt;/year&gt;&lt;/dates&gt;&lt;publisher&gt;Elsevier&lt;/publisher&gt;&lt;isbn&gt;1567-4223&lt;/isbn&gt;&lt;urls&gt;&lt;/urls&gt;&lt;/record&gt;&lt;/Cite&gt;&lt;Cite&gt;&lt;Author&gt;Yeh&lt;/Author&gt;&lt;Year&gt;2017&lt;/Year&gt;&lt;RecNum&gt;82&lt;/RecNum&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(Guo, Zhang, et al., 2016; Yeh,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or over 60 years old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&lt;EndNote&gt;&lt;Cite&gt;&lt;Author&gt;Morosan&lt;/Author&gt;&lt;Year&gt;2016&lt;/Year&gt;&lt;RecNum&gt;108&lt;/RecNum&gt;&lt;DisplayText&gt;(Morosan &amp;amp; DeFranco, 2016)&lt;/DisplayText&gt;&lt;record&gt;&lt;rec-number&gt;108&lt;/rec-number&gt;&lt;foreign-keys&gt;&lt;key app="EN" db-id="xtdfrx0xzz9dz3evevi5t9pfw0v2z5e02d2v" timestamp="1545773407"&gt;108&lt;/key&gt;&lt;/foreign-keys&gt;&lt;ref-type name="Journal Article"&gt;17&lt;/ref-type&gt;&lt;contributors&gt;&lt;authors&gt;&lt;author&gt;Morosan, Cristian&lt;/author&gt;&lt;author&gt;DeFranco, Agnes&lt;/author&gt;&lt;/authors&gt;&lt;/contributors&gt;&lt;titles&gt;&lt;title&gt;It&amp;apos;s about time: Revisiting UTAUT2 to examine consumers’ intentions to use NFC mobile payments in hotels&lt;/title&gt;&lt;secondary-title&gt;International Journal of Hospitality Management&lt;/secondary-title&gt;&lt;/titles&gt;&lt;periodical&gt;&lt;full-title&gt;International Journal of Hospitality Management&lt;/full-title&gt;&lt;/periodical&gt;&lt;pages&gt;17-29&lt;/pages&gt;&lt;volume&gt;53&lt;/volume&gt;&lt;dates&gt;&lt;year&gt;2016&lt;/year&gt;&lt;/dates&gt;&lt;publisher&gt;Elsevier&lt;/publisher&gt;&lt;isbn&gt;0278-4319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(Morosan &amp; DeFranco,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as the respondents are distributed mainly in the younger group and there were few respondents aged over 50, it was difficult for this research to set the </w:t>
      </w:r>
      <w:r w:rsidR="002F77A3" w:rsidRPr="009C4BF2">
        <w:rPr>
          <w:rFonts w:ascii="Times New Roman" w:hAnsi="Times New Roman" w:cs="Times New Roman"/>
          <w:lang w:val="en-GB"/>
        </w:rPr>
        <w:t>older</w:t>
      </w:r>
      <w:r w:rsidRPr="009C4BF2">
        <w:rPr>
          <w:rFonts w:ascii="Times New Roman" w:hAnsi="Times New Roman" w:cs="Times New Roman"/>
          <w:lang w:val="en-GB"/>
        </w:rPr>
        <w:t xml:space="preserve"> group as being over 50 years old. Thus, the boundary of the two groups was determined at 35 years old. The small sample size of respondents </w:t>
      </w:r>
      <w:r w:rsidR="00A329DC" w:rsidRPr="009C4BF2">
        <w:rPr>
          <w:rFonts w:ascii="Times New Roman" w:hAnsi="Times New Roman" w:cs="Times New Roman"/>
          <w:lang w:val="en-GB"/>
        </w:rPr>
        <w:t>older than</w:t>
      </w:r>
      <w:r w:rsidRPr="009C4BF2">
        <w:rPr>
          <w:rFonts w:ascii="Times New Roman" w:hAnsi="Times New Roman" w:cs="Times New Roman"/>
          <w:lang w:val="en-GB"/>
        </w:rPr>
        <w:t xml:space="preserve"> 35 may have influenced the result of </w:t>
      </w:r>
      <w:r w:rsidR="00267ABE" w:rsidRPr="009C4BF2">
        <w:rPr>
          <w:rFonts w:ascii="Times New Roman" w:hAnsi="Times New Roman" w:cs="Times New Roman"/>
          <w:lang w:val="en-GB"/>
        </w:rPr>
        <w:t xml:space="preserve">the </w:t>
      </w:r>
      <w:r w:rsidRPr="009C4BF2">
        <w:rPr>
          <w:rFonts w:ascii="Times New Roman" w:hAnsi="Times New Roman" w:cs="Times New Roman"/>
          <w:lang w:val="en-GB"/>
        </w:rPr>
        <w:t>moderating effect. However, the results only indicate the moderating effect of age on habit influencing the behavioural intention rather than influencing use behaviour. That means citizens of different ages thought their frequency of using a</w:t>
      </w:r>
      <w:r w:rsidR="00B74130"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was not influenced by their habit.</w:t>
      </w:r>
    </w:p>
    <w:p w14:paraId="2F1710C9" w14:textId="77777777" w:rsidR="00B7238A" w:rsidRPr="009C4BF2" w:rsidRDefault="00B7238A" w:rsidP="00DA53C9">
      <w:pPr>
        <w:rPr>
          <w:rFonts w:ascii="Times New Roman" w:hAnsi="Times New Roman" w:cs="Times New Roman"/>
          <w:lang w:val="en-GB"/>
        </w:rPr>
      </w:pPr>
    </w:p>
    <w:p w14:paraId="22EBBF58" w14:textId="69244DEE"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In addition, and surprisingly, no differences in the effect of habit on both behavioural intention and use behaviour were found in the different gender groups and different length-of-use groups. The results of gender are inconsistent with previous research on habit in other contexts </w:t>
      </w:r>
      <w:r w:rsidRPr="009C4BF2">
        <w:rPr>
          <w:rFonts w:ascii="Times New Roman" w:hAnsi="Times New Roman" w:cs="Times New Roman"/>
          <w:lang w:val="en-GB"/>
        </w:rPr>
        <w:fldChar w:fldCharType="begin">
          <w:fldData xml:space="preserve">PEVuZE5vdGU+PENpdGU+PEF1dGhvcj5WZW5rYXRlc2g8L0F1dGhvcj48WWVhcj4yMDEyPC9ZZWFy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PEVuZE5vdGU+PENpdGU+PEF1dGhvcj5WZW5rYXRlc2g8L0F1dGhvcj48WWVhcj4yMDEyPC9ZZWFy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(Gilligan, 1993; Krugman, 1966; 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Previous studies found that females are more sensitive to new cue</w:t>
      </w:r>
      <w:r w:rsidR="006448AA" w:rsidRPr="009C4BF2">
        <w:rPr>
          <w:rFonts w:ascii="Times New Roman" w:hAnsi="Times New Roman" w:cs="Times New Roman"/>
          <w:lang w:val="en-GB"/>
        </w:rPr>
        <w:t>s</w:t>
      </w:r>
      <w:r w:rsidRPr="009C4BF2">
        <w:rPr>
          <w:rFonts w:ascii="Times New Roman" w:hAnsi="Times New Roman" w:cs="Times New Roman"/>
          <w:lang w:val="en-GB"/>
        </w:rPr>
        <w:t xml:space="preserve"> or change</w:t>
      </w:r>
      <w:r w:rsidR="006448AA" w:rsidRPr="009C4BF2">
        <w:rPr>
          <w:rFonts w:ascii="Times New Roman" w:hAnsi="Times New Roman" w:cs="Times New Roman"/>
          <w:lang w:val="en-GB"/>
        </w:rPr>
        <w:t>s</w:t>
      </w:r>
      <w:r w:rsidRPr="009C4BF2">
        <w:rPr>
          <w:rFonts w:ascii="Times New Roman" w:hAnsi="Times New Roman" w:cs="Times New Roman"/>
          <w:lang w:val="en-GB"/>
        </w:rPr>
        <w:t xml:space="preserve"> happening in their living environment, and </w:t>
      </w:r>
      <w:r w:rsidR="00B72A5C" w:rsidRPr="009C4BF2">
        <w:rPr>
          <w:rFonts w:ascii="Times New Roman" w:hAnsi="Times New Roman" w:cs="Times New Roman"/>
          <w:lang w:val="en-GB"/>
        </w:rPr>
        <w:t xml:space="preserve">that </w:t>
      </w:r>
      <w:r w:rsidRPr="009C4BF2">
        <w:rPr>
          <w:rFonts w:ascii="Times New Roman" w:hAnsi="Times New Roman" w:cs="Times New Roman"/>
          <w:lang w:val="en-GB"/>
        </w:rPr>
        <w:t xml:space="preserve">they pay more attention to the changes that would reduce the effect of their habit on the intention to use a new technology. The results of length of use do not support the findings of previous research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&lt;EndNote&gt;&lt;Cite&gt;&lt;Author&gt;Murray&lt;/Author&gt;&lt;Year&gt;2007&lt;/Year&gt;&lt;RecNum&gt;109&lt;/RecNum&gt;&lt;DisplayText&gt;(Limayem et al., 2007; Murray &amp;amp; Häubl, 2007)&lt;/DisplayText&gt;&lt;record&gt;&lt;rec-number&gt;109&lt;/rec-number&gt;&lt;foreign-keys&gt;&lt;key app="EN" db-id="xtdfrx0xzz9dz3evevi5t9pfw0v2z5e02d2v" timestamp="1545773455"&gt;109&lt;/key&gt;&lt;/foreign-keys&gt;&lt;ref-type name="Journal Article"&gt;17&lt;/ref-type&gt;&lt;contributors&gt;&lt;authors&gt;&lt;author&gt;Murray, Kyle B.&lt;/author&gt;&lt;author&gt;Häubl, Gerald&lt;/author&gt;&lt;/authors&gt;&lt;/contributors&gt;&lt;titles&gt;&lt;title&gt;Explaining cognitive lock-in: The role of skill-based habits of use in consumer choice&lt;/title&gt;&lt;secondary-title&gt;Journal of Consumer Research&lt;/secondary-title&gt;&lt;/titles&gt;&lt;periodical&gt;&lt;full-title&gt;Journal of Consumer Research&lt;/full-title&gt;&lt;/periodical&gt;&lt;pages&gt;77-88&lt;/pages&gt;&lt;volume&gt;34&lt;/volume&gt;&lt;number&gt;1&lt;/number&gt;&lt;dates&gt;&lt;year&gt;2007&lt;/year&gt;&lt;/dates&gt;&lt;publisher&gt;The University of Chicago Press&lt;/publisher&gt;&lt;isbn&gt;1537-5277&lt;/isbn&gt;&lt;urls&gt;&lt;/urls&gt;&lt;/record&gt;&lt;/Cite&gt;&lt;Cite&gt;&lt;Author&gt;Limayem&lt;/Author&gt;&lt;Year&gt;2007&lt;/Year&gt;&lt;RecNum&gt;103&lt;/RecNum&gt;&lt;record&gt;&lt;rec-number&gt;103&lt;/rec-number&gt;&lt;foreign-keys&gt;&lt;key app="EN" db-id="xtdfrx0xzz9dz3evevi5t9pfw0v2z5e02d2v" timestamp="1545773274"&gt;103&lt;/key&gt;&lt;/foreign-keys&gt;&lt;ref-type name="Journal Article"&gt;17&lt;/ref-type&gt;&lt;contributors&gt;&lt;authors&gt;&lt;author&gt;Limayem, Moez&lt;/author&gt;&lt;author&gt;Hirt, Sabine Gabriele&lt;/author&gt;&lt;author&gt;Cheung, Christy M. K.&lt;/author&gt;&lt;/authors&gt;&lt;/contributors&gt;&lt;titles&gt;&lt;title&gt;How habit limits the predictive power of intention: The case of information systems continuance&lt;/title&gt;&lt;secondary-title&gt;MIS quarterly&lt;/secondary-title&gt;&lt;/titles&gt;&lt;periodical&gt;&lt;full-title&gt;MIS quarterly&lt;/full-title&gt;&lt;/periodical&gt;&lt;pages&gt;705-737&lt;/pages&gt;&lt;volume&gt;31&lt;/volume&gt;&lt;number&gt;4&lt;/number&gt;&lt;dates&gt;&lt;year&gt;2007&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(Limayem et al., 2007; Murray &amp; Häubl,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customers who have experience of using a specific technology for a long time will generate an unwillingness to change their behaviour. A possible explanation for these results may be that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are designed as a supportive application for citizens’ daily transport experience through being notified about the actual arrival and departure times of public transportation or searching for information about the planned route.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do not need citizens to change a lot in their </w:t>
      </w:r>
      <w:r w:rsidR="00233968" w:rsidRPr="009C4BF2">
        <w:rPr>
          <w:rFonts w:ascii="Times New Roman" w:hAnsi="Times New Roman" w:cs="Times New Roman"/>
          <w:lang w:val="en-GB"/>
        </w:rPr>
        <w:t xml:space="preserve">lives </w:t>
      </w:r>
      <w:r w:rsidRPr="009C4BF2">
        <w:rPr>
          <w:rFonts w:ascii="Times New Roman" w:hAnsi="Times New Roman" w:cs="Times New Roman"/>
          <w:lang w:val="en-GB"/>
        </w:rPr>
        <w:t>to use the services</w:t>
      </w:r>
      <w:r w:rsidR="00233968" w:rsidRPr="009C4BF2">
        <w:rPr>
          <w:rFonts w:ascii="Times New Roman" w:hAnsi="Times New Roman" w:cs="Times New Roman"/>
          <w:lang w:val="en-GB"/>
        </w:rPr>
        <w:t>,</w:t>
      </w:r>
      <w:r w:rsidRPr="009C4BF2">
        <w:rPr>
          <w:rFonts w:ascii="Times New Roman" w:hAnsi="Times New Roman" w:cs="Times New Roman"/>
          <w:lang w:val="en-GB"/>
        </w:rPr>
        <w:t xml:space="preserve"> so females may not feel sensitive to processing information about using the new technology. Citizens use the service only when they need to search for transport or traffic information, which is different from other social media applications. Thus, all participants considered their habit could influence them to generate the intention to use a</w:t>
      </w:r>
      <w:r w:rsidR="00412317"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because</w:t>
      </w:r>
      <w:r w:rsidR="00412317" w:rsidRPr="009C4BF2">
        <w:rPr>
          <w:rFonts w:ascii="Times New Roman" w:hAnsi="Times New Roman" w:cs="Times New Roman"/>
          <w:lang w:val="en-GB"/>
        </w:rPr>
        <w:t>,</w:t>
      </w:r>
      <w:r w:rsidRPr="009C4BF2">
        <w:rPr>
          <w:rFonts w:ascii="Times New Roman" w:hAnsi="Times New Roman" w:cs="Times New Roman"/>
          <w:lang w:val="en-GB"/>
        </w:rPr>
        <w:t xml:space="preserve"> when </w:t>
      </w:r>
      <w:r w:rsidR="00412317" w:rsidRPr="009C4BF2">
        <w:rPr>
          <w:rFonts w:ascii="Times New Roman" w:hAnsi="Times New Roman" w:cs="Times New Roman"/>
          <w:lang w:val="en-GB"/>
        </w:rPr>
        <w:t xml:space="preserve">use of </w:t>
      </w:r>
      <w:r w:rsidRPr="009C4BF2">
        <w:rPr>
          <w:rFonts w:ascii="Times New Roman" w:hAnsi="Times New Roman" w:cs="Times New Roman"/>
          <w:lang w:val="en-GB"/>
        </w:rPr>
        <w:t xml:space="preserve">the </w:t>
      </w:r>
      <w:r w:rsidR="008A5AC4" w:rsidRPr="009C4BF2">
        <w:rPr>
          <w:rFonts w:ascii="Times New Roman" w:hAnsi="Times New Roman" w:cs="Times New Roman"/>
          <w:lang w:val="en-GB"/>
        </w:rPr>
        <w:t>STMA</w:t>
      </w:r>
      <w:r w:rsidRPr="009C4BF2">
        <w:rPr>
          <w:rFonts w:ascii="Times New Roman" w:hAnsi="Times New Roman" w:cs="Times New Roman"/>
          <w:lang w:val="en-GB"/>
        </w:rPr>
        <w:t xml:space="preserve"> to get timely transport or traffic information becomes habitual behaviour, they will use the </w:t>
      </w:r>
      <w:r w:rsidR="00346AF3" w:rsidRPr="009C4BF2">
        <w:rPr>
          <w:rFonts w:ascii="Times New Roman" w:hAnsi="Times New Roman" w:cs="Times New Roman"/>
          <w:lang w:val="en-GB"/>
        </w:rPr>
        <w:t>STMA</w:t>
      </w:r>
      <w:r w:rsidRPr="009C4BF2">
        <w:rPr>
          <w:rFonts w:ascii="Times New Roman" w:hAnsi="Times New Roman" w:cs="Times New Roman"/>
          <w:lang w:val="en-GB"/>
        </w:rPr>
        <w:t xml:space="preserve"> when they are in </w:t>
      </w:r>
      <w:r w:rsidR="00412317" w:rsidRPr="009C4BF2">
        <w:rPr>
          <w:rFonts w:ascii="Times New Roman" w:hAnsi="Times New Roman" w:cs="Times New Roman"/>
          <w:lang w:val="en-GB"/>
        </w:rPr>
        <w:t xml:space="preserve">a </w:t>
      </w:r>
      <w:r w:rsidRPr="009C4BF2">
        <w:rPr>
          <w:rFonts w:ascii="Times New Roman" w:hAnsi="Times New Roman" w:cs="Times New Roman"/>
          <w:lang w:val="en-GB"/>
        </w:rPr>
        <w:t xml:space="preserve">bad traffic situation or want to use </w:t>
      </w:r>
      <w:r w:rsidR="00412317" w:rsidRPr="009C4BF2">
        <w:rPr>
          <w:rFonts w:ascii="Times New Roman" w:hAnsi="Times New Roman" w:cs="Times New Roman"/>
          <w:lang w:val="en-GB"/>
        </w:rPr>
        <w:t xml:space="preserve">public </w:t>
      </w:r>
      <w:r w:rsidRPr="009C4BF2">
        <w:rPr>
          <w:rFonts w:ascii="Times New Roman" w:hAnsi="Times New Roman" w:cs="Times New Roman"/>
          <w:lang w:val="en-GB"/>
        </w:rPr>
        <w:t xml:space="preserve">transport. However, as citizens normally use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when they need to get transportation information, their </w:t>
      </w:r>
      <w:r w:rsidRPr="009C4BF2">
        <w:rPr>
          <w:rFonts w:ascii="Times New Roman" w:hAnsi="Times New Roman" w:cs="Times New Roman"/>
          <w:lang w:val="en-GB"/>
        </w:rPr>
        <w:lastRenderedPageBreak/>
        <w:t>actual use frequency may be determined by the frequency of the demands of getting the transportation information rather than their habit.</w:t>
      </w:r>
    </w:p>
    <w:p w14:paraId="49186205" w14:textId="77777777" w:rsidR="00B7238A" w:rsidRPr="009C4BF2" w:rsidRDefault="00B7238A" w:rsidP="00DA53C9">
      <w:pPr>
        <w:rPr>
          <w:rFonts w:ascii="Times New Roman" w:hAnsi="Times New Roman" w:cs="Times New Roman"/>
          <w:lang w:val="en-GB"/>
        </w:rPr>
      </w:pPr>
    </w:p>
    <w:p w14:paraId="4775257E" w14:textId="0F82DEFD"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Apart from the above results, this study did not find a significant difference in the effect of habit on actual use behaviour between citizens living in priority development districts and secondary development districts, or between citizens with long daily journeys and those with short daily journeys. However, even though there were no moderating effects for living location and daily travel time, the results indicated the effect of habit on user behaviour was only significant for citizens living in the priority development districts and for citizens with long daily journeys rather than for the other two groups. It seems possible that these results are due to the greater opportunities of using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generated by the busy transport situation in priority development districts and the long time spent on the daily journey, which accords with the perception from service providers in the preliminary qualitative findings. Thus, when citizens form the habit of using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to obtain information and plan their journey, they are much less likely to change their behaviour.</w:t>
      </w:r>
    </w:p>
    <w:p w14:paraId="742C3E25" w14:textId="77777777" w:rsidR="00B7238A" w:rsidRPr="009C4BF2" w:rsidRDefault="00B7238A" w:rsidP="00DA53C9">
      <w:pPr>
        <w:rPr>
          <w:rFonts w:ascii="Times New Roman" w:hAnsi="Times New Roman" w:cs="Times New Roman"/>
          <w:lang w:val="en-GB"/>
        </w:rPr>
      </w:pPr>
    </w:p>
    <w:p w14:paraId="6058F671" w14:textId="77777777" w:rsidR="00B7238A" w:rsidRPr="009C4BF2" w:rsidRDefault="00B7238A" w:rsidP="00DA53C9">
      <w:pPr>
        <w:pStyle w:val="Heading4"/>
        <w:rPr>
          <w:rFonts w:ascii="Times New Roman" w:hAnsi="Times New Roman" w:cs="Times New Roman"/>
          <w:lang w:val="en-GB"/>
        </w:rPr>
      </w:pPr>
      <w:bookmarkStart w:id="554" w:name="_Toc2702891"/>
      <w:bookmarkStart w:id="555" w:name="_Toc2782499"/>
      <w:bookmarkStart w:id="556" w:name="_Toc17640503"/>
      <w:r w:rsidRPr="009C4BF2">
        <w:rPr>
          <w:rFonts w:ascii="Times New Roman" w:hAnsi="Times New Roman" w:cs="Times New Roman"/>
          <w:lang w:val="en-GB"/>
        </w:rPr>
        <w:t>7.3.1.3 Trust</w:t>
      </w:r>
      <w:bookmarkEnd w:id="554"/>
      <w:bookmarkEnd w:id="555"/>
      <w:bookmarkEnd w:id="556"/>
    </w:p>
    <w:p w14:paraId="46E3344A" w14:textId="77777777" w:rsidR="003653B7" w:rsidRPr="009C4BF2" w:rsidRDefault="003653B7" w:rsidP="00EC2D28">
      <w:pPr>
        <w:rPr>
          <w:rFonts w:ascii="Times New Roman" w:hAnsi="Times New Roman" w:cs="Times New Roman"/>
          <w:lang w:val="en-GB"/>
        </w:rPr>
      </w:pPr>
    </w:p>
    <w:p w14:paraId="4FF3478F" w14:textId="70830384" w:rsidR="00B7238A" w:rsidRPr="009C4BF2" w:rsidRDefault="00B7238A" w:rsidP="008F3969">
      <w:pPr>
        <w:rPr>
          <w:rFonts w:ascii="Times New Roman" w:hAnsi="Times New Roman" w:cs="Times New Roman"/>
          <w:lang w:val="en-GB"/>
        </w:rPr>
      </w:pPr>
      <w:r w:rsidRPr="009C4BF2">
        <w:rPr>
          <w:rFonts w:ascii="Times New Roman" w:hAnsi="Times New Roman" w:cs="Times New Roman"/>
          <w:lang w:val="en-GB"/>
        </w:rPr>
        <w:t>The application of the model indicates that the factor of trust plays a significant role in the uptake of smart transportation technology. Trust was the third significant factor influencing the citizens’ behavioural intention to use a</w:t>
      </w:r>
      <w:r w:rsidR="00EC0A77"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Trust is defined as a kind of positive expectation towards other people and the faith that the trustor can depend on trustees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&lt;EndNote&gt;&lt;Cite&gt;&lt;Author&gt;Pavlou&lt;/Author&gt;&lt;Year&gt;2006&lt;/Year&gt;&lt;RecNum&gt;122&lt;/RecNum&gt;&lt;DisplayText&gt;(Alaiad &amp;amp; Zhou, 2013; Pavlou &amp;amp; Fygenson, 2006)&lt;/DisplayText&gt;&lt;record&gt;&lt;rec-number&gt;122&lt;/rec-number&gt;&lt;foreign-keys&gt;&lt;key app="EN" db-id="xtdfrx0xzz9dz3evevi5t9pfw0v2z5e02d2v" timestamp="1545776196"&gt;122&lt;/key&gt;&lt;/foreign-keys&gt;&lt;ref-type name="Journal Article"&gt;17&lt;/ref-type&gt;&lt;contributors&gt;&lt;authors&gt;&lt;author&gt;Pavlou, Paul A.&lt;/author&gt;&lt;author&gt;Fygenson, Mendel&lt;/author&gt;&lt;/authors&gt;&lt;/contributors&gt;&lt;titles&gt;&lt;title&gt;Understanding and predicting electronic commerce adoption: An extension of the theory of planned behavior&lt;/title&gt;&lt;secondary-title&gt;MIS quarterly&lt;/secondary-title&gt;&lt;/titles&gt;&lt;periodical&gt;&lt;full-title&gt;MIS quarterly&lt;/full-title&gt;&lt;/periodical&gt;&lt;pages&gt;115-143&lt;/pages&gt;&lt;volume&gt;30&lt;/volume&gt;&lt;number&gt;1&lt;/number&gt;&lt;dates&gt;&lt;year&gt;2006&lt;/year&gt;&lt;/dates&gt;&lt;publisher&gt;JSTOR&lt;/publisher&gt;&lt;isbn&gt;0276-7783&lt;/isbn&gt;&lt;urls&gt;&lt;/urls&gt;&lt;/record&gt;&lt;/Cite&gt;&lt;Cite&gt;&lt;Author&gt;Alaiad&lt;/Author&gt;&lt;Year&gt;2013&lt;/Year&gt;&lt;RecNum&gt;12&lt;/RecNum&gt;&lt;record&gt;&lt;rec-number&gt;12&lt;/rec-number&gt;&lt;foreign-keys&gt;&lt;key app="EN" db-id="xtdfrx0xzz9dz3evevi5t9pfw0v2z5e02d2v" timestamp="1545067172"&gt;12&lt;/key&gt;&lt;/foreign-keys&gt;&lt;ref-type name="Conference Paper"&gt;47&lt;/ref-type&gt;&lt;contributors&gt;&lt;authors&gt;&lt;author&gt;Alaiad, Ahmad&lt;/author&gt;&lt;author&gt;Zhou, Lina&lt;/author&gt;&lt;/authors&gt;&lt;/contributors&gt;&lt;titles&gt;&lt;title&gt;Patients’ behavioral intention toward using healthcare robots&lt;/title&gt;&lt;secondary-title&gt;Proceedings of the19th Americas Conference on Information Systems&lt;/secondary-title&gt;&lt;/titles&gt;&lt;pages&gt;1-11&lt;/pages&gt;&lt;dates&gt;&lt;year&gt;2013&lt;/year&gt;&lt;/dates&gt;&lt;urls&gt;&lt;/urls&gt;&lt;/record&gt;&lt;/Cite&gt;&lt;/EndNote&gt;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(Alaiad &amp; Zhou, 2013; Pavlou &amp; Fygenson,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CE233D" w:rsidRPr="009C4BF2">
        <w:rPr>
          <w:rFonts w:ascii="Times New Roman" w:hAnsi="Times New Roman" w:cs="Times New Roman"/>
          <w:lang w:val="en-GB"/>
        </w:rPr>
        <w:t xml:space="preserve">According to </w:t>
      </w:r>
      <w:r w:rsidR="00CE233D"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AuthorYear="1"&gt;&lt;Author&gt;Aham-Anyanwu&lt;/Author&gt;&lt;Year&gt;2017&lt;/Year&gt;&lt;RecNum&gt;589&lt;/RecNum&gt;&lt;DisplayText&gt;Aham-Anyanwu and Li (2017)&lt;/DisplayText&gt;&lt;record&gt;&lt;rec-number&gt;589&lt;/rec-number&gt;&lt;foreign-keys&gt;&lt;key app="EN" db-id="xtdfrx0xzz9dz3evevi5t9pfw0v2z5e02d2v" timestamp="1554048157"&gt;589&lt;/key&gt;&lt;/foreign-keys&gt;&lt;ref-type name="Conference Paper"&gt;47&lt;/ref-type&gt;&lt;contributors&gt;&lt;authors&gt;&lt;author&gt;Aham-Anyanwu, Nnanyelugo&lt;/author&gt;&lt;author&gt;Li, Honglei&lt;/author&gt;&lt;/authors&gt;&lt;/contributors&gt;&lt;titles&gt;&lt;title&gt;E-Public Engagement: Formulating a Citizens-Content Engagement Model&lt;/title&gt;&lt;secondary-title&gt;ECIS 2017 - 25th European Conference on Information Systems&lt;/secondary-title&gt;&lt;/titles&gt;&lt;dates&gt;&lt;year&gt;2017&lt;/year&gt;&lt;/dates&gt;&lt;pub-location&gt;Guimarães, Portugal&lt;/pub-location&gt;&lt;urls&gt;&lt;/urls&gt;&lt;/record&gt;&lt;/Cite&gt;&lt;/EndNote&gt;</w:instrText>
      </w:r>
      <w:r w:rsidR="00CE233D" w:rsidRPr="009C4BF2">
        <w:rPr>
          <w:rFonts w:ascii="Times New Roman" w:hAnsi="Times New Roman" w:cs="Times New Roman"/>
          <w:lang w:val="en-GB"/>
        </w:rPr>
        <w:fldChar w:fldCharType="separate"/>
      </w:r>
      <w:r w:rsidR="00CE233D" w:rsidRPr="009C4BF2">
        <w:rPr>
          <w:rFonts w:ascii="Times New Roman" w:hAnsi="Times New Roman" w:cs="Times New Roman"/>
          <w:noProof/>
          <w:lang w:val="en-GB"/>
        </w:rPr>
        <w:t>Aham-Anyanwu and Li (2017)</w:t>
      </w:r>
      <w:r w:rsidR="00CE233D" w:rsidRPr="009C4BF2">
        <w:rPr>
          <w:rFonts w:ascii="Times New Roman" w:hAnsi="Times New Roman" w:cs="Times New Roman"/>
          <w:lang w:val="en-GB"/>
        </w:rPr>
        <w:fldChar w:fldCharType="end"/>
      </w:r>
      <w:r w:rsidR="00CE233D" w:rsidRPr="009C4BF2">
        <w:rPr>
          <w:rFonts w:ascii="Times New Roman" w:hAnsi="Times New Roman" w:cs="Times New Roman"/>
          <w:lang w:val="en-GB"/>
        </w:rPr>
        <w:t xml:space="preserve">, trust and confidence in the governments and the technologies provided in the governmental services are essential for citizens to adopt the governmental initiatives. </w:t>
      </w:r>
      <w:r w:rsidRPr="009C4BF2">
        <w:rPr>
          <w:rFonts w:ascii="Times New Roman" w:hAnsi="Times New Roman" w:cs="Times New Roman"/>
          <w:lang w:val="en-GB"/>
        </w:rPr>
        <w:t xml:space="preserve">In this research, trust was established from two constructs: one was trust in the system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&lt;EndNote&gt;&lt;Cite&gt;&lt;Author&gt;Qasim&lt;/Author&gt;&lt;Year&gt;2016&lt;/Year&gt;&lt;RecNum&gt;111&lt;/RecNum&gt;&lt;DisplayText&gt;(Arvidsson, 2014; Qasim &amp;amp; Abu-Shanab, 2016)&lt;/DisplayText&gt;&lt;record&gt;&lt;rec-number&gt;111&lt;/rec-number&gt;&lt;foreign-keys&gt;&lt;key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Cite&gt;&lt;Author&gt;Arvidsson&lt;/Author&gt;&lt;Year&gt;2014&lt;/Year&gt;&lt;RecNum&gt;20&lt;/RecNum&gt;&lt;record&gt;&lt;rec-number&gt;20&lt;/rec-number&gt;&lt;foreign-keys&gt;&lt;key app="EN" db-id="xtdfrx0xzz9dz3evevi5t9pfw0v2z5e02d2v" timestamp="1545067198"&gt;20&lt;/key&gt;&lt;/foreign-keys&gt;&lt;ref-type name="Journal Article"&gt;17&lt;/ref-type&gt;&lt;contributors&gt;&lt;authors&gt;&lt;author&gt;Arvidsson, Niklas&lt;/author&gt;&lt;/authors&gt;&lt;/contributors&gt;&lt;titles&gt;&lt;title&gt;Consumer attitudes on mobile payment services–results from a proof of concept test&lt;/title&gt;&lt;secondary-title&gt;International Journal of Bank Marketing&lt;/secondary-title&gt;&lt;/titles&gt;&lt;periodical&gt;&lt;full-title&gt;International Journal of Bank Marketing&lt;/full-title&gt;&lt;/periodical&gt;&lt;pages&gt;150-170&lt;/pages&gt;&lt;volume&gt;32&lt;/volume&gt;&lt;number&gt;2&lt;/number&gt;&lt;dates&gt;&lt;year&gt;2014&lt;/year&gt;&lt;/dates&gt;&lt;publisher&gt;Emerald Group Publishing Limited&lt;/publisher&gt;&lt;isbn&gt;0265-2323&lt;/isbn&gt;&lt;urls&gt;&lt;/urls&gt;&lt;/record&gt;&lt;/Cite&gt;&lt;/EndNote&gt;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(Arvidsson, 2014; 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the other was trust in the organisation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&lt;EndNote&gt;&lt;Cite&gt;&lt;Author&gt;Qasim&lt;/Author&gt;&lt;Year&gt;2016&lt;/Year&gt;&lt;RecNum&gt;111&lt;/RecNum&gt;&lt;DisplayText&gt;(Chen et al., 2017; Qasim &amp;amp; Abu-Shanab, 2016)&lt;/DisplayText&gt;&lt;record&gt;&lt;rec-number&gt;111&lt;/rec-number&gt;&lt;foreign-keys&gt;&lt;key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Cite&gt;&lt;Author&gt;Chen&lt;/Author&gt;&lt;Year&gt;2017&lt;/Year&gt;&lt;RecNum&gt;90&lt;/RecNum&gt;&lt;record&gt;&lt;rec-number&gt;90&lt;/rec-number&gt;&lt;foreign-keys&gt;&lt;key app="EN" db-id="xtdfrx0xzz9dz3evevi5t9pfw0v2z5e02d2v" timestamp="1545771795"&gt;90&lt;/key&gt;&lt;/foreign-keys&gt;&lt;ref-type name="Journal Article"&gt;17&lt;/ref-type&gt;&lt;contributors&gt;&lt;authors&gt;&lt;author&gt;Chen, Chien-fei&lt;/author&gt;&lt;author&gt;Xu, Xiaojing&lt;/author&gt;&lt;author&gt;Arpan, Laura&lt;/author&gt;&lt;/authors&gt;&lt;/contributors&gt;&lt;titles&gt;&lt;title&gt;Between the technology acceptance model and sustainable energy technology acceptance model: Investigating smart meter acceptance in the United States&lt;/title&gt;&lt;secondary-title&gt;Energy Research &amp;amp; Social Science&lt;/secondary-title&gt;&lt;/titles&gt;&lt;periodical&gt;&lt;full-title&gt;Energy Research &amp;amp; Social Science&lt;/full-title&gt;&lt;/periodical&gt;&lt;pages&gt;93-104&lt;/pages&gt;&lt;volume&gt;25&lt;/volume&gt;&lt;dates&gt;&lt;year&gt;2017&lt;/year&gt;&lt;/dates&gt;&lt;publisher&gt;Elsevier&lt;/publisher&gt;&lt;isbn&gt;2214-6296&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(Chen et al., 2017; 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These two constructs have a strong effect on users’ intention to use a technology. The results indicating</w:t>
      </w:r>
      <w:r w:rsidR="00B97E70" w:rsidRPr="009C4BF2">
        <w:rPr>
          <w:rFonts w:ascii="Times New Roman" w:hAnsi="Times New Roman" w:cs="Times New Roman"/>
          <w:lang w:val="en-GB"/>
        </w:rPr>
        <w:t xml:space="preserve"> that</w:t>
      </w:r>
      <w:r w:rsidRPr="009C4BF2">
        <w:rPr>
          <w:rFonts w:ascii="Times New Roman" w:hAnsi="Times New Roman" w:cs="Times New Roman"/>
          <w:lang w:val="en-GB"/>
        </w:rPr>
        <w:t xml:space="preserve"> trust has a positive influence on behavioural intention support the previous literature </w:t>
      </w:r>
      <w:r w:rsidRPr="009C4BF2">
        <w:rPr>
          <w:rFonts w:ascii="Times New Roman" w:hAnsi="Times New Roman" w:cs="Times New Roman"/>
          <w:lang w:val="en-GB"/>
        </w:rPr>
        <w:fldChar w:fldCharType="begin">
          <w:fldData xml:space="preserve">PEVuZE5vdGU+PENpdGU+PEF1dGhvcj5RYXNpbTwvQXV0aG9yPjxZZWFyPjIwMTY8L1llYXI+PFJl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==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PEVuZE5vdGU+PENpdGU+PEF1dGhvcj5RYXNpbTwvQXV0aG9yPjxZZWFyPjIwMTY8L1llYXI+PFJl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==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(Casey &amp; Wilson-Evered, 2012; Einwiller, 2003; George, 2004; Guo, Zhang, et al., 2016; Miyazaki &amp; Fernandez, 2001; 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Citizens found they trusted the smart transportation system to use the </w:t>
      </w:r>
      <w:r w:rsidR="008A5AC4" w:rsidRPr="009C4BF2">
        <w:rPr>
          <w:rFonts w:ascii="Times New Roman" w:hAnsi="Times New Roman" w:cs="Times New Roman"/>
          <w:lang w:val="en-GB"/>
        </w:rPr>
        <w:t>STMA</w:t>
      </w:r>
      <w:r w:rsidRPr="009C4BF2">
        <w:rPr>
          <w:rFonts w:ascii="Times New Roman" w:hAnsi="Times New Roman" w:cs="Times New Roman"/>
          <w:lang w:val="en-GB"/>
        </w:rPr>
        <w:t xml:space="preserve"> to get their required information. Furthermore, citizens also trusted </w:t>
      </w:r>
      <w:r w:rsidRPr="009C4BF2">
        <w:rPr>
          <w:rFonts w:ascii="Times New Roman" w:hAnsi="Times New Roman" w:cs="Times New Roman"/>
          <w:lang w:val="en-GB"/>
        </w:rPr>
        <w:lastRenderedPageBreak/>
        <w:t xml:space="preserve">the transport and traffic information obtained from the smart transportation system if they knew the service had been developed by the government. In general, citizens agreed that they trusted the </w:t>
      </w:r>
      <w:r w:rsidR="008A5AC4" w:rsidRPr="009C4BF2">
        <w:rPr>
          <w:rFonts w:ascii="Times New Roman" w:hAnsi="Times New Roman" w:cs="Times New Roman"/>
          <w:lang w:val="en-GB"/>
        </w:rPr>
        <w:t>STMA</w:t>
      </w:r>
      <w:r w:rsidRPr="009C4BF2">
        <w:rPr>
          <w:rFonts w:ascii="Times New Roman" w:hAnsi="Times New Roman" w:cs="Times New Roman"/>
          <w:lang w:val="en-GB"/>
        </w:rPr>
        <w:t xml:space="preserve"> when they used it. </w:t>
      </w:r>
    </w:p>
    <w:p w14:paraId="430D121D" w14:textId="77777777" w:rsidR="00B7238A" w:rsidRPr="009C4BF2" w:rsidRDefault="00B7238A" w:rsidP="00DA53C9">
      <w:pPr>
        <w:rPr>
          <w:rFonts w:ascii="Times New Roman" w:hAnsi="Times New Roman" w:cs="Times New Roman"/>
          <w:lang w:val="en-GB"/>
        </w:rPr>
      </w:pPr>
    </w:p>
    <w:p w14:paraId="677CC237" w14:textId="289DB2E3" w:rsidR="00B7238A" w:rsidRPr="009C4BF2" w:rsidRDefault="00B7238A" w:rsidP="008F3969">
      <w:pPr>
        <w:rPr>
          <w:rFonts w:ascii="Times New Roman" w:hAnsi="Times New Roman" w:cs="Times New Roman"/>
          <w:lang w:val="en-GB"/>
        </w:rPr>
      </w:pPr>
      <w:r w:rsidRPr="009C4BF2">
        <w:rPr>
          <w:rFonts w:ascii="Times New Roman" w:hAnsi="Times New Roman" w:cs="Times New Roman"/>
          <w:lang w:val="en-GB"/>
        </w:rPr>
        <w:t xml:space="preserve">It is fair to say that users possibly have reservations about the trustworthiness of an innovative technology, which supports earlier studies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&lt;EndNote&gt;&lt;Cite&gt;&lt;Author&gt;Einwiller&lt;/Author&gt;&lt;Year&gt;2003&lt;/Year&gt;&lt;RecNum&gt;95&lt;/RecNum&gt;&lt;DisplayText&gt;(Einwiller, 2003; George, 2004)&lt;/DisplayText&gt;&lt;record&gt;&lt;rec-number&gt;95&lt;/rec-number&gt;&lt;foreign-keys&gt;&lt;key app="EN" db-id="xtdfrx0xzz9dz3evevi5t9pfw0v2z5e02d2v" timestamp="1545772365"&gt;95&lt;/key&gt;&lt;/foreign-keys&gt;&lt;ref-type name="Journal Article"&gt;17&lt;/ref-type&gt;&lt;contributors&gt;&lt;authors&gt;&lt;author&gt;Einwiller, Sabine&lt;/author&gt;&lt;/authors&gt;&lt;/contributors&gt;&lt;titles&gt;&lt;title&gt;When Reputation Engenders Trust: An Empirical Investigation in Business‐to‐ConsumerElectronic Commerce&lt;/title&gt;&lt;secondary-title&gt;Electronic markets&lt;/secondary-title&gt;&lt;/titles&gt;&lt;periodical&gt;&lt;full-title&gt;Electronic markets&lt;/full-title&gt;&lt;/periodical&gt;&lt;pages&gt;196-209&lt;/pages&gt;&lt;volume&gt;13&lt;/volume&gt;&lt;number&gt;3&lt;/number&gt;&lt;dates&gt;&lt;year&gt;2003&lt;/year&gt;&lt;/dates&gt;&lt;publisher&gt;Taylor &amp;amp; Francis&lt;/publisher&gt;&lt;isbn&gt;1019-6781&lt;/isbn&gt;&lt;urls&gt;&lt;/urls&gt;&lt;/record&gt;&lt;/Cite&gt;&lt;Cite&gt;&lt;Author&gt;George&lt;/Author&gt;&lt;Year&gt;2004&lt;/Year&gt;&lt;RecNum&gt;97&lt;/RecNum&gt;&lt;record&gt;&lt;rec-number&gt;97&lt;/rec-number&gt;&lt;foreign-keys&gt;&lt;key app="EN" db-id="xtdfrx0xzz9dz3evevi5t9pfw0v2z5e02d2v" timestamp="1545772473"&gt;97&lt;/key&gt;&lt;/foreign-keys&gt;&lt;ref-type name="Journal Article"&gt;17&lt;/ref-type&gt;&lt;contributors&gt;&lt;authors&gt;&lt;author&gt;George, Joey F.&lt;/author&gt;&lt;/authors&gt;&lt;/contributors&gt;&lt;titles&gt;&lt;title&gt;The theory of planned behavior and Internet purchasing&lt;/title&gt;&lt;secondary-title&gt;Internet research&lt;/secondary-title&gt;&lt;/titles&gt;&lt;periodical&gt;&lt;full-title&gt;Internet research&lt;/full-title&gt;&lt;/periodical&gt;&lt;pages&gt;198-212&lt;/pages&gt;&lt;volume&gt;14&lt;/volume&gt;&lt;number&gt;3&lt;/number&gt;&lt;dates&gt;&lt;year&gt;2004&lt;/year&gt;&lt;/dates&gt;&lt;publisher&gt;Emerald Group Publishing Limited&lt;/publisher&gt;&lt;isbn&gt;1066-2243&lt;/isbn&gt;&lt;urls&gt;&lt;/urls&gt;&lt;/record&gt;&lt;/Cite&gt;&lt;/EndNote&gt;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(Einwiller, 2003; George, 2004)</w:t>
      </w:r>
      <w:r w:rsidRPr="009C4BF2">
        <w:rPr>
          <w:rFonts w:ascii="Times New Roman" w:hAnsi="Times New Roman" w:cs="Times New Roman"/>
          <w:lang w:val="en-GB"/>
        </w:rPr>
        <w:fldChar w:fldCharType="end"/>
      </w:r>
      <w:r w:rsidRPr="009C4BF2">
        <w:rPr>
          <w:rFonts w:ascii="Times New Roman" w:hAnsi="Times New Roman" w:cs="Times New Roman"/>
          <w:lang w:val="en-GB"/>
        </w:rPr>
        <w:t>. Users may be concerned that if infrastructure has low reliability</w:t>
      </w:r>
      <w:r w:rsidR="00CF0758" w:rsidRPr="009C4BF2">
        <w:rPr>
          <w:rFonts w:ascii="Times New Roman" w:hAnsi="Times New Roman" w:cs="Times New Roman"/>
          <w:lang w:val="en-GB"/>
        </w:rPr>
        <w:t xml:space="preserve"> and is not well trusted</w:t>
      </w:r>
      <w:r w:rsidRPr="009C4BF2">
        <w:rPr>
          <w:rFonts w:ascii="Times New Roman" w:hAnsi="Times New Roman" w:cs="Times New Roman"/>
          <w:lang w:val="en-GB"/>
        </w:rPr>
        <w:t>, the innovation generated from this infrastructure requires users to have extra resources and to make more effort to adopt it. The quantitative findings about trust also accord with the preliminary qualitative findings, which showed that the service providers were concerned that the government’s reputation could influence their implementation of the new smart project, with the result that the service providers tried to improve their reputation, especially by achieving the promise of keeping citizens’ interest</w:t>
      </w:r>
      <w:r w:rsidR="00872399" w:rsidRPr="009C4BF2">
        <w:rPr>
          <w:rFonts w:ascii="Times New Roman" w:hAnsi="Times New Roman" w:cs="Times New Roman"/>
          <w:lang w:val="en-GB"/>
        </w:rPr>
        <w:t>s</w:t>
      </w:r>
      <w:r w:rsidRPr="009C4BF2">
        <w:rPr>
          <w:rFonts w:ascii="Times New Roman" w:hAnsi="Times New Roman" w:cs="Times New Roman"/>
          <w:lang w:val="en-GB"/>
        </w:rPr>
        <w:t xml:space="preserve"> in mind and improving citizens’ lives. Moreover, the service providers also considered the elements that could affect citizens’ trust in the smart transportation system to be a concern for reliable information and service functions, as well as for the issues of personal privacy and payment security. The personal privacy and payment security concerns are considered as two common issues that affect the adoption of Internet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&lt;EndNote&gt;&lt;Cite&gt;&lt;Author&gt;Casey&lt;/Author&gt;&lt;Year&gt;2012&lt;/Year&gt;&lt;RecNum&gt;53&lt;/RecNum&gt;&lt;DisplayText&gt;(Casey &amp;amp; Wilson-Evered, 2012; Chen et al., 2017)&lt;/DisplayText&gt;&lt;record&gt;&lt;rec-number&gt;53&lt;/rec-number&gt;&lt;foreign-keys&gt;&lt;key app="EN" db-id="xtdfrx0xzz9dz3evevi5t9pfw0v2z5e02d2v" timestamp="1545243127"&gt;53&lt;/key&gt;&lt;/foreign-keys&gt;&lt;ref-type name="Journal Article"&gt;17&lt;/ref-type&gt;&lt;contributors&gt;&lt;authors&gt;&lt;author&gt;Casey, Tristan&lt;/author&gt;&lt;author&gt;Wilson-Evered, Elisabeth&lt;/author&gt;&lt;/authors&gt;&lt;/contributors&gt;&lt;titles&gt;&lt;title&gt;Predicting uptake of technology innovations in online family dispute resolution services: An application and extension of the UTAUT&lt;/title&gt;&lt;secondary-title&gt;Computers in Human Behavior&lt;/secondary-title&gt;&lt;/titles&gt;&lt;periodical&gt;&lt;full-title&gt;Computers in Human Behavior&lt;/full-title&gt;&lt;/periodical&gt;&lt;pages&gt;2034-2045&lt;/pages&gt;&lt;volume&gt;28&lt;/volume&gt;&lt;number&gt;6&lt;/number&gt;&lt;dates&gt;&lt;year&gt;2012&lt;/year&gt;&lt;/dates&gt;&lt;publisher&gt;Elsevier&lt;/publisher&gt;&lt;isbn&gt;0747-5632&lt;/isbn&gt;&lt;urls&gt;&lt;/urls&gt;&lt;/record&gt;&lt;/Cite&gt;&lt;Cite&gt;&lt;Author&gt;Chen&lt;/Author&gt;&lt;Year&gt;2017&lt;/Year&gt;&lt;RecNum&gt;90&lt;/RecNum&gt;&lt;record&gt;&lt;rec-number&gt;90&lt;/rec-number&gt;&lt;foreign-keys&gt;&lt;key app="EN" db-id="xtdfrx0xzz9dz3evevi5t9pfw0v2z5e02d2v" timestamp="1545771795"&gt;90&lt;/key&gt;&lt;/foreign-keys&gt;&lt;ref-type name="Journal Article"&gt;17&lt;/ref-type&gt;&lt;contributors&gt;&lt;authors&gt;&lt;author&gt;Chen, Chien-fei&lt;/author&gt;&lt;author&gt;Xu, Xiaojing&lt;/author&gt;&lt;author&gt;Arpan, Laura&lt;/author&gt;&lt;/authors&gt;&lt;/contributors&gt;&lt;titles&gt;&lt;title&gt;Between the technology acceptance model and sustainable energy technology acceptance model: Investigating smart meter acceptance in the United States&lt;/title&gt;&lt;secondary-title&gt;Energy Research &amp;amp; Social Science&lt;/secondary-title&gt;&lt;/titles&gt;&lt;periodical&gt;&lt;full-title&gt;Energy Research &amp;amp; Social Science&lt;/full-title&gt;&lt;/periodical&gt;&lt;pages&gt;93-104&lt;/pages&gt;&lt;volume&gt;25&lt;/volume&gt;&lt;dates&gt;&lt;year&gt;2017&lt;/year&gt;&lt;/dates&gt;&lt;publisher&gt;Elsevier&lt;/publisher&gt;&lt;isbn&gt;2214-6296&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(Casey &amp; Wilson-Evered, 2012; Chen et al.,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Previous studies found that the more privacy or payment security concerns that users have, the less trust users have in the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&lt;EndNote&gt;&lt;Cite&gt;&lt;Author&gt;Guo&lt;/Author&gt;&lt;Year&gt;2016&lt;/Year&gt;&lt;RecNum&gt;99&lt;/RecNum&gt;&lt;DisplayText&gt;(Guo, Zhang, et al., 2016)&lt;/DisplayText&gt;&lt;record&gt;&lt;rec-number&gt;99&lt;/rec-number&gt;&lt;foreign-keys&gt;&lt;key app="EN" db-id="xtdfrx0xzz9dz3evevi5t9pfw0v2z5e02d2v" timestamp="1545772518"&gt;99&lt;/key&gt;&lt;/foreign-keys&gt;&lt;ref-type name="Journal Article"&gt;17&lt;/ref-type&gt;&lt;contributors&gt;&lt;authors&gt;&lt;author&gt;Guo, Xitong&lt;/author&gt;&lt;author&gt;Zhang, Xiaofei&lt;/author&gt;&lt;author&gt;Sun, Yongqiang&lt;/author&gt;&lt;/authors&gt;&lt;/contributors&gt;&lt;titles&gt;&lt;title&gt;The privacy–personalization paradox in mHealth services acceptance of different age groups&lt;/title&gt;&lt;secondary-title&gt;Electronic Commerce Research and Applications&lt;/secondary-title&gt;&lt;/titles&gt;&lt;periodical&gt;&lt;full-title&gt;Electronic Commerce Research and Applications&lt;/full-title&gt;&lt;/periodical&gt;&lt;pages&gt;55-65&lt;/pages&gt;&lt;volume&gt;16&lt;/volume&gt;&lt;dates&gt;&lt;year&gt;2016&lt;/year&gt;&lt;/dates&gt;&lt;publisher&gt;Elsevier&lt;/publisher&gt;&lt;isbn&gt;1567-4223&lt;/isbn&gt;&lt;urls&gt;&lt;/urls&gt;&lt;/record&gt;&lt;/Cite&gt;&lt;/EndNote&gt;</w:instrText>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(Guo, Zhang, et al., 2016)</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3833B676" w14:textId="77777777" w:rsidR="00B7238A" w:rsidRPr="009C4BF2" w:rsidRDefault="00B7238A" w:rsidP="00DA53C9">
      <w:pPr>
        <w:rPr>
          <w:rFonts w:ascii="Times New Roman" w:hAnsi="Times New Roman" w:cs="Times New Roman"/>
          <w:lang w:val="en-GB"/>
        </w:rPr>
      </w:pPr>
    </w:p>
    <w:p w14:paraId="32EB97B9" w14:textId="552C90BC"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concern for reliable information and functions are considered whether the citizens consider the information provided by the government is trustworthy, whether </w:t>
      </w:r>
      <w:r w:rsidR="008A5AC4" w:rsidRPr="009C4BF2">
        <w:rPr>
          <w:rFonts w:ascii="Times New Roman" w:hAnsi="Times New Roman" w:cs="Times New Roman"/>
          <w:lang w:val="en-GB"/>
        </w:rPr>
        <w:t>STMA</w:t>
      </w:r>
      <w:r w:rsidRPr="009C4BF2">
        <w:rPr>
          <w:rFonts w:ascii="Times New Roman" w:hAnsi="Times New Roman" w:cs="Times New Roman"/>
          <w:lang w:val="en-GB"/>
        </w:rPr>
        <w:t>s provide citizens access to a reliable transport service, and whether the service can enable citizens to achieve their daily travelling needs. Moreover, users’ concern</w:t>
      </w:r>
      <w:r w:rsidR="009F4B93" w:rsidRPr="009C4BF2">
        <w:rPr>
          <w:rFonts w:ascii="Times New Roman" w:hAnsi="Times New Roman" w:cs="Times New Roman"/>
          <w:lang w:val="en-GB"/>
        </w:rPr>
        <w:t>s</w:t>
      </w:r>
      <w:r w:rsidRPr="009C4BF2">
        <w:rPr>
          <w:rFonts w:ascii="Times New Roman" w:hAnsi="Times New Roman" w:cs="Times New Roman"/>
          <w:lang w:val="en-GB"/>
        </w:rPr>
        <w:t xml:space="preserve"> about trust might happen when they perceive a loss of control over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&lt;EndNote&gt;&lt;Cite&gt;&lt;Author&gt;Krishnamurti&lt;/Author&gt;&lt;Year&gt;2012&lt;/Year&gt;&lt;RecNum&gt;78&lt;/RecNum&gt;&lt;DisplayText&gt;(Krishnamurti et al., 2012)&lt;/DisplayText&gt;&lt;record&gt;&lt;rec-number&gt;78&lt;/rec-number&gt;&lt;foreign-keys&gt;&lt;key app="EN" db-id="xtdfrx0xzz9dz3evevi5t9pfw0v2z5e02d2v" timestamp="1545599288"&gt;78&lt;/key&gt;&lt;/foreign-keys&gt;&lt;ref-type name="Journal Article"&gt;17&lt;/ref-type&gt;&lt;contributors&gt;&lt;authors&gt;&lt;author&gt;Krishnamurti, Tamar&lt;/author&gt;&lt;author&gt;Schwartz, Daniel&lt;/author&gt;&lt;author&gt;Davis, Alexander&lt;/author&gt;&lt;author&gt;Fischhoff, Baruch&lt;/author&gt;&lt;author&gt;de Bruin, Wändi Bruine&lt;/author&gt;&lt;author&gt;Lave, Lester&lt;/author&gt;&lt;author&gt;Wang, Jack&lt;/author&gt;&lt;/authors&gt;&lt;/contributors&gt;&lt;titles&gt;&lt;title&gt;Preparing for smart grid technologies: A behavioral decision research approach to understanding consumer expectations about smart meters&lt;/title&gt;&lt;secondary-title&gt;Energy Policy&lt;/secondary-title&gt;&lt;/titles&gt;&lt;periodical&gt;&lt;full-title&gt;Energy Policy&lt;/full-title&gt;&lt;/periodical&gt;&lt;pages&gt;790-797&lt;/pages&gt;&lt;volume&gt;41&lt;/volume&gt;&lt;dates&gt;&lt;year&gt;2012&lt;/year&gt;&lt;/dates&gt;&lt;publisher&gt;Elsevier&lt;/publisher&gt;&lt;isbn&gt;0301-4215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(Krishnamurti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providers may need to give permission to citizens to retain some controls and it may be necessary to attempt to solve citizens’ misperception that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are developed to enable government to control citizens’ personal daily travelling data and to monitor them at any time. Therefore, it can be seen that if the government wants to maximise user acceptance of </w:t>
      </w:r>
      <w:r w:rsidR="00A77520" w:rsidRPr="009C4BF2">
        <w:rPr>
          <w:rFonts w:ascii="Times New Roman" w:hAnsi="Times New Roman" w:cs="Times New Roman"/>
          <w:lang w:val="en-GB"/>
        </w:rPr>
        <w:t>STMA</w:t>
      </w:r>
      <w:r w:rsidRPr="009C4BF2">
        <w:rPr>
          <w:rFonts w:ascii="Times New Roman" w:hAnsi="Times New Roman" w:cs="Times New Roman"/>
          <w:lang w:val="en-GB"/>
        </w:rPr>
        <w:t>s, the service providers may need to consider and eliminate the elements that lead to distrust in the use of smart technology and influence the pre-existing and prejudiced perception towards information and communication technolog</w:t>
      </w:r>
      <w:r w:rsidR="00A20120" w:rsidRPr="009C4BF2">
        <w:rPr>
          <w:rFonts w:ascii="Times New Roman" w:hAnsi="Times New Roman" w:cs="Times New Roman"/>
          <w:lang w:val="en-GB"/>
        </w:rPr>
        <w:t>ies (ICT)</w:t>
      </w:r>
      <w:r w:rsidRPr="009C4BF2">
        <w:rPr>
          <w:rFonts w:ascii="Times New Roman" w:hAnsi="Times New Roman" w:cs="Times New Roman"/>
          <w:lang w:val="en-GB"/>
        </w:rPr>
        <w:t xml:space="preserve">.  </w:t>
      </w:r>
    </w:p>
    <w:p w14:paraId="1328594B" w14:textId="77777777" w:rsidR="00B7238A" w:rsidRPr="009C4BF2" w:rsidRDefault="00B7238A" w:rsidP="00DA53C9">
      <w:pPr>
        <w:rPr>
          <w:rFonts w:ascii="Times New Roman" w:hAnsi="Times New Roman" w:cs="Times New Roman"/>
          <w:lang w:val="en-GB"/>
        </w:rPr>
      </w:pPr>
    </w:p>
    <w:p w14:paraId="0DF657DC" w14:textId="127BE2C2"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In addition, the results showed that living location had a moderating effect on the influence of trust on behavioural intention, and the effect was stronger for citizens living in the priority development districts in Shenzhen. This result is confirmed </w:t>
      </w:r>
      <w:r w:rsidR="00675595" w:rsidRPr="009C4BF2">
        <w:rPr>
          <w:rFonts w:ascii="Times New Roman" w:hAnsi="Times New Roman" w:cs="Times New Roman"/>
          <w:lang w:val="en-GB"/>
        </w:rPr>
        <w:t xml:space="preserve">by </w:t>
      </w:r>
      <w:r w:rsidRPr="009C4BF2">
        <w:rPr>
          <w:rFonts w:ascii="Times New Roman" w:hAnsi="Times New Roman" w:cs="Times New Roman"/>
          <w:lang w:val="en-GB"/>
        </w:rPr>
        <w:t xml:space="preserve">the qualitative findings, which indicated that service providers always selected places in the priority development districts for pilot tests due to the higher necessity to solve the traffic and transport issues of those districts. One possible explanation is that the traffic and transport in the priority development districts are busier and have more severe problems than in other districts in Shenzhen. Thus, citizens living in those districts need to be sure that they can get reliable transport or traffic information from the </w:t>
      </w:r>
      <w:r w:rsidR="008A5AC4" w:rsidRPr="009C4BF2">
        <w:rPr>
          <w:rFonts w:ascii="Times New Roman" w:hAnsi="Times New Roman" w:cs="Times New Roman"/>
          <w:lang w:val="en-GB"/>
        </w:rPr>
        <w:t>STMA</w:t>
      </w:r>
      <w:r w:rsidRPr="009C4BF2">
        <w:rPr>
          <w:rFonts w:ascii="Times New Roman" w:hAnsi="Times New Roman" w:cs="Times New Roman"/>
          <w:lang w:val="en-GB"/>
        </w:rPr>
        <w:t>, and their reliance on the system to solve their daily travel issues affects their adoption decisions. Thus, trust is more significant in terms of decisions about whether to adopt the service for citizens living in the priority development districts.</w:t>
      </w:r>
    </w:p>
    <w:p w14:paraId="3E953C95" w14:textId="77777777" w:rsidR="00B7238A" w:rsidRPr="009C4BF2" w:rsidRDefault="00B7238A" w:rsidP="00DA53C9">
      <w:pPr>
        <w:rPr>
          <w:rFonts w:ascii="Times New Roman" w:hAnsi="Times New Roman" w:cs="Times New Roman"/>
          <w:lang w:val="en-GB"/>
        </w:rPr>
      </w:pPr>
    </w:p>
    <w:p w14:paraId="7E41F9AA" w14:textId="688841E5" w:rsidR="00B7238A" w:rsidRPr="009C4BF2" w:rsidRDefault="00B7238A" w:rsidP="008F3969">
      <w:pPr>
        <w:rPr>
          <w:rFonts w:ascii="Times New Roman" w:hAnsi="Times New Roman" w:cs="Times New Roman"/>
          <w:lang w:val="en-GB"/>
        </w:rPr>
      </w:pPr>
      <w:r w:rsidRPr="009C4BF2">
        <w:rPr>
          <w:rFonts w:ascii="Times New Roman" w:hAnsi="Times New Roman" w:cs="Times New Roman"/>
          <w:lang w:val="en-GB"/>
        </w:rPr>
        <w:t xml:space="preserve">Contrary to expectations, there was no significant difference between males and females, between </w:t>
      </w:r>
      <w:r w:rsidR="00156080" w:rsidRPr="009C4BF2">
        <w:rPr>
          <w:rFonts w:ascii="Times New Roman" w:hAnsi="Times New Roman" w:cs="Times New Roman"/>
          <w:lang w:val="en-GB"/>
        </w:rPr>
        <w:t xml:space="preserve">participants </w:t>
      </w:r>
      <w:r w:rsidR="00E51722" w:rsidRPr="009C4BF2">
        <w:rPr>
          <w:rFonts w:ascii="Times New Roman" w:hAnsi="Times New Roman" w:cs="Times New Roman"/>
          <w:lang w:val="en-GB"/>
        </w:rPr>
        <w:t xml:space="preserve">older than 35 </w:t>
      </w:r>
      <w:r w:rsidR="00156080" w:rsidRPr="009C4BF2">
        <w:rPr>
          <w:rFonts w:ascii="Times New Roman" w:hAnsi="Times New Roman" w:cs="Times New Roman"/>
          <w:lang w:val="en-GB"/>
        </w:rPr>
        <w:t xml:space="preserve">and </w:t>
      </w:r>
      <w:r w:rsidR="00A97917" w:rsidRPr="009C4BF2">
        <w:rPr>
          <w:rFonts w:ascii="Times New Roman" w:hAnsi="Times New Roman" w:cs="Times New Roman"/>
          <w:lang w:val="en-GB"/>
        </w:rPr>
        <w:t>younger than</w:t>
      </w:r>
      <w:r w:rsidR="00156080" w:rsidRPr="009C4BF2">
        <w:rPr>
          <w:rFonts w:ascii="Times New Roman" w:hAnsi="Times New Roman" w:cs="Times New Roman"/>
          <w:lang w:val="en-GB"/>
        </w:rPr>
        <w:t xml:space="preserve"> 35</w:t>
      </w:r>
      <w:r w:rsidRPr="009C4BF2">
        <w:rPr>
          <w:rFonts w:ascii="Times New Roman" w:hAnsi="Times New Roman" w:cs="Times New Roman"/>
          <w:lang w:val="en-GB"/>
        </w:rPr>
        <w:t>, between low and high levels of experience of using a</w:t>
      </w:r>
      <w:r w:rsidR="00932314"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and between short daily journeys and long daily journeys. Hence, there were insignificant moderating effects for gender, age, level of use</w:t>
      </w:r>
      <w:r w:rsidR="00932314" w:rsidRPr="009C4BF2">
        <w:rPr>
          <w:rFonts w:ascii="Times New Roman" w:hAnsi="Times New Roman" w:cs="Times New Roman"/>
          <w:lang w:val="en-GB"/>
        </w:rPr>
        <w:t>,</w:t>
      </w:r>
      <w:r w:rsidRPr="009C4BF2">
        <w:rPr>
          <w:rFonts w:ascii="Times New Roman" w:hAnsi="Times New Roman" w:cs="Times New Roman"/>
          <w:lang w:val="en-GB"/>
        </w:rPr>
        <w:t xml:space="preserve"> and daily travel time on the effect of trust on behavioural intention. The results are in contrast with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AuthorYear="1"&gt;&lt;Author&gt;Guo&lt;/Author&gt;&lt;Year&gt;2016&lt;/Year&gt;&lt;RecNum&gt;99&lt;/RecNum&gt;&lt;DisplayText&gt;Guo, Zhang, et al. (2016)&lt;/DisplayText&gt;&lt;record&gt;&lt;rec-number&gt;99&lt;/rec-number&gt;&lt;foreign-keys&gt;&lt;key app="EN" db-id="xtdfrx0xzz9dz3evevi5t9pfw0v2z5e02d2v" timestamp="1545772518"&gt;99&lt;/key&gt;&lt;/foreign-keys&gt;&lt;ref-type name="Journal Article"&gt;17&lt;/ref-type&gt;&lt;contributors&gt;&lt;authors&gt;&lt;author&gt;Guo, Xitong&lt;/author&gt;&lt;author&gt;Zhang, Xiaofei&lt;/author&gt;&lt;author&gt;Sun, Yongqiang&lt;/author&gt;&lt;/authors&gt;&lt;/contributors&gt;&lt;titles&gt;&lt;title&gt;The privacy–personalization paradox in mHealth services acceptance of different age groups&lt;/title&gt;&lt;secondary-title&gt;Electronic Commerce Research and Applications&lt;/secondary-title&gt;&lt;/titles&gt;&lt;periodical&gt;&lt;full-title&gt;Electronic Commerce Research and Applications&lt;/full-title&gt;&lt;/periodical&gt;&lt;pages&gt;55-65&lt;/pages&gt;&lt;volume&gt;16&lt;/volume&gt;&lt;dates&gt;&lt;year&gt;2016&lt;/year&gt;&lt;/dates&gt;&lt;publisher&gt;Elsevier&lt;/publisher&gt;&lt;isbn&gt;1567-4223&lt;/isbn&gt;&lt;urls&gt;&lt;/urls&gt;&lt;/record&gt;&lt;/Cite&gt;&lt;/EndNote&gt;</w:instrText>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Guo, Zhang,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who found that the strength of trust on behavioural intention was more important for younger people. This study indicated that, irrespective of gender, age, length of use</w:t>
      </w:r>
      <w:r w:rsidR="00932314" w:rsidRPr="009C4BF2">
        <w:rPr>
          <w:rFonts w:ascii="Times New Roman" w:hAnsi="Times New Roman" w:cs="Times New Roman"/>
          <w:lang w:val="en-GB"/>
        </w:rPr>
        <w:t>,</w:t>
      </w:r>
      <w:r w:rsidRPr="009C4BF2">
        <w:rPr>
          <w:rFonts w:ascii="Times New Roman" w:hAnsi="Times New Roman" w:cs="Times New Roman"/>
          <w:lang w:val="en-GB"/>
        </w:rPr>
        <w:t xml:space="preserve"> and daily travel time, those with high trust would generate a higher intention to use </w:t>
      </w:r>
      <w:r w:rsidR="00932314"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Based on the results, a generally reasonable way to facilitate the adoption of </w:t>
      </w:r>
      <w:r w:rsidR="00A77520" w:rsidRPr="009C4BF2">
        <w:rPr>
          <w:rFonts w:ascii="Times New Roman" w:hAnsi="Times New Roman" w:cs="Times New Roman"/>
          <w:lang w:val="en-GB"/>
        </w:rPr>
        <w:t>STMA</w:t>
      </w:r>
      <w:r w:rsidRPr="009C4BF2">
        <w:rPr>
          <w:rFonts w:ascii="Times New Roman" w:hAnsi="Times New Roman" w:cs="Times New Roman"/>
          <w:lang w:val="en-GB"/>
        </w:rPr>
        <w:t>s is to increase citizens’ trust in both the government and the system, especially those citizens living in the priority development districts.</w:t>
      </w:r>
    </w:p>
    <w:p w14:paraId="4413F148" w14:textId="77777777" w:rsidR="00B7238A" w:rsidRPr="009C4BF2" w:rsidRDefault="00B7238A" w:rsidP="00DA53C9">
      <w:pPr>
        <w:rPr>
          <w:rFonts w:ascii="Times New Roman" w:hAnsi="Times New Roman" w:cs="Times New Roman"/>
          <w:lang w:val="en-GB"/>
        </w:rPr>
      </w:pPr>
    </w:p>
    <w:p w14:paraId="4C1C412E" w14:textId="37E87525"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service providers focused more on how to publicise the relevant information to improve citizens’ smart transportation knowledge. However,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AuthorYear="1"&gt;&lt;Author&gt;Raimi&lt;/Author&gt;&lt;Year&gt;2016&lt;/Year&gt;&lt;RecNum&gt;79&lt;/RecNum&gt;&lt;DisplayText&gt;Raimi and Carrico (2016)&lt;/DisplayText&gt;&lt;record&gt;&lt;rec-number&gt;79&lt;/rec-number&gt;&lt;foreign-keys&gt;&lt;key app="EN" db-id="xtdfrx0xzz9dz3evevi5t9pfw0v2z5e02d2v" timestamp="1545599952"&gt;79&lt;/key&gt;&lt;/foreign-keys&gt;&lt;ref-type name="Journal Article"&gt;17&lt;/ref-type&gt;&lt;contributors&gt;&lt;authors&gt;&lt;author&gt;Raimi, Kaitlin T.&lt;/author&gt;&lt;author&gt;Carrico, Amanda R.&lt;/author&gt;&lt;/authors&gt;&lt;/contributors&gt;&lt;titles&gt;&lt;title&gt;Understanding and beliefs about smart energy technology&lt;/title&gt;&lt;secondary-title&gt;Energy Research &amp;amp; Social Science&lt;/secondary-title&gt;&lt;/titles&gt;&lt;periodical&gt;&lt;full-title&gt;Energy Research &amp;amp; Social Science&lt;/full-title&gt;&lt;/periodical&gt;&lt;pages&gt;68-74&lt;/pages&gt;&lt;volume&gt;12&lt;/volume&gt;&lt;dates&gt;&lt;year&gt;2016&lt;/year&gt;&lt;/dates&gt;&lt;publisher&gt;Elsevier&lt;/publisher&gt;&lt;isbn&gt;2214-6296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Raimi and Carrico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argued that improving users’ knowledge of smart technology may not really increase people’s behavioural intention and may even negatively affect adoption. Thus, they suggested that it is better to put more effort into improving users’ trust rather than on trying to explain the service attributes to enhance knowledge. It seems that enhancing citizens’ trust in the service providers might be a more important and effective way to increase the </w:t>
      </w:r>
      <w:r w:rsidRPr="009C4BF2">
        <w:rPr>
          <w:rFonts w:ascii="Times New Roman" w:hAnsi="Times New Roman" w:cs="Times New Roman"/>
          <w:lang w:val="en-GB"/>
        </w:rPr>
        <w:lastRenderedPageBreak/>
        <w:t xml:space="preserve">adoption of </w:t>
      </w:r>
      <w:r w:rsidR="00427033"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than to focus too much on publicity at the beginning of implementation. Thus, establishing trust between citizens and the smart transportation system could increase the citizens’ intention to adopt </w:t>
      </w:r>
      <w:r w:rsidR="00B40CCF"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w:t>
      </w:r>
    </w:p>
    <w:p w14:paraId="72FD5C5F" w14:textId="77777777" w:rsidR="00B7238A" w:rsidRPr="009C4BF2" w:rsidRDefault="00B7238A" w:rsidP="00DA53C9">
      <w:pPr>
        <w:rPr>
          <w:rFonts w:ascii="Times New Roman" w:hAnsi="Times New Roman" w:cs="Times New Roman"/>
          <w:lang w:val="en-GB"/>
        </w:rPr>
      </w:pPr>
    </w:p>
    <w:p w14:paraId="7CCDA078" w14:textId="77777777" w:rsidR="00B7238A" w:rsidRPr="009C4BF2" w:rsidRDefault="00B7238A" w:rsidP="00DA53C9">
      <w:pPr>
        <w:pStyle w:val="Heading4"/>
        <w:rPr>
          <w:rFonts w:ascii="Times New Roman" w:hAnsi="Times New Roman" w:cs="Times New Roman"/>
          <w:lang w:val="en-GB"/>
        </w:rPr>
      </w:pPr>
      <w:bookmarkStart w:id="557" w:name="_Toc2702892"/>
      <w:bookmarkStart w:id="558" w:name="_Toc2782500"/>
      <w:bookmarkStart w:id="559" w:name="_Toc17640504"/>
      <w:r w:rsidRPr="009C4BF2">
        <w:rPr>
          <w:rFonts w:ascii="Times New Roman" w:hAnsi="Times New Roman" w:cs="Times New Roman"/>
          <w:lang w:val="en-GB"/>
        </w:rPr>
        <w:t>7.3.1.4 Price value</w:t>
      </w:r>
      <w:bookmarkEnd w:id="557"/>
      <w:bookmarkEnd w:id="558"/>
      <w:bookmarkEnd w:id="559"/>
    </w:p>
    <w:p w14:paraId="31D273EC" w14:textId="77777777" w:rsidR="003653B7" w:rsidRPr="009C4BF2" w:rsidRDefault="003653B7" w:rsidP="00EC2D28">
      <w:pPr>
        <w:rPr>
          <w:rFonts w:ascii="Times New Roman" w:hAnsi="Times New Roman" w:cs="Times New Roman"/>
          <w:lang w:val="en-GB"/>
        </w:rPr>
      </w:pPr>
    </w:p>
    <w:p w14:paraId="77921473" w14:textId="7FC1B6D0"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Price value is defined as </w:t>
      </w:r>
      <w:r w:rsidR="008F1AE5" w:rsidRPr="009C4BF2">
        <w:rPr>
          <w:rFonts w:ascii="Times New Roman" w:hAnsi="Times New Roman" w:cs="Times New Roman"/>
          <w:lang w:val="en-GB"/>
        </w:rPr>
        <w:t>“</w:t>
      </w:r>
      <w:r w:rsidRPr="009C4BF2">
        <w:rPr>
          <w:rFonts w:ascii="Times New Roman" w:hAnsi="Times New Roman" w:cs="Times New Roman"/>
          <w:lang w:val="en-GB"/>
        </w:rPr>
        <w:t>consumers’ cognitive trade-off between the perceived benefits of the applications and the monetary cost for using them</w:t>
      </w:r>
      <w:r w:rsidR="008F1AE5" w:rsidRPr="009C4BF2">
        <w:rPr>
          <w:rFonts w:ascii="Times New Roman" w:hAnsi="Times New Roman" w:cs="Times New Roman"/>
          <w:lang w:val="en-GB"/>
        </w:rPr>
        <w:t>”</w:t>
      </w:r>
      <w:r w:rsidR="00B40CCF" w:rsidRPr="009C4BF2">
        <w:rPr>
          <w:rFonts w:ascii="Times New Roman" w:hAnsi="Times New Roman" w:cs="Times New Roman"/>
          <w:lang w:val="en-GB"/>
        </w:rPr>
        <w:t xml:space="preserve"> </w:t>
      </w:r>
      <w:r w:rsidRPr="009C4BF2">
        <w:rPr>
          <w:rFonts w:ascii="Times New Roman" w:hAnsi="Times New Roman" w:cs="Times New Roman"/>
          <w:lang w:val="en-GB"/>
        </w:rPr>
        <w:t xml:space="preserve">in the original UTAUT2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&lt;EndNote&gt;&lt;Cite&gt;&lt;Author&gt;Venkatesh&lt;/Author&gt;&lt;Year&gt;2012&lt;/Year&gt;&lt;RecNum&gt;44&lt;/RecNum&gt;&lt;Pages&gt;161&lt;/Pages&gt;&lt;DisplayText&gt;(Venkatesh et al., 2012, p. 161)&lt;/DisplayText&gt;&lt;record&gt;&lt;rec-number&gt;44&lt;/rec-number&gt;&lt;foreign-keys&gt;&lt;key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 p. 161)</w:t>
      </w:r>
      <w:r w:rsidRPr="009C4BF2">
        <w:rPr>
          <w:rFonts w:ascii="Times New Roman" w:hAnsi="Times New Roman" w:cs="Times New Roman"/>
          <w:lang w:val="en-GB"/>
        </w:rPr>
        <w:fldChar w:fldCharType="end"/>
      </w:r>
      <w:r w:rsidRPr="009C4BF2">
        <w:rPr>
          <w:rFonts w:ascii="Times New Roman" w:hAnsi="Times New Roman" w:cs="Times New Roman"/>
          <w:lang w:val="en-GB"/>
        </w:rPr>
        <w:t>. Howe</w:t>
      </w:r>
      <w:r w:rsidR="00CE233D" w:rsidRPr="009C4BF2">
        <w:rPr>
          <w:rFonts w:ascii="Times New Roman" w:hAnsi="Times New Roman" w:cs="Times New Roman"/>
          <w:lang w:val="en-GB"/>
        </w:rPr>
        <w:t>ver, as mentioned in Section 5.3.1</w:t>
      </w:r>
      <w:r w:rsidRPr="009C4BF2">
        <w:rPr>
          <w:rFonts w:ascii="Times New Roman" w:hAnsi="Times New Roman" w:cs="Times New Roman"/>
          <w:lang w:val="en-GB"/>
        </w:rPr>
        <w:t xml:space="preserve">, the concept of price value was modified by the preliminary qualitative findings. This was because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developed by the Shenzhen government </w:t>
      </w:r>
      <w:r w:rsidR="00F200B0" w:rsidRPr="009C4BF2">
        <w:rPr>
          <w:rFonts w:ascii="Times New Roman" w:hAnsi="Times New Roman" w:cs="Times New Roman"/>
          <w:lang w:val="en-GB"/>
        </w:rPr>
        <w:t xml:space="preserve">was </w:t>
      </w:r>
      <w:r w:rsidRPr="009C4BF2">
        <w:rPr>
          <w:rFonts w:ascii="Times New Roman" w:hAnsi="Times New Roman" w:cs="Times New Roman"/>
          <w:lang w:val="en-GB"/>
        </w:rPr>
        <w:t xml:space="preserve">free for citizens to use. Service providers cooperated with various business companies and merchants to provide discounts, vouchers or other short-term incentives to promote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to citizens. Thus, the proposed concept of price value in this research was about the extra non-monetary value outside the </w:t>
      </w:r>
      <w:r w:rsidR="00346AF3" w:rsidRPr="009C4BF2">
        <w:rPr>
          <w:rFonts w:ascii="Times New Roman" w:hAnsi="Times New Roman" w:cs="Times New Roman"/>
          <w:lang w:val="en-GB"/>
        </w:rPr>
        <w:t>mo</w:t>
      </w:r>
      <w:r w:rsidR="00F200B0" w:rsidRPr="009C4BF2">
        <w:rPr>
          <w:rFonts w:ascii="Times New Roman" w:hAnsi="Times New Roman" w:cs="Times New Roman"/>
          <w:lang w:val="en-GB"/>
        </w:rPr>
        <w:t>b</w:t>
      </w:r>
      <w:r w:rsidR="00346AF3" w:rsidRPr="009C4BF2">
        <w:rPr>
          <w:rFonts w:ascii="Times New Roman" w:hAnsi="Times New Roman" w:cs="Times New Roman"/>
          <w:lang w:val="en-GB"/>
        </w:rPr>
        <w:t xml:space="preserve">ile </w:t>
      </w:r>
      <w:r w:rsidRPr="009C4BF2">
        <w:rPr>
          <w:rFonts w:ascii="Times New Roman" w:hAnsi="Times New Roman" w:cs="Times New Roman"/>
          <w:lang w:val="en-GB"/>
        </w:rPr>
        <w:t>app</w:t>
      </w:r>
      <w:r w:rsidR="00346AF3" w:rsidRPr="009C4BF2">
        <w:rPr>
          <w:rFonts w:ascii="Times New Roman" w:hAnsi="Times New Roman" w:cs="Times New Roman"/>
          <w:lang w:val="en-GB"/>
        </w:rPr>
        <w:t>lication</w:t>
      </w:r>
      <w:r w:rsidR="00F200B0" w:rsidRPr="009C4BF2">
        <w:rPr>
          <w:rFonts w:ascii="Times New Roman" w:hAnsi="Times New Roman" w:cs="Times New Roman"/>
          <w:lang w:val="en-GB"/>
        </w:rPr>
        <w:t>’s</w:t>
      </w:r>
      <w:r w:rsidRPr="009C4BF2">
        <w:rPr>
          <w:rFonts w:ascii="Times New Roman" w:hAnsi="Times New Roman" w:cs="Times New Roman"/>
          <w:lang w:val="en-GB"/>
        </w:rPr>
        <w:t xml:space="preserve"> usage, such as the initiative to provide users with vouchers for shopping malls if they used the mobile parking application to search for parking lots and to park at that shopping mall. However, contrary to expectations, this study found price value had a negative influence on the behavioural intention to use a</w:t>
      </w:r>
      <w:r w:rsidR="00A05AAA"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This result was not in line with previous research </w:t>
      </w:r>
      <w:r w:rsidRPr="009C4BF2">
        <w:rPr>
          <w:rFonts w:ascii="Times New Roman" w:hAnsi="Times New Roman" w:cs="Times New Roman"/>
          <w:lang w:val="en-GB"/>
        </w:rPr>
        <w:fldChar w:fldCharType="begin">
          <w:fldData xml:space="preserve">PEVuZE5vdGU+PENpdGU+PEF1dGhvcj5WZW5rYXRlc2g8L0F1dGhvcj48WWVhcj4yMDEyPC9ZZWFy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PEVuZE5vdGU+PENpdGU+PEF1dGhvcj5WZW5rYXRlc2g8L0F1dGhvcj48WWVhcj4yMDEyPC9ZZWFy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E841BD" w:rsidRPr="009C4BF2">
        <w:rPr>
          <w:rFonts w:ascii="Times New Roman" w:hAnsi="Times New Roman" w:cs="Times New Roman"/>
          <w:noProof/>
          <w:lang w:val="en-GB"/>
        </w:rPr>
        <w:t>(Luarn &amp; Lin, 2005; Venkatesh et al., 2012; Yang, 2013b)</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A05AAA" w:rsidRPr="009C4BF2">
        <w:rPr>
          <w:rFonts w:ascii="Times New Roman" w:hAnsi="Times New Roman" w:cs="Times New Roman"/>
          <w:lang w:val="en-GB"/>
        </w:rPr>
        <w:t xml:space="preserve">that </w:t>
      </w:r>
      <w:r w:rsidRPr="009C4BF2">
        <w:rPr>
          <w:rFonts w:ascii="Times New Roman" w:hAnsi="Times New Roman" w:cs="Times New Roman"/>
          <w:lang w:val="en-GB"/>
        </w:rPr>
        <w:t xml:space="preserve">suggested price value positively affects behavioural intention to use technology. It also contradicts other studies which found there was no significant relationship between price value and behavioural intention </w:t>
      </w:r>
      <w:r w:rsidRPr="009C4BF2">
        <w:rPr>
          <w:rFonts w:ascii="Times New Roman" w:hAnsi="Times New Roman" w:cs="Times New Roman"/>
          <w:lang w:val="en-GB"/>
        </w:rPr>
        <w:fldChar w:fldCharType="begin">
          <w:fldData xml:space="preserve">PEVuZE5vdGU+PENpdGU+PEF1dGhvcj5CYXB0aXN0YTwvQXV0aG9yPjxZZWFyPjIwMTU8L1llYXI+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PEVuZE5vdGU+PENpdGU+PEF1dGhvcj5CYXB0aXN0YTwvQXV0aG9yPjxZZWFyPjIwMTU8L1llYXI+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6725F2" w:rsidRPr="009C4BF2">
        <w:rPr>
          <w:rFonts w:ascii="Times New Roman" w:hAnsi="Times New Roman" w:cs="Times New Roman"/>
          <w:noProof/>
          <w:lang w:val="en-GB"/>
        </w:rPr>
        <w:t>(Baptista &amp; Oliveira, 2015; Gupta &amp; Dogra, 2017; Koenig-Lewis et al., 2010; Oliveira, Thomas, Baptista, &amp; Campos, 2016; Yang, Lu, Gupta, Cao, &amp; Zhang,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3A277F88" w14:textId="77777777" w:rsidR="00B7238A" w:rsidRPr="009C4BF2" w:rsidRDefault="00B7238A" w:rsidP="00DA53C9">
      <w:pPr>
        <w:rPr>
          <w:rFonts w:ascii="Times New Roman" w:hAnsi="Times New Roman" w:cs="Times New Roman"/>
          <w:lang w:val="en-GB"/>
        </w:rPr>
      </w:pPr>
    </w:p>
    <w:p w14:paraId="185452B6" w14:textId="02ABB3F2"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It is difficult to explain the result </w:t>
      </w:r>
      <w:r w:rsidR="00525C35" w:rsidRPr="009C4BF2">
        <w:rPr>
          <w:rFonts w:ascii="Times New Roman" w:hAnsi="Times New Roman" w:cs="Times New Roman"/>
          <w:lang w:val="en-GB"/>
        </w:rPr>
        <w:t>for</w:t>
      </w:r>
      <w:r w:rsidRPr="009C4BF2">
        <w:rPr>
          <w:rFonts w:ascii="Times New Roman" w:hAnsi="Times New Roman" w:cs="Times New Roman"/>
          <w:lang w:val="en-GB"/>
        </w:rPr>
        <w:t xml:space="preserve"> price value in this study, but it might be related to the defined concept of price value. As the original idea of price value was based on the monetary cost, the proposed concept to modify price value seems not to be well defined. The additional benefits of discounts, vouchers or other incentives might not be identified as price value, because using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did not </w:t>
      </w:r>
      <w:r w:rsidR="001A5149" w:rsidRPr="009C4BF2">
        <w:rPr>
          <w:rFonts w:ascii="Times New Roman" w:hAnsi="Times New Roman" w:cs="Times New Roman"/>
          <w:lang w:val="en-GB"/>
        </w:rPr>
        <w:t xml:space="preserve">cost </w:t>
      </w:r>
      <w:r w:rsidRPr="009C4BF2">
        <w:rPr>
          <w:rFonts w:ascii="Times New Roman" w:hAnsi="Times New Roman" w:cs="Times New Roman"/>
          <w:lang w:val="en-GB"/>
        </w:rPr>
        <w:t xml:space="preserve">anything. The extra benefits </w:t>
      </w:r>
      <w:r w:rsidR="001A5149" w:rsidRPr="009C4BF2">
        <w:rPr>
          <w:rFonts w:ascii="Times New Roman" w:hAnsi="Times New Roman" w:cs="Times New Roman"/>
          <w:lang w:val="en-GB"/>
        </w:rPr>
        <w:t xml:space="preserve">users </w:t>
      </w:r>
      <w:r w:rsidRPr="009C4BF2">
        <w:rPr>
          <w:rFonts w:ascii="Times New Roman" w:hAnsi="Times New Roman" w:cs="Times New Roman"/>
          <w:lang w:val="en-GB"/>
        </w:rPr>
        <w:t>could receive from using the service might not be considered as positive value due to the other elements about which they were concerned. For example, the aspect of perceived ease</w:t>
      </w:r>
      <w:r w:rsidR="009D279D" w:rsidRPr="009C4BF2">
        <w:rPr>
          <w:rFonts w:ascii="Times New Roman" w:hAnsi="Times New Roman" w:cs="Times New Roman"/>
          <w:lang w:val="en-GB"/>
        </w:rPr>
        <w:t xml:space="preserve"> </w:t>
      </w:r>
      <w:r w:rsidRPr="009C4BF2">
        <w:rPr>
          <w:rFonts w:ascii="Times New Roman" w:hAnsi="Times New Roman" w:cs="Times New Roman"/>
          <w:lang w:val="en-GB"/>
        </w:rPr>
        <w:t>of</w:t>
      </w:r>
      <w:r w:rsidR="009D279D" w:rsidRPr="009C4BF2">
        <w:rPr>
          <w:rFonts w:ascii="Times New Roman" w:hAnsi="Times New Roman" w:cs="Times New Roman"/>
          <w:lang w:val="en-GB"/>
        </w:rPr>
        <w:t xml:space="preserve"> </w:t>
      </w:r>
      <w:r w:rsidRPr="009C4BF2">
        <w:rPr>
          <w:rFonts w:ascii="Times New Roman" w:hAnsi="Times New Roman" w:cs="Times New Roman"/>
          <w:lang w:val="en-GB"/>
        </w:rPr>
        <w:t xml:space="preserve">use might affect the result of the effect of extra non-monetary benefits. That means if </w:t>
      </w:r>
      <w:r w:rsidRPr="009C4BF2">
        <w:rPr>
          <w:rFonts w:ascii="Times New Roman" w:hAnsi="Times New Roman" w:cs="Times New Roman"/>
          <w:lang w:val="en-GB"/>
        </w:rPr>
        <w:lastRenderedPageBreak/>
        <w:t xml:space="preserve">citizens are willing to get a discount or voucher from using the service, they need to consider the effort or other conditions required for this. Thus, it seems like the measurable constructs included in the price value did not fit into the model with the other measurement variables. Therefore, one issue that emerges from the finding is that the measurement of price value was inappropriate to be tested in the established model, so it was difficult to explain whether the extra non-monetary values could influence citizens’ behavioural intention to use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However, it will be important for future research to investigate the relationship between extra non-monetary value implemented by service providers and citizens’ acceptance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and to identify the possible influential elements that can affect this relationship. </w:t>
      </w:r>
    </w:p>
    <w:p w14:paraId="3C4DFD74" w14:textId="14D6FF19" w:rsidR="002570BB" w:rsidRPr="009C4BF2" w:rsidRDefault="002570BB" w:rsidP="00DA53C9">
      <w:pPr>
        <w:rPr>
          <w:rFonts w:ascii="Times New Roman" w:hAnsi="Times New Roman" w:cs="Times New Roman"/>
          <w:lang w:val="en-GB"/>
        </w:rPr>
      </w:pPr>
    </w:p>
    <w:p w14:paraId="6F4C5C2D" w14:textId="77777777" w:rsidR="00B7238A" w:rsidRPr="009C4BF2" w:rsidRDefault="00B7238A" w:rsidP="00DA53C9">
      <w:pPr>
        <w:pStyle w:val="Heading4"/>
        <w:rPr>
          <w:rFonts w:ascii="Times New Roman" w:hAnsi="Times New Roman" w:cs="Times New Roman"/>
          <w:lang w:val="en-GB"/>
        </w:rPr>
      </w:pPr>
      <w:bookmarkStart w:id="560" w:name="_Toc2702893"/>
      <w:bookmarkStart w:id="561" w:name="_Toc2782501"/>
      <w:bookmarkStart w:id="562" w:name="_Toc17640505"/>
      <w:r w:rsidRPr="009C4BF2">
        <w:rPr>
          <w:rFonts w:ascii="Times New Roman" w:hAnsi="Times New Roman" w:cs="Times New Roman"/>
          <w:lang w:val="en-GB"/>
        </w:rPr>
        <w:t>7.3.1.5 Effort expectancy</w:t>
      </w:r>
      <w:bookmarkEnd w:id="560"/>
      <w:bookmarkEnd w:id="561"/>
      <w:bookmarkEnd w:id="562"/>
    </w:p>
    <w:p w14:paraId="6EF9B34E" w14:textId="77777777" w:rsidR="003653B7" w:rsidRPr="009C4BF2" w:rsidRDefault="003653B7" w:rsidP="00EC2D28">
      <w:pPr>
        <w:rPr>
          <w:rFonts w:ascii="Times New Roman" w:hAnsi="Times New Roman" w:cs="Times New Roman"/>
          <w:lang w:val="en-GB"/>
        </w:rPr>
      </w:pPr>
    </w:p>
    <w:p w14:paraId="5F790BAE" w14:textId="129C8FD5"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Effort expectancy refers to the user’s perception of the level of difficulty in using the system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This factor consisted of perceived ease of use, complexity</w:t>
      </w:r>
      <w:r w:rsidR="009D279D" w:rsidRPr="009C4BF2">
        <w:rPr>
          <w:rFonts w:ascii="Times New Roman" w:hAnsi="Times New Roman" w:cs="Times New Roman"/>
          <w:lang w:val="en-GB"/>
        </w:rPr>
        <w:t>,</w:t>
      </w:r>
      <w:r w:rsidRPr="009C4BF2">
        <w:rPr>
          <w:rFonts w:ascii="Times New Roman" w:hAnsi="Times New Roman" w:cs="Times New Roman"/>
          <w:lang w:val="en-GB"/>
        </w:rPr>
        <w:t xml:space="preserve"> and ease of us, as established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from previous user acceptance research. The result showed that effort expectancy affected citizens’ intention to use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This result is consistent with previous studies and suggests that the adoption of a new technology or system depends on whether it is easy to use </w:t>
      </w:r>
      <w:r w:rsidRPr="009C4BF2">
        <w:rPr>
          <w:rFonts w:ascii="Times New Roman" w:hAnsi="Times New Roman" w:cs="Times New Roman"/>
          <w:lang w:val="en-GB"/>
        </w:rPr>
        <w:fldChar w:fldCharType="begin">
          <w:fldData xml:space="preserve">PEVuZE5vdGU+PENpdGU+PEF1dGhvcj5WZW5rYXRlc2g8L0F1dGhvcj48WWVhcj4yMDAzPC9ZZWFy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PEVuZE5vdGU+PENpdGU+PEF1dGhvcj5WZW5rYXRlc2g8L0F1dGhvcj48WWVhcj4yMDAzPC9ZZWFy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(Alshare, Grandon, &amp; Miller, 2004; Carlsson, Carlsson, Hyvonen, Puhakainen, &amp; Walden, 2006; Im et al., 2011; Thakur, 2013;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By comparison, the result of effort expectancy in this current study was inconsistent with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AuthorYear="1"&gt;&lt;Author&gt;Baptista&lt;/Author&gt;&lt;Year&gt;2015&lt;/Year&gt;&lt;RecNum&gt;27&lt;/RecNum&gt;&lt;DisplayText&gt;Baptista and Oliveira (2015)&lt;/DisplayText&gt;&lt;record&gt;&lt;rec-number&gt;27&lt;/rec-number&gt;&lt;foreign-keys&gt;&lt;key app="EN" db-id="xtdfrx0xzz9dz3evevi5t9pfw0v2z5e02d2v" timestamp="1545067551"&gt;27&lt;/key&gt;&lt;/foreign-keys&gt;&lt;ref-type name="Journal Article"&gt;17&lt;/ref-type&gt;&lt;contributors&gt;&lt;authors&gt;&lt;author&gt;Baptista, Gonçalo&lt;/author&gt;&lt;author&gt;Oliveira, Tiago&lt;/author&gt;&lt;/authors&gt;&lt;/contributors&gt;&lt;titles&gt;&lt;title&gt;Understanding mobile banking: The unified theory of acceptance and use of technology combined with cultural moderators&lt;/title&gt;&lt;secondary-title&gt;Computers in Human Behavior&lt;/secondary-title&gt;&lt;/titles&gt;&lt;periodical&gt;&lt;full-title&gt;Computers in Human Behavior&lt;/full-title&gt;&lt;/periodical&gt;&lt;pages&gt;418-430&lt;/pages&gt;&lt;volume&gt;50&lt;/volume&gt;&lt;dates&gt;&lt;year&gt;2015&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Baptista and Oliveira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AuthorYear="1"&gt;&lt;Author&gt;Faria&lt;/Author&gt;&lt;Year&gt;2012&lt;/Year&gt;&lt;RecNum&gt;96&lt;/RecNum&gt;&lt;DisplayText&gt;Faria (2012)&lt;/DisplayText&gt;&lt;record&gt;&lt;rec-number&gt;96&lt;/rec-number&gt;&lt;foreign-keys&gt;&lt;key app="EN" db-id="xtdfrx0xzz9dz3evevi5t9pfw0v2z5e02d2v" timestamp="1545772428"&gt;96&lt;/key&gt;&lt;/foreign-keys&gt;&lt;ref-type name="Journal Article"&gt;17&lt;/ref-type&gt;&lt;contributors&gt;&lt;authors&gt;&lt;author&gt;Faria, M. G.&lt;/author&gt;&lt;/authors&gt;&lt;/contributors&gt;&lt;titles&gt;&lt;title&gt;Mobile banking adoption: A novel model in the Portuguese context&lt;/title&gt;&lt;secondary-title&gt;Universidade Nova de Lisboa&lt;/secondary-title&gt;&lt;/titles&gt;&lt;periodical&gt;&lt;full-title&gt;Universidade Nova de Lisboa&lt;/full-title&gt;&lt;/periodical&gt;&lt;dates&gt;&lt;year&gt;2012&lt;/year&gt;&lt;/dates&gt;&lt;urls&gt;&lt;/urls&gt;&lt;/record&gt;&lt;/Cite&gt;&lt;/EndNote&gt;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Faria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AuthorYear="1"&gt;&lt;Author&gt;Zhou&lt;/Author&gt;&lt;Year&gt;2010&lt;/Year&gt;&lt;RecNum&gt;68&lt;/RecNum&gt;&lt;DisplayText&gt;Zhou et al. (2010)&lt;/DisplayText&gt;&lt;record&gt;&lt;rec-number&gt;68&lt;/rec-number&gt;&lt;foreign-keys&gt;&lt;key app="EN" db-id="xtdfrx0xzz9dz3evevi5t9pfw0v2z5e02d2v" timestamp="1545433272"&gt;68&lt;/key&gt;&lt;/foreign-keys&gt;&lt;ref-type name="Journal Article"&gt;17&lt;/ref-type&gt;&lt;contributors&gt;&lt;authors&gt;&lt;author&gt;Zhou, Tao&lt;/author&gt;&lt;author&gt;Lu, Yaobin&lt;/author&gt;&lt;author&gt;Wang, Bin&lt;/author&gt;&lt;/authors&gt;&lt;/contributors&gt;&lt;titles&gt;&lt;title&gt;Integrating TTF and UTAUT to explain mobile banking user adoption&lt;/title&gt;&lt;secondary-title&gt;Computers in human behavior&lt;/secondary-title&gt;&lt;/titles&gt;&lt;periodical&gt;&lt;full-title&gt;Computers in Human Behavior&lt;/full-title&gt;&lt;/periodical&gt;&lt;pages&gt;760-767&lt;/pages&gt;&lt;volume&gt;26&lt;/volume&gt;&lt;number&gt;4&lt;/number&gt;&lt;dates&gt;&lt;year&gt;2010&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Zhou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EC6899" w:rsidRPr="009C4BF2">
        <w:rPr>
          <w:rFonts w:ascii="Times New Roman" w:hAnsi="Times New Roman" w:cs="Times New Roman"/>
          <w:lang w:val="en-GB"/>
        </w:rPr>
        <w:t xml:space="preserve">all of whom </w:t>
      </w:r>
      <w:r w:rsidRPr="009C4BF2">
        <w:rPr>
          <w:rFonts w:ascii="Times New Roman" w:hAnsi="Times New Roman" w:cs="Times New Roman"/>
          <w:lang w:val="en-GB"/>
        </w:rPr>
        <w:t>suggested that effort expectancy ha</w:t>
      </w:r>
      <w:r w:rsidR="00EC6899" w:rsidRPr="009C4BF2">
        <w:rPr>
          <w:rFonts w:ascii="Times New Roman" w:hAnsi="Times New Roman" w:cs="Times New Roman"/>
          <w:lang w:val="en-GB"/>
        </w:rPr>
        <w:t>s</w:t>
      </w:r>
      <w:r w:rsidRPr="009C4BF2">
        <w:rPr>
          <w:rFonts w:ascii="Times New Roman" w:hAnsi="Times New Roman" w:cs="Times New Roman"/>
          <w:lang w:val="en-GB"/>
        </w:rPr>
        <w:t xml:space="preserve"> insignificant influence on users’ behavioural intention to use technology. </w:t>
      </w:r>
    </w:p>
    <w:p w14:paraId="41C1EA40" w14:textId="77777777" w:rsidR="00B7238A" w:rsidRPr="009C4BF2" w:rsidRDefault="00B7238A" w:rsidP="00DA53C9">
      <w:pPr>
        <w:rPr>
          <w:rFonts w:ascii="Times New Roman" w:hAnsi="Times New Roman" w:cs="Times New Roman"/>
          <w:lang w:val="en-GB"/>
        </w:rPr>
      </w:pPr>
    </w:p>
    <w:p w14:paraId="47448380" w14:textId="0414DD6E"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positive relationship between effort expectancy and behavioural intention in this current research means that citizens expected to find it easy to learn and to operate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to get the required traffic and transport information. Furthermore, their interaction with the smart transportation mobile system was clear and understandable. It also accords with the earlier qualitative findings, which showed that the service providers considered one reason why citizens might not adopt the </w:t>
      </w:r>
      <w:r w:rsidR="00346AF3" w:rsidRPr="009C4BF2">
        <w:rPr>
          <w:rFonts w:ascii="Times New Roman" w:hAnsi="Times New Roman" w:cs="Times New Roman"/>
          <w:lang w:val="en-GB"/>
        </w:rPr>
        <w:t>STMA</w:t>
      </w:r>
      <w:r w:rsidRPr="009C4BF2">
        <w:rPr>
          <w:rFonts w:ascii="Times New Roman" w:hAnsi="Times New Roman" w:cs="Times New Roman"/>
          <w:lang w:val="en-GB"/>
        </w:rPr>
        <w:t xml:space="preserve"> was that </w:t>
      </w:r>
      <w:r w:rsidR="00346AF3" w:rsidRPr="009C4BF2">
        <w:rPr>
          <w:rFonts w:ascii="Times New Roman" w:hAnsi="Times New Roman" w:cs="Times New Roman"/>
          <w:lang w:val="en-GB"/>
        </w:rPr>
        <w:t>mobile applications</w:t>
      </w:r>
      <w:r w:rsidRPr="009C4BF2">
        <w:rPr>
          <w:rFonts w:ascii="Times New Roman" w:hAnsi="Times New Roman" w:cs="Times New Roman"/>
          <w:lang w:val="en-GB"/>
        </w:rPr>
        <w:t xml:space="preserve"> were too complicated to operate, and hence that it was too inconvenient to interact with </w:t>
      </w:r>
      <w:r w:rsidR="004B6B22" w:rsidRPr="009C4BF2">
        <w:rPr>
          <w:rFonts w:ascii="Times New Roman" w:hAnsi="Times New Roman" w:cs="Times New Roman"/>
          <w:lang w:val="en-GB"/>
        </w:rPr>
        <w:t>the STMA</w:t>
      </w:r>
      <w:r w:rsidRPr="009C4BF2">
        <w:rPr>
          <w:rFonts w:ascii="Times New Roman" w:hAnsi="Times New Roman" w:cs="Times New Roman"/>
          <w:lang w:val="en-GB"/>
        </w:rPr>
        <w:t xml:space="preserve">. This suggests that making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easy to operate and to interact with was one of the initial </w:t>
      </w:r>
      <w:r w:rsidRPr="009C4BF2">
        <w:rPr>
          <w:rFonts w:ascii="Times New Roman" w:hAnsi="Times New Roman" w:cs="Times New Roman"/>
          <w:lang w:val="en-GB"/>
        </w:rPr>
        <w:lastRenderedPageBreak/>
        <w:t xml:space="preserve">objectives of the service providers when planning and designing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There are similarities between the attitudes expressed by the service providers of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in this current study and those described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AuthorYear="1"&gt;&lt;Author&gt;Carlsson&lt;/Author&gt;&lt;Year&gt;2006&lt;/Year&gt;&lt;RecNum&gt;88&lt;/RecNum&gt;&lt;DisplayText&gt;Carlsson et al. (2006)&lt;/DisplayText&gt;&lt;record&gt;&lt;rec-number&gt;88&lt;/rec-number&gt;&lt;foreign-keys&gt;&lt;key app="EN" db-id="xtdfrx0xzz9dz3evevi5t9pfw0v2z5e02d2v" timestamp="1545771687"&gt;88&lt;/key&gt;&lt;/foreign-keys&gt;&lt;ref-type name="Conference Proceedings"&gt;10&lt;/ref-type&gt;&lt;contributors&gt;&lt;authors&gt;&lt;author&gt;Carlsson, Christer&lt;/author&gt;&lt;author&gt;Carlsson, Joanna&lt;/author&gt;&lt;author&gt;Hyvonen, Kaarina&lt;/author&gt;&lt;author&gt;Puhakainen, Jussi&lt;/author&gt;&lt;author&gt;Walden, Pirkko&lt;/author&gt;&lt;/authors&gt;&lt;/contributors&gt;&lt;titles&gt;&lt;title&gt;Adoption of mobile devices/services—searching for answers with the UTAUT&lt;/title&gt;&lt;secondary-title&gt;HICSS&amp;apos;06. Proceedings of the 39th Annual Hawaii International Conference on System Sciences&lt;/secondary-title&gt;&lt;/titles&gt;&lt;pages&gt;132a-132a&lt;/pages&gt;&lt;volume&gt;6&lt;/volume&gt;&lt;dates&gt;&lt;year&gt;2006&lt;/year&gt;&lt;pub-dates&gt;&lt;date&gt;2006&lt;/date&gt;&lt;/pub-dates&gt;&lt;/dates&gt;&lt;publisher&gt;IEEE&lt;/publisher&gt;&lt;isbn&gt;0769525075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Carlsson et al.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AuthorYear="1"&gt;&lt;Author&gt;Thakur&lt;/Author&gt;&lt;Year&gt;2013&lt;/Year&gt;&lt;RecNum&gt;115&lt;/RecNum&gt;&lt;DisplayText&gt;Thakur (2013)&lt;/DisplayText&gt;&lt;record&gt;&lt;rec-number&gt;115&lt;/rec-number&gt;&lt;foreign-keys&gt;&lt;key app="EN" db-id="xtdfrx0xzz9dz3evevi5t9pfw0v2z5e02d2v" timestamp="1545774311"&gt;115&lt;/key&gt;&lt;/foreign-keys&gt;&lt;ref-type name="Journal Article"&gt;17&lt;/ref-type&gt;&lt;contributors&gt;&lt;authors&gt;&lt;author&gt;Thakur, Rakhi&lt;/author&gt;&lt;/authors&gt;&lt;/contributors&gt;&lt;titles&gt;&lt;title&gt;Customer adoption of mobile payment services by professionals across two cities in India: An empirical study using modified technology acceptance model&lt;/title&gt;&lt;secondary-title&gt;Business Perspectives and Research&lt;/secondary-title&gt;&lt;/titles&gt;&lt;periodical&gt;&lt;full-title&gt;Business Perspectives and Research&lt;/full-title&gt;&lt;/periodical&gt;&lt;pages&gt;17-30&lt;/pages&gt;&lt;volume&gt;1&lt;/volume&gt;&lt;number&gt;2&lt;/number&gt;&lt;dates&gt;&lt;year&gt;2013&lt;/year&gt;&lt;/dates&gt;&lt;publisher&gt;SAGE Publications Sage India: New Delhi, India&lt;/publisher&gt;&lt;isbn&gt;2278-5337&lt;/isbn&gt;&lt;urls&gt;&lt;/urls&gt;&lt;/record&gt;&lt;/Cite&gt;&lt;/EndNote&gt;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Thakur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about easy</w:t>
      </w:r>
      <w:r w:rsidR="00950109" w:rsidRPr="009C4BF2">
        <w:rPr>
          <w:rFonts w:ascii="Times New Roman" w:hAnsi="Times New Roman" w:cs="Times New Roman"/>
          <w:lang w:val="en-GB"/>
        </w:rPr>
        <w:t>-</w:t>
      </w:r>
      <w:r w:rsidRPr="009C4BF2">
        <w:rPr>
          <w:rFonts w:ascii="Times New Roman" w:hAnsi="Times New Roman" w:cs="Times New Roman"/>
          <w:lang w:val="en-GB"/>
        </w:rPr>
        <w:t>to</w:t>
      </w:r>
      <w:r w:rsidR="00950109" w:rsidRPr="009C4BF2">
        <w:rPr>
          <w:rFonts w:ascii="Times New Roman" w:hAnsi="Times New Roman" w:cs="Times New Roman"/>
          <w:lang w:val="en-GB"/>
        </w:rPr>
        <w:t>-</w:t>
      </w:r>
      <w:r w:rsidRPr="009C4BF2">
        <w:rPr>
          <w:rFonts w:ascii="Times New Roman" w:hAnsi="Times New Roman" w:cs="Times New Roman"/>
          <w:lang w:val="en-GB"/>
        </w:rPr>
        <w:t xml:space="preserve">use </w:t>
      </w:r>
      <w:r w:rsidR="00346AF3" w:rsidRPr="009C4BF2">
        <w:rPr>
          <w:rFonts w:ascii="Times New Roman" w:hAnsi="Times New Roman" w:cs="Times New Roman"/>
          <w:lang w:val="en-GB"/>
        </w:rPr>
        <w:t xml:space="preserve">mobile </w:t>
      </w:r>
      <w:r w:rsidRPr="009C4BF2">
        <w:rPr>
          <w:rFonts w:ascii="Times New Roman" w:hAnsi="Times New Roman" w:cs="Times New Roman"/>
          <w:lang w:val="en-GB"/>
        </w:rPr>
        <w:t>app</w:t>
      </w:r>
      <w:r w:rsidR="00346AF3" w:rsidRPr="009C4BF2">
        <w:rPr>
          <w:rFonts w:ascii="Times New Roman" w:hAnsi="Times New Roman" w:cs="Times New Roman"/>
          <w:lang w:val="en-GB"/>
        </w:rPr>
        <w:t>lication</w:t>
      </w:r>
      <w:r w:rsidRPr="009C4BF2">
        <w:rPr>
          <w:rFonts w:ascii="Times New Roman" w:hAnsi="Times New Roman" w:cs="Times New Roman"/>
          <w:lang w:val="en-GB"/>
        </w:rPr>
        <w:t xml:space="preserve">s. </w:t>
      </w:r>
    </w:p>
    <w:p w14:paraId="2A758EB5" w14:textId="77777777" w:rsidR="00B7238A" w:rsidRPr="009C4BF2" w:rsidRDefault="00B7238A" w:rsidP="00DA53C9">
      <w:pPr>
        <w:rPr>
          <w:rFonts w:ascii="Times New Roman" w:hAnsi="Times New Roman" w:cs="Times New Roman"/>
          <w:lang w:val="en-GB"/>
        </w:rPr>
      </w:pPr>
    </w:p>
    <w:p w14:paraId="7AF07AFC" w14:textId="1DD08C02"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The perception of effort expectancy varied between males and females. Thus, the result</w:t>
      </w:r>
      <w:r w:rsidR="00950109" w:rsidRPr="009C4BF2">
        <w:rPr>
          <w:rFonts w:ascii="Times New Roman" w:hAnsi="Times New Roman" w:cs="Times New Roman"/>
          <w:lang w:val="en-GB"/>
        </w:rPr>
        <w:t>s</w:t>
      </w:r>
      <w:r w:rsidRPr="009C4BF2">
        <w:rPr>
          <w:rFonts w:ascii="Times New Roman" w:hAnsi="Times New Roman" w:cs="Times New Roman"/>
          <w:lang w:val="en-GB"/>
        </w:rPr>
        <w:t xml:space="preserve"> show that gender </w:t>
      </w:r>
      <w:r w:rsidR="00950109" w:rsidRPr="009C4BF2">
        <w:rPr>
          <w:rFonts w:ascii="Times New Roman" w:hAnsi="Times New Roman" w:cs="Times New Roman"/>
          <w:lang w:val="en-GB"/>
        </w:rPr>
        <w:t xml:space="preserve">can </w:t>
      </w:r>
      <w:r w:rsidRPr="009C4BF2">
        <w:rPr>
          <w:rFonts w:ascii="Times New Roman" w:hAnsi="Times New Roman" w:cs="Times New Roman"/>
          <w:lang w:val="en-GB"/>
        </w:rPr>
        <w:t xml:space="preserve">moderate the effect of effort expectancy on behavioural intention, and the effect </w:t>
      </w:r>
      <w:r w:rsidR="00433587" w:rsidRPr="009C4BF2">
        <w:rPr>
          <w:rFonts w:ascii="Times New Roman" w:hAnsi="Times New Roman" w:cs="Times New Roman"/>
          <w:lang w:val="en-GB"/>
        </w:rPr>
        <w:t>i</w:t>
      </w:r>
      <w:r w:rsidRPr="009C4BF2">
        <w:rPr>
          <w:rFonts w:ascii="Times New Roman" w:hAnsi="Times New Roman" w:cs="Times New Roman"/>
          <w:lang w:val="en-GB"/>
        </w:rPr>
        <w:t xml:space="preserve">s stronger for females. This result agrees with the original findings of the UTAUT model established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AuthorYear="1"&gt;&lt;Author&gt;Chauhan&lt;/Author&gt;&lt;Year&gt;2016&lt;/Year&gt;&lt;RecNum&gt;54&lt;/RecNum&gt;&lt;DisplayText&gt;Chauhan and Jaiswal (2016)&lt;/DisplayText&gt;&lt;record&gt;&lt;rec-number&gt;54&lt;/rec-number&gt;&lt;foreign-keys&gt;&lt;key app="EN" db-id="xtdfrx0xzz9dz3evevi5t9pfw0v2z5e02d2v" timestamp="1545243165"&gt;54&lt;/key&gt;&lt;/foreign-keys&gt;&lt;ref-type name="Journal Article"&gt;17&lt;/ref-type&gt;&lt;contributors&gt;&lt;authors&gt;&lt;author&gt;Chauhan, Sumedha&lt;/author&gt;&lt;author&gt;Jaiswal, Mahadeo&lt;/author&gt;&lt;/authors&gt;&lt;/contributors&gt;&lt;titles&gt;&lt;title&gt;Determinants of acceptance of ERP software training in business schools: Empirical investigation using UTAUT model&lt;/title&gt;&lt;secondary-title&gt;The International Journal of Management Education&lt;/secondary-title&gt;&lt;/titles&gt;&lt;periodical&gt;&lt;full-title&gt;The International Journal of Management Education&lt;/full-title&gt;&lt;/periodical&gt;&lt;pages&gt;248-262&lt;/pages&gt;&lt;volume&gt;14&lt;/volume&gt;&lt;number&gt;3&lt;/number&gt;&lt;dates&gt;&lt;year&gt;2016&lt;/year&gt;&lt;/dates&gt;&lt;publisher&gt;Elsevier&lt;/publisher&gt;&lt;isbn&gt;1472-8117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Chauhan and Jaiswal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it is contrary to the results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AuthorYear="1"&gt;&lt;Author&gt;Gupta&lt;/Author&gt;&lt;Year&gt;2008&lt;/Year&gt;&lt;RecNum&gt;47&lt;/RecNum&gt;&lt;DisplayText&gt;Gupta, Dasgupta, and Gupta (2008)&lt;/DisplayText&gt;&lt;record&gt;&lt;rec-number&gt;47&lt;/rec-number&gt;&lt;foreign-keys&gt;&lt;key app="EN" db-id="xtdfrx0xzz9dz3evevi5t9pfw0v2z5e02d2v" timestamp="1545234802"&gt;47&lt;/key&gt;&lt;/foreign-keys&gt;&lt;ref-type name="Journal Article"&gt;17&lt;/ref-type&gt;&lt;contributors&gt;&lt;authors&gt;&lt;author&gt;Gupta, Babita&lt;/author&gt;&lt;author&gt;Dasgupta, Subhasish&lt;/author&gt;&lt;author&gt;Gupta, Atul&lt;/author&gt;&lt;/authors&gt;&lt;/contributors&gt;&lt;titles&gt;&lt;title&gt;Adoption of ICT in a government organization in a developing country: An empirical study&lt;/title&gt;&lt;secondary-title&gt;The Journal of Strategic Information Systems&lt;/secondary-title&gt;&lt;/titles&gt;&lt;periodical&gt;&lt;full-title&gt;The Journal of Strategic Information Systems&lt;/full-title&gt;&lt;/periodical&gt;&lt;pages&gt;140-154&lt;/pages&gt;&lt;volume&gt;17&lt;/volume&gt;&lt;number&gt;2&lt;/number&gt;&lt;dates&gt;&lt;year&gt;2008&lt;/year&gt;&lt;/dates&gt;&lt;publisher&gt;Elsevier&lt;/publisher&gt;&lt;isbn&gt;0963-8687&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Gupta, Dasgupta, and Gupta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who suggested that there was no difference found between the gender groups. There are several possible explanations for the result that the effect of effort expectancy on behavioural intention was stronger for females than for males. It is fair to say that, due to human nature, males are more prepared than females to learn and adopt new technology when facing a challenge, and that women may present themselves as </w:t>
      </w:r>
      <w:r w:rsidR="00601D73" w:rsidRPr="009C4BF2">
        <w:rPr>
          <w:rFonts w:ascii="Times New Roman" w:hAnsi="Times New Roman" w:cs="Times New Roman"/>
          <w:lang w:val="en-GB"/>
        </w:rPr>
        <w:t>less comfortable</w:t>
      </w:r>
      <w:r w:rsidRPr="009C4BF2">
        <w:rPr>
          <w:rFonts w:ascii="Times New Roman" w:hAnsi="Times New Roman" w:cs="Times New Roman"/>
          <w:lang w:val="en-GB"/>
        </w:rPr>
        <w:t xml:space="preserve"> when using new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&lt;EndNote&gt;&lt;Cite&gt;&lt;Author&gt;Colby&lt;/Author&gt;&lt;Year&gt;2003&lt;/Year&gt;&lt;RecNum&gt;91&lt;/RecNum&gt;&lt;DisplayText&gt;(Colby &amp;amp; Parasuraman, 2003)&lt;/DisplayText&gt;&lt;record&gt;&lt;rec-number&gt;91&lt;/rec-number&gt;&lt;foreign-keys&gt;&lt;key app="EN" db-id="xtdfrx0xzz9dz3evevi5t9pfw0v2z5e02d2v" timestamp="1545771816"&gt;91&lt;/key&gt;&lt;/foreign-keys&gt;&lt;ref-type name="Journal Article"&gt;17&lt;/ref-type&gt;&lt;contributors&gt;&lt;authors&gt;&lt;author&gt;Colby, Charles L.&lt;/author&gt;&lt;author&gt;Parasuraman, A.&lt;/author&gt;&lt;/authors&gt;&lt;/contributors&gt;&lt;titles&gt;&lt;title&gt;Technology still matters&lt;/title&gt;&lt;secondary-title&gt;Marketing Management&lt;/secondary-title&gt;&lt;/titles&gt;&lt;periodical&gt;&lt;full-title&gt;Marketing Management&lt;/full-title&gt;&lt;/periodical&gt;&lt;pages&gt;28-33&lt;/pages&gt;&lt;volume&gt;12&lt;/volume&gt;&lt;number&gt;4&lt;/number&gt;&lt;dates&gt;&lt;year&gt;2003&lt;/year&gt;&lt;/dates&gt;&lt;publisher&gt;American Marketing Association&lt;/publisher&gt;&lt;isbn&gt;1061-3846&lt;/isbn&gt;&lt;urls&gt;&lt;/urls&gt;&lt;/record&gt;&lt;/Cite&gt;&lt;/EndNote&gt;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(Colby &amp; Parasuraman,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when people need to adopt new technology, men may feel more confident and more comfortable to operate it than women do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&lt;EndNote&gt;&lt;Cite&gt;&lt;Author&gt;Vekiri&lt;/Author&gt;&lt;Year&gt;2008&lt;/Year&gt;&lt;RecNum&gt;116&lt;/RecNum&gt;&lt;DisplayText&gt;(Vekiri &amp;amp; Chronaki, 2008)&lt;/DisplayText&gt;&lt;record&gt;&lt;rec-number&gt;116&lt;/rec-number&gt;&lt;foreign-keys&gt;&lt;key app="EN" db-id="xtdfrx0xzz9dz3evevi5t9pfw0v2z5e02d2v" timestamp="1545774326"&gt;116&lt;/key&gt;&lt;/foreign-keys&gt;&lt;ref-type name="Journal Article"&gt;17&lt;/ref-type&gt;&lt;contributors&gt;&lt;authors&gt;&lt;author&gt;Vekiri, Ioanna&lt;/author&gt;&lt;author&gt;Chronaki, Anna&lt;/author&gt;&lt;/authors&gt;&lt;/contributors&gt;&lt;titles&gt;&lt;title&gt;Gender issues in technology use: Perceived social support, computer self-efficacy and value beliefs, and computer use beyond school&lt;/title&gt;&lt;secondary-title&gt;Computers &amp;amp; education&lt;/secondary-title&gt;&lt;/titles&gt;&lt;periodical&gt;&lt;full-title&gt;Computers &amp;amp; education&lt;/full-title&gt;&lt;/periodical&gt;&lt;pages&gt;1392-1404&lt;/pages&gt;&lt;volume&gt;51&lt;/volume&gt;&lt;number&gt;3&lt;/number&gt;&lt;dates&gt;&lt;year&gt;2008&lt;/year&gt;&lt;/dates&gt;&lt;publisher&gt;Elsevier&lt;/publisher&gt;&lt;isbn&gt;0360-1315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(Vekiri &amp; Chronaki, 2008)</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76AB0F74" w14:textId="77777777" w:rsidR="00B7238A" w:rsidRPr="009C4BF2" w:rsidRDefault="00B7238A" w:rsidP="00DA53C9">
      <w:pPr>
        <w:rPr>
          <w:rFonts w:ascii="Times New Roman" w:hAnsi="Times New Roman" w:cs="Times New Roman"/>
          <w:lang w:val="en-GB"/>
        </w:rPr>
      </w:pPr>
    </w:p>
    <w:p w14:paraId="1B7CC35D" w14:textId="6674FA75"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The results of this current study did not show any significant difference between the two age groups, the different level of education groups, and various living locations. Thus, age, level of education and living location did not moderate the relationship between effort expectancy and citizens’ behavioural intention to use a</w:t>
      </w:r>
      <w:r w:rsidR="008A371D"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and all citizens, regardless of age, education and living location, were equally influenced by effort expectancy. Whether</w:t>
      </w:r>
      <w:r w:rsidR="009E442E" w:rsidRPr="009C4BF2">
        <w:rPr>
          <w:rFonts w:ascii="Times New Roman" w:hAnsi="Times New Roman" w:cs="Times New Roman"/>
          <w:lang w:val="en-GB"/>
        </w:rPr>
        <w:t xml:space="preserve"> an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is easy to operate or not could decide how much effort </w:t>
      </w:r>
      <w:r w:rsidR="009E442E" w:rsidRPr="009C4BF2">
        <w:rPr>
          <w:rFonts w:ascii="Times New Roman" w:hAnsi="Times New Roman" w:cs="Times New Roman"/>
          <w:lang w:val="en-GB"/>
        </w:rPr>
        <w:t xml:space="preserve">citizens </w:t>
      </w:r>
      <w:r w:rsidRPr="009C4BF2">
        <w:rPr>
          <w:rFonts w:ascii="Times New Roman" w:hAnsi="Times New Roman" w:cs="Times New Roman"/>
          <w:lang w:val="en-GB"/>
        </w:rPr>
        <w:t xml:space="preserve">would need to input to learn, which would then affect whether they used it further. The result of age is in agreement with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AuthorYear="1"&gt;&lt;Author&gt;Al-Gahtani&lt;/Author&gt;&lt;Year&gt;2007&lt;/Year&gt;&lt;RecNum&gt;48&lt;/RecNum&gt;&lt;DisplayText&gt;Al-Gahtani, Hubona, and Wang (2007)&lt;/DisplayText&gt;&lt;record&gt;&lt;rec-number&gt;48&lt;/rec-number&gt;&lt;foreign-keys&gt;&lt;key app="EN" db-id="xtdfrx0xzz9dz3evevi5t9pfw0v2z5e02d2v" timestamp="1545234824"&gt;48&lt;/key&gt;&lt;/foreign-keys&gt;&lt;ref-type name="Journal Article"&gt;17&lt;/ref-type&gt;&lt;contributors&gt;&lt;authors&gt;&lt;author&gt;Al-Gahtani, Said S.&lt;/author&gt;&lt;author&gt;Hubona, Geoffrey S.&lt;/author&gt;&lt;author&gt;Wang, Jijie&lt;/author&gt;&lt;/authors&gt;&lt;/contributors&gt;&lt;titles&gt;&lt;title&gt;Information technology (IT) in Saudi Arabia: Culture and the acceptance and use of IT&lt;/title&gt;&lt;secondary-title&gt;Information &amp;amp; management&lt;/secondary-title&gt;&lt;/titles&gt;&lt;periodical&gt;&lt;full-title&gt;Information &amp;amp; management&lt;/full-title&gt;&lt;/periodical&gt;&lt;pages&gt;681-691&lt;/pages&gt;&lt;volume&gt;44&lt;/volume&gt;&lt;number&gt;8&lt;/number&gt;&lt;dates&gt;&lt;year&gt;2007&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Al-Gahtani, Hubona, and Wang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AuthorYear="1"&gt;&lt;Author&gt;Gupta&lt;/Author&gt;&lt;Year&gt;2008&lt;/Year&gt;&lt;RecNum&gt;47&lt;/RecNum&gt;&lt;DisplayText&gt;Gupta et al. (2008)&lt;/DisplayText&gt;&lt;record&gt;&lt;rec-number&gt;47&lt;/rec-number&gt;&lt;foreign-keys&gt;&lt;key app="EN" db-id="xtdfrx0xzz9dz3evevi5t9pfw0v2z5e02d2v" timestamp="1545234802"&gt;47&lt;/key&gt;&lt;/foreign-keys&gt;&lt;ref-type name="Journal Article"&gt;17&lt;/ref-type&gt;&lt;contributors&gt;&lt;authors&gt;&lt;author&gt;Gupta, Babita&lt;/author&gt;&lt;author&gt;Dasgupta, Subhasish&lt;/author&gt;&lt;author&gt;Gupta, Atul&lt;/author&gt;&lt;/authors&gt;&lt;/contributors&gt;&lt;titles&gt;&lt;title&gt;Adoption of ICT in a government organization in a developing country: An empirical study&lt;/title&gt;&lt;secondary-title&gt;The Journal of Strategic Information Systems&lt;/secondary-title&gt;&lt;/titles&gt;&lt;periodical&gt;&lt;full-title&gt;The Journal of Strategic Information Systems&lt;/full-title&gt;&lt;/periodical&gt;&lt;pages&gt;140-154&lt;/pages&gt;&lt;volume&gt;17&lt;/volume&gt;&lt;number&gt;2&lt;/number&gt;&lt;dates&gt;&lt;year&gt;2008&lt;/year&gt;&lt;/dates&gt;&lt;publisher&gt;Elsevier&lt;/publisher&gt;&lt;isbn&gt;0963-8687&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Gupta et al.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showed no difference between younger and older groups about the influence of ease of use on using technology. However, the result of age in this current research is inconsistent with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who found the younger generation were much more comfortable than the older generation in using technology within the organisational context. The result is not surprising, because most of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were developed based on the existing relevant transportation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such as the </w:t>
      </w:r>
      <w:r w:rsidR="00122F0A" w:rsidRPr="009C4BF2">
        <w:rPr>
          <w:rFonts w:ascii="Times New Roman" w:hAnsi="Times New Roman" w:cs="Times New Roman"/>
          <w:lang w:val="en-GB"/>
        </w:rPr>
        <w:lastRenderedPageBreak/>
        <w:t>mobile application</w:t>
      </w:r>
      <w:r w:rsidRPr="009C4BF2">
        <w:rPr>
          <w:rFonts w:ascii="Times New Roman" w:hAnsi="Times New Roman" w:cs="Times New Roman"/>
          <w:lang w:val="en-GB"/>
        </w:rPr>
        <w:t xml:space="preserve">s of maps, and the main functions for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were based on searching the real-time information about transport or traffic flows. Thus, citizens would not need to put much effort into learning how to use the </w:t>
      </w:r>
      <w:r w:rsidR="00A77520" w:rsidRPr="009C4BF2">
        <w:rPr>
          <w:rFonts w:ascii="Times New Roman" w:hAnsi="Times New Roman" w:cs="Times New Roman"/>
          <w:lang w:val="en-GB"/>
        </w:rPr>
        <w:t>STMA</w:t>
      </w:r>
      <w:r w:rsidRPr="009C4BF2">
        <w:rPr>
          <w:rFonts w:ascii="Times New Roman" w:hAnsi="Times New Roman" w:cs="Times New Roman"/>
          <w:lang w:val="en-GB"/>
        </w:rPr>
        <w:t>s, which is particularly important for people</w:t>
      </w:r>
      <w:r w:rsidR="00A329DC" w:rsidRPr="009C4BF2">
        <w:rPr>
          <w:rFonts w:ascii="Times New Roman" w:hAnsi="Times New Roman" w:cs="Times New Roman"/>
          <w:lang w:val="en-GB"/>
        </w:rPr>
        <w:t xml:space="preserve"> older than 35</w:t>
      </w:r>
      <w:r w:rsidRPr="009C4BF2">
        <w:rPr>
          <w:rFonts w:ascii="Times New Roman" w:hAnsi="Times New Roman" w:cs="Times New Roman"/>
          <w:lang w:val="en-GB"/>
        </w:rPr>
        <w:t>. Moreover, people</w:t>
      </w:r>
      <w:r w:rsidR="00156080" w:rsidRPr="009C4BF2">
        <w:rPr>
          <w:rFonts w:ascii="Times New Roman" w:hAnsi="Times New Roman" w:cs="Times New Roman"/>
          <w:lang w:val="en-GB"/>
        </w:rPr>
        <w:t xml:space="preserve"> </w:t>
      </w:r>
      <w:r w:rsidR="00A329DC" w:rsidRPr="009C4BF2">
        <w:rPr>
          <w:rFonts w:ascii="Times New Roman" w:hAnsi="Times New Roman" w:cs="Times New Roman"/>
          <w:lang w:val="en-GB"/>
        </w:rPr>
        <w:t>younger than</w:t>
      </w:r>
      <w:r w:rsidR="00156080" w:rsidRPr="009C4BF2">
        <w:rPr>
          <w:rFonts w:ascii="Times New Roman" w:hAnsi="Times New Roman" w:cs="Times New Roman"/>
          <w:lang w:val="en-GB"/>
        </w:rPr>
        <w:t xml:space="preserve"> 35 </w:t>
      </w:r>
      <w:r w:rsidRPr="009C4BF2">
        <w:rPr>
          <w:rFonts w:ascii="Times New Roman" w:hAnsi="Times New Roman" w:cs="Times New Roman"/>
          <w:lang w:val="en-GB"/>
        </w:rPr>
        <w:t>are more confident than people</w:t>
      </w:r>
      <w:r w:rsidR="00156080" w:rsidRPr="009C4BF2">
        <w:rPr>
          <w:rFonts w:ascii="Times New Roman" w:hAnsi="Times New Roman" w:cs="Times New Roman"/>
          <w:lang w:val="en-GB"/>
        </w:rPr>
        <w:t xml:space="preserve"> </w:t>
      </w:r>
      <w:r w:rsidR="00A329DC" w:rsidRPr="009C4BF2">
        <w:rPr>
          <w:rFonts w:ascii="Times New Roman" w:hAnsi="Times New Roman" w:cs="Times New Roman"/>
          <w:lang w:val="en-GB"/>
        </w:rPr>
        <w:t>older than</w:t>
      </w:r>
      <w:r w:rsidR="00156080" w:rsidRPr="009C4BF2">
        <w:rPr>
          <w:rFonts w:ascii="Times New Roman" w:hAnsi="Times New Roman" w:cs="Times New Roman"/>
          <w:lang w:val="en-GB"/>
        </w:rPr>
        <w:t xml:space="preserve"> 35 </w:t>
      </w:r>
      <w:r w:rsidRPr="009C4BF2">
        <w:rPr>
          <w:rFonts w:ascii="Times New Roman" w:hAnsi="Times New Roman" w:cs="Times New Roman"/>
          <w:lang w:val="en-GB"/>
        </w:rPr>
        <w:t xml:space="preserve">in operating a new technology. As the respondents tended to be younger people, a possible explanation for the result may be the unequal distribution of sampling. Therefore, both age groups found that it was easy to use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to complete their purpose of obtaining transportation information. Moreover, the level of education was not significant in influencing citizens to learn and use the service. Thus, no matter their educational level, all citizens found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easy to use. A possible explanation for the result that there was no significant difference between different living locations might be that citizens used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to obtain real-time transportation information mainly in relation to their daily commute. As Shenzhen is one of the first-tier cities in China, no matter in which district the citizens lived, all considered that the amount of effort required to use a</w:t>
      </w:r>
      <w:r w:rsidR="003A55B0"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significantly affected their intention to use it. </w:t>
      </w:r>
    </w:p>
    <w:p w14:paraId="1C5F81C2" w14:textId="77777777" w:rsidR="00B7238A" w:rsidRPr="009C4BF2" w:rsidRDefault="00B7238A" w:rsidP="00DA53C9">
      <w:pPr>
        <w:rPr>
          <w:rFonts w:ascii="Times New Roman" w:hAnsi="Times New Roman" w:cs="Times New Roman"/>
          <w:lang w:val="en-GB"/>
        </w:rPr>
      </w:pPr>
    </w:p>
    <w:p w14:paraId="1701A115" w14:textId="32C59D14"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Another result indicated that effort expectancy influenced citizens’ perceived performance expectancy of using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This result agrees with the findings of other studies, which suggested the significance of the relationship between effort expectancy and performance expectancy </w:t>
      </w:r>
      <w:r w:rsidRPr="009C4BF2">
        <w:rPr>
          <w:rFonts w:ascii="Times New Roman" w:hAnsi="Times New Roman" w:cs="Times New Roman"/>
          <w:lang w:val="en-GB"/>
        </w:rPr>
        <w:fldChar w:fldCharType="begin">
          <w:fldData xml:space="preserve">PEVuZE5vdGU+PENpdGU+PEF1dGhvcj5CZWxhbmNoZS1HcmFjaWE8L0F1dGhvcj48WWVhcj4yMDE1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=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PEVuZE5vdGU+PENpdGU+PEF1dGhvcj5CZWxhbmNoZS1HcmFjaWE8L0F1dGhvcj48WWVhcj4yMDE1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=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(Belanche-Gracia et al., 2015; Kim &amp; Forsythe, 2008; Ramayah &amp; Ignatius,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Performance expectancy is defined as the degree of user’s perception that using the innovative technology can </w:t>
      </w:r>
      <w:r w:rsidR="006D33EA" w:rsidRPr="009C4BF2">
        <w:rPr>
          <w:rFonts w:ascii="Times New Roman" w:hAnsi="Times New Roman" w:cs="Times New Roman"/>
          <w:lang w:val="en-GB"/>
        </w:rPr>
        <w:t xml:space="preserve">bring </w:t>
      </w:r>
      <w:r w:rsidRPr="009C4BF2">
        <w:rPr>
          <w:rFonts w:ascii="Times New Roman" w:hAnsi="Times New Roman" w:cs="Times New Roman"/>
          <w:lang w:val="en-GB"/>
        </w:rPr>
        <w:t xml:space="preserve">benefits to him or her in the performance of particular actions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Thus, the definition of performance expectancy and effort expectancy was considered as the aggregation of two other constructs</w:t>
      </w:r>
      <w:r w:rsidR="00140781" w:rsidRPr="009C4BF2">
        <w:rPr>
          <w:rFonts w:ascii="Times New Roman" w:hAnsi="Times New Roman" w:cs="Times New Roman"/>
          <w:lang w:val="en-GB"/>
        </w:rPr>
        <w:t>,</w:t>
      </w:r>
      <w:r w:rsidRPr="009C4BF2">
        <w:rPr>
          <w:rFonts w:ascii="Times New Roman" w:hAnsi="Times New Roman" w:cs="Times New Roman"/>
          <w:lang w:val="en-GB"/>
        </w:rPr>
        <w:t xml:space="preserve"> called perceived ease of use and perceived usefulness from the </w:t>
      </w:r>
      <w:r w:rsidR="00140781" w:rsidRPr="009C4BF2">
        <w:rPr>
          <w:rFonts w:ascii="Times New Roman" w:hAnsi="Times New Roman" w:cs="Times New Roman"/>
          <w:lang w:val="en-GB"/>
        </w:rPr>
        <w:t xml:space="preserve">technology acceptance </w:t>
      </w:r>
      <w:r w:rsidRPr="009C4BF2">
        <w:rPr>
          <w:rFonts w:ascii="Times New Roman" w:hAnsi="Times New Roman" w:cs="Times New Roman"/>
          <w:lang w:val="en-GB"/>
        </w:rPr>
        <w:t>model</w:t>
      </w:r>
      <w:r w:rsidR="00D632CD" w:rsidRPr="009C4BF2">
        <w:rPr>
          <w:rFonts w:ascii="Times New Roman" w:hAnsi="Times New Roman" w:cs="Times New Roman"/>
          <w:lang w:val="en-GB"/>
        </w:rPr>
        <w:t xml:space="preserve"> (TAM;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&lt;EndNote&gt;&lt;Cite&gt;&lt;Author&gt;Davis&lt;/Author&gt;&lt;Year&gt;1989&lt;/Year&gt;&lt;RecNum&gt;93&lt;/RecNum&gt;&lt;DisplayText&gt;(Davis, 1989)&lt;/DisplayText&gt;&lt;record&gt;&lt;rec-number&gt;93&lt;/rec-number&gt;&lt;foreign-keys&gt;&lt;key app="EN" db-id="xtdfrx0xzz9dz3evevi5t9pfw0v2z5e02d2v" timestamp="1545771854"&gt;93&lt;/key&gt;&lt;/foreign-keys&gt;&lt;ref-type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00C33BA2" w:rsidRPr="009C4BF2">
        <w:rPr>
          <w:rFonts w:ascii="Times New Roman" w:hAnsi="Times New Roman" w:cs="Times New Roman"/>
          <w:noProof/>
          <w:lang w:val="en-GB"/>
        </w:rPr>
        <w:t>(Davis, 1989)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is necessary to compare the relationship between effort expectancy and performance expectancy with the relationship between perceived ease of use and perceived usefulness reported in the TAM model. Perceived ease of use has been suggested as significantly affecting the perceived usefulness of using a smart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&lt;EndNote&gt;&lt;Cite&gt;&lt;Author&gt;Belanche-Gracia&lt;/Author&gt;&lt;Year&gt;2015&lt;/Year&gt;&lt;RecNum&gt;32&lt;/RecNum&gt;&lt;DisplayText&gt;(Belanche-Gracia et al., 2015; Lai &amp;amp; Li, 2005)&lt;/DisplayText&gt;&lt;record&gt;&lt;rec-number&gt;32&lt;/rec-number&gt;&lt;foreign-keys&gt;&lt;key app="EN" db-id="xtdfrx0xzz9dz3evevi5t9pfw0v2z5e02d2v" timestamp="1545067645"&gt;32&lt;/key&gt;&lt;/foreign-keys&gt;&lt;ref-type name="Journal Article"&gt;17&lt;/ref-type&gt;&lt;contributors&gt;&lt;authors&gt;&lt;author&gt;Belanche-Gracia, Daniel&lt;/author&gt;&lt;author&gt;Casaló-Ariño, Luis V.&lt;/author&gt;&lt;author&gt;Pérez-Rueda, Alfredo&lt;/author&gt;&lt;/authors&gt;&lt;/contributors&gt;&lt;titles&gt;&lt;title&gt;Determinants of multi-service smartcard success for smart cities development: A study based on citizens’ privacy and security perceptions&lt;/title&gt;&lt;secondary-title&gt;Government information quarterly&lt;/secondary-title&gt;&lt;/titles&gt;&lt;periodical&gt;&lt;full-title&gt;Government information quarterly&lt;/full-title&gt;&lt;/periodical&gt;&lt;pages&gt;154-163&lt;/pages&gt;&lt;volume&gt;32&lt;/volume&gt;&lt;number&gt;2&lt;/number&gt;&lt;dates&gt;&lt;year&gt;2015&lt;/year&gt;&lt;/dates&gt;&lt;publisher&gt;Elsevier&lt;/publisher&gt;&lt;isbn&gt;0740-624X&lt;/isbn&gt;&lt;urls&gt;&lt;/urls&gt;&lt;/record&gt;&lt;/Cite&gt;&lt;Cite&gt;&lt;Author&gt;Lai&lt;/Author&gt;&lt;Year&gt;2005&lt;/Year&gt;&lt;RecNum&gt;588&lt;/RecNum&gt;&lt;record&gt;&lt;rec-number&gt;588&lt;/rec-number&gt;&lt;foreign-keys&gt;&lt;key app="EN" db-id="xtdfrx0xzz9dz3evevi5t9pfw0v2z5e02d2v" timestamp="1553953594"&gt;588&lt;/key&gt;&lt;/foreign-keys&gt;&lt;ref-type name="Journal Article"&gt;17&lt;/ref-type&gt;&lt;contributors&gt;&lt;authors&gt;&lt;author&gt;Lai, Vincent S.&lt;/author&gt;&lt;author&gt;Li, Honglei&lt;/author&gt;&lt;/authors&gt;&lt;/contributors&gt;&lt;titles&gt;&lt;title&gt;Technology acceptance model for internet banking: an invariance analysis&lt;/title&gt;&lt;secondary-title&gt;Information &amp;amp; management&lt;/secondary-title&gt;&lt;/titles&gt;&lt;periodical&gt;&lt;full-title&gt;Information &amp;amp; management&lt;/full-title&gt;&lt;/periodical&gt;&lt;pages&gt;373-386&lt;/pages&gt;&lt;volume&gt;42&lt;/volume&gt;&lt;number&gt;2&lt;/number&gt;&lt;dates&gt;&lt;year&gt;2005&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00345CB5" w:rsidRPr="009C4BF2">
        <w:rPr>
          <w:rFonts w:ascii="Times New Roman" w:hAnsi="Times New Roman" w:cs="Times New Roman"/>
          <w:noProof/>
          <w:lang w:val="en-GB"/>
        </w:rPr>
        <w:t>(Belanche-Gracia et al., 2015; Lai &amp; Li,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result of this current study found that effort expectancy significantly positively influenced citizens’ performance expectancy. This positive effect may be explained by the argument that if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t>
      </w:r>
      <w:r w:rsidR="005315D5" w:rsidRPr="009C4BF2">
        <w:rPr>
          <w:rFonts w:ascii="Times New Roman" w:hAnsi="Times New Roman" w:cs="Times New Roman"/>
          <w:lang w:val="en-GB"/>
        </w:rPr>
        <w:t xml:space="preserve">is </w:t>
      </w:r>
      <w:r w:rsidRPr="009C4BF2">
        <w:rPr>
          <w:rFonts w:ascii="Times New Roman" w:hAnsi="Times New Roman" w:cs="Times New Roman"/>
          <w:lang w:val="en-GB"/>
        </w:rPr>
        <w:t xml:space="preserve">easy to learn and use, it may be perceived as a useful service by citizens. Thus, citizens perceive that using </w:t>
      </w:r>
      <w:r w:rsidR="005315D5" w:rsidRPr="009C4BF2">
        <w:rPr>
          <w:rFonts w:ascii="Times New Roman" w:hAnsi="Times New Roman" w:cs="Times New Roman"/>
          <w:lang w:val="en-GB"/>
        </w:rPr>
        <w:t xml:space="preserve">an </w:t>
      </w:r>
      <w:r w:rsidR="00A77520" w:rsidRPr="009C4BF2">
        <w:rPr>
          <w:rFonts w:ascii="Times New Roman" w:hAnsi="Times New Roman" w:cs="Times New Roman"/>
          <w:lang w:val="en-GB"/>
        </w:rPr>
        <w:lastRenderedPageBreak/>
        <w:t>STMA</w:t>
      </w:r>
      <w:r w:rsidRPr="009C4BF2">
        <w:rPr>
          <w:rFonts w:ascii="Times New Roman" w:hAnsi="Times New Roman" w:cs="Times New Roman"/>
          <w:lang w:val="en-GB"/>
        </w:rPr>
        <w:t xml:space="preserve"> should be effortless; otherwise, they consider it useless. Another possible explanation for this relationship might be that citizens used smart transportation usually before starting their journey or during the trip, so they may be unwilling to learn and use a sophisticated </w:t>
      </w:r>
      <w:r w:rsidR="005257FB" w:rsidRPr="009C4BF2">
        <w:rPr>
          <w:rFonts w:ascii="Times New Roman" w:hAnsi="Times New Roman" w:cs="Times New Roman"/>
          <w:lang w:val="en-GB"/>
        </w:rPr>
        <w:t xml:space="preserve">mobile application </w:t>
      </w:r>
      <w:r w:rsidRPr="009C4BF2">
        <w:rPr>
          <w:rFonts w:ascii="Times New Roman" w:hAnsi="Times New Roman" w:cs="Times New Roman"/>
          <w:lang w:val="en-GB"/>
        </w:rPr>
        <w:t xml:space="preserve">that required much effort. This is in line with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AuthorYear="1"&gt;&lt;Author&gt;Davis&lt;/Author&gt;&lt;Year&gt;1989&lt;/Year&gt;&lt;RecNum&gt;94&lt;/RecNum&gt;&lt;DisplayText&gt;Davis et al. (1989)&lt;/DisplayText&gt;&lt;record&gt;&lt;rec-number&gt;94&lt;/rec-number&gt;&lt;foreign-keys&gt;&lt;key app="EN" db-id="xtdfrx0xzz9dz3evevi5t9pfw0v2z5e02d2v" timestamp="1545771872"&gt;94&lt;/key&gt;&lt;/foreign-keys&gt;&lt;ref-type name="Journal Article"&gt;17&lt;/ref-type&gt;&lt;contributors&gt;&lt;authors&gt;&lt;author&gt;Davis, Fred D.&lt;/author&gt;&lt;author&gt;Bagozzi, Richard P.&lt;/author&gt;&lt;author&gt;Warshaw, Paul R.&lt;/author&gt;&lt;/authors&gt;&lt;/contributors&gt;&lt;titles&gt;&lt;title&gt;User acceptance of computer technology: a comparison of two theoretical models&lt;/title&gt;&lt;secondary-title&gt;Management science&lt;/secondary-title&gt;&lt;/titles&gt;&lt;periodical&gt;&lt;full-title&gt;Management science&lt;/full-title&gt;&lt;/periodical&gt;&lt;pages&gt;982-1003&lt;/pages&gt;&lt;volume&gt;35&lt;/volume&gt;&lt;number&gt;8&lt;/number&gt;&lt;dates&gt;&lt;year&gt;1989&lt;/year&gt;&lt;/dates&gt;&lt;publisher&gt;INFORMS&lt;/publisher&gt;&lt;isbn&gt;0025-1909&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Davis et al. (1989)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AuthorYear="1"&gt;&lt;Author&gt;Belanche-Gracia&lt;/Author&gt;&lt;Year&gt;2015&lt;/Year&gt;&lt;RecNum&gt;32&lt;/RecNum&gt;&lt;DisplayText&gt;Belanche-Gracia et al. (2015)&lt;/DisplayText&gt;&lt;record&gt;&lt;rec-number&gt;32&lt;/rec-number&gt;&lt;foreign-keys&gt;&lt;key app="EN" db-id="xtdfrx0xzz9dz3evevi5t9pfw0v2z5e02d2v" timestamp="1545067645"&gt;32&lt;/key&gt;&lt;/foreign-keys&gt;&lt;ref-type name="Journal Article"&gt;17&lt;/ref-type&gt;&lt;contributors&gt;&lt;authors&gt;&lt;author&gt;Belanche-Gracia, Daniel&lt;/author&gt;&lt;author&gt;Casaló-Ariño, Luis V.&lt;/author&gt;&lt;author&gt;Pérez-Rueda, Alfredo&lt;/author&gt;&lt;/authors&gt;&lt;/contributors&gt;&lt;titles&gt;&lt;title&gt;Determinants of multi-service smartcard success for smart cities development: A study based on citizens’ privacy and security perceptions&lt;/title&gt;&lt;secondary-title&gt;Government information quarterly&lt;/secondary-title&gt;&lt;/titles&gt;&lt;periodical&gt;&lt;full-title&gt;Government information quarterly&lt;/full-title&gt;&lt;/periodical&gt;&lt;pages&gt;154-163&lt;/pages&gt;&lt;volume&gt;32&lt;/volume&gt;&lt;number&gt;2&lt;/number&gt;&lt;dates&gt;&lt;year&gt;2015&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Belanche-Gracia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users might save more time and do more tasks due to the effort saved from improving the perceived ease of use, which </w:t>
      </w:r>
      <w:r w:rsidR="00CD387C" w:rsidRPr="009C4BF2">
        <w:rPr>
          <w:rFonts w:ascii="Times New Roman" w:hAnsi="Times New Roman" w:cs="Times New Roman"/>
          <w:lang w:val="en-GB"/>
        </w:rPr>
        <w:t xml:space="preserve">helps </w:t>
      </w:r>
      <w:r w:rsidRPr="009C4BF2">
        <w:rPr>
          <w:rFonts w:ascii="Times New Roman" w:hAnsi="Times New Roman" w:cs="Times New Roman"/>
          <w:lang w:val="en-GB"/>
        </w:rPr>
        <w:t>users perceive more benefits from using the technology.</w:t>
      </w:r>
    </w:p>
    <w:p w14:paraId="348D5F8C" w14:textId="77777777" w:rsidR="00B7238A" w:rsidRPr="009C4BF2" w:rsidRDefault="00B7238A" w:rsidP="00DA53C9">
      <w:pPr>
        <w:rPr>
          <w:rFonts w:ascii="Times New Roman" w:hAnsi="Times New Roman" w:cs="Times New Roman"/>
          <w:lang w:val="en-GB"/>
        </w:rPr>
      </w:pPr>
    </w:p>
    <w:p w14:paraId="2E974B30" w14:textId="3BB07E5F"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Another important finding was that the variable of the level of education could moderate the effect of effort expectancy on the performance expectancy. Thus, the impact of effort expectancy on performance expectancy was much stronger for citizens with a lower level of education than for citizens with a higher level of education. This result might be explained by the fact that citizens who had education below the tertiary level considered the significance of effortless use that could make them perceive more benefits derived from us</w:t>
      </w:r>
      <w:r w:rsidR="009E692E" w:rsidRPr="009C4BF2">
        <w:rPr>
          <w:rFonts w:ascii="Times New Roman" w:hAnsi="Times New Roman" w:cs="Times New Roman"/>
          <w:lang w:val="en-GB"/>
        </w:rPr>
        <w:t>ing service</w:t>
      </w:r>
      <w:r w:rsidRPr="009C4BF2">
        <w:rPr>
          <w:rFonts w:ascii="Times New Roman" w:hAnsi="Times New Roman" w:cs="Times New Roman"/>
          <w:lang w:val="en-GB"/>
        </w:rPr>
        <w:t xml:space="preserve">. </w:t>
      </w:r>
    </w:p>
    <w:p w14:paraId="2F055EAA" w14:textId="77777777" w:rsidR="003653B7" w:rsidRPr="009C4BF2" w:rsidRDefault="003653B7" w:rsidP="00DA53C9">
      <w:pPr>
        <w:rPr>
          <w:rFonts w:ascii="Times New Roman" w:hAnsi="Times New Roman" w:cs="Times New Roman"/>
          <w:lang w:val="en-GB"/>
        </w:rPr>
      </w:pPr>
    </w:p>
    <w:p w14:paraId="24057BAE" w14:textId="425EB0E0" w:rsidR="00B7238A" w:rsidRPr="009C4BF2" w:rsidRDefault="00B7238A" w:rsidP="00DA53C9">
      <w:pPr>
        <w:pStyle w:val="Heading4"/>
        <w:rPr>
          <w:rFonts w:ascii="Times New Roman" w:hAnsi="Times New Roman" w:cs="Times New Roman"/>
          <w:lang w:val="en-GB"/>
        </w:rPr>
      </w:pPr>
      <w:bookmarkStart w:id="563" w:name="_Toc2702894"/>
      <w:bookmarkStart w:id="564" w:name="_Toc2782502"/>
      <w:bookmarkStart w:id="565" w:name="_Toc17640506"/>
      <w:r w:rsidRPr="009C4BF2">
        <w:rPr>
          <w:rFonts w:ascii="Times New Roman" w:hAnsi="Times New Roman" w:cs="Times New Roman"/>
          <w:lang w:val="en-GB"/>
        </w:rPr>
        <w:t xml:space="preserve">7.3.1.6 </w:t>
      </w:r>
      <w:r w:rsidR="00597E42" w:rsidRPr="009C4BF2">
        <w:rPr>
          <w:rFonts w:ascii="Times New Roman" w:hAnsi="Times New Roman" w:cs="Times New Roman"/>
          <w:lang w:val="en-GB"/>
        </w:rPr>
        <w:t>Utility data</w:t>
      </w:r>
      <w:bookmarkEnd w:id="563"/>
      <w:bookmarkEnd w:id="564"/>
      <w:bookmarkEnd w:id="565"/>
    </w:p>
    <w:p w14:paraId="20EA6EDF" w14:textId="77777777" w:rsidR="003653B7" w:rsidRPr="009C4BF2" w:rsidRDefault="003653B7" w:rsidP="00DA53C9">
      <w:pPr>
        <w:rPr>
          <w:rFonts w:ascii="Times New Roman" w:hAnsi="Times New Roman" w:cs="Times New Roman"/>
          <w:lang w:val="en-GB"/>
        </w:rPr>
      </w:pPr>
    </w:p>
    <w:p w14:paraId="01667863" w14:textId="14656445" w:rsidR="00B7238A" w:rsidRPr="009C4BF2" w:rsidRDefault="009E692E" w:rsidP="00DA53C9">
      <w:pPr>
        <w:rPr>
          <w:rFonts w:ascii="Times New Roman" w:hAnsi="Times New Roman" w:cs="Times New Roman"/>
          <w:lang w:val="en-GB"/>
        </w:rPr>
      </w:pPr>
      <w:r w:rsidRPr="009C4BF2">
        <w:rPr>
          <w:rFonts w:ascii="Times New Roman" w:hAnsi="Times New Roman" w:cs="Times New Roman"/>
          <w:lang w:val="en-GB"/>
        </w:rPr>
        <w:t>U</w:t>
      </w:r>
      <w:r w:rsidR="00597E42" w:rsidRPr="009C4BF2">
        <w:rPr>
          <w:rFonts w:ascii="Times New Roman" w:hAnsi="Times New Roman" w:cs="Times New Roman"/>
          <w:lang w:val="en-GB"/>
        </w:rPr>
        <w:t>tility data</w:t>
      </w:r>
      <w:r w:rsidR="00B7238A" w:rsidRPr="009C4BF2">
        <w:rPr>
          <w:rFonts w:ascii="Times New Roman" w:hAnsi="Times New Roman" w:cs="Times New Roman"/>
          <w:lang w:val="en-GB"/>
        </w:rPr>
        <w:t xml:space="preserve"> was another significant factor that affects the citizens’ performance expectancy of using a</w:t>
      </w:r>
      <w:r w:rsidR="00CF654B" w:rsidRPr="009C4BF2">
        <w:rPr>
          <w:rFonts w:ascii="Times New Roman" w:hAnsi="Times New Roman" w:cs="Times New Roman"/>
          <w:lang w:val="en-GB"/>
        </w:rPr>
        <w:t>n</w:t>
      </w:r>
      <w:r w:rsidR="00B7238A"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 xml:space="preserve">. This factor was explored in the preliminary qualitative study. It was defined as using ICT and gathered big data to calculate the visibility data about improvement after using the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 xml:space="preserve">. The result from the citizens’ perspective indicates that citizens considered the data publicised by governments about the beneficial effects of using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 xml:space="preserve">s was essential to them, because, for example, it informed them about how many minutes they could save in one year by reducing the time searching for parking spaces. These kinds of data could affect their perception of performance expectancy, such as the perceived usefulness and outcome expectations of using the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 xml:space="preserve">. </w:t>
      </w:r>
    </w:p>
    <w:p w14:paraId="53252DF4" w14:textId="77777777" w:rsidR="00B7238A" w:rsidRPr="009C4BF2" w:rsidRDefault="00B7238A" w:rsidP="00DA53C9">
      <w:pPr>
        <w:rPr>
          <w:rFonts w:ascii="Times New Roman" w:hAnsi="Times New Roman" w:cs="Times New Roman"/>
          <w:lang w:val="en-GB"/>
        </w:rPr>
      </w:pPr>
    </w:p>
    <w:p w14:paraId="5460C820" w14:textId="77777777"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The result also accords with the earlier qualitative findings, which showed that the service providers considered that citizens might not realise the actual benefits of the service brought to them, and hence that they would need to directly let citizens know about the improvement of the daily commute by using the real data evidence. Moreover, apart from the reason of being unaware of the improvement of the traffic or transport situations, some citizens might </w:t>
      </w:r>
      <w:r w:rsidRPr="009C4BF2">
        <w:rPr>
          <w:rFonts w:ascii="Times New Roman" w:hAnsi="Times New Roman" w:cs="Times New Roman"/>
          <w:lang w:val="en-GB"/>
        </w:rPr>
        <w:lastRenderedPageBreak/>
        <w:t>prefer to experience dramatic improvements and thus to ignore the little improvements to their daily commuting life. Thus, the necessity of informing citizens about the actual time saving and the urgent transport and traffic issues solved by calculating big data would become more significant from the service providers’ perspective.</w:t>
      </w:r>
    </w:p>
    <w:p w14:paraId="1FEA5ACE" w14:textId="77777777" w:rsidR="00B7238A" w:rsidRPr="009C4BF2" w:rsidRDefault="00B7238A" w:rsidP="00DA53C9">
      <w:pPr>
        <w:rPr>
          <w:rFonts w:ascii="Times New Roman" w:hAnsi="Times New Roman" w:cs="Times New Roman"/>
          <w:lang w:val="en-GB"/>
        </w:rPr>
      </w:pPr>
    </w:p>
    <w:p w14:paraId="7CAA48E1" w14:textId="095D7E28"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findings support previous research on the smart city context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AuthorYear="1"&gt;&lt;Author&gt;Wu&lt;/Author&gt;&lt;Year&gt;2018&lt;/Year&gt;&lt;RecNum&gt;83&lt;/RecNum&gt;&lt;DisplayText&gt;Wu, Zhang, et al. (2018)&lt;/DisplayText&gt;&lt;record&gt;&lt;rec-number&gt;83&lt;/rec-number&gt;&lt;foreign-keys&gt;&lt;key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Wu, Zhang,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found that big data is commonly used </w:t>
      </w:r>
      <w:r w:rsidR="00D068FD" w:rsidRPr="009C4BF2">
        <w:rPr>
          <w:rFonts w:ascii="Times New Roman" w:hAnsi="Times New Roman" w:cs="Times New Roman"/>
          <w:lang w:val="en-GB"/>
        </w:rPr>
        <w:t xml:space="preserve">by </w:t>
      </w:r>
      <w:r w:rsidRPr="009C4BF2">
        <w:rPr>
          <w:rFonts w:ascii="Times New Roman" w:hAnsi="Times New Roman" w:cs="Times New Roman"/>
          <w:lang w:val="en-GB"/>
        </w:rPr>
        <w:t xml:space="preserve">city government to make decisions effectively and to monitor and evaluate city operations. It also identifies potential changes that could happen in the city and </w:t>
      </w:r>
      <w:r w:rsidR="001F4BD5" w:rsidRPr="009C4BF2">
        <w:rPr>
          <w:rFonts w:ascii="Times New Roman" w:hAnsi="Times New Roman" w:cs="Times New Roman"/>
          <w:lang w:val="en-GB"/>
        </w:rPr>
        <w:t>it helps understand</w:t>
      </w:r>
      <w:r w:rsidRPr="009C4BF2">
        <w:rPr>
          <w:rFonts w:ascii="Times New Roman" w:hAnsi="Times New Roman" w:cs="Times New Roman"/>
          <w:lang w:val="en-GB"/>
        </w:rPr>
        <w:t xml:space="preserve"> the reasons causing the outcomes </w:t>
      </w:r>
      <w:r w:rsidR="00542E46" w:rsidRPr="009C4BF2">
        <w:rPr>
          <w:rFonts w:ascii="Times New Roman" w:hAnsi="Times New Roman" w:cs="Times New Roman"/>
          <w:lang w:val="en-GB"/>
        </w:rPr>
        <w:t xml:space="preserve">by </w:t>
      </w:r>
      <w:r w:rsidRPr="009C4BF2">
        <w:rPr>
          <w:rFonts w:ascii="Times New Roman" w:hAnsi="Times New Roman" w:cs="Times New Roman"/>
          <w:lang w:val="en-GB"/>
        </w:rPr>
        <w:t xml:space="preserve">effectively capturing, storing, processing, extracting and analysing </w:t>
      </w:r>
      <w:r w:rsidR="00542E46" w:rsidRPr="009C4BF2">
        <w:rPr>
          <w:rFonts w:ascii="Times New Roman" w:hAnsi="Times New Roman" w:cs="Times New Roman"/>
          <w:lang w:val="en-GB"/>
        </w:rPr>
        <w:t xml:space="preserve">the </w:t>
      </w:r>
      <w:r w:rsidRPr="009C4BF2">
        <w:rPr>
          <w:rFonts w:ascii="Times New Roman" w:hAnsi="Times New Roman" w:cs="Times New Roman"/>
          <w:lang w:val="en-GB"/>
        </w:rPr>
        <w:t xml:space="preserve">data set. The purpose of investigating those data was to achieve the common goal of city sustainability. Moreover, from the service providers’ perspectives, it was suggested that the use of big data was primarily to expand the type of services and resources or areas for the development of smart transportation initiatives. Another purpose behind using big data analytics was to analyse the potential problems that might exist in citizens’ daily transportation </w:t>
      </w:r>
      <w:r w:rsidR="000E07CC" w:rsidRPr="009C4BF2">
        <w:rPr>
          <w:rFonts w:ascii="Times New Roman" w:hAnsi="Times New Roman" w:cs="Times New Roman"/>
          <w:lang w:val="en-GB"/>
        </w:rPr>
        <w:t>lives</w:t>
      </w:r>
      <w:r w:rsidRPr="009C4BF2">
        <w:rPr>
          <w:rFonts w:ascii="Times New Roman" w:hAnsi="Times New Roman" w:cs="Times New Roman"/>
          <w:lang w:val="en-GB"/>
        </w:rPr>
        <w:t xml:space="preserve">, to understand what was causing these problems, and to improve services accordingly. There are similarities between the attitudes expressed by service providers in this current study and those described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AuthorYear="1"&gt;&lt;Author&gt;Al Nuaimi&lt;/Author&gt;&lt;Year&gt;2015&lt;/Year&gt;&lt;RecNum&gt;11&lt;/RecNum&gt;&lt;DisplayText&gt;Al Nuaimi et al. (2015)&lt;/DisplayText&gt;&lt;record&gt;&lt;rec-number&gt;11&lt;/rec-number&gt;&lt;foreign-keys&gt;&lt;key app="EN" db-id="xtdfrx0xzz9dz3evevi5t9pfw0v2z5e02d2v" timestamp="1545067169"&gt;11&lt;/key&gt;&lt;/foreign-keys&gt;&lt;ref-type name="Journal Article"&gt;17&lt;/ref-type&gt;&lt;contributors&gt;&lt;authors&gt;&lt;author&gt;Al Nuaimi, Eiman&lt;/author&gt;&lt;author&gt;Al Neyadi, Hind&lt;/author&gt;&lt;author&gt;Mohamed, Nader&lt;/author&gt;&lt;author&gt;Al-Jaroodi, Jameela&lt;/author&gt;&lt;/authors&gt;&lt;/contributors&gt;&lt;titles&gt;&lt;title&gt;Applications of big data to smart cities&lt;/title&gt;&lt;secondary-title&gt;Journal of Internet Services and Applications&lt;/secondary-title&gt;&lt;/titles&gt;&lt;periodical&gt;&lt;full-title&gt;Journal of Internet Services and Applications&lt;/full-title&gt;&lt;/periodical&gt;&lt;pages&gt;1-15&lt;/pages&gt;&lt;volume&gt;6&lt;/volume&gt;&lt;number&gt;1&lt;/number&gt;&lt;dates&gt;&lt;year&gt;2015&lt;/year&gt;&lt;/dates&gt;&lt;isbn&gt;1869-0238&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Al Nuaimi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AuthorYear="1"&gt;&lt;Author&gt;Hashem&lt;/Author&gt;&lt;Year&gt;2016&lt;/Year&gt;&lt;RecNum&gt;124&lt;/RecNum&gt;&lt;DisplayText&gt;Hashem et al. (2016)&lt;/DisplayText&gt;&lt;record&gt;&lt;rec-number&gt;124&lt;/rec-number&gt;&lt;foreign-keys&gt;&lt;key app="EN" db-id="xtdfrx0xzz9dz3evevi5t9pfw0v2z5e02d2v" timestamp="1545778141"&gt;124&lt;/key&gt;&lt;/foreign-keys&gt;&lt;ref-type name="Journal Article"&gt;17&lt;/ref-type&gt;&lt;contributors&gt;&lt;authors&gt;&lt;author&gt;Hashem, Ibrahim Abaker Targio&lt;/author&gt;&lt;author&gt;Chang, Victor&lt;/author&gt;&lt;author&gt;Anuar, Nor Badrul&lt;/author&gt;&lt;author&gt;Adewole, Kayode&lt;/author&gt;&lt;author&gt;Yaqoob, Ibrar&lt;/author&gt;&lt;author&gt;Gani, Abdullah&lt;/author&gt;&lt;author&gt;Ahmed, Ejaz&lt;/author&gt;&lt;author&gt;Chiroma, Haruna&lt;/author&gt;&lt;/authors&gt;&lt;/contributors&gt;&lt;titles&gt;&lt;title&gt;The role of big data in smart city&lt;/title&gt;&lt;secondary-title&gt;International Journal of Information Management&lt;/secondary-title&gt;&lt;/titles&gt;&lt;periodical&gt;&lt;full-title&gt;International Journal of Information Management&lt;/full-title&gt;&lt;/periodical&gt;&lt;pages&gt;748-758&lt;/pages&gt;&lt;volume&gt;36&lt;/volume&gt;&lt;number&gt;5&lt;/number&gt;&lt;dates&gt;&lt;year&gt;2016&lt;/year&gt;&lt;/dates&gt;&lt;publisher&gt;Elsevier&lt;/publisher&gt;&lt;isbn&gt;0268-4012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Hashem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They mentioned that analysing and extracting useful and meaningful information from the oceans of big data generated from various sources, such as mobile phones, sensors, computers, networking sites, </w:t>
      </w:r>
      <w:r w:rsidR="000E07CC" w:rsidRPr="009C4BF2">
        <w:rPr>
          <w:rFonts w:ascii="Times New Roman" w:hAnsi="Times New Roman" w:cs="Times New Roman"/>
          <w:lang w:val="en-GB"/>
        </w:rPr>
        <w:t xml:space="preserve">and </w:t>
      </w:r>
      <w:r w:rsidRPr="009C4BF2">
        <w:rPr>
          <w:rFonts w:ascii="Times New Roman" w:hAnsi="Times New Roman" w:cs="Times New Roman"/>
          <w:lang w:val="en-GB"/>
        </w:rPr>
        <w:t xml:space="preserve">business transactions, can improve the effectiveness and quality of smart city services in order to address transportation issues and meet user requirements. Apart from using data to affect citizens’ perceived usefulness of using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the utilisation of data is also particularly significant in the development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by, for example, using data to calculate real-time traffic situations and to plan travel routes to avoid traffic congestion. </w:t>
      </w:r>
    </w:p>
    <w:p w14:paraId="2BBADAD9" w14:textId="77777777" w:rsidR="00B7238A" w:rsidRPr="009C4BF2" w:rsidRDefault="00B7238A" w:rsidP="00DA53C9">
      <w:pPr>
        <w:rPr>
          <w:rFonts w:ascii="Times New Roman" w:hAnsi="Times New Roman" w:cs="Times New Roman"/>
          <w:lang w:val="en-GB"/>
        </w:rPr>
      </w:pPr>
    </w:p>
    <w:p w14:paraId="3A6A7B18" w14:textId="3659A799"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Additionally, the results indicated that there was a significant moderating effect </w:t>
      </w:r>
      <w:r w:rsidR="00E64EC2" w:rsidRPr="009C4BF2">
        <w:rPr>
          <w:rFonts w:ascii="Times New Roman" w:hAnsi="Times New Roman" w:cs="Times New Roman"/>
          <w:lang w:val="en-GB"/>
        </w:rPr>
        <w:t xml:space="preserve">by </w:t>
      </w:r>
      <w:r w:rsidRPr="009C4BF2">
        <w:rPr>
          <w:rFonts w:ascii="Times New Roman" w:hAnsi="Times New Roman" w:cs="Times New Roman"/>
          <w:lang w:val="en-GB"/>
        </w:rPr>
        <w:t xml:space="preserve">the length of daily travel time. It means the impact of </w:t>
      </w:r>
      <w:r w:rsidR="00597E42" w:rsidRPr="009C4BF2">
        <w:rPr>
          <w:rFonts w:ascii="Times New Roman" w:hAnsi="Times New Roman" w:cs="Times New Roman"/>
          <w:lang w:val="en-GB"/>
        </w:rPr>
        <w:t>utility data</w:t>
      </w:r>
      <w:r w:rsidRPr="009C4BF2">
        <w:rPr>
          <w:rFonts w:ascii="Times New Roman" w:hAnsi="Times New Roman" w:cs="Times New Roman"/>
          <w:lang w:val="en-GB"/>
        </w:rPr>
        <w:t xml:space="preserve"> on performance expectancy was stronger for citizens who had long daily journeys than for citizens with short journeys. This result accords with the service providers’ perspective that citizens with long daily journeys might care more about the visible benefits they can get from using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than do citizens with a short daily journey. As one of the purposes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is to reduce the </w:t>
      </w:r>
      <w:r w:rsidRPr="009C4BF2">
        <w:rPr>
          <w:rFonts w:ascii="Times New Roman" w:hAnsi="Times New Roman" w:cs="Times New Roman"/>
          <w:lang w:val="en-GB"/>
        </w:rPr>
        <w:lastRenderedPageBreak/>
        <w:t xml:space="preserve">time spent on driving or taking public transport, the less time spent on the daily commute, the less visible time might be saved from using the </w:t>
      </w:r>
      <w:r w:rsidR="00A77520" w:rsidRPr="009C4BF2">
        <w:rPr>
          <w:rFonts w:ascii="Times New Roman" w:hAnsi="Times New Roman" w:cs="Times New Roman"/>
          <w:lang w:val="en-GB"/>
        </w:rPr>
        <w:t>STMA</w:t>
      </w:r>
      <w:r w:rsidRPr="009C4BF2">
        <w:rPr>
          <w:rFonts w:ascii="Times New Roman" w:hAnsi="Times New Roman" w:cs="Times New Roman"/>
          <w:lang w:val="en-GB"/>
        </w:rPr>
        <w:t>. Thus, citizens with short daily journeys might not care about time saving, which could also affect their perceived usefulness and the perceived benefits of using the service.</w:t>
      </w:r>
    </w:p>
    <w:p w14:paraId="22010D67" w14:textId="77777777" w:rsidR="00B7238A" w:rsidRPr="009C4BF2" w:rsidRDefault="00B7238A" w:rsidP="00DA53C9">
      <w:pPr>
        <w:rPr>
          <w:rFonts w:ascii="Times New Roman" w:hAnsi="Times New Roman" w:cs="Times New Roman"/>
          <w:lang w:val="en-GB"/>
        </w:rPr>
      </w:pPr>
    </w:p>
    <w:p w14:paraId="1D6BFF6A" w14:textId="499E5B1C"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Therefore, it can be seen that the real-time data analytics can improve the quality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and the improved service quality can lead to citizens having a positive perception of the service, which may then increase their acceptance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t>
      </w:r>
    </w:p>
    <w:p w14:paraId="1DB45603" w14:textId="77777777" w:rsidR="003653B7" w:rsidRPr="009C4BF2" w:rsidRDefault="003653B7" w:rsidP="00DA53C9">
      <w:pPr>
        <w:rPr>
          <w:rFonts w:ascii="Times New Roman" w:hAnsi="Times New Roman" w:cs="Times New Roman"/>
          <w:lang w:val="en-GB"/>
        </w:rPr>
      </w:pPr>
    </w:p>
    <w:p w14:paraId="481754D9" w14:textId="77777777" w:rsidR="00B7238A" w:rsidRPr="009C4BF2" w:rsidRDefault="00B7238A" w:rsidP="00E95CA5">
      <w:pPr>
        <w:pStyle w:val="Heading4"/>
        <w:rPr>
          <w:rFonts w:ascii="Times New Roman" w:hAnsi="Times New Roman" w:cs="Times New Roman"/>
          <w:lang w:val="en-GB"/>
        </w:rPr>
      </w:pPr>
      <w:bookmarkStart w:id="566" w:name="_Toc2702895"/>
      <w:bookmarkStart w:id="567" w:name="_Toc2782503"/>
      <w:bookmarkStart w:id="568" w:name="_Toc17640507"/>
      <w:r w:rsidRPr="009C4BF2">
        <w:rPr>
          <w:rFonts w:ascii="Times New Roman" w:hAnsi="Times New Roman" w:cs="Times New Roman"/>
          <w:lang w:val="en-GB"/>
        </w:rPr>
        <w:t>7.3.1.7 Performance expectancy</w:t>
      </w:r>
      <w:bookmarkEnd w:id="566"/>
      <w:bookmarkEnd w:id="567"/>
      <w:bookmarkEnd w:id="568"/>
    </w:p>
    <w:p w14:paraId="7B069028" w14:textId="77777777" w:rsidR="003653B7" w:rsidRPr="009C4BF2" w:rsidRDefault="003653B7" w:rsidP="00F5673F">
      <w:pPr>
        <w:keepNext/>
        <w:rPr>
          <w:rFonts w:ascii="Times New Roman" w:hAnsi="Times New Roman" w:cs="Times New Roman"/>
          <w:lang w:val="en-GB"/>
        </w:rPr>
      </w:pPr>
    </w:p>
    <w:p w14:paraId="421EEF2F" w14:textId="18757AA6"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Performance expectancy can be defined as </w:t>
      </w:r>
      <w:r w:rsidR="00F5673F" w:rsidRPr="009C4BF2">
        <w:rPr>
          <w:rFonts w:ascii="Times New Roman" w:hAnsi="Times New Roman" w:cs="Times New Roman"/>
          <w:lang w:val="en-GB"/>
        </w:rPr>
        <w:t>“</w:t>
      </w:r>
      <w:r w:rsidRPr="009C4BF2">
        <w:rPr>
          <w:rFonts w:ascii="Times New Roman" w:hAnsi="Times New Roman" w:cs="Times New Roman"/>
          <w:lang w:val="en-GB"/>
        </w:rPr>
        <w:t xml:space="preserve">the degree to which an individual believes that using the system will help him or her to attain gains in job performance”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&lt;EndNote&gt;&lt;Cite&gt;&lt;Author&gt;Venkatesh&lt;/Author&gt;&lt;Year&gt;2003&lt;/Year&gt;&lt;RecNum&gt;45&lt;/RecNum&gt;&lt;Pages&gt;447&lt;/Pages&gt;&lt;DisplayText&gt;(Venkatesh et al., 2003, p. 447)&lt;/DisplayText&gt;&lt;record&gt;&lt;rec-number&gt;45&lt;/rec-number&gt;&lt;foreign-keys&gt;&lt;key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 p. 447)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Surprisingly, performance expectancy was found to have no significant impact on behavioural intention to use a smart city service. This result is contrary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AuthorYear="1"&gt;&lt;Author&gt;Hongxia&lt;/Author&gt;&lt;Year&gt;2011&lt;/Year&gt;&lt;RecNum&gt;41&lt;/RecNum&gt;&lt;DisplayText&gt;Hongxia, Xianhao, and Weidan (2011)&lt;/DisplayText&gt;&lt;record&gt;&lt;rec-number&gt;41&lt;/rec-number&gt;&lt;foreign-keys&gt;&lt;key app="EN" db-id="xtdfrx0xzz9dz3evevi5t9pfw0v2z5e02d2v" timestamp="1545158126"&gt;41&lt;/key&gt;&lt;/foreign-keys&gt;&lt;ref-type name="Conference Proceedings"&gt;10&lt;/ref-type&gt;&lt;contributors&gt;&lt;authors&gt;&lt;author&gt;Hongxia, Peng&lt;/author&gt;&lt;author&gt;Xianhao, Xu&lt;/author&gt;&lt;author&gt;Weidan, Liu&lt;/author&gt;&lt;/authors&gt;&lt;/contributors&gt;&lt;titles&gt;&lt;title&gt;Drivers and barriers in the acceptance of mobile payment in China&lt;/title&gt;&lt;secondary-title&gt;In E-Business and E-Government (ICEE)&lt;/secondary-title&gt;&lt;alt-title&gt;E-Business and E-Government (ICEE), 2011 International Conference on&lt;/alt-title&gt;&lt;/titles&gt;&lt;pages&gt;1-4&lt;/pages&gt;&lt;dates&gt;&lt;year&gt;2011&lt;/year&gt;&lt;pub-dates&gt;&lt;date&gt;2011&lt;/date&gt;&lt;/pub-dates&gt;&lt;/dates&gt;&lt;publisher&gt;IEEE&lt;/publisher&gt;&lt;isbn&gt;1424486947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Hongxia, Xianhao, and Weidan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AuthorYear="1"&gt;&lt;Author&gt;Alshare&lt;/Author&gt;&lt;Year&gt;2004&lt;/Year&gt;&lt;RecNum&gt;4&lt;/RecNum&gt;&lt;DisplayText&gt;Alshare et al. (2004)&lt;/DisplayText&gt;&lt;record&gt;&lt;rec-number&gt;4&lt;/rec-number&gt;&lt;foreign-keys&gt;&lt;key app="EN" db-id="xtdfrx0xzz9dz3evevi5t9pfw0v2z5e02d2v" timestamp="1545066758"&gt;4&lt;/key&gt;&lt;/foreign-keys&gt;&lt;ref-type name="Journal Article"&gt;17&lt;/ref-type&gt;&lt;contributors&gt;&lt;authors&gt;&lt;author&gt;Alshare, Khaled&lt;/author&gt;&lt;author&gt;Grandon, Elizabeth&lt;/author&gt;&lt;author&gt;Miller, Don&lt;/author&gt;&lt;/authors&gt;&lt;/contributors&gt;&lt;titles&gt;&lt;title&gt;Antecedents of computer technology usage: considerations of the technology acceptance model in the academic environment&lt;/title&gt;&lt;secondary-title&gt;Journal of Computing Sciences in Colleges&lt;/secondary-title&gt;&lt;/titles&gt;&lt;periodical&gt;&lt;full-title&gt;Journal of Computing Sciences in Colleges&lt;/full-title&gt;&lt;/periodical&gt;&lt;pages&gt;164-180&lt;/pages&gt;&lt;volume&gt;19&lt;/volume&gt;&lt;number&gt;4&lt;/number&gt;&lt;dates&gt;&lt;year&gt;2004&lt;/year&gt;&lt;/dates&gt;&lt;publisher&gt;Consortium for Computing Sciences in Colleges&lt;/publisher&gt;&lt;isbn&gt;1937-4771&lt;/isbn&gt;&lt;urls&gt;&lt;/urls&gt;&lt;/record&gt;&lt;/Cite&gt;&lt;/EndNote&gt;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Alshare et al.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AuthorYear="1"&gt;&lt;Author&gt;Lee&lt;/Author&gt;&lt;Year&gt;2011&lt;/Year&gt;&lt;RecNum&gt;43&lt;/RecNum&gt;&lt;DisplayText&gt;Lee and Chang (2011)&lt;/DisplayText&gt;&lt;record&gt;&lt;rec-number&gt;43&lt;/rec-number&gt;&lt;foreign-keys&gt;&lt;key app="EN" db-id="xtdfrx0xzz9dz3evevi5t9pfw0v2z5e02d2v" timestamp="1545158144"&gt;43&lt;/key&gt;&lt;/foreign-keys&gt;&lt;ref-type name="Journal Article"&gt;17&lt;/ref-type&gt;&lt;contributors&gt;&lt;authors&gt;&lt;author&gt;Lee, Hyun-Hwa&lt;/author&gt;&lt;author&gt;Chang, Eunyoung&lt;/author&gt;&lt;/authors&gt;&lt;/contributors&gt;&lt;titles&gt;&lt;title&gt;Consumer attitudes toward online mass customization: An application of extended technology acceptance model&lt;/title&gt;&lt;secondary-title&gt;Journal of Computer-Mediated Communication&lt;/secondary-title&gt;&lt;/titles&gt;&lt;periodical&gt;&lt;full-title&gt;Journal of Computer-Mediated Communication&lt;/full-title&gt;&lt;/periodical&gt;&lt;pages&gt;171-200&lt;/pages&gt;&lt;volume&gt;16&lt;/volume&gt;&lt;number&gt;2&lt;/number&gt;&lt;dates&gt;&lt;year&gt;2011&lt;/year&gt;&lt;/dates&gt;&lt;publisher&gt;Oxford University Press Oxford, UK&lt;/publisher&gt;&lt;isbn&gt;1083-6101&lt;/isbn&gt;&lt;urls&gt;&lt;/urls&gt;&lt;/record&gt;&lt;/Cite&gt;&lt;/EndNote&gt;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Lee and Chang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constructs designed for performance expectancy were perceived usefulness, relative advantage, outcome expectations, and the effectiveness of the service in other city locations. The first three constructs were adapted from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while the effectiveness of the service in other city locations was generated from service providers’ perspectives. It means that performance expectancy was not considered an essential factor for citizens to form their behaviour to continue using </w:t>
      </w:r>
      <w:r w:rsidR="00756E28"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t>
      </w:r>
    </w:p>
    <w:p w14:paraId="37CABC8F" w14:textId="77777777" w:rsidR="00B7238A" w:rsidRPr="009C4BF2" w:rsidRDefault="00B7238A" w:rsidP="00DA53C9">
      <w:pPr>
        <w:rPr>
          <w:rFonts w:ascii="Times New Roman" w:hAnsi="Times New Roman" w:cs="Times New Roman"/>
          <w:lang w:val="en-GB"/>
        </w:rPr>
      </w:pPr>
    </w:p>
    <w:p w14:paraId="77B095A9" w14:textId="2FBE8AA9"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The questions relating to performance expectancy constructs were modified to take into account the service providers’ perspectives in the qualitative findings and to make the original questions from the UTAUT2 model more grounded in the smart transportation context. The results indicated that the citizens’ perspective of performance expectancy was different from that of the service providers. For example, the service providers considered the purpose and aims of designing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were to improve the quality of citizens’ daily journeys, to help citizens plan their journeys better, and to reduce the time citizens spend on travelling. However, the results were in contrast to the service providers’ perspectives, which regarded their services as making the experience of travel more controllable by users </w:t>
      </w:r>
      <w:r w:rsidRPr="009C4BF2">
        <w:rPr>
          <w:rFonts w:ascii="Times New Roman" w:hAnsi="Times New Roman" w:cs="Times New Roman"/>
          <w:lang w:val="en-GB"/>
        </w:rPr>
        <w:lastRenderedPageBreak/>
        <w:t xml:space="preserve">and as saving time on users’ transportation. Citizens might not consider those purposes as determining whether they would change their behaviour about using </w:t>
      </w:r>
      <w:r w:rsidR="00D32C28"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Moreover, the service providers also implemented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initially in city locations with serious traffic issues because they thought citizens would be more influenced by the effectiveness of adoption in those places. </w:t>
      </w:r>
      <w:r w:rsidR="00D34318" w:rsidRPr="009C4BF2">
        <w:rPr>
          <w:rFonts w:ascii="Times New Roman" w:hAnsi="Times New Roman" w:cs="Times New Roman"/>
          <w:lang w:val="en-GB"/>
        </w:rPr>
        <w:t xml:space="preserve">However, </w:t>
      </w:r>
      <w:r w:rsidRPr="009C4BF2">
        <w:rPr>
          <w:rFonts w:ascii="Times New Roman" w:hAnsi="Times New Roman" w:cs="Times New Roman"/>
          <w:lang w:val="en-GB"/>
        </w:rPr>
        <w:t xml:space="preserve">the results indicated that citizens might consider that the effectiveness of the service in other city locations with severe traffic issues did not affect their decision of whether to use it. Therefore, the performance expectancy did not have a direct influence on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in this current research framework. </w:t>
      </w:r>
    </w:p>
    <w:p w14:paraId="4C6A5AD2" w14:textId="77777777" w:rsidR="00B7238A" w:rsidRPr="009C4BF2" w:rsidRDefault="00B7238A" w:rsidP="00DA53C9">
      <w:pPr>
        <w:rPr>
          <w:rFonts w:ascii="Times New Roman" w:hAnsi="Times New Roman" w:cs="Times New Roman"/>
          <w:lang w:val="en-GB"/>
        </w:rPr>
      </w:pPr>
    </w:p>
    <w:p w14:paraId="7FAC1692" w14:textId="3D1F972B" w:rsidR="001573DC" w:rsidRPr="009C4BF2" w:rsidRDefault="00B7238A" w:rsidP="005D725E">
      <w:pPr>
        <w:rPr>
          <w:rFonts w:ascii="Times New Roman" w:hAnsi="Times New Roman" w:cs="Times New Roman"/>
          <w:lang w:val="en-GB"/>
        </w:rPr>
      </w:pPr>
      <w:r w:rsidRPr="009C4BF2">
        <w:rPr>
          <w:rFonts w:ascii="Times New Roman" w:hAnsi="Times New Roman" w:cs="Times New Roman"/>
          <w:lang w:val="en-GB"/>
        </w:rPr>
        <w:t>The possible explanation for the insignificant result of performance expectancy might be because of the high correlation between the factor of performance expectancy and trust, even though it did not have multicollinearity (see Section 6.</w:t>
      </w:r>
      <w:r w:rsidR="00345CB5" w:rsidRPr="009C4BF2">
        <w:rPr>
          <w:rFonts w:ascii="Times New Roman" w:hAnsi="Times New Roman" w:cs="Times New Roman"/>
          <w:lang w:val="en-GB"/>
        </w:rPr>
        <w:t>4.4.</w:t>
      </w:r>
      <w:r w:rsidRPr="009C4BF2">
        <w:rPr>
          <w:rFonts w:ascii="Times New Roman" w:hAnsi="Times New Roman" w:cs="Times New Roman"/>
          <w:lang w:val="en-GB"/>
        </w:rPr>
        <w:t>1). However, as presented in Table 6.14 in Section 6.4.</w:t>
      </w:r>
      <w:r w:rsidR="00345CB5" w:rsidRPr="009C4BF2">
        <w:rPr>
          <w:rFonts w:ascii="Times New Roman" w:hAnsi="Times New Roman" w:cs="Times New Roman"/>
          <w:lang w:val="en-GB"/>
        </w:rPr>
        <w:t>3.4</w:t>
      </w:r>
      <w:r w:rsidRPr="009C4BF2">
        <w:rPr>
          <w:rFonts w:ascii="Times New Roman" w:hAnsi="Times New Roman" w:cs="Times New Roman"/>
          <w:lang w:val="en-GB"/>
        </w:rPr>
        <w:t xml:space="preserve">, the correlation result between performance expectancy and trust was relatively higher than the correlation results between performance expectancy and other factors. For this reason, it is necessary to consider the definition and measurement between performance expectancy and trust. The concept of trust was defined as a kind of positive expectation towards other people and the faith that the trustor can depend on trustees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&lt;EndNote&gt;&lt;Cite&gt;&lt;Author&gt;Alaiad&lt;/Author&gt;&lt;Year&gt;2013&lt;/Year&gt;&lt;RecNum&gt;12&lt;/RecNum&gt;&lt;DisplayText&gt;(Alaiad &amp;amp; Zhou, 2013)&lt;/DisplayText&gt;&lt;record&gt;&lt;rec-number&gt;12&lt;/rec-number&gt;&lt;foreign-keys&gt;&lt;key app="EN" db-id="xtdfrx0xzz9dz3evevi5t9pfw0v2z5e02d2v" timestamp="1545067172"&gt;12&lt;/key&gt;&lt;/foreign-keys&gt;&lt;ref-type name="Conference Paper"&gt;47&lt;/ref-type&gt;&lt;contributors&gt;&lt;authors&gt;&lt;author&gt;Alaiad, Ahmad&lt;/author&gt;&lt;author&gt;Zhou, Lina&lt;/author&gt;&lt;/authors&gt;&lt;/contributors&gt;&lt;titles&gt;&lt;title&gt;Patients’ behavioral intention toward using healthcare robots&lt;/title&gt;&lt;secondary-title&gt;Proceedings of the19th Americas Conference on Information Systems&lt;/secondary-title&gt;&lt;/titles&gt;&lt;pages&gt;1-11&lt;/pages&gt;&lt;dates&gt;&lt;year&gt;2013&lt;/year&gt;&lt;/dates&gt;&lt;urls&gt;&lt;/urls&gt;&lt;/record&gt;&lt;/Cite&gt;&lt;/EndNote&gt;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(Alaiad &amp; Zhou,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According to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AuthorYear="1"&gt;&lt;Author&gt;Chen&lt;/Author&gt;&lt;Year&gt;2017&lt;/Year&gt;&lt;RecNum&gt;90&lt;/RecNum&gt;&lt;DisplayText&gt;Chen et al. (2017)&lt;/DisplayText&gt;&lt;record&gt;&lt;rec-number&gt;90&lt;/rec-number&gt;&lt;foreign-keys&gt;&lt;key app="EN" db-id="xtdfrx0xzz9dz3evevi5t9pfw0v2z5e02d2v" timestamp="1545771795"&gt;90&lt;/key&gt;&lt;/foreign-keys&gt;&lt;ref-type name="Journal Article"&gt;17&lt;/ref-type&gt;&lt;contributors&gt;&lt;authors&gt;&lt;author&gt;Chen, Chien-fei&lt;/author&gt;&lt;author&gt;Xu, Xiaojing&lt;/author&gt;&lt;author&gt;Arpan, Laura&lt;/author&gt;&lt;/authors&gt;&lt;/contributors&gt;&lt;titles&gt;&lt;title&gt;Between the technology acceptance model and sustainable energy technology acceptance model: Investigating smart meter acceptance in the United States&lt;/title&gt;&lt;secondary-title&gt;Energy Research &amp;amp; Social Science&lt;/secondary-title&gt;&lt;/titles&gt;&lt;periodical&gt;&lt;full-title&gt;Energy Research &amp;amp; Social Science&lt;/full-title&gt;&lt;/periodical&gt;&lt;pages&gt;93-104&lt;/pages&gt;&lt;volume&gt;25&lt;/volume&gt;&lt;dates&gt;&lt;year&gt;2017&lt;/year&gt;&lt;/dates&gt;&lt;publisher&gt;Elsevier&lt;/publisher&gt;&lt;isbn&gt;2214-6296&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Chen et al.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trust positively influences perceived usefulness. Considering the measurement questions designed for performance expectancy and trust, there might be a certain degree of similarity between them. Moreover,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investigated in this research were designed to provide real-time and multi-modal information to create an efficient traffic-management and transportation system in order to achieve the purpose of smart transportation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Thus, compared with other IT technologies such as mobile bank</w:t>
      </w:r>
      <w:r w:rsidR="00A64EE1" w:rsidRPr="009C4BF2">
        <w:rPr>
          <w:rFonts w:ascii="Times New Roman" w:hAnsi="Times New Roman" w:cs="Times New Roman"/>
          <w:lang w:val="en-GB"/>
        </w:rPr>
        <w:t>ing</w:t>
      </w:r>
      <w:r w:rsidRPr="009C4BF2">
        <w:rPr>
          <w:rFonts w:ascii="Times New Roman" w:hAnsi="Times New Roman" w:cs="Times New Roman"/>
          <w:lang w:val="en-GB"/>
        </w:rPr>
        <w:t xml:space="preserve"> applications, </w:t>
      </w:r>
      <w:r w:rsidR="00D72AA6" w:rsidRPr="009C4BF2">
        <w:rPr>
          <w:rFonts w:ascii="Times New Roman" w:hAnsi="Times New Roman" w:cs="Times New Roman"/>
          <w:lang w:val="en-GB"/>
        </w:rPr>
        <w:t xml:space="preserve">enterprise resource planning </w:t>
      </w:r>
      <w:r w:rsidRPr="009C4BF2">
        <w:rPr>
          <w:rFonts w:ascii="Times New Roman" w:hAnsi="Times New Roman" w:cs="Times New Roman"/>
          <w:lang w:val="en-GB"/>
        </w:rPr>
        <w:t xml:space="preserve">systems, social media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and other online systems, the functions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in this research were more basic and simpler in their focus on providing gathered relevant information. Thus, the citizens’ expectation of performance of using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might not be relatively higher than for other technologies. </w:t>
      </w:r>
    </w:p>
    <w:p w14:paraId="426B201E" w14:textId="77777777" w:rsidR="001573DC" w:rsidRPr="009C4BF2" w:rsidRDefault="001573DC" w:rsidP="00EC2D28">
      <w:pPr>
        <w:rPr>
          <w:rFonts w:ascii="Times New Roman" w:hAnsi="Times New Roman" w:cs="Times New Roman"/>
          <w:lang w:val="en-GB"/>
        </w:rPr>
      </w:pPr>
    </w:p>
    <w:p w14:paraId="272B0FD2" w14:textId="48D200D3" w:rsidR="00B7238A" w:rsidRPr="009C4BF2" w:rsidRDefault="00B7238A" w:rsidP="00EC2D28">
      <w:pPr>
        <w:rPr>
          <w:rFonts w:ascii="Times New Roman" w:hAnsi="Times New Roman" w:cs="Times New Roman"/>
          <w:lang w:val="en-GB"/>
        </w:rPr>
      </w:pPr>
      <w:r w:rsidRPr="009C4BF2">
        <w:rPr>
          <w:rFonts w:ascii="Times New Roman" w:hAnsi="Times New Roman" w:cs="Times New Roman"/>
          <w:lang w:val="en-GB"/>
        </w:rPr>
        <w:t xml:space="preserve">In addition, </w:t>
      </w:r>
      <w:r w:rsidR="001573DC" w:rsidRPr="009C4BF2">
        <w:rPr>
          <w:rFonts w:ascii="Times New Roman" w:hAnsi="Times New Roman" w:cs="Times New Roman"/>
          <w:lang w:val="en-GB"/>
        </w:rPr>
        <w:t xml:space="preserve">in </w:t>
      </w:r>
      <w:r w:rsidRPr="009C4BF2">
        <w:rPr>
          <w:rFonts w:ascii="Times New Roman" w:hAnsi="Times New Roman" w:cs="Times New Roman"/>
          <w:lang w:val="en-GB"/>
        </w:rPr>
        <w:t>Chinese culture</w:t>
      </w:r>
      <w:r w:rsidR="006E4FE1" w:rsidRPr="009C4BF2">
        <w:rPr>
          <w:rFonts w:ascii="Times New Roman" w:hAnsi="Times New Roman" w:cs="Times New Roman"/>
          <w:lang w:val="en-GB"/>
        </w:rPr>
        <w:t xml:space="preserve"> government</w:t>
      </w:r>
      <w:r w:rsidRPr="009C4BF2">
        <w:rPr>
          <w:rFonts w:ascii="Times New Roman" w:hAnsi="Times New Roman" w:cs="Times New Roman"/>
          <w:lang w:val="en-GB"/>
        </w:rPr>
        <w:t xml:space="preserve"> projects are considered more authoritative than other commercial projects. For </w:t>
      </w:r>
      <w:r w:rsidR="006E4FE1" w:rsidRPr="009C4BF2">
        <w:rPr>
          <w:rFonts w:ascii="Times New Roman" w:hAnsi="Times New Roman" w:cs="Times New Roman"/>
          <w:lang w:val="en-GB"/>
        </w:rPr>
        <w:t xml:space="preserve">this and </w:t>
      </w:r>
      <w:r w:rsidRPr="009C4BF2">
        <w:rPr>
          <w:rFonts w:ascii="Times New Roman" w:hAnsi="Times New Roman" w:cs="Times New Roman"/>
          <w:lang w:val="en-GB"/>
        </w:rPr>
        <w:t xml:space="preserve">the above reasons, citizens might care more about whether the information provided about the services was trustworthy or not, and whether they could rely on the service organisation to provide trustful services, than about the actual </w:t>
      </w:r>
      <w:r w:rsidRPr="009C4BF2">
        <w:rPr>
          <w:rFonts w:ascii="Times New Roman" w:hAnsi="Times New Roman" w:cs="Times New Roman"/>
          <w:lang w:val="en-GB"/>
        </w:rPr>
        <w:lastRenderedPageBreak/>
        <w:t xml:space="preserve">performance expectancy. In this kind of situation, whether </w:t>
      </w:r>
      <w:r w:rsidR="006E4FE1"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reduced time spent on travelling or whether it could improve the quality of their journey might not affect citizens’ perception of whether to continue using it. Therefore, due to the strong influence of trust in this research context, performance expectancy becomes insignificant in influencing citizens’ behavioural intention to use a</w:t>
      </w:r>
      <w:r w:rsidR="002651B9"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when </w:t>
      </w:r>
      <w:r w:rsidR="002651B9" w:rsidRPr="009C4BF2">
        <w:rPr>
          <w:rFonts w:ascii="Times New Roman" w:hAnsi="Times New Roman" w:cs="Times New Roman"/>
          <w:lang w:val="en-GB"/>
        </w:rPr>
        <w:t xml:space="preserve">considering </w:t>
      </w:r>
      <w:r w:rsidRPr="009C4BF2">
        <w:rPr>
          <w:rFonts w:ascii="Times New Roman" w:hAnsi="Times New Roman" w:cs="Times New Roman"/>
          <w:lang w:val="en-GB"/>
        </w:rPr>
        <w:t>the performance expectancy in the whole sample.</w:t>
      </w:r>
    </w:p>
    <w:p w14:paraId="3A0AA37C" w14:textId="77777777" w:rsidR="00B7238A" w:rsidRPr="009C4BF2" w:rsidRDefault="00B7238A" w:rsidP="00DA53C9">
      <w:pPr>
        <w:rPr>
          <w:rFonts w:ascii="Times New Roman" w:hAnsi="Times New Roman" w:cs="Times New Roman"/>
          <w:lang w:val="en-GB"/>
        </w:rPr>
      </w:pPr>
    </w:p>
    <w:p w14:paraId="6338E469" w14:textId="3B768D8C" w:rsidR="00A87D95" w:rsidRPr="009C4BF2" w:rsidRDefault="00B7238A" w:rsidP="00EC2D28">
      <w:pPr>
        <w:rPr>
          <w:rFonts w:ascii="Times New Roman" w:hAnsi="Times New Roman" w:cs="Times New Roman"/>
          <w:lang w:val="en-GB"/>
        </w:rPr>
      </w:pPr>
      <w:r w:rsidRPr="009C4BF2">
        <w:rPr>
          <w:rFonts w:ascii="Times New Roman" w:hAnsi="Times New Roman" w:cs="Times New Roman"/>
          <w:lang w:val="en-GB"/>
        </w:rPr>
        <w:t xml:space="preserve">What is surprising is that the view of the effect of performance expectancy varied according to respondents’ gender, age and level of education. The results indicated that the impact of performance expectancy on behavioural intention to use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was stronger for males than for females, stronger for citizens </w:t>
      </w:r>
      <w:r w:rsidR="00345CB5" w:rsidRPr="009C4BF2">
        <w:rPr>
          <w:rFonts w:ascii="Times New Roman" w:hAnsi="Times New Roman" w:cs="Times New Roman"/>
          <w:lang w:val="en-GB"/>
        </w:rPr>
        <w:t>older than</w:t>
      </w:r>
      <w:r w:rsidRPr="009C4BF2">
        <w:rPr>
          <w:rFonts w:ascii="Times New Roman" w:hAnsi="Times New Roman" w:cs="Times New Roman"/>
          <w:lang w:val="en-GB"/>
        </w:rPr>
        <w:t xml:space="preserve"> 35 than for </w:t>
      </w:r>
      <w:r w:rsidR="001D54CE" w:rsidRPr="009C4BF2">
        <w:rPr>
          <w:rFonts w:ascii="Times New Roman" w:hAnsi="Times New Roman" w:cs="Times New Roman"/>
          <w:lang w:val="en-GB"/>
        </w:rPr>
        <w:t xml:space="preserve">citizens </w:t>
      </w:r>
      <w:r w:rsidR="00345CB5" w:rsidRPr="009C4BF2">
        <w:rPr>
          <w:rFonts w:ascii="Times New Roman" w:hAnsi="Times New Roman" w:cs="Times New Roman"/>
          <w:lang w:val="en-GB"/>
        </w:rPr>
        <w:t>younger than</w:t>
      </w:r>
      <w:r w:rsidR="001D54CE" w:rsidRPr="009C4BF2">
        <w:rPr>
          <w:rFonts w:ascii="Times New Roman" w:hAnsi="Times New Roman" w:cs="Times New Roman"/>
          <w:lang w:val="en-GB"/>
        </w:rPr>
        <w:t xml:space="preserve"> 35</w:t>
      </w:r>
      <w:r w:rsidRPr="009C4BF2">
        <w:rPr>
          <w:rFonts w:ascii="Times New Roman" w:hAnsi="Times New Roman" w:cs="Times New Roman"/>
          <w:lang w:val="en-GB"/>
        </w:rPr>
        <w:t xml:space="preserve">, and stronger for citizens with a high level of education than for citizens with a level of education below </w:t>
      </w:r>
      <w:r w:rsidR="00A87D95" w:rsidRPr="009C4BF2">
        <w:rPr>
          <w:rFonts w:ascii="Times New Roman" w:hAnsi="Times New Roman" w:cs="Times New Roman"/>
          <w:lang w:val="en-GB"/>
        </w:rPr>
        <w:t xml:space="preserve">a </w:t>
      </w:r>
      <w:r w:rsidRPr="009C4BF2">
        <w:rPr>
          <w:rFonts w:ascii="Times New Roman" w:hAnsi="Times New Roman" w:cs="Times New Roman"/>
          <w:lang w:val="en-GB"/>
        </w:rPr>
        <w:t>bachelor</w:t>
      </w:r>
      <w:r w:rsidR="00A87D95" w:rsidRPr="009C4BF2">
        <w:rPr>
          <w:rFonts w:ascii="Times New Roman" w:hAnsi="Times New Roman" w:cs="Times New Roman"/>
          <w:lang w:val="en-GB"/>
        </w:rPr>
        <w:t>’s</w:t>
      </w:r>
      <w:r w:rsidRPr="009C4BF2">
        <w:rPr>
          <w:rFonts w:ascii="Times New Roman" w:hAnsi="Times New Roman" w:cs="Times New Roman"/>
          <w:lang w:val="en-GB"/>
        </w:rPr>
        <w:t xml:space="preserve"> degree. </w:t>
      </w:r>
    </w:p>
    <w:p w14:paraId="14025280" w14:textId="77777777" w:rsidR="00A87D95" w:rsidRPr="009C4BF2" w:rsidRDefault="00A87D95" w:rsidP="00EC2D28">
      <w:pPr>
        <w:rPr>
          <w:rFonts w:ascii="Times New Roman" w:hAnsi="Times New Roman" w:cs="Times New Roman"/>
          <w:lang w:val="en-GB"/>
        </w:rPr>
      </w:pPr>
    </w:p>
    <w:p w14:paraId="6C365988" w14:textId="6D0EABEC" w:rsidR="00093AAB"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gender difference result is consistent with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AuthorYear="1"&gt;&lt;Author&gt;Park&lt;/Author&gt;&lt;Year&gt;2007&lt;/Year&gt;&lt;RecNum&gt;46&lt;/RecNum&gt;&lt;DisplayText&gt;Park et al. (2007)&lt;/DisplayText&gt;&lt;record&gt;&lt;rec-number&gt;46&lt;/rec-number&gt;&lt;foreign-keys&gt;&lt;key app="EN" db-id="xtdfrx0xzz9dz3evevi5t9pfw0v2z5e02d2v" timestamp="1545234462"&gt;46&lt;/key&gt;&lt;/foreign-keys&gt;&lt;ref-type name="Journal Article"&gt;17&lt;/ref-type&gt;&lt;contributors&gt;&lt;authors&gt;&lt;author&gt;Park, JungKun&lt;/author&gt;&lt;author&gt;Yang, SuJin&lt;/author&gt;&lt;author&gt;Lehto, Xinran&lt;/author&gt;&lt;/authors&gt;&lt;/contributors&gt;&lt;titles&gt;&lt;title&gt;Adoption of mobile technologies for Chinese consumers&lt;/title&gt;&lt;secondary-title&gt;Journal of Electronic Commerce Research&lt;/secondary-title&gt;&lt;/titles&gt;&lt;periodical&gt;&lt;full-title&gt;Journal of Electronic Commerce Research&lt;/full-title&gt;&lt;/periodical&gt;&lt;pages&gt;196-206&lt;/pages&gt;&lt;volume&gt;8&lt;/volume&gt;&lt;number&gt;3&lt;/number&gt;&lt;dates&gt;&lt;year&gt;2007&lt;/year&gt;&lt;/dates&gt;&lt;isbn&gt;1526-6133&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Park et al. (2007)</w:t>
      </w:r>
      <w:r w:rsidRPr="009C4BF2">
        <w:rPr>
          <w:rFonts w:ascii="Times New Roman" w:hAnsi="Times New Roman" w:cs="Times New Roman"/>
          <w:lang w:val="en-GB"/>
        </w:rPr>
        <w:fldChar w:fldCharType="end"/>
      </w:r>
      <w:r w:rsidRPr="009C4BF2">
        <w:rPr>
          <w:rFonts w:ascii="Times New Roman" w:hAnsi="Times New Roman" w:cs="Times New Roman"/>
          <w:lang w:val="en-GB"/>
        </w:rPr>
        <w:t>, who suggested that males tend to be more dependent on performance expectancy when they need to determine whether to accept a technology, due to their characteristic of being task</w:t>
      </w:r>
      <w:r w:rsidR="00093AAB" w:rsidRPr="009C4BF2">
        <w:rPr>
          <w:rFonts w:ascii="Times New Roman" w:hAnsi="Times New Roman" w:cs="Times New Roman"/>
          <w:lang w:val="en-GB"/>
        </w:rPr>
        <w:t>-</w:t>
      </w:r>
      <w:r w:rsidRPr="009C4BF2">
        <w:rPr>
          <w:rFonts w:ascii="Times New Roman" w:hAnsi="Times New Roman" w:cs="Times New Roman"/>
          <w:lang w:val="en-GB"/>
        </w:rPr>
        <w:t xml:space="preserve">oriented. However, the result of significant gender difference in this current research differs from some other studies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&lt;EndNote&gt;&lt;Cite&gt;&lt;Author&gt;Gupta&lt;/Author&gt;&lt;Year&gt;2008&lt;/Year&gt;&lt;RecNum&gt;47&lt;/RecNum&gt;&lt;DisplayText&gt;(Al-Gahtani et al., 2007; Gupta et al., 2008)&lt;/DisplayText&gt;&lt;record&gt;&lt;rec-number&gt;47&lt;/rec-number&gt;&lt;foreign-keys&gt;&lt;key app="EN" db-id="xtdfrx0xzz9dz3evevi5t9pfw0v2z5e02d2v" timestamp="1545234802"&gt;47&lt;/key&gt;&lt;/foreign-keys&gt;&lt;ref-type name="Journal Article"&gt;17&lt;/ref-type&gt;&lt;contributors&gt;&lt;authors&gt;&lt;author&gt;Gupta, Babita&lt;/author&gt;&lt;author&gt;Dasgupta, Subhasish&lt;/author&gt;&lt;author&gt;Gupta, Atul&lt;/author&gt;&lt;/authors&gt;&lt;/contributors&gt;&lt;titles&gt;&lt;title&gt;Adoption of ICT in a government organization in a developing country: An empirical study&lt;/title&gt;&lt;secondary-title&gt;The Journal of Strategic Information Systems&lt;/secondary-title&gt;&lt;/titles&gt;&lt;periodical&gt;&lt;full-title&gt;The Journal of Strategic Information Systems&lt;/full-title&gt;&lt;/periodical&gt;&lt;pages&gt;140-154&lt;/pages&gt;&lt;volume&gt;17&lt;/volume&gt;&lt;number&gt;2&lt;/number&gt;&lt;dates&gt;&lt;year&gt;2008&lt;/year&gt;&lt;/dates&gt;&lt;publisher&gt;Elsevier&lt;/publisher&gt;&lt;isbn&gt;0963-8687&lt;/isbn&gt;&lt;urls&gt;&lt;/urls&gt;&lt;/record&gt;&lt;/Cite&gt;&lt;Cite&gt;&lt;Author&gt;Al-Gahtani&lt;/Author&gt;&lt;Year&gt;2007&lt;/Year&gt;&lt;RecNum&gt;48&lt;/RecNum&gt;&lt;record&gt;&lt;rec-number&gt;48&lt;/rec-number&gt;&lt;foreign-keys&gt;&lt;key app="EN" db-id="xtdfrx0xzz9dz3evevi5t9pfw0v2z5e02d2v" timestamp="1545234824"&gt;48&lt;/key&gt;&lt;/foreign-keys&gt;&lt;ref-type name="Journal Article"&gt;17&lt;/ref-type&gt;&lt;contributors&gt;&lt;authors&gt;&lt;author&gt;Al-Gahtani, Said S.&lt;/author&gt;&lt;author&gt;Hubona, Geoffrey S.&lt;/author&gt;&lt;author&gt;Wang, Jijie&lt;/author&gt;&lt;/authors&gt;&lt;/contributors&gt;&lt;titles&gt;&lt;title&gt;Information technology (IT) in Saudi Arabia: Culture and the acceptance and use of IT&lt;/title&gt;&lt;secondary-title&gt;Information &amp;amp; management&lt;/secondary-title&gt;&lt;/titles&gt;&lt;periodical&gt;&lt;full-title&gt;Information &amp;amp; management&lt;/full-title&gt;&lt;/periodical&gt;&lt;pages&gt;681-691&lt;/pages&gt;&lt;volume&gt;44&lt;/volume&gt;&lt;number&gt;8&lt;/number&gt;&lt;dates&gt;&lt;year&gt;2007&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(Al-Gahtani et al., 2007; Gupta et al.,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suggested there was an insignificant difference between males and females on the relationship between performance expectancy and behavioural intention. </w:t>
      </w:r>
    </w:p>
    <w:p w14:paraId="18EDBBCF" w14:textId="77777777" w:rsidR="00093AAB" w:rsidRPr="009C4BF2" w:rsidRDefault="00093AAB" w:rsidP="00EC2D28">
      <w:pPr>
        <w:rPr>
          <w:rFonts w:ascii="Times New Roman" w:hAnsi="Times New Roman" w:cs="Times New Roman"/>
          <w:lang w:val="en-GB"/>
        </w:rPr>
      </w:pPr>
    </w:p>
    <w:p w14:paraId="153C1FEB" w14:textId="734E5586" w:rsidR="00727E6F"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Moreover, the result of age difference agrees with the findings of other studies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&lt;EndNote&gt;&lt;Cite&gt;&lt;Author&gt;Niehaves&lt;/Author&gt;&lt;Year&gt;2010&lt;/Year&gt;&lt;RecNum&gt;49&lt;/RecNum&gt;&lt;DisplayText&gt;(Niehaves &amp;amp; Plattfaut, 2010)&lt;/DisplayText&gt;&lt;record&gt;&lt;rec-number&gt;49&lt;/rec-number&gt;&lt;foreign-keys&gt;&lt;key app="EN" db-id="xtdfrx0xzz9dz3evevi5t9pfw0v2z5e02d2v" timestamp="1545239182"&gt;49&lt;/key&gt;&lt;/foreign-keys&gt;&lt;ref-type name="Journal Article"&gt;17&lt;/ref-type&gt;&lt;contributors&gt;&lt;authors&gt;&lt;author&gt;Niehaves, Bjoern&lt;/author&gt;&lt;author&gt;Plattfaut, Ralf&lt;/author&gt;&lt;/authors&gt;&lt;/contributors&gt;&lt;titles&gt;&lt;title&gt;The age-divide in private Internet usage: A quantitative study of technology acceptance&lt;/title&gt;&lt;secondary-title&gt;Age&lt;/secondary-title&gt;&lt;/titles&gt;&lt;periodical&gt;&lt;full-title&gt;Age&lt;/full-title&gt;&lt;/periodical&gt;&lt;pages&gt;1-14&lt;/pages&gt;&lt;volume&gt;8&lt;/volume&gt;&lt;dates&gt;&lt;year&gt;2010&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(Niehaves &amp; Plattfaut,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means that the expected performance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usage was more significant for citizens </w:t>
      </w:r>
      <w:r w:rsidR="00F74D30" w:rsidRPr="009C4BF2">
        <w:rPr>
          <w:rFonts w:ascii="Times New Roman" w:hAnsi="Times New Roman" w:cs="Times New Roman"/>
          <w:lang w:val="en-GB"/>
        </w:rPr>
        <w:t>older than 35</w:t>
      </w:r>
      <w:r w:rsidRPr="009C4BF2">
        <w:rPr>
          <w:rFonts w:ascii="Times New Roman" w:hAnsi="Times New Roman" w:cs="Times New Roman"/>
          <w:lang w:val="en-GB"/>
        </w:rPr>
        <w:t xml:space="preserve">. This does not support the finding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concluded that the relationship was stronger for younger people. A possible explanation for the result of age difference in this research might be because the context in the UTAUT model established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was organisational; however, in this current study, the background was a whole city, which might explain why the result differed from the expectation. </w:t>
      </w:r>
    </w:p>
    <w:p w14:paraId="3F4D7AED" w14:textId="77777777" w:rsidR="00727E6F" w:rsidRPr="009C4BF2" w:rsidRDefault="00727E6F" w:rsidP="00EC2D28">
      <w:pPr>
        <w:rPr>
          <w:rFonts w:ascii="Times New Roman" w:hAnsi="Times New Roman" w:cs="Times New Roman"/>
          <w:lang w:val="en-GB"/>
        </w:rPr>
      </w:pPr>
    </w:p>
    <w:p w14:paraId="452EAEBA" w14:textId="467A4EF6"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Moreover, in accordance with the present results, previous studies have demonstrated that expected performance significantly predicted the intention to use the technology primarily </w:t>
      </w:r>
      <w:r w:rsidRPr="009C4BF2">
        <w:rPr>
          <w:rFonts w:ascii="Times New Roman" w:hAnsi="Times New Roman" w:cs="Times New Roman"/>
          <w:lang w:val="en-GB"/>
        </w:rPr>
        <w:lastRenderedPageBreak/>
        <w:t xml:space="preserve">for higher educated people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&lt;EndNote&gt;&lt;Cite&gt;&lt;Author&gt;Niehaves&lt;/Author&gt;&lt;Year&gt;2010&lt;/Year&gt;&lt;RecNum&gt;49&lt;/RecNum&gt;&lt;DisplayText&gt;(Bélanger &amp;amp; Carter, 2009; Niehaves &amp;amp; Plattfaut, 2010)&lt;/DisplayText&gt;&lt;record&gt;&lt;rec-number&gt;49&lt;/rec-number&gt;&lt;foreign-keys&gt;&lt;key app="EN" db-id="xtdfrx0xzz9dz3evevi5t9pfw0v2z5e02d2v" timestamp="1545239182"&gt;49&lt;/key&gt;&lt;/foreign-keys&gt;&lt;ref-type name="Journal Article"&gt;17&lt;/ref-type&gt;&lt;contributors&gt;&lt;authors&gt;&lt;author&gt;Niehaves, Bjoern&lt;/author&gt;&lt;author&gt;Plattfaut, Ralf&lt;/author&gt;&lt;/authors&gt;&lt;/contributors&gt;&lt;titles&gt;&lt;title&gt;The age-divide in private Internet usage: A quantitative study of technology acceptance&lt;/title&gt;&lt;secondary-title&gt;Age&lt;/secondary-title&gt;&lt;/titles&gt;&lt;periodical&gt;&lt;full-title&gt;Age&lt;/full-title&gt;&lt;/periodical&gt;&lt;pages&gt;1-14&lt;/pages&gt;&lt;volume&gt;8&lt;/volume&gt;&lt;dates&gt;&lt;year&gt;2010&lt;/year&gt;&lt;/dates&gt;&lt;urls&gt;&lt;/urls&gt;&lt;/record&gt;&lt;/Cite&gt;&lt;Cite&gt;&lt;Author&gt;Bélanger&lt;/Author&gt;&lt;Year&gt;2009&lt;/Year&gt;&lt;RecNum&gt;50&lt;/RecNum&gt;&lt;record&gt;&lt;rec-number&gt;50&lt;/rec-number&gt;&lt;foreign-keys&gt;&lt;key app="EN" db-id="xtdfrx0xzz9dz3evevi5t9pfw0v2z5e02d2v" timestamp="1545241093"&gt;50&lt;/key&gt;&lt;/foreign-keys&gt;&lt;ref-type name="Journal Article"&gt;17&lt;/ref-type&gt;&lt;contributors&gt;&lt;authors&gt;&lt;author&gt;Bélanger, France&lt;/author&gt;&lt;author&gt;Carter, Lemuria&lt;/author&gt;&lt;/authors&gt;&lt;/contributors&gt;&lt;titles&gt;&lt;title&gt;The impact of the digital divide on e-government use&lt;/title&gt;&lt;secondary-title&gt;Communications of the ACM&lt;/secondary-title&gt;&lt;/titles&gt;&lt;periodical&gt;&lt;full-title&gt;Communications of the ACM&lt;/full-title&gt;&lt;/periodical&gt;&lt;pages&gt;132-135&lt;/pages&gt;&lt;volume&gt;52&lt;/volume&gt;&lt;number&gt;4&lt;/number&gt;&lt;dates&gt;&lt;year&gt;2009&lt;/year&gt;&lt;/dates&gt;&lt;publisher&gt;ACM&lt;/publisher&gt;&lt;isbn&gt;0001-0782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(Bélanger &amp; Carter, 2009; Niehaves &amp; Plattfaut,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727E6F" w:rsidRPr="009C4BF2">
        <w:rPr>
          <w:rFonts w:ascii="Times New Roman" w:hAnsi="Times New Roman" w:cs="Times New Roman"/>
          <w:lang w:val="en-GB"/>
        </w:rPr>
        <w:t>C</w:t>
      </w:r>
      <w:r w:rsidRPr="009C4BF2">
        <w:rPr>
          <w:rFonts w:ascii="Times New Roman" w:hAnsi="Times New Roman" w:cs="Times New Roman"/>
          <w:lang w:val="en-GB"/>
        </w:rPr>
        <w:t>itizens</w:t>
      </w:r>
      <w:r w:rsidR="00727E6F" w:rsidRPr="009C4BF2">
        <w:rPr>
          <w:rFonts w:ascii="Times New Roman" w:hAnsi="Times New Roman" w:cs="Times New Roman"/>
          <w:lang w:val="en-GB"/>
        </w:rPr>
        <w:t xml:space="preserve"> with a higher level of education</w:t>
      </w:r>
      <w:r w:rsidRPr="009C4BF2">
        <w:rPr>
          <w:rFonts w:ascii="Times New Roman" w:hAnsi="Times New Roman" w:cs="Times New Roman"/>
          <w:lang w:val="en-GB"/>
        </w:rPr>
        <w:t xml:space="preserve"> cared more about the benefits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usage, particularly in relation to the experience of daily travel. </w:t>
      </w:r>
    </w:p>
    <w:p w14:paraId="3C6936EC" w14:textId="77777777" w:rsidR="003653B7" w:rsidRPr="009C4BF2" w:rsidRDefault="003653B7" w:rsidP="00DA53C9">
      <w:pPr>
        <w:rPr>
          <w:rFonts w:ascii="Times New Roman" w:hAnsi="Times New Roman" w:cs="Times New Roman"/>
          <w:lang w:val="en-GB"/>
        </w:rPr>
      </w:pPr>
    </w:p>
    <w:p w14:paraId="1FBF3234" w14:textId="77777777" w:rsidR="00B7238A" w:rsidRPr="009C4BF2" w:rsidRDefault="00B7238A" w:rsidP="00727E6F">
      <w:pPr>
        <w:pStyle w:val="Heading4"/>
        <w:rPr>
          <w:rFonts w:ascii="Times New Roman" w:hAnsi="Times New Roman" w:cs="Times New Roman"/>
          <w:lang w:val="en-GB"/>
        </w:rPr>
      </w:pPr>
      <w:bookmarkStart w:id="569" w:name="_Toc2702896"/>
      <w:bookmarkStart w:id="570" w:name="_Toc2782504"/>
      <w:bookmarkStart w:id="571" w:name="_Toc17640508"/>
      <w:r w:rsidRPr="009C4BF2">
        <w:rPr>
          <w:rFonts w:ascii="Times New Roman" w:hAnsi="Times New Roman" w:cs="Times New Roman"/>
          <w:lang w:val="en-GB"/>
        </w:rPr>
        <w:t>7.3.1.8 Social influence</w:t>
      </w:r>
      <w:bookmarkEnd w:id="569"/>
      <w:bookmarkEnd w:id="570"/>
      <w:bookmarkEnd w:id="571"/>
      <w:r w:rsidRPr="009C4BF2">
        <w:rPr>
          <w:rFonts w:ascii="Times New Roman" w:hAnsi="Times New Roman" w:cs="Times New Roman"/>
          <w:lang w:val="en-GB"/>
        </w:rPr>
        <w:t xml:space="preserve"> </w:t>
      </w:r>
    </w:p>
    <w:p w14:paraId="6982D45E" w14:textId="77777777" w:rsidR="003653B7" w:rsidRPr="009C4BF2" w:rsidRDefault="003653B7" w:rsidP="001B076F">
      <w:pPr>
        <w:keepNext/>
        <w:rPr>
          <w:rFonts w:ascii="Times New Roman" w:hAnsi="Times New Roman" w:cs="Times New Roman"/>
          <w:lang w:val="en-GB"/>
        </w:rPr>
      </w:pPr>
    </w:p>
    <w:p w14:paraId="04F5C8F7" w14:textId="5DD8DB3A"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Social influence refers to the level of influence of other significant people’s opinions on whether </w:t>
      </w:r>
      <w:r w:rsidR="00611620" w:rsidRPr="009C4BF2">
        <w:rPr>
          <w:rFonts w:ascii="Times New Roman" w:hAnsi="Times New Roman" w:cs="Times New Roman"/>
          <w:lang w:val="en-GB"/>
        </w:rPr>
        <w:t>a citizen</w:t>
      </w:r>
      <w:r w:rsidRPr="009C4BF2">
        <w:rPr>
          <w:rFonts w:ascii="Times New Roman" w:hAnsi="Times New Roman" w:cs="Times New Roman"/>
          <w:lang w:val="en-GB"/>
        </w:rPr>
        <w:t xml:space="preserve"> needs to adopt the new technology or product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the constructs of social influence proposed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were based on </w:t>
      </w:r>
      <w:r w:rsidR="00611620" w:rsidRPr="009C4BF2">
        <w:rPr>
          <w:rFonts w:ascii="Times New Roman" w:hAnsi="Times New Roman" w:cs="Times New Roman"/>
          <w:lang w:val="en-GB"/>
        </w:rPr>
        <w:t xml:space="preserve">an </w:t>
      </w:r>
      <w:r w:rsidRPr="009C4BF2">
        <w:rPr>
          <w:rFonts w:ascii="Times New Roman" w:hAnsi="Times New Roman" w:cs="Times New Roman"/>
          <w:lang w:val="en-GB"/>
        </w:rPr>
        <w:t>organisational context, they were adapted for the</w:t>
      </w:r>
      <w:r w:rsidR="00611620" w:rsidRPr="009C4BF2">
        <w:rPr>
          <w:rFonts w:ascii="Times New Roman" w:hAnsi="Times New Roman" w:cs="Times New Roman"/>
          <w:lang w:val="en-GB"/>
        </w:rPr>
        <w:t xml:space="preserve"> present</w:t>
      </w:r>
      <w:r w:rsidRPr="009C4BF2">
        <w:rPr>
          <w:rFonts w:ascii="Times New Roman" w:hAnsi="Times New Roman" w:cs="Times New Roman"/>
          <w:lang w:val="en-GB"/>
        </w:rPr>
        <w:t xml:space="preserve"> research context based on the qualitative findings. Thus, the constructs were about the opinions of important people, the suggestions of people who can influence </w:t>
      </w:r>
      <w:r w:rsidR="007174D4" w:rsidRPr="009C4BF2">
        <w:rPr>
          <w:rFonts w:ascii="Times New Roman" w:hAnsi="Times New Roman" w:cs="Times New Roman"/>
          <w:lang w:val="en-GB"/>
        </w:rPr>
        <w:t>a citizen’s</w:t>
      </w:r>
      <w:r w:rsidRPr="009C4BF2">
        <w:rPr>
          <w:rFonts w:ascii="Times New Roman" w:hAnsi="Times New Roman" w:cs="Times New Roman"/>
          <w:lang w:val="en-GB"/>
        </w:rPr>
        <w:t xml:space="preserve"> personal behaviour</w:t>
      </w:r>
      <w:r w:rsidR="007174D4" w:rsidRPr="009C4BF2">
        <w:rPr>
          <w:rFonts w:ascii="Times New Roman" w:hAnsi="Times New Roman" w:cs="Times New Roman"/>
          <w:lang w:val="en-GB"/>
        </w:rPr>
        <w:t>,</w:t>
      </w:r>
      <w:r w:rsidRPr="009C4BF2">
        <w:rPr>
          <w:rFonts w:ascii="Times New Roman" w:hAnsi="Times New Roman" w:cs="Times New Roman"/>
          <w:lang w:val="en-GB"/>
        </w:rPr>
        <w:t xml:space="preserve"> such as friends and </w:t>
      </w:r>
      <w:r w:rsidR="007174D4" w:rsidRPr="009C4BF2">
        <w:rPr>
          <w:rFonts w:ascii="Times New Roman" w:hAnsi="Times New Roman" w:cs="Times New Roman"/>
          <w:lang w:val="en-GB"/>
        </w:rPr>
        <w:t>family</w:t>
      </w:r>
      <w:r w:rsidRPr="009C4BF2">
        <w:rPr>
          <w:rFonts w:ascii="Times New Roman" w:hAnsi="Times New Roman" w:cs="Times New Roman"/>
          <w:lang w:val="en-GB"/>
        </w:rPr>
        <w:t xml:space="preserve">, and the comments of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adopters. Contrary to expectations, this current study did not find a significant relationship between social influence and behavioural intention to use a</w:t>
      </w:r>
      <w:r w:rsidR="007174D4"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t>
      </w:r>
      <w:r w:rsidR="007174D4" w:rsidRPr="009C4BF2">
        <w:rPr>
          <w:rFonts w:ascii="Times New Roman" w:hAnsi="Times New Roman" w:cs="Times New Roman"/>
          <w:lang w:val="en-GB"/>
        </w:rPr>
        <w:t xml:space="preserve">This </w:t>
      </w:r>
      <w:r w:rsidRPr="009C4BF2">
        <w:rPr>
          <w:rFonts w:ascii="Times New Roman" w:hAnsi="Times New Roman" w:cs="Times New Roman"/>
          <w:lang w:val="en-GB"/>
        </w:rPr>
        <w:t xml:space="preserve">result is similar to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AuthorYear="1"&gt;&lt;Author&gt;Kim&lt;/Author&gt;&lt;Year&gt;2009&lt;/Year&gt;&lt;RecNum&gt;51&lt;/RecNum&gt;&lt;DisplayText&gt;Kim, Shin, and Lee (2009)&lt;/DisplayText&gt;&lt;record&gt;&lt;rec-number&gt;51&lt;/rec-number&gt;&lt;foreign-keys&gt;&lt;key app="EN" db-id="xtdfrx0xzz9dz3evevi5t9pfw0v2z5e02d2v" timestamp="1545243040"&gt;51&lt;/key&gt;&lt;/foreign-keys&gt;&lt;ref-type name="Journal Article"&gt;17&lt;/ref-type&gt;&lt;contributors&gt;&lt;authors&gt;&lt;author&gt;Kim, Gimun&lt;/author&gt;&lt;author&gt;Shin, BongSik&lt;/author&gt;&lt;author&gt;Lee, Ho Geun&lt;/author&gt;&lt;/authors&gt;&lt;/contributors&gt;&lt;titles&gt;&lt;title&gt;Understanding dynamics between initial trust and usage intentions of mobile banking&lt;/title&gt;&lt;secondary-title&gt;Information Systems Journal&lt;/secondary-title&gt;&lt;/titles&gt;&lt;periodical&gt;&lt;full-title&gt;Information Systems Journal&lt;/full-title&gt;&lt;/periodical&gt;&lt;pages&gt;283-311&lt;/pages&gt;&lt;volume&gt;19&lt;/volume&gt;&lt;number&gt;3&lt;/number&gt;&lt;dates&gt;&lt;year&gt;2009&lt;/year&gt;&lt;/dates&gt;&lt;publisher&gt;Wiley Online Library&lt;/publisher&gt;&lt;isbn&gt;1350-1917&lt;/isbn&gt;&lt;urls&gt;&lt;/urls&gt;&lt;/record&gt;&lt;/Cite&gt;&lt;/EndNote&gt;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Kim, Shin, and Lee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AuthorYear="1"&gt;&lt;Author&gt;Wang&lt;/Author&gt;&lt;Year&gt;2012&lt;/Year&gt;&lt;RecNum&gt;52&lt;/RecNum&gt;&lt;DisplayText&gt;Wang and Yi (2012)&lt;/DisplayText&gt;&lt;record&gt;&lt;rec-number&gt;52&lt;/rec-number&gt;&lt;foreign-keys&gt;&lt;key app="EN" db-id="xtdfrx0xzz9dz3evevi5t9pfw0v2z5e02d2v" timestamp="1545243089"&gt;52&lt;/key&gt;&lt;/foreign-keys&gt;&lt;ref-type name="Book Section"&gt;5&lt;/ref-type&gt;&lt;contributors&gt;&lt;authors&gt;&lt;author&gt;Wang, Luzhuang&lt;/author&gt;&lt;author&gt;Yi, Yongzheng&lt;/author&gt;&lt;/authors&gt;&lt;/contributors&gt;&lt;titles&gt;&lt;title&gt;The impact of use context on mobile payment acceptance: An empirical study in China&lt;/title&gt;&lt;secondary-title&gt;Advances in computer science and education&lt;/secondary-title&gt;&lt;/titles&gt;&lt;pages&gt;293-299&lt;/pages&gt;&lt;volume&gt;140&lt;/volume&gt;&lt;dates&gt;&lt;year&gt;2012&lt;/year&gt;&lt;/dates&gt;&lt;pub-location&gt;Berlin Heidelberg&lt;/pub-location&gt;&lt;publisher&gt;Springer&lt;/publisher&gt;&lt;urls&gt;&lt;/urls&gt;&lt;/record&gt;&lt;/Cite&gt;&lt;/EndNote&gt;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Wang and Yi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AuthorYear="1"&gt;&lt;Author&gt;Casey&lt;/Author&gt;&lt;Year&gt;2012&lt;/Year&gt;&lt;RecNum&gt;53&lt;/RecNum&gt;&lt;DisplayText&gt;Casey and Wilson-Evered (2012)&lt;/DisplayText&gt;&lt;record&gt;&lt;rec-number&gt;53&lt;/rec-number&gt;&lt;foreign-keys&gt;&lt;key app="EN" db-id="xtdfrx0xzz9dz3evevi5t9pfw0v2z5e02d2v" timestamp="1545243127"&gt;53&lt;/key&gt;&lt;/foreign-keys&gt;&lt;ref-type name="Journal Article"&gt;17&lt;/ref-type&gt;&lt;contributors&gt;&lt;authors&gt;&lt;author&gt;Casey, Tristan&lt;/author&gt;&lt;author&gt;Wilson-Evered, Elisabeth&lt;/author&gt;&lt;/authors&gt;&lt;/contributors&gt;&lt;titles&gt;&lt;title&gt;Predicting uptake of technology innovations in online family dispute resolution services: An application and extension of the UTAUT&lt;/title&gt;&lt;secondary-title&gt;Computers in Human Behavior&lt;/secondary-title&gt;&lt;/titles&gt;&lt;periodical&gt;&lt;full-title&gt;Computers in Human Behavior&lt;/full-title&gt;&lt;/periodical&gt;&lt;pages&gt;2034-2045&lt;/pages&gt;&lt;volume&gt;28&lt;/volume&gt;&lt;number&gt;6&lt;/number&gt;&lt;dates&gt;&lt;year&gt;2012&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Casey and Wilson-Evered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AuthorYear="1"&gt;&lt;Author&gt;Chauhan&lt;/Author&gt;&lt;Year&gt;2016&lt;/Year&gt;&lt;RecNum&gt;54&lt;/RecNum&gt;&lt;DisplayText&gt;Chauhan and Jaiswal (2016)&lt;/DisplayText&gt;&lt;record&gt;&lt;rec-number&gt;54&lt;/rec-number&gt;&lt;foreign-keys&gt;&lt;key app="EN" db-id="xtdfrx0xzz9dz3evevi5t9pfw0v2z5e02d2v" timestamp="1545243165"&gt;54&lt;/key&gt;&lt;/foreign-keys&gt;&lt;ref-type name="Journal Article"&gt;17&lt;/ref-type&gt;&lt;contributors&gt;&lt;authors&gt;&lt;author&gt;Chauhan, Sumedha&lt;/author&gt;&lt;author&gt;Jaiswal, Mahadeo&lt;/author&gt;&lt;/authors&gt;&lt;/contributors&gt;&lt;titles&gt;&lt;title&gt;Determinants of acceptance of ERP software training in business schools: Empirical investigation using UTAUT model&lt;/title&gt;&lt;secondary-title&gt;The International Journal of Management Education&lt;/secondary-title&gt;&lt;/titles&gt;&lt;periodical&gt;&lt;full-title&gt;The International Journal of Management Education&lt;/full-title&gt;&lt;/periodical&gt;&lt;pages&gt;248-262&lt;/pages&gt;&lt;volume&gt;14&lt;/volume&gt;&lt;number&gt;3&lt;/number&gt;&lt;dates&gt;&lt;year&gt;2016&lt;/year&gt;&lt;/dates&gt;&lt;publisher&gt;Elsevier&lt;/publisher&gt;&lt;isbn&gt;1472-8117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Chauhan and Jaiswal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AuthorYear="1"&gt;&lt;Author&gt;Baptista&lt;/Author&gt;&lt;Year&gt;2015&lt;/Year&gt;&lt;RecNum&gt;27&lt;/RecNum&gt;&lt;DisplayText&gt;Baptista and Oliveira (2015)&lt;/DisplayText&gt;&lt;record&gt;&lt;rec-number&gt;27&lt;/rec-number&gt;&lt;foreign-keys&gt;&lt;key app="EN" db-id="xtdfrx0xzz9dz3evevi5t9pfw0v2z5e02d2v" timestamp="1545067551"&gt;27&lt;/key&gt;&lt;/foreign-keys&gt;&lt;ref-type name="Journal Article"&gt;17&lt;/ref-type&gt;&lt;contributors&gt;&lt;authors&gt;&lt;author&gt;Baptista, Gonçalo&lt;/author&gt;&lt;author&gt;Oliveira, Tiago&lt;/author&gt;&lt;/authors&gt;&lt;/contributors&gt;&lt;titles&gt;&lt;title&gt;Understanding mobile banking: The unified theory of acceptance and use of technology combined with cultural moderators&lt;/title&gt;&lt;secondary-title&gt;Computers in Human Behavior&lt;/secondary-title&gt;&lt;/titles&gt;&lt;periodical&gt;&lt;full-title&gt;Computers in Human Behavior&lt;/full-title&gt;&lt;/periodical&gt;&lt;pages&gt;418-430&lt;/pages&gt;&lt;volume&gt;50&lt;/volume&gt;&lt;dates&gt;&lt;year&gt;2015&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Baptista and Oliveira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insignificant relationship was inconsistent with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AuthorYear="1"&gt;&lt;Author&gt;Lakhal&lt;/Author&gt;&lt;Year&gt;2013&lt;/Year&gt;&lt;RecNum&gt;55&lt;/RecNum&gt;&lt;DisplayText&gt;Lakhal, Khechine, and Pascot (2013)&lt;/DisplayText&gt;&lt;record&gt;&lt;rec-number&gt;55&lt;/rec-number&gt;&lt;foreign-keys&gt;&lt;key app="EN" db-id="xtdfrx0xzz9dz3evevi5t9pfw0v2z5e02d2v" timestamp="1545243293"&gt;55&lt;/key&gt;&lt;/foreign-keys&gt;&lt;ref-type name="Journal Article"&gt;17&lt;/ref-type&gt;&lt;contributors&gt;&lt;authors&gt;&lt;author&gt;Lakhal, Sawsen&lt;/author&gt;&lt;author&gt;Khechine, Hager&lt;/author&gt;&lt;author&gt;Pascot, Daniel&lt;/author&gt;&lt;/authors&gt;&lt;/contributors&gt;&lt;titles&gt;&lt;title&gt;Student behavioural intentions to use desktop video conferencing in a distance course: integration of autonomy to the UTAUT model&lt;/title&gt;&lt;secondary-title&gt;Journal of Computing in Higher Education&lt;/secondary-title&gt;&lt;/titles&gt;&lt;periodical&gt;&lt;full-title&gt;Journal of Computing in Higher Education&lt;/full-title&gt;&lt;/periodical&gt;&lt;pages&gt;93-121&lt;/pages&gt;&lt;volume&gt;25&lt;/volume&gt;&lt;number&gt;2&lt;/number&gt;&lt;dates&gt;&lt;year&gt;2013&lt;/year&gt;&lt;/dates&gt;&lt;publisher&gt;Springer&lt;/publisher&gt;&lt;isbn&gt;1042-1726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Lakhal, Khechine, and Pascot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AuthorYear="1"&gt;&lt;Author&gt;Nistor&lt;/Author&gt;&lt;Year&gt;2014&lt;/Year&gt;&lt;RecNum&gt;56&lt;/RecNum&gt;&lt;DisplayText&gt;Nistor et al. (2014)&lt;/DisplayText&gt;&lt;record&gt;&lt;rec-number&gt;56&lt;/rec-number&gt;&lt;foreign-keys&gt;&lt;key app="EN" db-id="xtdfrx0xzz9dz3evevi5t9pfw0v2z5e02d2v" timestamp="1545243332"&gt;56&lt;/key&gt;&lt;/foreign-keys&gt;&lt;ref-type name="Journal Article"&gt;17&lt;/ref-type&gt;&lt;contributors&gt;&lt;authors&gt;&lt;author&gt;Nistor, Nicolae&lt;/author&gt;&lt;author&gt;Baltes, Beate&lt;/author&gt;&lt;author&gt;Dascălu, Mihai&lt;/author&gt;&lt;author&gt;Mihăilă, Dan&lt;/author&gt;&lt;author&gt;Smeaton, George&lt;/author&gt;&lt;author&gt;Trăuşan-Matu, Ştefan&lt;/author&gt;&lt;/authors&gt;&lt;/contributors&gt;&lt;titles&gt;&lt;title&gt;Participation in virtual academic communities of practice under the influence of technology acceptance and community factors. A learning analytics application&lt;/title&gt;&lt;secondary-title&gt;Computers in Human Behavior&lt;/secondary-title&gt;&lt;/titles&gt;&lt;periodical&gt;&lt;full-title&gt;Computers in Human Behavior&lt;/full-title&gt;&lt;/periodical&gt;&lt;pages&gt;339-344&lt;/pages&gt;&lt;volume&gt;34&lt;/volume&gt;&lt;dates&gt;&lt;year&gt;2014&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Nistor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4D6852" w:rsidRPr="009C4BF2">
        <w:rPr>
          <w:rFonts w:ascii="Times New Roman" w:hAnsi="Times New Roman" w:cs="Times New Roman"/>
          <w:lang w:val="en-GB"/>
        </w:rPr>
        <w:t xml:space="preserve">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AuthorYear="1"&gt;&lt;Author&gt;Wang&lt;/Author&gt;&lt;Year&gt;2009&lt;/Year&gt;&lt;RecNum&gt;57&lt;/RecNum&gt;&lt;DisplayText&gt;Wang, Wu, and Wang (2009)&lt;/DisplayText&gt;&lt;record&gt;&lt;rec-number&gt;57&lt;/rec-number&gt;&lt;foreign-keys&gt;&lt;key app="EN" db-id="xtdfrx0xzz9dz3evevi5t9pfw0v2z5e02d2v" timestamp="1545243382"&gt;57&lt;/key&gt;&lt;/foreign-keys&gt;&lt;ref-type name="Journal Article"&gt;17&lt;/ref-type&gt;&lt;contributors&gt;&lt;authors&gt;&lt;author&gt;Wang, YiShun&lt;/author&gt;&lt;author&gt;Wu, MingCheng&lt;/author&gt;&lt;author&gt;Wang, HsiuYuan&lt;/author&gt;&lt;/authors&gt;&lt;/contributors&gt;&lt;titles&gt;&lt;title&gt;Investigating the determinants and age and gender differences in the acceptance of mobile learning&lt;/title&gt;&lt;secondary-title&gt;British journal of educational technology&lt;/secondary-title&gt;&lt;/titles&gt;&lt;periodical&gt;&lt;full-title&gt;British journal of educational technology&lt;/full-title&gt;&lt;/periodical&gt;&lt;pages&gt;92-118&lt;/pages&gt;&lt;volume&gt;40&lt;/volume&gt;&lt;number&gt;1&lt;/number&gt;&lt;dates&gt;&lt;year&gt;2009&lt;/year&gt;&lt;/dates&gt;&lt;publisher&gt;Wiley Online Library&lt;/publisher&gt;&lt;isbn&gt;0007-1013&lt;/isbn&gt;&lt;urls&gt;&lt;/urls&gt;&lt;/record&gt;&lt;/Cite&gt;&lt;/EndNote&gt;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Wang, Wu, and Wang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642B5790" w14:textId="77777777" w:rsidR="00B7238A" w:rsidRPr="009C4BF2" w:rsidRDefault="00B7238A" w:rsidP="00DA53C9">
      <w:pPr>
        <w:rPr>
          <w:rFonts w:ascii="Times New Roman" w:hAnsi="Times New Roman" w:cs="Times New Roman"/>
          <w:lang w:val="en-GB"/>
        </w:rPr>
      </w:pPr>
    </w:p>
    <w:p w14:paraId="6DCB131D" w14:textId="4904B8B8"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The result indicates that citizens were not affected by the pressure of other users around them, and their intention of using a</w:t>
      </w:r>
      <w:r w:rsidR="00C803CB"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was not determined by whether other people were using the service or not, even if their friends or families had also adopted the service. The insignificant relationship failed to support the expectation from the Chinese cultural aspect that, in a collectivist society, social influence would significantly affect people’s intention, because one of the characteristics of </w:t>
      </w:r>
      <w:r w:rsidR="00C803CB" w:rsidRPr="009C4BF2">
        <w:rPr>
          <w:rFonts w:ascii="Times New Roman" w:hAnsi="Times New Roman" w:cs="Times New Roman"/>
          <w:lang w:val="en-GB"/>
        </w:rPr>
        <w:t xml:space="preserve">a </w:t>
      </w:r>
      <w:r w:rsidRPr="009C4BF2">
        <w:rPr>
          <w:rFonts w:ascii="Times New Roman" w:hAnsi="Times New Roman" w:cs="Times New Roman"/>
          <w:lang w:val="en-GB"/>
        </w:rPr>
        <w:t xml:space="preserve">collectivist culture is to care more about the opinions of other people in the same society. In individualist societies, people are concerned more with the correct thing to do rather than with </w:t>
      </w:r>
      <w:r w:rsidR="00C803CB" w:rsidRPr="009C4BF2">
        <w:rPr>
          <w:rFonts w:ascii="Times New Roman" w:hAnsi="Times New Roman" w:cs="Times New Roman"/>
          <w:lang w:val="en-GB"/>
        </w:rPr>
        <w:t>co</w:t>
      </w:r>
      <w:r w:rsidR="007C7763" w:rsidRPr="009C4BF2">
        <w:rPr>
          <w:rFonts w:ascii="Times New Roman" w:hAnsi="Times New Roman" w:cs="Times New Roman"/>
          <w:lang w:val="en-GB"/>
        </w:rPr>
        <w:t>mplying with</w:t>
      </w:r>
      <w:r w:rsidRPr="009C4BF2">
        <w:rPr>
          <w:rFonts w:ascii="Times New Roman" w:hAnsi="Times New Roman" w:cs="Times New Roman"/>
          <w:lang w:val="en-GB"/>
        </w:rPr>
        <w:t xml:space="preserve"> other people’s wishes. However, the result indicated that the word of mouth or the opinions of people in the same social circle do not influence citizens’ determination of whether to use the </w:t>
      </w:r>
      <w:r w:rsidR="00A77520" w:rsidRPr="009C4BF2">
        <w:rPr>
          <w:rFonts w:ascii="Times New Roman" w:hAnsi="Times New Roman" w:cs="Times New Roman"/>
          <w:lang w:val="en-GB"/>
        </w:rPr>
        <w:t>STMA</w:t>
      </w:r>
      <w:r w:rsidRPr="009C4BF2">
        <w:rPr>
          <w:rFonts w:ascii="Times New Roman" w:hAnsi="Times New Roman" w:cs="Times New Roman"/>
          <w:lang w:val="en-GB"/>
        </w:rPr>
        <w:t>s. It can be assumed that the feature of collectivism may be less obvious in the young Chinese generations, so that the social pressure on personal behaviour may not further affect Chinese people’s intention to use a</w:t>
      </w:r>
      <w:r w:rsidR="007C7763"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This result did not accord with the earlier </w:t>
      </w:r>
      <w:r w:rsidRPr="009C4BF2">
        <w:rPr>
          <w:rFonts w:ascii="Times New Roman" w:hAnsi="Times New Roman" w:cs="Times New Roman"/>
          <w:lang w:val="en-GB"/>
        </w:rPr>
        <w:lastRenderedPageBreak/>
        <w:t xml:space="preserve">qualitative findings, which showed that the service providers considered that citizens, and especially young generations, were more likely to be influenced by other adopters’ opinions, whether positive recommendations or negative comments, and that they were also influenced by whether other family members used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t>
      </w:r>
    </w:p>
    <w:p w14:paraId="22A93DA4" w14:textId="77777777" w:rsidR="00B7238A" w:rsidRPr="009C4BF2" w:rsidRDefault="00B7238A" w:rsidP="00DA53C9">
      <w:pPr>
        <w:rPr>
          <w:rFonts w:ascii="Times New Roman" w:hAnsi="Times New Roman" w:cs="Times New Roman"/>
          <w:lang w:val="en-GB"/>
        </w:rPr>
      </w:pPr>
    </w:p>
    <w:p w14:paraId="51AE8B07" w14:textId="5E8C6658"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Moreover, service providers tried to educate citizens to influence and improve their knowledge and awareness of the relevant transport and traffic information. However, the result indicated that citizens might not really be concerned about it or even affected by professional information. A possible explanation for this may be that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were not like social media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that focus on interacting and communicating with other people. Thus, the views of other people from a social circle might be insignificant. Another possible explanation for the result may be that, given the instrumental nature of a</w:t>
      </w:r>
      <w:r w:rsidR="00794DB1"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habit, the total number of users</w:t>
      </w:r>
      <w:r w:rsidR="00794DB1" w:rsidRPr="009C4BF2">
        <w:rPr>
          <w:rFonts w:ascii="Times New Roman" w:hAnsi="Times New Roman" w:cs="Times New Roman"/>
          <w:lang w:val="en-GB"/>
        </w:rPr>
        <w:t>,</w:t>
      </w:r>
      <w:r w:rsidRPr="009C4BF2">
        <w:rPr>
          <w:rFonts w:ascii="Times New Roman" w:hAnsi="Times New Roman" w:cs="Times New Roman"/>
          <w:lang w:val="en-GB"/>
        </w:rPr>
        <w:t xml:space="preserve"> and the perceived required effort were significant factors in determining</w:t>
      </w:r>
      <w:r w:rsidR="00794DB1" w:rsidRPr="009C4BF2">
        <w:rPr>
          <w:rFonts w:ascii="Times New Roman" w:hAnsi="Times New Roman" w:cs="Times New Roman"/>
          <w:lang w:val="en-GB"/>
        </w:rPr>
        <w:t xml:space="preserve"> a</w:t>
      </w:r>
      <w:r w:rsidRPr="009C4BF2">
        <w:rPr>
          <w:rFonts w:ascii="Times New Roman" w:hAnsi="Times New Roman" w:cs="Times New Roman"/>
          <w:lang w:val="en-GB"/>
        </w:rPr>
        <w:t xml:space="preserve"> citizen’s behavioural intention to use a</w:t>
      </w:r>
      <w:r w:rsidR="00794DB1"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and hence social influence was a weak explanatory variable. As mentioned in the literature review, the effect of social influence can vary between the mandatory and voluntary adoption environments, or even be different between individual adoption and organisational adoption of the technology </w:t>
      </w:r>
      <w:r w:rsidRPr="009C4BF2">
        <w:rPr>
          <w:rFonts w:ascii="Times New Roman" w:hAnsi="Times New Roman" w:cs="Times New Roman"/>
          <w:lang w:val="en-GB"/>
        </w:rPr>
        <w:fldChar w:fldCharType="begin">
          <w:fldData xml:space="preserve">PEVuZE5vdGU+PENpdGU+PEF1dGhvcj5WZW5rYXRlc2g8L0F1dGhvcj48WWVhcj4yMDAwPC9ZZWFy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==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PEVuZE5vdGU+PENpdGU+PEF1dGhvcj5WZW5rYXRlc2g8L0F1dGhvcj48WWVhcj4yMDAwPC9ZZWFy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==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(Karahanna et al., 1999; Park et al., 2007; Venkatesh &amp; Davis,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compliance perception is more focused on the mandatory environment, such as the organisational context, so other people’s opinions may be necessary for inexperienced individuals to make a decision. However, the </w:t>
      </w:r>
      <w:r w:rsidR="00A77520" w:rsidRPr="009C4BF2">
        <w:rPr>
          <w:rFonts w:ascii="Times New Roman" w:hAnsi="Times New Roman" w:cs="Times New Roman"/>
          <w:lang w:val="en-GB"/>
        </w:rPr>
        <w:t>STMA</w:t>
      </w:r>
      <w:r w:rsidRPr="009C4BF2">
        <w:rPr>
          <w:rFonts w:ascii="Times New Roman" w:hAnsi="Times New Roman" w:cs="Times New Roman"/>
          <w:lang w:val="en-GB"/>
        </w:rPr>
        <w:t>s investigated in this current study were developed by Chinese governments to be used by citizens in a voluntary environment. In the mandatory context, the subject norm</w:t>
      </w:r>
      <w:r w:rsidR="008956A8" w:rsidRPr="009C4BF2">
        <w:rPr>
          <w:rFonts w:ascii="Times New Roman" w:hAnsi="Times New Roman" w:cs="Times New Roman"/>
          <w:lang w:val="en-GB"/>
        </w:rPr>
        <w:t>,</w:t>
      </w:r>
      <w:r w:rsidRPr="009C4BF2">
        <w:rPr>
          <w:rFonts w:ascii="Times New Roman" w:hAnsi="Times New Roman" w:cs="Times New Roman"/>
          <w:lang w:val="en-GB"/>
        </w:rPr>
        <w:t xml:space="preserve"> which </w:t>
      </w:r>
      <w:r w:rsidR="008956A8" w:rsidRPr="009C4BF2">
        <w:rPr>
          <w:rFonts w:ascii="Times New Roman" w:hAnsi="Times New Roman" w:cs="Times New Roman"/>
          <w:lang w:val="en-GB"/>
        </w:rPr>
        <w:t xml:space="preserve">is </w:t>
      </w:r>
      <w:r w:rsidRPr="009C4BF2">
        <w:rPr>
          <w:rFonts w:ascii="Times New Roman" w:hAnsi="Times New Roman" w:cs="Times New Roman"/>
          <w:lang w:val="en-GB"/>
        </w:rPr>
        <w:t>one of the social influence constructs</w:t>
      </w:r>
      <w:r w:rsidR="008956A8" w:rsidRPr="009C4BF2">
        <w:rPr>
          <w:rFonts w:ascii="Times New Roman" w:hAnsi="Times New Roman" w:cs="Times New Roman"/>
          <w:lang w:val="en-GB"/>
        </w:rPr>
        <w:t>,</w:t>
      </w:r>
      <w:r w:rsidRPr="009C4BF2">
        <w:rPr>
          <w:rFonts w:ascii="Times New Roman" w:hAnsi="Times New Roman" w:cs="Times New Roman"/>
          <w:lang w:val="en-GB"/>
        </w:rPr>
        <w:t xml:space="preserve"> is verified to effectively affect </w:t>
      </w:r>
      <w:r w:rsidR="008956A8" w:rsidRPr="009C4BF2">
        <w:rPr>
          <w:rFonts w:ascii="Times New Roman" w:hAnsi="Times New Roman" w:cs="Times New Roman"/>
          <w:lang w:val="en-GB"/>
        </w:rPr>
        <w:t xml:space="preserve">an </w:t>
      </w:r>
      <w:r w:rsidRPr="009C4BF2">
        <w:rPr>
          <w:rFonts w:ascii="Times New Roman" w:hAnsi="Times New Roman" w:cs="Times New Roman"/>
          <w:lang w:val="en-GB"/>
        </w:rPr>
        <w:t>individual’s behavioural intention to use a new system</w:t>
      </w:r>
      <w:r w:rsidR="00B81F83" w:rsidRPr="009C4BF2">
        <w:rPr>
          <w:rFonts w:ascii="Times New Roman" w:hAnsi="Times New Roman" w:cs="Times New Roman"/>
          <w:lang w:val="en-GB"/>
        </w:rPr>
        <w:t>,</w:t>
      </w:r>
      <w:r w:rsidRPr="009C4BF2">
        <w:rPr>
          <w:rFonts w:ascii="Times New Roman" w:hAnsi="Times New Roman" w:cs="Times New Roman"/>
          <w:lang w:val="en-GB"/>
        </w:rPr>
        <w:t xml:space="preserve"> especially </w:t>
      </w:r>
      <w:r w:rsidR="00B81F83" w:rsidRPr="009C4BF2">
        <w:rPr>
          <w:rFonts w:ascii="Times New Roman" w:hAnsi="Times New Roman" w:cs="Times New Roman"/>
          <w:lang w:val="en-GB"/>
        </w:rPr>
        <w:t xml:space="preserve">if the individual lacks </w:t>
      </w:r>
      <w:r w:rsidRPr="009C4BF2">
        <w:rPr>
          <w:rFonts w:ascii="Times New Roman" w:hAnsi="Times New Roman" w:cs="Times New Roman"/>
          <w:lang w:val="en-GB"/>
        </w:rPr>
        <w:t xml:space="preserve">previous experience of using that system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&lt;EndNote&gt;&lt;Cite&gt;&lt;Author&gt;Mao&lt;/Author&gt;&lt;Year&gt;2006&lt;/Year&gt;&lt;RecNum&gt;60&lt;/RecNum&gt;&lt;DisplayText&gt;(Mao &amp;amp; Palvia, 2006)&lt;/DisplayText&gt;&lt;record&gt;&lt;rec-number&gt;60&lt;/rec-number&gt;&lt;foreign-keys&gt;&lt;key app="EN" db-id="xtdfrx0xzz9dz3evevi5t9pfw0v2z5e02d2v" timestamp="1545413159"&gt;60&lt;/key&gt;&lt;/foreign-keys&gt;&lt;ref-type name="Journal Article"&gt;17&lt;/ref-type&gt;&lt;contributors&gt;&lt;authors&gt;&lt;author&gt;Mao, En&lt;/author&gt;&lt;author&gt;Palvia, Prashant&lt;/author&gt;&lt;/authors&gt;&lt;/contributors&gt;&lt;titles&gt;&lt;title&gt;Testing an extended model of IT acceptance in the Chinese cultural context&lt;/title&gt;&lt;secondary-title&gt;ACM SIGMIS Database: the DATABASE for Advances in Information Systems&lt;/secondary-title&gt;&lt;/titles&gt;&lt;periodical&gt;&lt;full-title&gt;ACM SIGMIS Database: the DATABASE for Advances in Information Systems&lt;/full-title&gt;&lt;/periodical&gt;&lt;pages&gt;20-32&lt;/pages&gt;&lt;volume&gt;37&lt;/volume&gt;&lt;number&gt;2-3&lt;/number&gt;&lt;dates&gt;&lt;year&gt;2006&lt;/year&gt;&lt;/dates&gt;&lt;publisher&gt;ACM&lt;/publisher&gt;&lt;isbn&gt;0095-0033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(Mao &amp; Palvia, 2006)</w:t>
      </w:r>
      <w:r w:rsidRPr="009C4BF2">
        <w:rPr>
          <w:rFonts w:ascii="Times New Roman" w:hAnsi="Times New Roman" w:cs="Times New Roman"/>
          <w:lang w:val="en-GB"/>
        </w:rPr>
        <w:fldChar w:fldCharType="end"/>
      </w:r>
      <w:r w:rsidRPr="009C4BF2">
        <w:rPr>
          <w:rFonts w:ascii="Times New Roman" w:hAnsi="Times New Roman" w:cs="Times New Roman"/>
          <w:lang w:val="en-GB"/>
        </w:rPr>
        <w:t>, thus, it seems that the subject norm</w:t>
      </w:r>
      <w:r w:rsidR="00C05B94" w:rsidRPr="009C4BF2">
        <w:rPr>
          <w:rFonts w:ascii="Times New Roman" w:hAnsi="Times New Roman" w:cs="Times New Roman"/>
          <w:lang w:val="en-GB"/>
        </w:rPr>
        <w:t xml:space="preserve"> does not</w:t>
      </w:r>
      <w:r w:rsidRPr="009C4BF2">
        <w:rPr>
          <w:rFonts w:ascii="Times New Roman" w:hAnsi="Times New Roman" w:cs="Times New Roman"/>
          <w:lang w:val="en-GB"/>
        </w:rPr>
        <w:t xml:space="preserve"> have influence in the voluntary context.</w:t>
      </w:r>
    </w:p>
    <w:p w14:paraId="30186C34" w14:textId="77777777" w:rsidR="00B7238A" w:rsidRPr="009C4BF2" w:rsidRDefault="00B7238A" w:rsidP="00DA53C9">
      <w:pPr>
        <w:rPr>
          <w:rFonts w:ascii="Times New Roman" w:hAnsi="Times New Roman" w:cs="Times New Roman"/>
          <w:lang w:val="en-GB"/>
        </w:rPr>
      </w:pPr>
    </w:p>
    <w:p w14:paraId="413159B3" w14:textId="5BAAA208" w:rsidR="00AA1FD1"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In addition, an unexpected finding was that there were insignificant moderating effects for gender, age and level of education. Thus, both males and females </w:t>
      </w:r>
      <w:r w:rsidR="00D03018" w:rsidRPr="009C4BF2">
        <w:rPr>
          <w:rFonts w:ascii="Times New Roman" w:hAnsi="Times New Roman" w:cs="Times New Roman"/>
          <w:lang w:val="en-GB"/>
        </w:rPr>
        <w:t>of varying</w:t>
      </w:r>
      <w:r w:rsidRPr="009C4BF2">
        <w:rPr>
          <w:rFonts w:ascii="Times New Roman" w:hAnsi="Times New Roman" w:cs="Times New Roman"/>
          <w:lang w:val="en-GB"/>
        </w:rPr>
        <w:t xml:space="preserve"> ages </w:t>
      </w:r>
      <w:r w:rsidR="00D03018" w:rsidRPr="009C4BF2">
        <w:rPr>
          <w:rFonts w:ascii="Times New Roman" w:hAnsi="Times New Roman" w:cs="Times New Roman"/>
          <w:lang w:val="en-GB"/>
        </w:rPr>
        <w:t xml:space="preserve">and </w:t>
      </w:r>
      <w:r w:rsidRPr="009C4BF2">
        <w:rPr>
          <w:rFonts w:ascii="Times New Roman" w:hAnsi="Times New Roman" w:cs="Times New Roman"/>
          <w:lang w:val="en-GB"/>
        </w:rPr>
        <w:t>with different levels of education were not influenced by the opinions from people around them in their intention to use a</w:t>
      </w:r>
      <w:r w:rsidR="00C05B94"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even if those opinions came from friends or families. The findings are consistent with those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AuthorYear="1"&gt;&lt;Author&gt;Chauhan&lt;/Author&gt;&lt;Year&gt;2016&lt;/Year&gt;&lt;RecNum&gt;54&lt;/RecNum&gt;&lt;DisplayText&gt;Chauhan and Jaiswal (2016)&lt;/DisplayText&gt;&lt;record&gt;&lt;rec-number&gt;54&lt;/rec-number&gt;&lt;foreign-keys&gt;&lt;key app="EN" db-id="xtdfrx0xzz9dz3evevi5t9pfw0v2z5e02d2v" timestamp="1545243165"&gt;54&lt;/key&gt;&lt;/foreign-keys&gt;&lt;ref-type name="Journal Article"&gt;17&lt;/ref-type&gt;&lt;contributors&gt;&lt;authors&gt;&lt;author&gt;Chauhan, Sumedha&lt;/author&gt;&lt;author&gt;Jaiswal, Mahadeo&lt;/author&gt;&lt;/authors&gt;&lt;/contributors&gt;&lt;titles&gt;&lt;title&gt;Determinants of acceptance of ERP software training in business schools: Empirical investigation using UTAUT model&lt;/title&gt;&lt;secondary-title&gt;The International Journal of Management Education&lt;/secondary-title&gt;&lt;/titles&gt;&lt;periodical&gt;&lt;full-title&gt;The International Journal of Management Education&lt;/full-title&gt;&lt;/periodical&gt;&lt;pages&gt;248-262&lt;/pages&gt;&lt;volume&gt;14&lt;/volume&gt;&lt;number&gt;3&lt;/number&gt;&lt;dates&gt;&lt;year&gt;2016&lt;/year&gt;&lt;/dates&gt;&lt;publisher&gt;Elsevier&lt;/publisher&gt;&lt;isbn&gt;1472-8117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Chauhan and Jaiswal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who also found there was no moderating effect on the relationship between social influence and behavioural </w:t>
      </w:r>
      <w:r w:rsidRPr="009C4BF2">
        <w:rPr>
          <w:rFonts w:ascii="Times New Roman" w:hAnsi="Times New Roman" w:cs="Times New Roman"/>
          <w:lang w:val="en-GB"/>
        </w:rPr>
        <w:lastRenderedPageBreak/>
        <w:t xml:space="preserve">intention. However, the results differ from some published studies </w:t>
      </w:r>
      <w:r w:rsidRPr="009C4BF2">
        <w:rPr>
          <w:rFonts w:ascii="Times New Roman" w:hAnsi="Times New Roman" w:cs="Times New Roman"/>
          <w:lang w:val="en-GB"/>
        </w:rPr>
        <w:fldChar w:fldCharType="begin">
          <w:fldData xml:space="preserve">PEVuZE5vdGU+PENpdGU+PEF1dGhvcj5OaWVoYXZlczwvQXV0aG9yPjxZZWFyPjIwMTA8L1llYXI+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PEVuZE5vdGU+PENpdGU+PEF1dGhvcj5OaWVoYXZlczwvQXV0aG9yPjxZZWFyPjIwMTA8L1llYXI+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(Niehaves &amp; Plattfaut, 2010; Park et al., 2007;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found other people’s opinions might </w:t>
      </w:r>
      <w:r w:rsidR="00AA1FD1" w:rsidRPr="009C4BF2">
        <w:rPr>
          <w:rFonts w:ascii="Times New Roman" w:hAnsi="Times New Roman" w:cs="Times New Roman"/>
          <w:lang w:val="en-GB"/>
        </w:rPr>
        <w:t xml:space="preserve">have </w:t>
      </w:r>
      <w:r w:rsidRPr="009C4BF2">
        <w:rPr>
          <w:rFonts w:ascii="Times New Roman" w:hAnsi="Times New Roman" w:cs="Times New Roman"/>
          <w:lang w:val="en-GB"/>
        </w:rPr>
        <w:t xml:space="preserve">more influence </w:t>
      </w:r>
      <w:r w:rsidR="00AA1FD1" w:rsidRPr="009C4BF2">
        <w:rPr>
          <w:rFonts w:ascii="Times New Roman" w:hAnsi="Times New Roman" w:cs="Times New Roman"/>
          <w:lang w:val="en-GB"/>
        </w:rPr>
        <w:t xml:space="preserve">on </w:t>
      </w:r>
      <w:r w:rsidRPr="009C4BF2">
        <w:rPr>
          <w:rFonts w:ascii="Times New Roman" w:hAnsi="Times New Roman" w:cs="Times New Roman"/>
          <w:lang w:val="en-GB"/>
        </w:rPr>
        <w:t xml:space="preserve">older females. </w:t>
      </w:r>
    </w:p>
    <w:p w14:paraId="587E7DD8" w14:textId="77777777" w:rsidR="00AA1FD1" w:rsidRPr="009C4BF2" w:rsidRDefault="00AA1FD1" w:rsidP="00EC2D28">
      <w:pPr>
        <w:rPr>
          <w:rFonts w:ascii="Times New Roman" w:hAnsi="Times New Roman" w:cs="Times New Roman"/>
          <w:lang w:val="en-GB"/>
        </w:rPr>
      </w:pPr>
    </w:p>
    <w:p w14:paraId="33FBC681" w14:textId="60175ACD"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It is difficult to explain the result of social influence in this current study, but it might be related to the insignificant relationship between social influence and citizens’ behavioural intention. It may also be because of the reason mentioned above that </w:t>
      </w:r>
      <w:r w:rsidR="0058124E" w:rsidRPr="009C4BF2">
        <w:rPr>
          <w:rFonts w:ascii="Times New Roman" w:hAnsi="Times New Roman" w:cs="Times New Roman"/>
          <w:lang w:val="en-GB"/>
        </w:rPr>
        <w:t>a citizen</w:t>
      </w:r>
      <w:r w:rsidR="00FB5718" w:rsidRPr="009C4BF2">
        <w:rPr>
          <w:rFonts w:ascii="Times New Roman" w:hAnsi="Times New Roman" w:cs="Times New Roman"/>
          <w:lang w:val="en-GB"/>
        </w:rPr>
        <w:t>’s</w:t>
      </w:r>
      <w:r w:rsidR="0058124E" w:rsidRPr="009C4BF2">
        <w:rPr>
          <w:rFonts w:ascii="Times New Roman" w:hAnsi="Times New Roman" w:cs="Times New Roman"/>
          <w:lang w:val="en-GB"/>
        </w:rPr>
        <w:t xml:space="preserve"> </w:t>
      </w:r>
      <w:r w:rsidRPr="009C4BF2">
        <w:rPr>
          <w:rFonts w:ascii="Times New Roman" w:hAnsi="Times New Roman" w:cs="Times New Roman"/>
          <w:lang w:val="en-GB"/>
        </w:rPr>
        <w:t xml:space="preserve">determination of whether to use </w:t>
      </w:r>
      <w:r w:rsidR="00AA1FD1"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was not affected by social pressure or other people’s opinions due to the lower interaction and communication with other people characteristic of these services. Chinese citizens, and especially the younger generations, may incline to individualism when using software with less social contact. This is different </w:t>
      </w:r>
      <w:r w:rsidR="0058124E" w:rsidRPr="009C4BF2">
        <w:rPr>
          <w:rFonts w:ascii="Times New Roman" w:hAnsi="Times New Roman" w:cs="Times New Roman"/>
          <w:lang w:val="en-GB"/>
        </w:rPr>
        <w:t xml:space="preserve">from </w:t>
      </w:r>
      <w:r w:rsidRPr="009C4BF2">
        <w:rPr>
          <w:rFonts w:ascii="Times New Roman" w:hAnsi="Times New Roman" w:cs="Times New Roman"/>
          <w:lang w:val="en-GB"/>
        </w:rPr>
        <w:t xml:space="preserve">people in the organisational context, in which women care more about other people’s views and are willing to interact with other people; consequently, women are more likely to rely on social influence to determine whether to use a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 Zhou et al., 2007)&lt;/DisplayText&gt;&lt;record&gt;&lt;rec-number&gt;45&lt;/rec-number&gt;&lt;foreign-keys&gt;&lt;key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Cite&gt;&lt;Author&gt;Zhou&lt;/Author&gt;&lt;Year&gt;2007&lt;/Year&gt;&lt;RecNum&gt;61&lt;/RecNum&gt;&lt;record&gt;&lt;rec-number&gt;61&lt;/rec-number&gt;&lt;foreign-keys&gt;&lt;key app="EN" db-id="xtdfrx0xzz9dz3evevi5t9pfw0v2z5e02d2v" timestamp="1545426531"&gt;61&lt;/key&gt;&lt;/foreign-keys&gt;&lt;ref-type name="Journal Article"&gt;17&lt;/ref-type&gt;&lt;contributors&gt;&lt;authors&gt;&lt;author&gt;Zhou, Lina&lt;/author&gt;&lt;author&gt;Dai, Liwei&lt;/author&gt;&lt;author&gt;Zhang, Dongsong&lt;/author&gt;&lt;/authors&gt;&lt;/contributors&gt;&lt;titles&gt;&lt;title&gt;Online shopping acceptance model-A critical survey of consumer factors in online shopping&lt;/title&gt;&lt;secondary-title&gt;Journal of Electronic commerce research&lt;/secondary-title&gt;&lt;/titles&gt;&lt;periodical&gt;&lt;full-title&gt;Journal of Electronic Commerce Research&lt;/full-title&gt;&lt;/periodical&gt;&lt;pages&gt;41-62&lt;/pages&gt;&lt;volume&gt;8&lt;/volume&gt;&lt;number&gt;1&lt;/number&gt;&lt;dates&gt;&lt;year&gt;2007&lt;/year&gt;&lt;/dates&gt;&lt;isbn&gt;1526-6133&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(Venkatesh et al., 2003; Zhou et al.,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AuthorYear="1"&gt;&lt;Author&gt;Bigne&lt;/Author&gt;&lt;Year&gt;2005&lt;/Year&gt;&lt;RecNum&gt;62&lt;/RecNum&gt;&lt;DisplayText&gt;Bigne, Ruiz, and Sanz (2005)&lt;/DisplayText&gt;&lt;record&gt;&lt;rec-number&gt;62&lt;/rec-number&gt;&lt;foreign-keys&gt;&lt;key app="EN" db-id="xtdfrx0xzz9dz3evevi5t9pfw0v2z5e02d2v" timestamp="1545426680"&gt;62&lt;/key&gt;&lt;/foreign-keys&gt;&lt;ref-type name="Journal Article"&gt;17&lt;/ref-type&gt;&lt;contributors&gt;&lt;authors&gt;&lt;author&gt;Bigne, Enrique&lt;/author&gt;&lt;author&gt;Ruiz, Carla&lt;/author&gt;&lt;author&gt;Sanz, Silvia&lt;/author&gt;&lt;/authors&gt;&lt;/contributors&gt;&lt;titles&gt;&lt;title&gt;The impact of internet user shopping patterns and demographics on consumer mobile buying behaviour&lt;/title&gt;&lt;secondary-title&gt;Journal of Electronic Commerce Research&lt;/secondary-title&gt;&lt;/titles&gt;&lt;periodical&gt;&lt;full-title&gt;Journal of Electronic Commerce Research&lt;/full-title&gt;&lt;/periodical&gt;&lt;pages&gt;193-209&lt;/pages&gt;&lt;volume&gt;6&lt;/volume&gt;&lt;number&gt;3&lt;/number&gt;&lt;dates&gt;&lt;year&gt;2005&lt;/year&gt;&lt;/dates&gt;&lt;publisher&gt;Journal of Electronic Commerce Research&lt;/publisher&gt;&lt;isbn&gt;1526-6133&lt;/isbn&gt;&lt;urls&gt;&lt;/urls&gt;&lt;/record&gt;&lt;/Cite&gt;&lt;/EndNote&gt;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Bigne, Ruiz, and Sanz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found</w:t>
      </w:r>
      <w:r w:rsidR="0058124E" w:rsidRPr="009C4BF2">
        <w:rPr>
          <w:rFonts w:ascii="Times New Roman" w:hAnsi="Times New Roman" w:cs="Times New Roman"/>
          <w:lang w:val="en-GB"/>
        </w:rPr>
        <w:t xml:space="preserve"> </w:t>
      </w:r>
      <w:r w:rsidRPr="009C4BF2">
        <w:rPr>
          <w:rFonts w:ascii="Times New Roman" w:hAnsi="Times New Roman" w:cs="Times New Roman"/>
          <w:lang w:val="en-GB"/>
        </w:rPr>
        <w:t xml:space="preserve">no significant difference between males and females in relation to the influence of social pressure on behavioural intention of mobile technology acceptance. The finding that level of education was not a moderating effect was inconsistent with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AuthorYear="1"&gt;&lt;Author&gt;Niehaves&lt;/Author&gt;&lt;Year&gt;2010&lt;/Year&gt;&lt;RecNum&gt;49&lt;/RecNum&gt;&lt;DisplayText&gt;Niehaves and Plattfaut (2010)&lt;/DisplayText&gt;&lt;record&gt;&lt;rec-number&gt;49&lt;/rec-number&gt;&lt;foreign-keys&gt;&lt;key app="EN" db-id="xtdfrx0xzz9dz3evevi5t9pfw0v2z5e02d2v" timestamp="1545239182"&gt;49&lt;/key&gt;&lt;/foreign-keys&gt;&lt;ref-type name="Journal Article"&gt;17&lt;/ref-type&gt;&lt;contributors&gt;&lt;authors&gt;&lt;author&gt;Niehaves, Bjoern&lt;/author&gt;&lt;author&gt;Plattfaut, Ralf&lt;/author&gt;&lt;/authors&gt;&lt;/contributors&gt;&lt;titles&gt;&lt;title&gt;The age-divide in private Internet usage: A quantitative study of technology acceptance&lt;/title&gt;&lt;secondary-title&gt;Age&lt;/secondary-title&gt;&lt;/titles&gt;&lt;periodical&gt;&lt;full-title&gt;Age&lt;/full-title&gt;&lt;/periodical&gt;&lt;pages&gt;1-14&lt;/pages&gt;&lt;volume&gt;8&lt;/volume&gt;&lt;dates&gt;&lt;year&gt;2010&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Niehaves and Plattfaut (2010)</w:t>
      </w:r>
      <w:r w:rsidRPr="009C4BF2">
        <w:rPr>
          <w:rFonts w:ascii="Times New Roman" w:hAnsi="Times New Roman" w:cs="Times New Roman"/>
          <w:lang w:val="en-GB"/>
        </w:rPr>
        <w:fldChar w:fldCharType="end"/>
      </w:r>
      <w:r w:rsidRPr="009C4BF2">
        <w:rPr>
          <w:rFonts w:ascii="Times New Roman" w:hAnsi="Times New Roman" w:cs="Times New Roman"/>
          <w:lang w:val="en-GB"/>
        </w:rPr>
        <w:t>, which suggested that higher</w:t>
      </w:r>
      <w:r w:rsidR="00A514FE" w:rsidRPr="009C4BF2">
        <w:rPr>
          <w:rFonts w:ascii="Times New Roman" w:hAnsi="Times New Roman" w:cs="Times New Roman"/>
          <w:lang w:val="en-GB"/>
        </w:rPr>
        <w:t>-</w:t>
      </w:r>
      <w:r w:rsidRPr="009C4BF2">
        <w:rPr>
          <w:rFonts w:ascii="Times New Roman" w:hAnsi="Times New Roman" w:cs="Times New Roman"/>
          <w:lang w:val="en-GB"/>
        </w:rPr>
        <w:t xml:space="preserve">educated citizens might be concerned about their personal use, so that they are more affected by social setting than are less educated citizens. It is difficult to explain the result of insignificant education difference, but it might be related to the lower influence of the use of </w:t>
      </w:r>
      <w:r w:rsidR="00A77520" w:rsidRPr="009C4BF2">
        <w:rPr>
          <w:rFonts w:ascii="Times New Roman" w:hAnsi="Times New Roman" w:cs="Times New Roman"/>
          <w:lang w:val="en-GB"/>
        </w:rPr>
        <w:t>STMA</w:t>
      </w:r>
      <w:r w:rsidRPr="009C4BF2">
        <w:rPr>
          <w:rFonts w:ascii="Times New Roman" w:hAnsi="Times New Roman" w:cs="Times New Roman"/>
          <w:lang w:val="en-GB"/>
        </w:rPr>
        <w:t>s on personal social status.</w:t>
      </w:r>
    </w:p>
    <w:p w14:paraId="5CFB24DE" w14:textId="77777777" w:rsidR="00B7238A" w:rsidRPr="009C4BF2" w:rsidRDefault="00B7238A" w:rsidP="00DA53C9">
      <w:pPr>
        <w:rPr>
          <w:rFonts w:ascii="Times New Roman" w:hAnsi="Times New Roman" w:cs="Times New Roman"/>
          <w:lang w:val="en-GB"/>
        </w:rPr>
      </w:pPr>
    </w:p>
    <w:p w14:paraId="29C248F8" w14:textId="77777777" w:rsidR="00B7238A" w:rsidRPr="009C4BF2" w:rsidRDefault="00B7238A" w:rsidP="00DA53C9">
      <w:pPr>
        <w:pStyle w:val="Heading4"/>
        <w:rPr>
          <w:rFonts w:ascii="Times New Roman" w:hAnsi="Times New Roman" w:cs="Times New Roman"/>
          <w:lang w:val="en-GB"/>
        </w:rPr>
      </w:pPr>
      <w:bookmarkStart w:id="572" w:name="_Toc2702897"/>
      <w:bookmarkStart w:id="573" w:name="_Toc2782505"/>
      <w:bookmarkStart w:id="574" w:name="_Toc17640509"/>
      <w:r w:rsidRPr="009C4BF2">
        <w:rPr>
          <w:rFonts w:ascii="Times New Roman" w:hAnsi="Times New Roman" w:cs="Times New Roman"/>
          <w:lang w:val="en-GB"/>
        </w:rPr>
        <w:t>7.3.1.9 Facilitating conditions</w:t>
      </w:r>
      <w:bookmarkEnd w:id="572"/>
      <w:bookmarkEnd w:id="573"/>
      <w:bookmarkEnd w:id="574"/>
    </w:p>
    <w:p w14:paraId="7BFDECDA" w14:textId="77777777" w:rsidR="003653B7" w:rsidRPr="009C4BF2" w:rsidRDefault="003653B7" w:rsidP="00EC2D28">
      <w:pPr>
        <w:rPr>
          <w:rFonts w:ascii="Times New Roman" w:hAnsi="Times New Roman" w:cs="Times New Roman"/>
          <w:lang w:val="en-GB"/>
        </w:rPr>
      </w:pPr>
    </w:p>
    <w:p w14:paraId="1D761049" w14:textId="438D34CA"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Facilitating conditions refer to individuals’ perception of resources that can support them in using the technology or system and facilitate them to complete their required tasks </w:t>
      </w:r>
      <w:r w:rsidR="00D535E1" w:rsidRPr="009C4BF2">
        <w:rPr>
          <w:rFonts w:ascii="Times New Roman" w:hAnsi="Times New Roman" w:cs="Times New Roman"/>
          <w:lang w:val="en-GB"/>
        </w:rPr>
        <w:t xml:space="preserve">by </w:t>
      </w:r>
      <w:r w:rsidRPr="009C4BF2">
        <w:rPr>
          <w:rFonts w:ascii="Times New Roman" w:hAnsi="Times New Roman" w:cs="Times New Roman"/>
          <w:lang w:val="en-GB"/>
        </w:rPr>
        <w:t xml:space="preserve">using it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Based on the literature review of the concept of facilitating conditions and the qualitative findings from </w:t>
      </w:r>
      <w:r w:rsidR="00D535E1" w:rsidRPr="009C4BF2">
        <w:rPr>
          <w:rFonts w:ascii="Times New Roman" w:hAnsi="Times New Roman" w:cs="Times New Roman"/>
          <w:lang w:val="en-GB"/>
        </w:rPr>
        <w:t xml:space="preserve">the </w:t>
      </w:r>
      <w:r w:rsidRPr="009C4BF2">
        <w:rPr>
          <w:rFonts w:ascii="Times New Roman" w:hAnsi="Times New Roman" w:cs="Times New Roman"/>
          <w:lang w:val="en-GB"/>
        </w:rPr>
        <w:t xml:space="preserve">service providers’ perspective of support provided to citizens, the constructs of facilitating conditions included the instructions shown on the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manual support, and the opportunities provided to citizens to try the trial version of the new service. </w:t>
      </w:r>
    </w:p>
    <w:p w14:paraId="555B9137" w14:textId="77777777" w:rsidR="00B7238A" w:rsidRPr="009C4BF2" w:rsidRDefault="00B7238A" w:rsidP="00DA53C9">
      <w:pPr>
        <w:rPr>
          <w:rFonts w:ascii="Times New Roman" w:hAnsi="Times New Roman" w:cs="Times New Roman"/>
          <w:lang w:val="en-GB"/>
        </w:rPr>
      </w:pPr>
    </w:p>
    <w:p w14:paraId="34DEDCDF" w14:textId="7C89FEBC"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lastRenderedPageBreak/>
        <w:t>Surprisingly, there was no relationship between facilitating conditions and behavioural intention to use a</w:t>
      </w:r>
      <w:r w:rsidR="00D0653D"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This insignificant influence seems to be consistent with other research </w:t>
      </w:r>
      <w:r w:rsidRPr="009C4BF2">
        <w:rPr>
          <w:rFonts w:ascii="Times New Roman" w:hAnsi="Times New Roman" w:cs="Times New Roman"/>
          <w:lang w:val="en-GB"/>
        </w:rPr>
        <w:fldChar w:fldCharType="begin">
          <w:fldData xml:space="preserve">PEVuZE5vdGU+PENpdGU+PEF1dGhvcj5JbTwvQXV0aG9yPjxZZWFyPjIwMTE8L1llYXI+PFJlY051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PEVuZE5vdGU+PENpdGU+PEF1dGhvcj5JbTwvQXV0aG9yPjxZZWFyPjIwMTE8L1llYXI+PFJlY051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(Baptista &amp; Oliveira, 2015; Im et al., 2011; 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also found facilitating conditions did not drive people to form their intention to use technology. Moreover, another result indicated that facilitating conditions were not a driver for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usage. This result agrees with the findings of previous research </w:t>
      </w:r>
      <w:r w:rsidRPr="009C4BF2">
        <w:rPr>
          <w:rFonts w:ascii="Times New Roman" w:hAnsi="Times New Roman" w:cs="Times New Roman"/>
          <w:lang w:val="en-GB"/>
        </w:rPr>
        <w:fldChar w:fldCharType="begin">
          <w:fldData xml:space="preserve">PEVuZE5vdGU+PENpdGU+PEF1dGhvcj5DaGl1PC9BdXRob3I+PFllYXI+MjAwODwvWWVhcj48UmVj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PEVuZE5vdGU+PENpdGU+PEF1dGhvcj5DaGl1PC9BdXRob3I+PFllYXI+MjAwODwvWWVhcj48UmVj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(Anderson et al., 2006; Baptista &amp; Oliveira, 2015; Chiu &amp; Wang, 2008; Gupta &amp; Dogra, 2017; Nistor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finding of no significant effect of facilitating conditions contradicts other studies </w:t>
      </w:r>
      <w:r w:rsidRPr="009C4BF2">
        <w:rPr>
          <w:rFonts w:ascii="Times New Roman" w:hAnsi="Times New Roman" w:cs="Times New Roman"/>
          <w:lang w:val="en-GB"/>
        </w:rPr>
        <w:fldChar w:fldCharType="begin">
          <w:fldData xml:space="preserve">PEVuZE5vdGU+PENpdGU+PEF1dGhvcj5NaWx0Z2VuPC9BdXRob3I+PFllYXI+MjAxMzwvWWVhcj48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PEVuZE5vdGU+PENpdGU+PEF1dGhvcj5NaWx0Z2VuPC9BdXRob3I+PFllYXI+MjAxMzwvWWVhcj48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(Miltgen, Popovič, &amp; Oliveira, 2013; Venkatesh et al., 2012; Yu, 2012; Zhou et al.,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results do not </w:t>
      </w:r>
      <w:r w:rsidR="00C526A1" w:rsidRPr="009C4BF2">
        <w:rPr>
          <w:rFonts w:ascii="Times New Roman" w:hAnsi="Times New Roman" w:cs="Times New Roman"/>
          <w:lang w:val="en-GB"/>
        </w:rPr>
        <w:t xml:space="preserve">conform </w:t>
      </w:r>
      <w:r w:rsidRPr="009C4BF2">
        <w:rPr>
          <w:rFonts w:ascii="Times New Roman" w:hAnsi="Times New Roman" w:cs="Times New Roman"/>
          <w:lang w:val="en-GB"/>
        </w:rPr>
        <w:t xml:space="preserve">with the earlier qualitative findings, which showed that the service providers considered it necessary to directly provide citizens with information relevant to the </w:t>
      </w:r>
      <w:r w:rsidR="00A77520" w:rsidRPr="009C4BF2">
        <w:rPr>
          <w:rFonts w:ascii="Times New Roman" w:hAnsi="Times New Roman" w:cs="Times New Roman"/>
          <w:lang w:val="en-GB"/>
        </w:rPr>
        <w:t>STMA</w:t>
      </w:r>
      <w:r w:rsidRPr="009C4BF2">
        <w:rPr>
          <w:rFonts w:ascii="Times New Roman" w:hAnsi="Times New Roman" w:cs="Times New Roman"/>
          <w:lang w:val="en-GB"/>
        </w:rPr>
        <w:t>s, such as information about functionality and about how to fully use the facilities, and even to provide some FAQs. Providing manual support at the initial stage of implementation and encouraging citizens to try the service during the trial operation phase were considered essential tasks when implement</w:t>
      </w:r>
      <w:r w:rsidR="00555BA7" w:rsidRPr="009C4BF2">
        <w:rPr>
          <w:rFonts w:ascii="Times New Roman" w:hAnsi="Times New Roman" w:cs="Times New Roman"/>
          <w:lang w:val="en-GB"/>
        </w:rPr>
        <w:t>ing</w:t>
      </w:r>
      <w:r w:rsidRPr="009C4BF2">
        <w:rPr>
          <w:rFonts w:ascii="Times New Roman" w:hAnsi="Times New Roman" w:cs="Times New Roman"/>
          <w:lang w:val="en-GB"/>
        </w:rPr>
        <w:t xml:space="preserve"> a</w:t>
      </w:r>
      <w:r w:rsidR="00555BA7"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However, the results indicated that citizens might not be concern</w:t>
      </w:r>
      <w:r w:rsidR="00555BA7" w:rsidRPr="009C4BF2">
        <w:rPr>
          <w:rFonts w:ascii="Times New Roman" w:hAnsi="Times New Roman" w:cs="Times New Roman"/>
          <w:lang w:val="en-GB"/>
        </w:rPr>
        <w:t>ed</w:t>
      </w:r>
      <w:r w:rsidRPr="009C4BF2">
        <w:rPr>
          <w:rFonts w:ascii="Times New Roman" w:hAnsi="Times New Roman" w:cs="Times New Roman"/>
          <w:lang w:val="en-GB"/>
        </w:rPr>
        <w:t xml:space="preserve"> about the instructions or manual support provided by service providers. </w:t>
      </w:r>
    </w:p>
    <w:p w14:paraId="64CC3472" w14:textId="77777777" w:rsidR="00B7238A" w:rsidRPr="009C4BF2" w:rsidRDefault="00B7238A" w:rsidP="00DA53C9">
      <w:pPr>
        <w:rPr>
          <w:rFonts w:ascii="Times New Roman" w:hAnsi="Times New Roman" w:cs="Times New Roman"/>
          <w:lang w:val="en-GB"/>
        </w:rPr>
      </w:pPr>
    </w:p>
    <w:p w14:paraId="5C163079" w14:textId="0B8D6FAF" w:rsidR="00F87983"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A possible explanation for the insignificant effect of facilitating conditions might be that citizens in Shenzhen might not expect to have strong support from transportation authorities or bodies to help them use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which would lead to the facilitating conditions having little significance. Moreover,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suggested that when the constructs of performance expectancy and effort expectancy were both presented in the model, the facilitating conditions varied to have insignificant influence on predicting users’ behavioural intention. The result of facilitating conditions might be affected by other strongly significant variables, such as habits, trust</w:t>
      </w:r>
      <w:r w:rsidR="00F87983" w:rsidRPr="009C4BF2">
        <w:rPr>
          <w:rFonts w:ascii="Times New Roman" w:hAnsi="Times New Roman" w:cs="Times New Roman"/>
          <w:lang w:val="en-GB"/>
        </w:rPr>
        <w:t>,</w:t>
      </w:r>
      <w:r w:rsidRPr="009C4BF2">
        <w:rPr>
          <w:rFonts w:ascii="Times New Roman" w:hAnsi="Times New Roman" w:cs="Times New Roman"/>
          <w:lang w:val="en-GB"/>
        </w:rPr>
        <w:t xml:space="preserve"> and network externalities, so that the effect of facilitating conditions became insignificant in this research context. </w:t>
      </w:r>
    </w:p>
    <w:p w14:paraId="59DCFD24" w14:textId="77777777" w:rsidR="00F87983" w:rsidRPr="009C4BF2" w:rsidRDefault="00F87983" w:rsidP="00EC2D28">
      <w:pPr>
        <w:rPr>
          <w:rFonts w:ascii="Times New Roman" w:hAnsi="Times New Roman" w:cs="Times New Roman"/>
          <w:lang w:val="en-GB"/>
        </w:rPr>
      </w:pPr>
    </w:p>
    <w:p w14:paraId="06BAE128" w14:textId="77777777" w:rsidR="000E5F52" w:rsidRPr="009C4BF2" w:rsidRDefault="00B7238A" w:rsidP="00EC2D28">
      <w:pPr>
        <w:rPr>
          <w:rFonts w:ascii="Times New Roman" w:hAnsi="Times New Roman" w:cs="Times New Roman"/>
          <w:lang w:val="en-GB"/>
        </w:rPr>
      </w:pPr>
      <w:r w:rsidRPr="009C4BF2">
        <w:rPr>
          <w:rFonts w:ascii="Times New Roman" w:hAnsi="Times New Roman" w:cs="Times New Roman"/>
          <w:lang w:val="en-GB"/>
        </w:rPr>
        <w:t xml:space="preserve">However, another possible explanation may be that, given the simple operation of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developed by governments, the younger generations and middle-aged people, who were the major adopters, were more confident and familiar with using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technology and so less in need of support. Thus, their behavioural intention and actual use frequency were not significantly affected by the service providers’ support. </w:t>
      </w:r>
    </w:p>
    <w:p w14:paraId="405F9C95" w14:textId="77777777" w:rsidR="000E5F52" w:rsidRPr="009C4BF2" w:rsidRDefault="000E5F52" w:rsidP="00EC2D28">
      <w:pPr>
        <w:rPr>
          <w:rFonts w:ascii="Times New Roman" w:hAnsi="Times New Roman" w:cs="Times New Roman"/>
          <w:lang w:val="en-GB"/>
        </w:rPr>
      </w:pPr>
    </w:p>
    <w:p w14:paraId="0904E6AA" w14:textId="1277B6A0"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Moreover, and contrary to expectations, </w:t>
      </w:r>
      <w:r w:rsidR="00543B13" w:rsidRPr="009C4BF2">
        <w:rPr>
          <w:rFonts w:ascii="Times New Roman" w:hAnsi="Times New Roman" w:cs="Times New Roman"/>
          <w:lang w:val="en-GB"/>
        </w:rPr>
        <w:t xml:space="preserve">this </w:t>
      </w:r>
      <w:r w:rsidRPr="009C4BF2">
        <w:rPr>
          <w:rFonts w:ascii="Times New Roman" w:hAnsi="Times New Roman" w:cs="Times New Roman"/>
          <w:lang w:val="en-GB"/>
        </w:rPr>
        <w:t xml:space="preserve">study did not find a significant difference between males and females, or between different age groups, on the effect of facilitating conditions. These results were inconsistent with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0E5F52" w:rsidRPr="009C4BF2">
        <w:rPr>
          <w:rFonts w:ascii="Times New Roman" w:hAnsi="Times New Roman" w:cs="Times New Roman"/>
          <w:lang w:val="en-GB"/>
        </w:rPr>
        <w:t xml:space="preserve">according to </w:t>
      </w:r>
      <w:r w:rsidRPr="009C4BF2">
        <w:rPr>
          <w:rFonts w:ascii="Times New Roman" w:hAnsi="Times New Roman" w:cs="Times New Roman"/>
          <w:lang w:val="en-GB"/>
        </w:rPr>
        <w:t xml:space="preserve">which facilitating conditions were more significant in influencing older women’s behavioural intention to use technology. A possible explanation for the result of insignificant gender difference may be an insignificant relationship between facilitating conditions and behavioural intentions. Thus, both men and women of different ages were not concerned about the governmental or institutional support to help them </w:t>
      </w:r>
      <w:r w:rsidR="000C7548" w:rsidRPr="009C4BF2">
        <w:rPr>
          <w:rFonts w:ascii="Times New Roman" w:hAnsi="Times New Roman" w:cs="Times New Roman"/>
          <w:lang w:val="en-GB"/>
        </w:rPr>
        <w:t xml:space="preserve">become familiar with </w:t>
      </w:r>
      <w:r w:rsidRPr="009C4BF2">
        <w:rPr>
          <w:rFonts w:ascii="Times New Roman" w:hAnsi="Times New Roman" w:cs="Times New Roman"/>
          <w:lang w:val="en-GB"/>
        </w:rPr>
        <w:t xml:space="preserve">and form the intention to use </w:t>
      </w:r>
      <w:r w:rsidR="00A77520" w:rsidRPr="009C4BF2">
        <w:rPr>
          <w:rFonts w:ascii="Times New Roman" w:hAnsi="Times New Roman" w:cs="Times New Roman"/>
          <w:lang w:val="en-GB"/>
        </w:rPr>
        <w:t>STMA</w:t>
      </w:r>
      <w:r w:rsidRPr="009C4BF2">
        <w:rPr>
          <w:rFonts w:ascii="Times New Roman" w:hAnsi="Times New Roman" w:cs="Times New Roman"/>
          <w:lang w:val="en-GB"/>
        </w:rPr>
        <w:t>s.</w:t>
      </w:r>
    </w:p>
    <w:p w14:paraId="1C11B4CB" w14:textId="77777777" w:rsidR="00B7238A" w:rsidRPr="009C4BF2" w:rsidRDefault="00B7238A" w:rsidP="00DA53C9">
      <w:pPr>
        <w:rPr>
          <w:rFonts w:ascii="Times New Roman" w:hAnsi="Times New Roman" w:cs="Times New Roman"/>
          <w:lang w:val="en-GB"/>
        </w:rPr>
      </w:pPr>
    </w:p>
    <w:p w14:paraId="6E518997" w14:textId="77777777" w:rsidR="00B7238A" w:rsidRPr="009C4BF2" w:rsidRDefault="00B7238A" w:rsidP="00DA53C9">
      <w:pPr>
        <w:pStyle w:val="Heading4"/>
        <w:rPr>
          <w:rFonts w:ascii="Times New Roman" w:hAnsi="Times New Roman" w:cs="Times New Roman"/>
          <w:lang w:val="en-GB"/>
        </w:rPr>
      </w:pPr>
      <w:bookmarkStart w:id="575" w:name="_Toc2702898"/>
      <w:bookmarkStart w:id="576" w:name="_Toc2782506"/>
      <w:bookmarkStart w:id="577" w:name="_Toc17640510"/>
      <w:r w:rsidRPr="009C4BF2">
        <w:rPr>
          <w:rFonts w:ascii="Times New Roman" w:hAnsi="Times New Roman" w:cs="Times New Roman"/>
          <w:lang w:val="en-GB"/>
        </w:rPr>
        <w:t>7.3.1.10 Familiarity with issues</w:t>
      </w:r>
      <w:bookmarkEnd w:id="575"/>
      <w:bookmarkEnd w:id="576"/>
      <w:bookmarkEnd w:id="577"/>
    </w:p>
    <w:p w14:paraId="2542A1BD" w14:textId="77777777" w:rsidR="003653B7" w:rsidRPr="009C4BF2" w:rsidRDefault="003653B7" w:rsidP="00EC2D28">
      <w:pPr>
        <w:rPr>
          <w:rFonts w:ascii="Times New Roman" w:hAnsi="Times New Roman" w:cs="Times New Roman"/>
          <w:lang w:val="en-GB"/>
        </w:rPr>
      </w:pPr>
    </w:p>
    <w:p w14:paraId="49184863" w14:textId="2811EB8C"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Familiarity with issues was explored from the earlier qualitative findings from service providers’ perspectives. It refers to how citizens were familiar with the traffic issues and potential environmental problems. Surprisingly, there was no significant influence from the factor of familiarity with issues on citizens’ behavioural intention to use a</w:t>
      </w:r>
      <w:r w:rsidR="00D230AE"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This finding does not </w:t>
      </w:r>
      <w:r w:rsidR="00345CB5" w:rsidRPr="009C4BF2">
        <w:rPr>
          <w:rFonts w:ascii="Times New Roman" w:hAnsi="Times New Roman" w:cs="Times New Roman"/>
          <w:lang w:val="en-GB"/>
        </w:rPr>
        <w:t>conf</w:t>
      </w:r>
      <w:r w:rsidR="00623199" w:rsidRPr="009C4BF2">
        <w:rPr>
          <w:rFonts w:ascii="Times New Roman" w:hAnsi="Times New Roman" w:cs="Times New Roman"/>
          <w:lang w:val="en-GB"/>
        </w:rPr>
        <w:t>o</w:t>
      </w:r>
      <w:r w:rsidR="00345CB5" w:rsidRPr="009C4BF2">
        <w:rPr>
          <w:rFonts w:ascii="Times New Roman" w:hAnsi="Times New Roman" w:cs="Times New Roman"/>
          <w:lang w:val="en-GB"/>
        </w:rPr>
        <w:t>rm</w:t>
      </w:r>
      <w:r w:rsidRPr="009C4BF2">
        <w:rPr>
          <w:rFonts w:ascii="Times New Roman" w:hAnsi="Times New Roman" w:cs="Times New Roman"/>
          <w:lang w:val="en-GB"/>
        </w:rPr>
        <w:t xml:space="preserve"> with the preliminary qualitative findings, which showed that service providers considered it necessary to directly inform citizens about the relevant traffic and transport issues existing in their daily commute. They designed and implemented events and activities to try to improve citizens’ awareness that one of the reasons for traffic problems was personal transport behaviour and to directly inform them about the disadvantages if they would not switch to new transport behaviour and about the potential impact on personal health. The purpose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is to optimise city transportation by considering traffic conditions, issues and energy consumption to provide </w:t>
      </w:r>
      <w:r w:rsidR="0011355C" w:rsidRPr="009C4BF2">
        <w:rPr>
          <w:rFonts w:ascii="Times New Roman" w:hAnsi="Times New Roman" w:cs="Times New Roman"/>
          <w:lang w:val="en-GB"/>
        </w:rPr>
        <w:t xml:space="preserve">citizens with </w:t>
      </w:r>
      <w:r w:rsidRPr="009C4BF2">
        <w:rPr>
          <w:rFonts w:ascii="Times New Roman" w:hAnsi="Times New Roman" w:cs="Times New Roman"/>
          <w:lang w:val="en-GB"/>
        </w:rPr>
        <w:t xml:space="preserve">real-time and multi-mode information, to create an efficient traffic-management and controllable transportation system, and even to ensure sustainable transportation </w:t>
      </w:r>
      <w:r w:rsidR="0011355C" w:rsidRPr="009C4BF2">
        <w:rPr>
          <w:rFonts w:ascii="Times New Roman" w:hAnsi="Times New Roman" w:cs="Times New Roman"/>
          <w:lang w:val="en-GB"/>
        </w:rPr>
        <w:t xml:space="preserve">by </w:t>
      </w:r>
      <w:r w:rsidRPr="009C4BF2">
        <w:rPr>
          <w:rFonts w:ascii="Times New Roman" w:hAnsi="Times New Roman" w:cs="Times New Roman"/>
          <w:lang w:val="en-GB"/>
        </w:rPr>
        <w:t xml:space="preserve">applying environmentally friendly fuels and innovative transport behaviours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t>
      </w:r>
      <w:r w:rsidR="0011355C" w:rsidRPr="009C4BF2">
        <w:rPr>
          <w:rFonts w:ascii="Times New Roman" w:hAnsi="Times New Roman" w:cs="Times New Roman"/>
          <w:lang w:val="en-GB"/>
        </w:rPr>
        <w:t xml:space="preserve">were </w:t>
      </w:r>
      <w:r w:rsidRPr="009C4BF2">
        <w:rPr>
          <w:rFonts w:ascii="Times New Roman" w:hAnsi="Times New Roman" w:cs="Times New Roman"/>
          <w:lang w:val="en-GB"/>
        </w:rPr>
        <w:t xml:space="preserve">established by using big data to enable service providers to analyse problems existing in citizens’ lives and to help improve the effectiveness of the service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&lt;EndNote&gt;&lt;Cite&gt;&lt;Author&gt;Al Nuaimi&lt;/Author&gt;&lt;Year&gt;2015&lt;/Year&gt;&lt;RecNum&gt;11&lt;/RecNum&gt;&lt;DisplayText&gt;(Al Nuaimi et al., 2015)&lt;/DisplayText&gt;&lt;record&gt;&lt;rec-number&gt;11&lt;/rec-number&gt;&lt;foreign-keys&gt;&lt;key app="EN" db-id="xtdfrx0xzz9dz3evevi5t9pfw0v2z5e02d2v" timestamp="1545067169"&gt;11&lt;/key&gt;&lt;/foreign-keys&gt;&lt;ref-type name="Journal Article"&gt;17&lt;/ref-type&gt;&lt;contributors&gt;&lt;authors&gt;&lt;author&gt;Al Nuaimi, Eiman&lt;/author&gt;&lt;author&gt;Al Neyadi, Hind&lt;/author&gt;&lt;author&gt;Mohamed, Nader&lt;/author&gt;&lt;author&gt;Al-Jaroodi, Jameela&lt;/author&gt;&lt;/authors&gt;&lt;/contributors&gt;&lt;titles&gt;&lt;title&gt;Applications of big data to smart cities&lt;/title&gt;&lt;secondary-title&gt;Journal of Internet Services and Applications&lt;/secondary-title&gt;&lt;/titles&gt;&lt;periodical&gt;&lt;full-title&gt;Journal of Internet Services and Applications&lt;/full-title&gt;&lt;/periodical&gt;&lt;pages&gt;1-15&lt;/pages&gt;&lt;volume&gt;6&lt;/volume&gt;&lt;number&gt;1&lt;/number&gt;&lt;dates&gt;&lt;year&gt;2015&lt;/year&gt;&lt;/dates&gt;&lt;isbn&gt;1869-0238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(Al Nuaimi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there are similarities between the attitudes expressed by the service providers in this current research and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AuthorYear="1"&gt;&lt;Author&gt;Chen&lt;/Author&gt;&lt;Year&gt;2014&lt;/Year&gt;&lt;RecNum&gt;77&lt;/RecNum&gt;&lt;DisplayText&gt;Chen and Knight (2014)&lt;/DisplayText&gt;&lt;record&gt;&lt;rec-number&gt;77&lt;/rec-number&gt;&lt;foreign-keys&gt;&lt;key app="EN" db-id="xtdfrx0xzz9dz3evevi5t9pfw0v2z5e02d2v" timestamp="1545596036"&gt;77&lt;/key&gt;&lt;/foreign-keys&gt;&lt;ref-type name="Journal Article"&gt;17&lt;/ref-type&gt;&lt;contributors&gt;&lt;authors&gt;&lt;author&gt;Chen, Chien-fei&lt;/author&gt;&lt;author&gt;Knight, Kyle&lt;/author&gt;&lt;/authors&gt;&lt;/contributors&gt;&lt;titles&gt;&lt;title&gt;Energy at work: Social psychological factors affecting energy conservation intentions within Chinese electric power companies&lt;/title&gt;&lt;secondary-title&gt;Energy Research &amp;amp; Social Science&lt;/secondary-title&gt;&lt;/titles&gt;&lt;periodical&gt;&lt;full-title&gt;Energy Research &amp;amp; Social Science&lt;/full-title&gt;&lt;/periodical&gt;&lt;pages&gt;23-31&lt;/pages&gt;&lt;volume&gt;4&lt;/volume&gt;&lt;dates&gt;&lt;year&gt;2014&lt;/year&gt;&lt;/dates&gt;&lt;publisher&gt;Elsevier&lt;/publisher&gt;&lt;isbn&gt;2214-6296&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Chen and Knight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users’ concern</w:t>
      </w:r>
      <w:r w:rsidR="005D02A7" w:rsidRPr="009C4BF2">
        <w:rPr>
          <w:rFonts w:ascii="Times New Roman" w:hAnsi="Times New Roman" w:cs="Times New Roman"/>
          <w:lang w:val="en-GB"/>
        </w:rPr>
        <w:t>s</w:t>
      </w:r>
      <w:r w:rsidRPr="009C4BF2">
        <w:rPr>
          <w:rFonts w:ascii="Times New Roman" w:hAnsi="Times New Roman" w:cs="Times New Roman"/>
          <w:lang w:val="en-GB"/>
        </w:rPr>
        <w:t xml:space="preserve"> and awareness about their consumption can directly </w:t>
      </w:r>
      <w:r w:rsidRPr="009C4BF2">
        <w:rPr>
          <w:rFonts w:ascii="Times New Roman" w:hAnsi="Times New Roman" w:cs="Times New Roman"/>
          <w:lang w:val="en-GB"/>
        </w:rPr>
        <w:lastRenderedPageBreak/>
        <w:t>affect their attitudes towards controlling their behaviour, even though it was in an energy protection context. The energy concern in that study was not only about energy consumption, but also about the awareness of energy conservation. Therefore, the service providers in th</w:t>
      </w:r>
      <w:r w:rsidR="005D02A7" w:rsidRPr="009C4BF2">
        <w:rPr>
          <w:rFonts w:ascii="Times New Roman" w:hAnsi="Times New Roman" w:cs="Times New Roman"/>
          <w:lang w:val="en-GB"/>
        </w:rPr>
        <w:t>e present</w:t>
      </w:r>
      <w:r w:rsidRPr="009C4BF2">
        <w:rPr>
          <w:rFonts w:ascii="Times New Roman" w:hAnsi="Times New Roman" w:cs="Times New Roman"/>
          <w:lang w:val="en-GB"/>
        </w:rPr>
        <w:t xml:space="preserve"> study had similar concerns that it was necessary to improve citizens’ familiarity with the traffic problems’ relevant potential issues. </w:t>
      </w:r>
    </w:p>
    <w:p w14:paraId="439DD269" w14:textId="77777777" w:rsidR="00B7238A" w:rsidRPr="009C4BF2" w:rsidRDefault="00B7238A" w:rsidP="00DA53C9">
      <w:pPr>
        <w:rPr>
          <w:rFonts w:ascii="Times New Roman" w:hAnsi="Times New Roman" w:cs="Times New Roman"/>
          <w:lang w:val="en-GB"/>
        </w:rPr>
      </w:pPr>
    </w:p>
    <w:p w14:paraId="189DD4D2" w14:textId="78D6CB4E"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However, the result</w:t>
      </w:r>
      <w:r w:rsidR="005D02A7" w:rsidRPr="009C4BF2">
        <w:rPr>
          <w:rFonts w:ascii="Times New Roman" w:hAnsi="Times New Roman" w:cs="Times New Roman"/>
          <w:lang w:val="en-GB"/>
        </w:rPr>
        <w:t>s</w:t>
      </w:r>
      <w:r w:rsidRPr="009C4BF2">
        <w:rPr>
          <w:rFonts w:ascii="Times New Roman" w:hAnsi="Times New Roman" w:cs="Times New Roman"/>
          <w:lang w:val="en-GB"/>
        </w:rPr>
        <w:t xml:space="preserve"> showed that citizens were not concerned about the traffic issues, environmental issues or even potential health issues relating to their daily commute; consequently, these did not affect their intention to use a</w:t>
      </w:r>
      <w:r w:rsidR="004359E9"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The possible explanation for this result may be that the measurement nature of the other variables has a strong effect on the behavioural intention, so that the effect of </w:t>
      </w:r>
      <w:r w:rsidR="004359E9" w:rsidRPr="009C4BF2">
        <w:rPr>
          <w:rFonts w:ascii="Times New Roman" w:hAnsi="Times New Roman" w:cs="Times New Roman"/>
          <w:lang w:val="en-GB"/>
        </w:rPr>
        <w:t xml:space="preserve">the variable of </w:t>
      </w:r>
      <w:r w:rsidRPr="009C4BF2">
        <w:rPr>
          <w:rFonts w:ascii="Times New Roman" w:hAnsi="Times New Roman" w:cs="Times New Roman"/>
          <w:lang w:val="en-GB"/>
        </w:rPr>
        <w:t xml:space="preserve">familiarity with issues became insignificant in the whole sample population. Another possible explanation for the insignificant effect of familiarity with issues is that, from the Chinese government perspective, publicising information about environment protection is one of the initial highlights when they implement a public project. However, it appears that citizens consider other factors, such as their habit, trust, effort expectancy or network externalities, which are more significant for them in influencing their intention to use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and that they are less concerned about whether their behaviour could protect the environment or not. </w:t>
      </w:r>
    </w:p>
    <w:p w14:paraId="79FA4B7C" w14:textId="77777777" w:rsidR="00B7238A" w:rsidRPr="009C4BF2" w:rsidRDefault="00B7238A" w:rsidP="00DA53C9">
      <w:pPr>
        <w:rPr>
          <w:rFonts w:ascii="Times New Roman" w:hAnsi="Times New Roman" w:cs="Times New Roman"/>
          <w:lang w:val="en-GB"/>
        </w:rPr>
      </w:pPr>
    </w:p>
    <w:p w14:paraId="122ED407" w14:textId="10CBDA57" w:rsidR="00B7238A" w:rsidRPr="009C4BF2" w:rsidRDefault="00B7238A" w:rsidP="00AD3024">
      <w:pPr>
        <w:rPr>
          <w:rFonts w:ascii="Times New Roman" w:hAnsi="Times New Roman" w:cs="Times New Roman"/>
          <w:lang w:val="en-GB"/>
        </w:rPr>
      </w:pPr>
      <w:r w:rsidRPr="009C4BF2">
        <w:rPr>
          <w:rFonts w:ascii="Times New Roman" w:hAnsi="Times New Roman" w:cs="Times New Roman"/>
          <w:lang w:val="en-GB"/>
        </w:rPr>
        <w:t xml:space="preserve">The insignificant relationship between familiarity with issues was based on the whole sample population. However, the most interesting finding was that the view of familiarity with issues varied according to </w:t>
      </w:r>
      <w:r w:rsidR="00287A13" w:rsidRPr="009C4BF2">
        <w:rPr>
          <w:rFonts w:ascii="Times New Roman" w:hAnsi="Times New Roman" w:cs="Times New Roman"/>
          <w:lang w:val="en-GB"/>
        </w:rPr>
        <w:t xml:space="preserve">respondents’ </w:t>
      </w:r>
      <w:r w:rsidRPr="009C4BF2">
        <w:rPr>
          <w:rFonts w:ascii="Times New Roman" w:hAnsi="Times New Roman" w:cs="Times New Roman"/>
          <w:lang w:val="en-GB"/>
        </w:rPr>
        <w:t xml:space="preserve">age, living locations and length of </w:t>
      </w:r>
      <w:r w:rsidR="00287A13" w:rsidRPr="009C4BF2">
        <w:rPr>
          <w:rFonts w:ascii="Times New Roman" w:hAnsi="Times New Roman" w:cs="Times New Roman"/>
          <w:lang w:val="en-GB"/>
        </w:rPr>
        <w:t xml:space="preserve">STMA </w:t>
      </w:r>
      <w:r w:rsidRPr="009C4BF2">
        <w:rPr>
          <w:rFonts w:ascii="Times New Roman" w:hAnsi="Times New Roman" w:cs="Times New Roman"/>
          <w:lang w:val="en-GB"/>
        </w:rPr>
        <w:t xml:space="preserve">use. The results showed that citizens </w:t>
      </w:r>
      <w:r w:rsidR="00F74D30" w:rsidRPr="009C4BF2">
        <w:rPr>
          <w:rFonts w:ascii="Times New Roman" w:hAnsi="Times New Roman" w:cs="Times New Roman"/>
          <w:lang w:val="en-GB"/>
        </w:rPr>
        <w:t>older than</w:t>
      </w:r>
      <w:r w:rsidRPr="009C4BF2">
        <w:rPr>
          <w:rFonts w:ascii="Times New Roman" w:hAnsi="Times New Roman" w:cs="Times New Roman"/>
          <w:lang w:val="en-GB"/>
        </w:rPr>
        <w:t xml:space="preserve"> 35, living in the priority development districts and with a high level of experience of using </w:t>
      </w:r>
      <w:r w:rsidR="00A77520" w:rsidRPr="009C4BF2">
        <w:rPr>
          <w:rFonts w:ascii="Times New Roman" w:hAnsi="Times New Roman" w:cs="Times New Roman"/>
          <w:lang w:val="en-GB"/>
        </w:rPr>
        <w:t>STMA</w:t>
      </w:r>
      <w:r w:rsidRPr="009C4BF2">
        <w:rPr>
          <w:rFonts w:ascii="Times New Roman" w:hAnsi="Times New Roman" w:cs="Times New Roman"/>
          <w:lang w:val="en-GB"/>
        </w:rPr>
        <w:t>s were more familiar with the current traffic</w:t>
      </w:r>
      <w:r w:rsidR="00EB2490" w:rsidRPr="009C4BF2">
        <w:rPr>
          <w:rFonts w:ascii="Times New Roman" w:hAnsi="Times New Roman" w:cs="Times New Roman"/>
          <w:lang w:val="en-GB"/>
        </w:rPr>
        <w:t xml:space="preserve"> problems</w:t>
      </w:r>
      <w:r w:rsidRPr="009C4BF2">
        <w:rPr>
          <w:rFonts w:ascii="Times New Roman" w:hAnsi="Times New Roman" w:cs="Times New Roman"/>
          <w:lang w:val="en-GB"/>
        </w:rPr>
        <w:t xml:space="preserve"> and a set of relevant issues than were people </w:t>
      </w:r>
      <w:r w:rsidR="00AD3024" w:rsidRPr="009C4BF2">
        <w:rPr>
          <w:rFonts w:ascii="Times New Roman" w:hAnsi="Times New Roman" w:cs="Times New Roman"/>
          <w:lang w:val="en-GB"/>
        </w:rPr>
        <w:t>younger than 35</w:t>
      </w:r>
      <w:r w:rsidRPr="009C4BF2">
        <w:rPr>
          <w:rFonts w:ascii="Times New Roman" w:hAnsi="Times New Roman" w:cs="Times New Roman"/>
          <w:lang w:val="en-GB"/>
        </w:rPr>
        <w:t>, living in the secondary development districts and with less experience of use. Thus, the factors of age, living location and length of use have a moderating effect on the effect of familiarity with issues on their intention to continue using a</w:t>
      </w:r>
      <w:r w:rsidR="008D4E8A"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It seems that these results might be because, compared with the younger generations, people </w:t>
      </w:r>
      <w:r w:rsidR="00AD3024" w:rsidRPr="009C4BF2">
        <w:rPr>
          <w:rFonts w:ascii="Times New Roman" w:hAnsi="Times New Roman" w:cs="Times New Roman"/>
          <w:lang w:val="en-GB"/>
        </w:rPr>
        <w:t>older than</w:t>
      </w:r>
      <w:r w:rsidR="00F06EE5" w:rsidRPr="009C4BF2">
        <w:rPr>
          <w:rFonts w:ascii="Times New Roman" w:hAnsi="Times New Roman" w:cs="Times New Roman"/>
          <w:lang w:val="en-GB"/>
        </w:rPr>
        <w:t xml:space="preserve"> 35 </w:t>
      </w:r>
      <w:r w:rsidRPr="009C4BF2">
        <w:rPr>
          <w:rFonts w:ascii="Times New Roman" w:hAnsi="Times New Roman" w:cs="Times New Roman"/>
          <w:lang w:val="en-GB"/>
        </w:rPr>
        <w:t xml:space="preserve">are more concerned about the adverse effect of their current transport behaviour on their living environment and personal health. As the traffic congestion was more severe and transport was busier in the priority environment districts, people living in those districts might care more about solving the traffic and transport problems if they knew that using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could </w:t>
      </w:r>
      <w:r w:rsidRPr="009C4BF2">
        <w:rPr>
          <w:rFonts w:ascii="Times New Roman" w:hAnsi="Times New Roman" w:cs="Times New Roman"/>
          <w:lang w:val="en-GB"/>
        </w:rPr>
        <w:lastRenderedPageBreak/>
        <w:t xml:space="preserve">contribute to alleviating traffic congestion and saving their time spent on taking transport. Moreover, the result also indicated that citizens with a high level of experience of using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presented the critical influence of familiarity with traffic and transport issues on continuing to use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This result may be explained by the fact that people might realise the benefits brought to them, such as alleviating the existing traffic problems, after using the service for a while. Thus, compared with the citizens who just started to use it, the effect of familiarity with issues played a more significant role in the behavioural intention to use the service. However, the observed difference between males and females in this relationship was not significant. That means gender did not have a moderating effect on the relationship between </w:t>
      </w:r>
      <w:r w:rsidR="00345CB5" w:rsidRPr="009C4BF2">
        <w:rPr>
          <w:rFonts w:ascii="Times New Roman" w:hAnsi="Times New Roman" w:cs="Times New Roman"/>
          <w:lang w:val="en-GB"/>
        </w:rPr>
        <w:t>familiarity with issues</w:t>
      </w:r>
      <w:r w:rsidRPr="009C4BF2">
        <w:rPr>
          <w:rFonts w:ascii="Times New Roman" w:hAnsi="Times New Roman" w:cs="Times New Roman"/>
          <w:lang w:val="en-GB"/>
        </w:rPr>
        <w:t xml:space="preserve"> and behavioural intenti</w:t>
      </w:r>
      <w:r w:rsidR="00345CB5" w:rsidRPr="009C4BF2">
        <w:rPr>
          <w:rFonts w:ascii="Times New Roman" w:hAnsi="Times New Roman" w:cs="Times New Roman"/>
          <w:lang w:val="en-GB"/>
        </w:rPr>
        <w:t>on</w:t>
      </w:r>
      <w:r w:rsidRPr="009C4BF2">
        <w:rPr>
          <w:rFonts w:ascii="Times New Roman" w:hAnsi="Times New Roman" w:cs="Times New Roman"/>
          <w:lang w:val="en-GB"/>
        </w:rPr>
        <w:t xml:space="preserve">. </w:t>
      </w:r>
    </w:p>
    <w:p w14:paraId="2988CD50" w14:textId="170127FB" w:rsidR="00B7238A" w:rsidRPr="009C4BF2" w:rsidRDefault="00B7238A" w:rsidP="00DA53C9">
      <w:pPr>
        <w:rPr>
          <w:rFonts w:ascii="Times New Roman" w:hAnsi="Times New Roman" w:cs="Times New Roman"/>
          <w:lang w:val="en-GB"/>
        </w:rPr>
      </w:pPr>
    </w:p>
    <w:p w14:paraId="22677DAF" w14:textId="77777777" w:rsidR="002570BB" w:rsidRPr="009C4BF2" w:rsidRDefault="002570BB" w:rsidP="00DA53C9">
      <w:pPr>
        <w:rPr>
          <w:rFonts w:ascii="Times New Roman" w:hAnsi="Times New Roman" w:cs="Times New Roman"/>
          <w:lang w:val="en-GB"/>
        </w:rPr>
      </w:pPr>
    </w:p>
    <w:p w14:paraId="00393575" w14:textId="5F55649D" w:rsidR="00B7238A" w:rsidRPr="009C4BF2" w:rsidRDefault="00B7238A" w:rsidP="00CF6009">
      <w:pPr>
        <w:pStyle w:val="Heading3"/>
        <w:numPr>
          <w:ilvl w:val="2"/>
          <w:numId w:val="20"/>
        </w:numPr>
        <w:rPr>
          <w:rFonts w:ascii="Times New Roman" w:hAnsi="Times New Roman" w:cs="Times New Roman"/>
          <w:lang w:val="en-GB"/>
        </w:rPr>
      </w:pPr>
      <w:bookmarkStart w:id="578" w:name="_Toc2702899"/>
      <w:bookmarkStart w:id="579" w:name="_Toc2782507"/>
      <w:bookmarkStart w:id="580" w:name="_Toc17640511"/>
      <w:r w:rsidRPr="009C4BF2">
        <w:rPr>
          <w:rFonts w:ascii="Times New Roman" w:hAnsi="Times New Roman" w:cs="Times New Roman"/>
          <w:lang w:val="en-GB"/>
        </w:rPr>
        <w:t>Contextual factors</w:t>
      </w:r>
      <w:bookmarkEnd w:id="578"/>
      <w:bookmarkEnd w:id="579"/>
      <w:bookmarkEnd w:id="580"/>
    </w:p>
    <w:p w14:paraId="2DC4703E" w14:textId="77777777" w:rsidR="00B7238A" w:rsidRPr="009C4BF2" w:rsidRDefault="00B7238A" w:rsidP="00DA53C9">
      <w:pPr>
        <w:pStyle w:val="Heading4"/>
        <w:rPr>
          <w:rFonts w:ascii="Times New Roman" w:hAnsi="Times New Roman" w:cs="Times New Roman"/>
          <w:lang w:val="en-GB"/>
        </w:rPr>
      </w:pPr>
      <w:bookmarkStart w:id="581" w:name="_Toc2702900"/>
      <w:bookmarkStart w:id="582" w:name="_Toc2782508"/>
      <w:bookmarkStart w:id="583" w:name="_Toc17640512"/>
      <w:r w:rsidRPr="009C4BF2">
        <w:rPr>
          <w:rFonts w:ascii="Times New Roman" w:hAnsi="Times New Roman" w:cs="Times New Roman"/>
          <w:lang w:val="en-GB"/>
        </w:rPr>
        <w:t>7.3.2.1 Smart city environment</w:t>
      </w:r>
      <w:bookmarkEnd w:id="581"/>
      <w:bookmarkEnd w:id="582"/>
      <w:bookmarkEnd w:id="583"/>
    </w:p>
    <w:p w14:paraId="232FAEB0" w14:textId="77777777" w:rsidR="003653B7" w:rsidRPr="009C4BF2" w:rsidRDefault="003653B7" w:rsidP="00EC2D28">
      <w:pPr>
        <w:rPr>
          <w:rFonts w:ascii="Times New Roman" w:hAnsi="Times New Roman" w:cs="Times New Roman"/>
          <w:lang w:val="en-GB"/>
        </w:rPr>
      </w:pPr>
    </w:p>
    <w:p w14:paraId="6412D0D7" w14:textId="3E197506"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Smart city environment was a factor established to extend the theoretical framework. The constructs were generated from the literature review of smart city environments and the preliminary qualitative findings. One construct was that user’s experience in various other smart city areas, such as smart health, smart energy</w:t>
      </w:r>
      <w:r w:rsidR="0091771F" w:rsidRPr="009C4BF2">
        <w:rPr>
          <w:rFonts w:ascii="Times New Roman" w:hAnsi="Times New Roman" w:cs="Times New Roman"/>
          <w:lang w:val="en-GB"/>
        </w:rPr>
        <w:t>,</w:t>
      </w:r>
      <w:r w:rsidRPr="009C4BF2">
        <w:rPr>
          <w:rFonts w:ascii="Times New Roman" w:hAnsi="Times New Roman" w:cs="Times New Roman"/>
          <w:lang w:val="en-GB"/>
        </w:rPr>
        <w:t xml:space="preserve"> and smart education, could influence their attitude towards the new </w:t>
      </w:r>
      <w:r w:rsidR="00A77520" w:rsidRPr="009C4BF2">
        <w:rPr>
          <w:rFonts w:ascii="Times New Roman" w:hAnsi="Times New Roman" w:cs="Times New Roman"/>
          <w:lang w:val="en-GB"/>
        </w:rPr>
        <w:t>STMA</w:t>
      </w:r>
      <w:r w:rsidRPr="009C4BF2">
        <w:rPr>
          <w:rFonts w:ascii="Times New Roman" w:hAnsi="Times New Roman" w:cs="Times New Roman"/>
          <w:lang w:val="en-GB"/>
        </w:rPr>
        <w:t>s. Another construct was from service providers’ perspective that if a citizen felt he or she was a part of the smart city and played the role of being a smart citizen, he or she would be more likely to assume responsibility for contributing to the city, such as by using the new smart service. Improving citizens’ individual recognition of being smart citizens was considered by service providers an essential objective in promoting the development of a</w:t>
      </w:r>
      <w:r w:rsidR="00C30772"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and it involved various approaches, such as encouraging citizens to participate in the implementation of a smart transportation project. In relation to the significance of citizen participation in the city’s activities, there is similarity between the attitudes expressed by the service providers in this current study and the findings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AuthorYear="1"&gt;&lt;Author&gt;Putnam&lt;/Author&gt;&lt;Year&gt;2009&lt;/Year&gt;&lt;RecNum&gt;80&lt;/RecNum&gt;&lt;DisplayText&gt;Putnam and Feldstein (2009)&lt;/DisplayText&gt;&lt;record&gt;&lt;rec-number&gt;80&lt;/rec-number&gt;&lt;foreign-keys&gt;&lt;key app="EN" db-id="xtdfrx0xzz9dz3evevi5t9pfw0v2z5e02d2v" timestamp="1545689036"&gt;80&lt;/key&gt;&lt;/foreign-keys&gt;&lt;ref-type name="Book"&gt;6&lt;/ref-type&gt;&lt;contributors&gt;&lt;authors&gt;&lt;author&gt;Putnam, Robert D.&lt;/author&gt;&lt;author&gt;Feldstein, Lewis&lt;/author&gt;&lt;/authors&gt;&lt;/contributors&gt;&lt;titles&gt;&lt;title&gt;Better together: Restoring the American community&lt;/title&gt;&lt;/titles&gt;&lt;dates&gt;&lt;year&gt;2009&lt;/year&gt;&lt;/dates&gt;&lt;pub-location&gt;New York&lt;/pub-location&gt;&lt;publisher&gt;Simon and Schuster&lt;/publisher&gt;&lt;isbn&gt;1439106886&lt;/isbn&gt;&lt;urls&gt;&lt;/urls&gt;&lt;/record&gt;&lt;/Cite&gt;&lt;/EndNote&gt;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Putnam and Feldstein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AuthorYear="1"&gt;&lt;Author&gt;Belanche&lt;/Author&gt;&lt;Year&gt;2016&lt;/Year&gt;&lt;RecNum&gt;81&lt;/RecNum&gt;&lt;DisplayText&gt;Belanche, Casaló, and Orús (2016)&lt;/DisplayText&gt;&lt;record&gt;&lt;rec-number&gt;81&lt;/rec-number&gt;&lt;foreign-keys&gt;&lt;key app="EN" db-id="xtdfrx0xzz9dz3evevi5t9pfw0v2z5e02d2v" timestamp="1545690038"&gt;81&lt;/key&gt;&lt;/foreign-keys&gt;&lt;ref-type name="Journal Article"&gt;17&lt;/ref-type&gt;&lt;contributors&gt;&lt;authors&gt;&lt;author&gt;Belanche, Daniel&lt;/author&gt;&lt;author&gt;Casaló, Luis V.&lt;/author&gt;&lt;author&gt;Orús, Carlos&lt;/author&gt;&lt;/authors&gt;&lt;/contributors&gt;&lt;titles&gt;&lt;title&gt;City attachment and use of urban services: Benefits for smart cities&lt;/title&gt;&lt;secondary-title&gt;Cities&lt;/secondary-title&gt;&lt;/titles&gt;&lt;periodical&gt;&lt;full-title&gt;Cities&lt;/full-title&gt;&lt;/periodical&gt;&lt;pages&gt;75-81&lt;/pages&gt;&lt;volume&gt;50&lt;/volume&gt;&lt;dates&gt;&lt;year&gt;2016&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Belanche, Casaló, and Orús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suggested that if citizens were active in participating in city activities, they would have more opportunities to communicate with others and </w:t>
      </w:r>
      <w:r w:rsidR="00C30772" w:rsidRPr="009C4BF2">
        <w:rPr>
          <w:rFonts w:ascii="Times New Roman" w:hAnsi="Times New Roman" w:cs="Times New Roman"/>
          <w:lang w:val="en-GB"/>
        </w:rPr>
        <w:t xml:space="preserve">to </w:t>
      </w:r>
      <w:r w:rsidRPr="009C4BF2">
        <w:rPr>
          <w:rFonts w:ascii="Times New Roman" w:hAnsi="Times New Roman" w:cs="Times New Roman"/>
          <w:lang w:val="en-GB"/>
        </w:rPr>
        <w:t xml:space="preserve">build their social connections in the same city, which could lead to them having a positive impact on community development. </w:t>
      </w:r>
    </w:p>
    <w:p w14:paraId="40E2B9EC" w14:textId="77777777" w:rsidR="00B7238A" w:rsidRPr="009C4BF2" w:rsidRDefault="00B7238A" w:rsidP="00DA53C9">
      <w:pPr>
        <w:rPr>
          <w:rFonts w:ascii="Times New Roman" w:hAnsi="Times New Roman" w:cs="Times New Roman"/>
          <w:lang w:val="en-GB"/>
        </w:rPr>
      </w:pPr>
    </w:p>
    <w:p w14:paraId="02D2D358" w14:textId="6766A18A" w:rsidR="00404850" w:rsidRPr="009C4BF2" w:rsidRDefault="00B7238A" w:rsidP="005D725E">
      <w:pPr>
        <w:rPr>
          <w:rFonts w:ascii="Times New Roman" w:hAnsi="Times New Roman" w:cs="Times New Roman"/>
          <w:lang w:val="en-GB"/>
        </w:rPr>
      </w:pPr>
      <w:r w:rsidRPr="009C4BF2">
        <w:rPr>
          <w:rFonts w:ascii="Times New Roman" w:hAnsi="Times New Roman" w:cs="Times New Roman"/>
          <w:lang w:val="en-GB"/>
        </w:rPr>
        <w:t>The result from the citizens’ perspective indicated that smart city environment was a significant factor affecting citizens’ behavioural intention to use a</w:t>
      </w:r>
      <w:r w:rsidR="00AF00B2"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That means citizens considered they were a part of the smart city and their experience in other smart city areas was significant </w:t>
      </w:r>
      <w:r w:rsidR="00AF00B2" w:rsidRPr="009C4BF2">
        <w:rPr>
          <w:rFonts w:ascii="Times New Roman" w:hAnsi="Times New Roman" w:cs="Times New Roman"/>
          <w:lang w:val="en-GB"/>
        </w:rPr>
        <w:t>in</w:t>
      </w:r>
      <w:r w:rsidRPr="009C4BF2">
        <w:rPr>
          <w:rFonts w:ascii="Times New Roman" w:hAnsi="Times New Roman" w:cs="Times New Roman"/>
          <w:lang w:val="en-GB"/>
        </w:rPr>
        <w:t xml:space="preserve"> determin</w:t>
      </w:r>
      <w:r w:rsidR="00AF00B2" w:rsidRPr="009C4BF2">
        <w:rPr>
          <w:rFonts w:ascii="Times New Roman" w:hAnsi="Times New Roman" w:cs="Times New Roman"/>
          <w:lang w:val="en-GB"/>
        </w:rPr>
        <w:t>ing</w:t>
      </w:r>
      <w:r w:rsidRPr="009C4BF2">
        <w:rPr>
          <w:rFonts w:ascii="Times New Roman" w:hAnsi="Times New Roman" w:cs="Times New Roman"/>
          <w:lang w:val="en-GB"/>
        </w:rPr>
        <w:t xml:space="preserve"> their attitude towards a new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This result supports the service providers’ perspective of improving citizens’ personal recognition of being smart citizens. The personal recognition of being smart citizens can be considered as a type of self-identity in technology acceptance. The effect of self-identity has been suggested as one of the main factors affecting technology acceptance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&lt;EndNote&gt;&lt;Cite&gt;&lt;Author&gt;Mao&lt;/Author&gt;&lt;Year&gt;2006&lt;/Year&gt;&lt;RecNum&gt;60&lt;/RecNum&gt;&lt;DisplayText&gt;(Mao &amp;amp; Palvia, 2006)&lt;/DisplayText&gt;&lt;record&gt;&lt;rec-number&gt;60&lt;/rec-number&gt;&lt;foreign-keys&gt;&lt;key app="EN" db-id="xtdfrx0xzz9dz3evevi5t9pfw0v2z5e02d2v" timestamp="1545413159"&gt;60&lt;/key&gt;&lt;/foreign-keys&gt;&lt;ref-type name="Journal Article"&gt;17&lt;/ref-type&gt;&lt;contributors&gt;&lt;authors&gt;&lt;author&gt;Mao, En&lt;/author&gt;&lt;author&gt;Palvia, Prashant&lt;/author&gt;&lt;/authors&gt;&lt;/contributors&gt;&lt;titles&gt;&lt;title&gt;Testing an extended model of IT acceptance in the Chinese cultural context&lt;/title&gt;&lt;secondary-title&gt;ACM SIGMIS Database: the DATABASE for Advances in Information Systems&lt;/secondary-title&gt;&lt;/titles&gt;&lt;periodical&gt;&lt;full-title&gt;ACM SIGMIS Database: the DATABASE for Advances in Information Systems&lt;/full-title&gt;&lt;/periodical&gt;&lt;pages&gt;20-32&lt;/pages&gt;&lt;volume&gt;37&lt;/volume&gt;&lt;number&gt;2-3&lt;/number&gt;&lt;dates&gt;&lt;year&gt;2006&lt;/year&gt;&lt;/dates&gt;&lt;publisher&gt;ACM&lt;/publisher&gt;&lt;isbn&gt;0095-0033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(Mao &amp; Palvia,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There are similarities between the attitudes expressed by citizens in this current study and those described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AuthorYear="1"&gt;&lt;Author&gt;Neirotti&lt;/Author&gt;&lt;Year&gt;2014&lt;/Year&gt;&lt;RecNum&gt;87&lt;/RecNum&gt;&lt;DisplayText&gt;Neirotti et al. (2014)&lt;/DisplayText&gt;&lt;record&gt;&lt;rec-number&gt;87&lt;/rec-number&gt;&lt;foreign-keys&gt;&lt;key app="EN" db-id="xtdfrx0xzz9dz3evevi5t9pfw0v2z5e02d2v" timestamp="1545758204"&gt;87&lt;/key&gt;&lt;/foreign-keys&gt;&lt;ref-type name="Journal Article"&gt;17&lt;/ref-type&gt;&lt;contributors&gt;&lt;authors&gt;&lt;author&gt;Neirotti, Paolo&lt;/author&gt;&lt;author&gt;De Marco, Alberto&lt;/author&gt;&lt;author&gt;Cagliano, Anna Corinna&lt;/author&gt;&lt;author&gt;Mangano, Giulio&lt;/author&gt;&lt;author&gt;Scorrano, Francesco&lt;/author&gt;&lt;/authors&gt;&lt;/contributors&gt;&lt;titles&gt;&lt;title&gt;Current trends in Smart City initiatives: Some stylised facts&lt;/title&gt;&lt;secondary-title&gt;Cities&lt;/secondary-title&gt;&lt;/titles&gt;&lt;periodical&gt;&lt;full-title&gt;Cities&lt;/full-title&gt;&lt;/periodical&gt;&lt;pages&gt;25-36&lt;/pages&gt;&lt;volume&gt;38&lt;/volume&gt;&lt;dates&gt;&lt;year&gt;2014&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Neirotti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whose study suggested that citizens are becoming more interested in influencing their living surroundings by increasing their use of networks and social media to provide feedback and by collaborating and co-creating with the smart services. Various important findings indicate the significantly positive relationship between citizens’ participation in city activities and the use of Internet-based services </w:t>
      </w:r>
      <w:r w:rsidRPr="009C4BF2">
        <w:rPr>
          <w:rFonts w:ascii="Times New Roman" w:hAnsi="Times New Roman" w:cs="Times New Roman"/>
          <w:lang w:val="en-GB"/>
        </w:rPr>
        <w:fldChar w:fldCharType="begin"/>
      </w:r>
      <w:r w:rsidRPr="009C4BF2">
        <w:rPr>
          <w:rFonts w:ascii="Times New Roman" w:hAnsi="Times New Roman" w:cs="Times New Roman"/>
          <w:lang w:val="en-GB"/>
        </w:rPr>
        <w:instrText xml:space="preserve"> ADDIN EN.CITE &lt;EndNote&gt;&lt;Cite&gt;&lt;Author&gt;Kang&lt;/Author&gt;&lt;Year&gt;2010&lt;/Year&gt;&lt;RecNum&gt;170&lt;/RecNum&gt;&lt;DisplayText&gt;(Kang &amp;amp; Gearhart, 2010; Kent Jennings &amp;amp; Zeitner, 2003)&lt;/DisplayText&gt;&lt;record&gt;&lt;rec-number&gt;170&lt;/rec-number&gt;&lt;foreign-keys&gt;&lt;key app="EN" db-id="xtdfrx0xzz9dz3evevi5t9pfw0v2z5e02d2v" timestamp="1545839562"&gt;170&lt;/key&gt;&lt;/foreign-keys&gt;&lt;ref-type name="Journal Article"&gt;17&lt;/ref-type&gt;&lt;contributors&gt;&lt;authors&gt;&lt;author&gt;Kang, Seok&lt;/author&gt;&lt;author&gt;Gearhart, Sherice&lt;/author&gt;&lt;/authors&gt;&lt;/contributors&gt;&lt;titles&gt;&lt;title&gt;E-Government and Civic Engagement: How is Citizens&amp;apos; Use of City Web Sites Related with Civic Involvement and Political Behaviors?&lt;/title&gt;&lt;secondary-title&gt;Journal of Broadcasting &amp;amp; Electronic Media&lt;/secondary-title&gt;&lt;/titles&gt;&lt;periodical&gt;&lt;full-title&gt;Journal of Broadcasting &amp;amp; Electronic Media&lt;/full-title&gt;&lt;/periodical&gt;&lt;pages&gt;443-462&lt;/pages&gt;&lt;volume&gt;54&lt;/volume&gt;&lt;number&gt;3&lt;/number&gt;&lt;dates&gt;&lt;year&gt;2010&lt;/year&gt;&lt;/dates&gt;&lt;publisher&gt;Taylor &amp;amp; Francis&lt;/publisher&gt;&lt;isbn&gt;0883-8151&lt;/isbn&gt;&lt;urls&gt;&lt;/urls&gt;&lt;/record&gt;&lt;/Cite&gt;&lt;Cite&gt;&lt;Author&gt;Kent Jennings&lt;/Author&gt;&lt;Year&gt;2003&lt;/Year&gt;&lt;RecNum&gt;171&lt;/RecNum&gt;&lt;record&gt;&lt;rec-number&gt;171&lt;/rec-number&gt;&lt;foreign-keys&gt;&lt;key app="EN" db-id="xtdfrx0xzz9dz3evevi5t9pfw0v2z5e02d2v" timestamp="1545839634"&gt;171&lt;/key&gt;&lt;/foreign-keys&gt;&lt;ref-type name="Journal Article"&gt;17&lt;/ref-type&gt;&lt;contributors&gt;&lt;authors&gt;&lt;author&gt;Kent Jennings, M.&lt;/author&gt;&lt;author&gt;Zeitner, Vicki&lt;/author&gt;&lt;/authors&gt;&lt;/contributors&gt;&lt;titles&gt;&lt;title&gt;Internet use and civic engagement: A longitudinal analysis&lt;/title&gt;&lt;secondary-title&gt;Public Opinion Quarterly&lt;/secondary-title&gt;&lt;/titles&gt;&lt;periodical&gt;&lt;full-title&gt;Public opinion quarterly&lt;/full-title&gt;&lt;/periodical&gt;&lt;pages&gt;311-334&lt;/pages&gt;&lt;volume&gt;67&lt;/volume&gt;&lt;number&gt;3&lt;/number&gt;&lt;dates&gt;&lt;year&gt;2003&lt;/year&gt;&lt;/dates&gt;&lt;publisher&gt;Oxford University Press&lt;/publisher&gt;&lt;isbn&gt;1537-5331&lt;/isbn&gt;&lt;urls&gt;&lt;/urls&gt;&lt;/record&gt;&lt;/Cite&gt;&lt;/EndNote&gt;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lang w:val="en-GB"/>
        </w:rPr>
        <w:t xml:space="preserve">(Kang &amp; Gearhart, 2010; Kent Jennings &amp; </w:t>
      </w:r>
      <w:proofErr w:type="spellStart"/>
      <w:r w:rsidRPr="009C4BF2">
        <w:rPr>
          <w:rFonts w:ascii="Times New Roman" w:hAnsi="Times New Roman" w:cs="Times New Roman"/>
          <w:lang w:val="en-GB"/>
        </w:rPr>
        <w:t>Zeitner</w:t>
      </w:r>
      <w:proofErr w:type="spellEnd"/>
      <w:r w:rsidRPr="009C4BF2">
        <w:rPr>
          <w:rFonts w:ascii="Times New Roman" w:hAnsi="Times New Roman" w:cs="Times New Roman"/>
          <w:lang w:val="en-GB"/>
        </w:rPr>
        <w:t>,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2E70348" w14:textId="77777777" w:rsidR="00404850" w:rsidRPr="009C4BF2" w:rsidRDefault="00404850" w:rsidP="00EC2D28">
      <w:pPr>
        <w:rPr>
          <w:rFonts w:ascii="Times New Roman" w:hAnsi="Times New Roman" w:cs="Times New Roman"/>
          <w:lang w:val="en-GB"/>
        </w:rPr>
      </w:pPr>
    </w:p>
    <w:p w14:paraId="69FB8F16" w14:textId="3A054BBE" w:rsidR="004B47EB"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result further supports the idea of treating citizens as central in the processes of planning and implementing smart city services and of encouraging them to be smart citizens, which are necessary elements for developing a sustainable smart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&lt;EndNote&gt;&lt;Cite&gt;&lt;Author&gt;Wu&lt;/Author&gt;&lt;Year&gt;2018&lt;/Year&gt;&lt;RecNum&gt;83&lt;/RecNum&gt;&lt;DisplayText&gt;(Wu, Zhang, et al., 2018)&lt;/DisplayText&gt;&lt;record&gt;&lt;rec-number&gt;83&lt;/rec-number&gt;&lt;foreign-keys&gt;&lt;key app="EN" db-id="xtdfrx0xzz9dz3evevi5t9pfw0v2z5e02d2v" timestamp="1545754209"&gt;83&lt;/key&gt;&lt;/foreign-keys&gt;&lt;ref-type name="Journal Article"&gt;17&lt;/ref-type&gt;&lt;contributors&gt;&lt;authors&gt;&lt;author&gt;Wu, Yuzhe&lt;/author&gt;&lt;author&gt;Zhang, Weiwen&lt;/author&gt;&lt;author&gt;Shen, Jiahui&lt;/author&gt;&lt;author&gt;Mo, Zhibin&lt;/author&gt;&lt;author&gt;Peng, Yi&lt;/author&gt;&lt;/authors&gt;&lt;/contributors&gt;&lt;titles&gt;&lt;title&gt;Smart city with Chinese characteristics against the background of big data: Idea, action and risk&lt;/title&gt;&lt;secondary-title&gt;Journal of Cleaner Production&lt;/secondary-title&gt;&lt;/titles&gt;&lt;periodical&gt;&lt;full-title&gt;Journal of Cleaner Production&lt;/full-title&gt;&lt;/periodical&gt;&lt;pages&gt;60-66&lt;/pages&gt;&lt;volume&gt;173&lt;/volume&gt;&lt;dates&gt;&lt;year&gt;2018&lt;/year&gt;&lt;/dates&gt;&lt;publisher&gt;Elsevier&lt;/publisher&gt;&lt;isbn&gt;0959-6526&lt;/isbn&gt;&lt;urls&gt;&lt;/urls&gt;&lt;/record&gt;&lt;/Cite&gt;&lt;/EndNote&gt;</w:instrText>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(Wu, Zhang,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003314B6" w:rsidRPr="009C4BF2">
        <w:rPr>
          <w:rFonts w:ascii="Times New Roman" w:hAnsi="Times New Roman" w:cs="Times New Roman"/>
          <w:lang w:val="en-GB"/>
        </w:rPr>
        <w:t>T</w:t>
      </w:r>
      <w:r w:rsidRPr="009C4BF2">
        <w:rPr>
          <w:rFonts w:ascii="Times New Roman" w:hAnsi="Times New Roman" w:cs="Times New Roman"/>
          <w:lang w:val="en-GB"/>
        </w:rPr>
        <w:t xml:space="preserve">he concept of the smart city is considered an extremely effective way to make the city become safer, healthier and more </w:t>
      </w:r>
      <w:r w:rsidR="00A74630" w:rsidRPr="009C4BF2">
        <w:rPr>
          <w:rFonts w:ascii="Times New Roman" w:hAnsi="Times New Roman" w:cs="Times New Roman"/>
          <w:lang w:val="en-GB"/>
        </w:rPr>
        <w:t>environmentally sound</w:t>
      </w:r>
      <w:r w:rsidRPr="009C4BF2">
        <w:rPr>
          <w:rFonts w:ascii="Times New Roman" w:hAnsi="Times New Roman" w:cs="Times New Roman"/>
          <w:lang w:val="en-GB"/>
        </w:rPr>
        <w:t xml:space="preserve">, and to have a higher quality of city infrastructure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&lt;EndNote&gt;&lt;Cite&gt;&lt;Author&gt;Dameri&lt;/Author&gt;&lt;Year&gt;2014&lt;/Year&gt;&lt;RecNum&gt;84&lt;/RecNum&gt;&lt;DisplayText&gt;(Dameri &amp;amp; Rosenthal-Sabroux, 2014)&lt;/DisplayText&gt;&lt;record&gt;&lt;rec-number&gt;84&lt;/rec-number&gt;&lt;foreign-keys&gt;&lt;key app="EN" db-id="xtdfrx0xzz9dz3evevi5t9pfw0v2z5e02d2v" timestamp="1545755183"&gt;84&lt;/key&gt;&lt;/foreign-keys&gt;&lt;ref-type name="Book Section"&gt;5&lt;/ref-type&gt;&lt;contributors&gt;&lt;authors&gt;&lt;author&gt;Dameri, Renata Paola&lt;/author&gt;&lt;author&gt;Rosenthal-Sabroux, Camille&lt;/author&gt;&lt;/authors&gt;&lt;secondary-authors&gt;&lt;author&gt;Dameri, R. P. &lt;/author&gt;&lt;author&gt;Rosenthal-Sabroux, C. ,&lt;/author&gt;&lt;/secondary-authors&gt;&lt;/contributors&gt;&lt;titles&gt;&lt;title&gt;Smart city and value creation&lt;/title&gt;&lt;secondary-title&gt;Smart City&lt;/secondary-title&gt;&lt;/titles&gt;&lt;pages&gt;1-12&lt;/pages&gt;&lt;dates&gt;&lt;year&gt;2014&lt;/year&gt;&lt;/dates&gt;&lt;pub-location&gt;Heidelberg&lt;/pub-location&gt;&lt;publisher&gt;Springer&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(Dameri &amp; Rosenthal-Sabroux,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various domains included in the smart city model are </w:t>
      </w:r>
      <w:r w:rsidR="004B47EB" w:rsidRPr="009C4BF2">
        <w:rPr>
          <w:rFonts w:ascii="Times New Roman" w:hAnsi="Times New Roman" w:cs="Times New Roman"/>
          <w:lang w:val="en-GB"/>
        </w:rPr>
        <w:t xml:space="preserve">intended </w:t>
      </w:r>
      <w:r w:rsidRPr="009C4BF2">
        <w:rPr>
          <w:rFonts w:ascii="Times New Roman" w:hAnsi="Times New Roman" w:cs="Times New Roman"/>
          <w:lang w:val="en-GB"/>
        </w:rPr>
        <w:t xml:space="preserve">to develop various sustainable economic, social and environmental levels for the purpose of creating a smart city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&lt;EndNote&gt;&lt;Cite&gt;&lt;Author&gt;Yigitcanlar&lt;/Author&gt;&lt;Year&gt;2014&lt;/Year&gt;&lt;RecNum&gt;85&lt;/RecNum&gt;&lt;DisplayText&gt;(Yigitcanlar &amp;amp; Lee, 2014)&lt;/DisplayText&gt;&lt;record&gt;&lt;rec-number&gt;85&lt;/rec-number&gt;&lt;foreign-keys&gt;&lt;key app="EN" db-id="xtdfrx0xzz9dz3evevi5t9pfw0v2z5e02d2v" timestamp="1545756490"&gt;85&lt;/key&gt;&lt;/foreign-keys&gt;&lt;ref-type name="Journal Article"&gt;17&lt;/ref-type&gt;&lt;contributors&gt;&lt;authors&gt;&lt;author&gt;Yigitcanlar, Tan&lt;/author&gt;&lt;author&gt;Lee, Sang Ho&lt;/author&gt;&lt;/authors&gt;&lt;/contributors&gt;&lt;titles&gt;&lt;title&gt;Korean ubiquitous-eco-city: A smart-sustainable urban form or a branding hoax?&lt;/title&gt;&lt;secondary-title&gt;Technological Forecasting and Social Change&lt;/secondary-title&gt;&lt;/titles&gt;&lt;periodical&gt;&lt;full-title&gt;Technological Forecasting and Social Change&lt;/full-title&gt;&lt;/periodical&gt;&lt;pages&gt;100-114&lt;/pages&gt;&lt;volume&gt;89&lt;/volume&gt;&lt;dates&gt;&lt;year&gt;2014&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(Yigitcanlar &amp; Lee,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so that citizens can experience smart services in various domains in the city. The result indicated that citizens’ experience of a smart service in one domain could influence their perception of smart technology in other domains, which is similar to the attitude of the smart city concept described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AuthorYear="1"&gt;&lt;Author&gt;Bélissent&lt;/Author&gt;&lt;Year&gt;2010&lt;/Year&gt;&lt;RecNum&gt;86&lt;/RecNum&gt;&lt;DisplayText&gt;Bélissent (2010)&lt;/DisplayText&gt;&lt;record&gt;&lt;rec-number&gt;86&lt;/rec-number&gt;&lt;foreign-keys&gt;&lt;key app="EN" db-id="xtdfrx0xzz9dz3evevi5t9pfw0v2z5e02d2v" timestamp="1545758107"&gt;86&lt;/key&gt;&lt;/foreign-keys&gt;&lt;ref-type name="Journal Article"&gt;17&lt;/ref-type&gt;&lt;contributors&gt;&lt;authors&gt;&lt;author&gt;Bélissent, Jennifer&lt;/author&gt;&lt;/authors&gt;&lt;/contributors&gt;&lt;titles&gt;&lt;title&gt;Getting clever about smart cities: New opportunities require new business models&lt;/title&gt;&lt;secondary-title&gt; Forrester Research&lt;/secondary-title&gt;&lt;/titles&gt;&lt;pages&gt;1-31&lt;/pages&gt;&lt;dates&gt;&lt;year&gt;2010&lt;/year&gt;&lt;/dates&gt;&lt;urls&gt;&lt;/urls&gt;&lt;/record&gt;&lt;/Cite&gt;&lt;/EndNote&gt;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Bélissent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AuthorYear="1"&gt;&lt;Author&gt;Neirotti&lt;/Author&gt;&lt;Year&gt;2014&lt;/Year&gt;&lt;RecNum&gt;87&lt;/RecNum&gt;&lt;DisplayText&gt;Neirotti et al. (2014)&lt;/DisplayText&gt;&lt;record&gt;&lt;rec-number&gt;87&lt;/rec-number&gt;&lt;foreign-keys&gt;&lt;key app="EN" db-id="xtdfrx0xzz9dz3evevi5t9pfw0v2z5e02d2v" timestamp="1545758204"&gt;87&lt;/key&gt;&lt;/foreign-keys&gt;&lt;ref-type name="Journal Article"&gt;17&lt;/ref-type&gt;&lt;contributors&gt;&lt;authors&gt;&lt;author&gt;Neirotti, Paolo&lt;/author&gt;&lt;author&gt;De Marco, Alberto&lt;/author&gt;&lt;author&gt;Cagliano, Anna Corinna&lt;/author&gt;&lt;author&gt;Mangano, Giulio&lt;/author&gt;&lt;author&gt;Scorrano, Francesco&lt;/author&gt;&lt;/authors&gt;&lt;/contributors&gt;&lt;titles&gt;&lt;title&gt;Current trends in Smart City initiatives: Some stylised facts&lt;/title&gt;&lt;secondary-title&gt;Cities&lt;/secondary-title&gt;&lt;/titles&gt;&lt;periodical&gt;&lt;full-title&gt;Cities&lt;/full-title&gt;&lt;/periodical&gt;&lt;pages&gt;25-36&lt;/pages&gt;&lt;volume&gt;38&lt;/volume&gt;&lt;dates&gt;&lt;year&gt;2014&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Neirotti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AuthorYear="1"&gt;&lt;Author&gt;Yigitcanlar&lt;/Author&gt;&lt;Year&gt;2014&lt;/Year&gt;&lt;RecNum&gt;85&lt;/RecNum&gt;&lt;DisplayText&gt;Yigitcanlar and Lee (2014)&lt;/DisplayText&gt;&lt;record&gt;&lt;rec-number&gt;85&lt;/rec-number&gt;&lt;foreign-keys&gt;&lt;key app="EN" db-id="xtdfrx0xzz9dz3evevi5t9pfw0v2z5e02d2v" timestamp="1545756490"&gt;85&lt;/key&gt;&lt;/foreign-keys&gt;&lt;ref-type name="Journal Article"&gt;17&lt;/ref-type&gt;&lt;contributors&gt;&lt;authors&gt;&lt;author&gt;Yigitcanlar, Tan&lt;/author&gt;&lt;author&gt;Lee, Sang Ho&lt;/author&gt;&lt;/authors&gt;&lt;/contributors&gt;&lt;titles&gt;&lt;title&gt;Korean ubiquitous-eco-city: A smart-sustainable urban form or a branding hoax?&lt;/title&gt;&lt;secondary-title&gt;Technological Forecasting and Social Change&lt;/secondary-title&gt;&lt;/titles&gt;&lt;periodical&gt;&lt;full-title&gt;Technological Forecasting and Social Change&lt;/full-title&gt;&lt;/periodical&gt;&lt;pages&gt;100-114&lt;/pages&gt;&lt;volume&gt;89&lt;/volume&gt;&lt;dates&gt;&lt;year&gt;2014&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Yigitcanlar and Lee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68DE523D" w14:textId="77777777" w:rsidR="004B47EB" w:rsidRPr="009C4BF2" w:rsidRDefault="004B47EB" w:rsidP="00EC2D28">
      <w:pPr>
        <w:rPr>
          <w:rFonts w:ascii="Times New Roman" w:hAnsi="Times New Roman" w:cs="Times New Roman"/>
          <w:lang w:val="en-GB"/>
        </w:rPr>
      </w:pPr>
    </w:p>
    <w:p w14:paraId="55036933" w14:textId="0A75EBA8" w:rsidR="00B7238A" w:rsidRPr="009C4BF2" w:rsidRDefault="00B7238A" w:rsidP="00EC2D28">
      <w:pPr>
        <w:rPr>
          <w:rFonts w:ascii="Times New Roman" w:hAnsi="Times New Roman" w:cs="Times New Roman"/>
          <w:lang w:val="en-GB"/>
        </w:rPr>
      </w:pPr>
      <w:r w:rsidRPr="009C4BF2">
        <w:rPr>
          <w:rFonts w:ascii="Times New Roman" w:hAnsi="Times New Roman" w:cs="Times New Roman"/>
          <w:lang w:val="en-GB"/>
        </w:rPr>
        <w:t xml:space="preserve">In addition, from the service providers’ perspective, the government put effort into trying to educate their citizens with relevant transportation information by communicating and </w:t>
      </w:r>
      <w:r w:rsidRPr="009C4BF2">
        <w:rPr>
          <w:rFonts w:ascii="Times New Roman" w:hAnsi="Times New Roman" w:cs="Times New Roman"/>
          <w:lang w:val="en-GB"/>
        </w:rPr>
        <w:lastRenderedPageBreak/>
        <w:t xml:space="preserve">interacting with citizens through social media, such as WeChat and Weibo, and traditional media such as TV and radio programmes, and then to change citizens’ attitude towards new transportation technology, which would lead to them adopting a smart transportation lifestyle. There are similarities between this attitude expressed by the service providers in this current study and those described by </w:t>
      </w:r>
      <w:r w:rsidRPr="009C4BF2">
        <w:rPr>
          <w:rFonts w:ascii="Times New Roman" w:hAnsi="Times New Roman" w:cs="Times New Roman"/>
          <w:lang w:val="en-GB"/>
        </w:rPr>
        <w:fldChar w:fldCharType="begin"/>
      </w:r>
      <w:r w:rsidRPr="009C4BF2">
        <w:rPr>
          <w:rFonts w:ascii="Times New Roman" w:hAnsi="Times New Roman" w:cs="Times New Roman"/>
          <w:lang w:val="en-GB"/>
        </w:rPr>
        <w:instrText xml:space="preserve"> ADDIN EN.CITE &lt;EndNote&gt;&lt;Cite AuthorYear="1"&gt;&lt;Author&gt;Feeney&lt;/Author&gt;&lt;Year&gt;2017&lt;/Year&gt;&lt;RecNum&gt;172&lt;/RecNum&gt;&lt;DisplayText&gt;Feeney and Brown (2017)&lt;/DisplayText&gt;&lt;record&gt;&lt;rec-number&gt;172&lt;/rec-number&gt;&lt;foreign-keys&gt;&lt;key app="EN" db-id="xtdfrx0xzz9dz3evevi5t9pfw0v2z5e02d2v" timestamp="1545840856"&gt;172&lt;/key&gt;&lt;/foreign-keys&gt;&lt;ref-type name="Journal Article"&gt;17&lt;/ref-type&gt;&lt;contributors&gt;&lt;authors&gt;&lt;author&gt;Feeney, Mary K.&lt;/author&gt;&lt;author&gt;Brown, Adrian&lt;/author&gt;&lt;/authors&gt;&lt;/contributors&gt;&lt;titles&gt;&lt;title&gt;Are small cities online? Content, ranking, and variation of US municipal websites&lt;/title&gt;&lt;secondary-title&gt;Government Information Quarterly&lt;/secondary-title&gt;&lt;/titles&gt;&lt;periodical&gt;&lt;full-title&gt;Government information quarterly&lt;/full-title&gt;&lt;/periodical&gt;&lt;pages&gt;62-74&lt;/pages&gt;&lt;volume&gt;34&lt;/volume&gt;&lt;number&gt;1&lt;/number&gt;&lt;dates&gt;&lt;year&gt;2017&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lang w:val="en-GB"/>
        </w:rPr>
        <w:t>Feeney and Brown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w:t>
      </w:r>
      <w:r w:rsidRPr="009C4BF2">
        <w:rPr>
          <w:rFonts w:ascii="Times New Roman" w:hAnsi="Times New Roman" w:cs="Times New Roman"/>
          <w:lang w:val="en-GB"/>
        </w:rPr>
        <w:fldChar w:fldCharType="begin"/>
      </w:r>
      <w:r w:rsidRPr="009C4BF2">
        <w:rPr>
          <w:rFonts w:ascii="Times New Roman" w:hAnsi="Times New Roman" w:cs="Times New Roman"/>
          <w:lang w:val="en-GB"/>
        </w:rPr>
        <w:instrText xml:space="preserve"> ADDIN EN.CITE &lt;EndNote&gt;&lt;Cite AuthorYear="1"&gt;&lt;Author&gt;Reddick&lt;/Author&gt;&lt;Year&gt;2017&lt;/Year&gt;&lt;RecNum&gt;173&lt;/RecNum&gt;&lt;DisplayText&gt;Reddick, Chatfield, and Ojo (2017)&lt;/DisplayText&gt;&lt;record&gt;&lt;rec-number&gt;173&lt;/rec-number&gt;&lt;foreign-keys&gt;&lt;key app="EN" db-id="xtdfrx0xzz9dz3evevi5t9pfw0v2z5e02d2v" timestamp="1545840948"&gt;173&lt;/key&gt;&lt;/foreign-keys&gt;&lt;ref-type name="Journal Article"&gt;17&lt;/ref-type&gt;&lt;contributors&gt;&lt;authors&gt;&lt;author&gt;Reddick, Christopher G.&lt;/author&gt;&lt;author&gt;Chatfield, Akemi Takeoka&lt;/author&gt;&lt;author&gt;Ojo, Adegboyega&lt;/author&gt;&lt;/authors&gt;&lt;/contributors&gt;&lt;titles&gt;&lt;title&gt;A social media text analytics framework for double-loop learning for citizen-centric public services: A case study of a local government Facebook use&lt;/title&gt;&lt;secondary-title&gt;Government Information Quarterly&lt;/secondary-title&gt;&lt;/titles&gt;&lt;periodical&gt;&lt;full-title&gt;Government information quarterly&lt;/full-title&gt;&lt;/periodical&gt;&lt;pages&gt;110-125&lt;/pages&gt;&lt;volume&gt;34&lt;/volume&gt;&lt;number&gt;1&lt;/number&gt;&lt;dates&gt;&lt;year&gt;2017&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lang w:val="en-GB"/>
        </w:rPr>
        <w:t xml:space="preserve">Reddick, Chatfield, and </w:t>
      </w:r>
      <w:proofErr w:type="spellStart"/>
      <w:r w:rsidRPr="009C4BF2">
        <w:rPr>
          <w:rFonts w:ascii="Times New Roman" w:hAnsi="Times New Roman" w:cs="Times New Roman"/>
          <w:lang w:val="en-GB"/>
        </w:rPr>
        <w:t>Ojo</w:t>
      </w:r>
      <w:proofErr w:type="spellEnd"/>
      <w:r w:rsidRPr="009C4BF2">
        <w:rPr>
          <w:rFonts w:ascii="Times New Roman" w:hAnsi="Times New Roman" w:cs="Times New Roman"/>
          <w:lang w:val="en-GB"/>
        </w:rPr>
        <w:t xml:space="preserve"> (2017)</w:t>
      </w:r>
      <w:r w:rsidRPr="009C4BF2">
        <w:rPr>
          <w:rFonts w:ascii="Times New Roman" w:hAnsi="Times New Roman" w:cs="Times New Roman"/>
          <w:lang w:val="en-GB"/>
        </w:rPr>
        <w:fldChar w:fldCharType="end"/>
      </w:r>
      <w:r w:rsidRPr="009C4BF2">
        <w:rPr>
          <w:rFonts w:ascii="Times New Roman" w:hAnsi="Times New Roman" w:cs="Times New Roman"/>
          <w:lang w:val="en-GB"/>
        </w:rPr>
        <w:t>. Thus, citizens’ active participation in smart city-related services shows their eagerness to search for a better life through the use of ICT-based smart city services, which accords with the purpose of smart city services to improve citizens’ quality of life in the city.</w:t>
      </w:r>
    </w:p>
    <w:p w14:paraId="7EE7BAE4" w14:textId="77777777" w:rsidR="00B7238A" w:rsidRPr="009C4BF2" w:rsidRDefault="00B7238A" w:rsidP="00DA53C9">
      <w:pPr>
        <w:rPr>
          <w:rFonts w:ascii="Times New Roman" w:hAnsi="Times New Roman" w:cs="Times New Roman"/>
          <w:lang w:val="en-GB"/>
        </w:rPr>
      </w:pPr>
    </w:p>
    <w:p w14:paraId="0F345201" w14:textId="71EEA7AF" w:rsidR="005C5F2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Moreover, the findings indicated the view</w:t>
      </w:r>
      <w:r w:rsidR="00760E22" w:rsidRPr="009C4BF2">
        <w:rPr>
          <w:rFonts w:ascii="Times New Roman" w:hAnsi="Times New Roman" w:cs="Times New Roman"/>
          <w:lang w:val="en-GB"/>
        </w:rPr>
        <w:t>s</w:t>
      </w:r>
      <w:r w:rsidRPr="009C4BF2">
        <w:rPr>
          <w:rFonts w:ascii="Times New Roman" w:hAnsi="Times New Roman" w:cs="Times New Roman"/>
          <w:lang w:val="en-GB"/>
        </w:rPr>
        <w:t xml:space="preserve"> of </w:t>
      </w:r>
      <w:r w:rsidR="00760E22" w:rsidRPr="009C4BF2">
        <w:rPr>
          <w:rFonts w:ascii="Times New Roman" w:hAnsi="Times New Roman" w:cs="Times New Roman"/>
          <w:lang w:val="en-GB"/>
        </w:rPr>
        <w:t xml:space="preserve">the </w:t>
      </w:r>
      <w:r w:rsidRPr="009C4BF2">
        <w:rPr>
          <w:rFonts w:ascii="Times New Roman" w:hAnsi="Times New Roman" w:cs="Times New Roman"/>
          <w:lang w:val="en-GB"/>
        </w:rPr>
        <w:t>smart city environment varied according to the gender and age of the respondents. The results showed that males found their experience of usage in other smart city areas was more significant than did females, and male</w:t>
      </w:r>
      <w:r w:rsidR="00595699" w:rsidRPr="009C4BF2">
        <w:rPr>
          <w:rFonts w:ascii="Times New Roman" w:hAnsi="Times New Roman" w:cs="Times New Roman"/>
          <w:lang w:val="en-GB"/>
        </w:rPr>
        <w:t>s</w:t>
      </w:r>
      <w:r w:rsidRPr="009C4BF2">
        <w:rPr>
          <w:rFonts w:ascii="Times New Roman" w:hAnsi="Times New Roman" w:cs="Times New Roman"/>
          <w:lang w:val="en-GB"/>
        </w:rPr>
        <w:t xml:space="preserve">’ personal recognition in the city was stronger than that of females. The result of significant difference between different genders groups, and between different age groups contrasted to the findings of other studies </w:t>
      </w:r>
      <w:r w:rsidRPr="009C4BF2">
        <w:rPr>
          <w:rFonts w:ascii="Times New Roman" w:hAnsi="Times New Roman" w:cs="Times New Roman"/>
          <w:lang w:val="en-GB"/>
        </w:rPr>
        <w:fldChar w:fldCharType="begin">
          <w:fldData xml:space="preserve">PEVuZE5vdGU+PENpdGU+PEF1dGhvcj5CZWxhbmNoZTwvQXV0aG9yPjxZZWFyPjIwMTY8L1llYXI+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PEVuZE5vdGU+PENpdGU+PEF1dGhvcj5CZWxhbmNoZTwvQXV0aG9yPjxZZWFyPjIwMTY8L1llYXI+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5A599E" w:rsidRPr="009C4BF2">
        <w:rPr>
          <w:rFonts w:ascii="Times New Roman" w:hAnsi="Times New Roman" w:cs="Times New Roman"/>
          <w:noProof/>
          <w:lang w:val="en-GB"/>
        </w:rPr>
        <w:t>(Belanche-Gracia et al., 2015; Belanche et al., 2016; Yeh,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found there was no impact </w:t>
      </w:r>
      <w:r w:rsidR="005C5F2A" w:rsidRPr="009C4BF2">
        <w:rPr>
          <w:rFonts w:ascii="Times New Roman" w:hAnsi="Times New Roman" w:cs="Times New Roman"/>
          <w:lang w:val="en-GB"/>
        </w:rPr>
        <w:t xml:space="preserve">by </w:t>
      </w:r>
      <w:r w:rsidRPr="009C4BF2">
        <w:rPr>
          <w:rFonts w:ascii="Times New Roman" w:hAnsi="Times New Roman" w:cs="Times New Roman"/>
          <w:lang w:val="en-GB"/>
        </w:rPr>
        <w:t xml:space="preserve">the demographics on the adoption of city facilities. </w:t>
      </w:r>
    </w:p>
    <w:p w14:paraId="28FC72F5" w14:textId="77777777" w:rsidR="005C5F2A" w:rsidRPr="009C4BF2" w:rsidRDefault="005C5F2A" w:rsidP="00EC2D28">
      <w:pPr>
        <w:rPr>
          <w:rFonts w:ascii="Times New Roman" w:hAnsi="Times New Roman" w:cs="Times New Roman"/>
          <w:lang w:val="en-GB"/>
        </w:rPr>
      </w:pPr>
    </w:p>
    <w:p w14:paraId="6D83B67A" w14:textId="38A55172" w:rsidR="0036701B"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There are several possible explanations for the result of gender difference </w:t>
      </w:r>
      <w:r w:rsidR="005C5F2A" w:rsidRPr="009C4BF2">
        <w:rPr>
          <w:rFonts w:ascii="Times New Roman" w:hAnsi="Times New Roman" w:cs="Times New Roman"/>
          <w:lang w:val="en-GB"/>
        </w:rPr>
        <w:t xml:space="preserve">on </w:t>
      </w:r>
      <w:r w:rsidRPr="009C4BF2">
        <w:rPr>
          <w:rFonts w:ascii="Times New Roman" w:hAnsi="Times New Roman" w:cs="Times New Roman"/>
          <w:lang w:val="en-GB"/>
        </w:rPr>
        <w:t xml:space="preserve">the effect of </w:t>
      </w:r>
      <w:r w:rsidR="005C5F2A" w:rsidRPr="009C4BF2">
        <w:rPr>
          <w:rFonts w:ascii="Times New Roman" w:hAnsi="Times New Roman" w:cs="Times New Roman"/>
          <w:lang w:val="en-GB"/>
        </w:rPr>
        <w:t xml:space="preserve">the </w:t>
      </w:r>
      <w:r w:rsidRPr="009C4BF2">
        <w:rPr>
          <w:rFonts w:ascii="Times New Roman" w:hAnsi="Times New Roman" w:cs="Times New Roman"/>
          <w:lang w:val="en-GB"/>
        </w:rPr>
        <w:t xml:space="preserve">smart city environment. Men may be more interested in engaging with a new technology and more confident in learning </w:t>
      </w:r>
      <w:r w:rsidR="005C5F2A" w:rsidRPr="009C4BF2">
        <w:rPr>
          <w:rFonts w:ascii="Times New Roman" w:hAnsi="Times New Roman" w:cs="Times New Roman"/>
          <w:lang w:val="en-GB"/>
        </w:rPr>
        <w:t xml:space="preserve">a </w:t>
      </w:r>
      <w:r w:rsidRPr="009C4BF2">
        <w:rPr>
          <w:rFonts w:ascii="Times New Roman" w:hAnsi="Times New Roman" w:cs="Times New Roman"/>
          <w:lang w:val="en-GB"/>
        </w:rPr>
        <w:t xml:space="preserve">new technology than are women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&lt;EndNote&gt;&lt;Cite&gt;&lt;Author&gt;Chauhan&lt;/Author&gt;&lt;Year&gt;2016&lt;/Year&gt;&lt;RecNum&gt;54&lt;/RecNum&gt;&lt;DisplayText&gt;(Chauhan &amp;amp; Jaiswal, 2016; Park et al., 2007)&lt;/DisplayText&gt;&lt;record&gt;&lt;rec-number&gt;54&lt;/rec-number&gt;&lt;foreign-keys&gt;&lt;key app="EN" db-id="xtdfrx0xzz9dz3evevi5t9pfw0v2z5e02d2v" timestamp="1545243165"&gt;54&lt;/key&gt;&lt;/foreign-keys&gt;&lt;ref-type name="Journal Article"&gt;17&lt;/ref-type&gt;&lt;contributors&gt;&lt;authors&gt;&lt;author&gt;Chauhan, Sumedha&lt;/author&gt;&lt;author&gt;Jaiswal, Mahadeo&lt;/author&gt;&lt;/authors&gt;&lt;/contributors&gt;&lt;titles&gt;&lt;title&gt;Determinants of acceptance of ERP software training in business schools: Empirical investigation using UTAUT model&lt;/title&gt;&lt;secondary-title&gt;The International Journal of Management Education&lt;/secondary-title&gt;&lt;/titles&gt;&lt;periodical&gt;&lt;full-title&gt;The International Journal of Management Education&lt;/full-title&gt;&lt;/periodical&gt;&lt;pages&gt;248-262&lt;/pages&gt;&lt;volume&gt;14&lt;/volume&gt;&lt;number&gt;3&lt;/number&gt;&lt;dates&gt;&lt;year&gt;2016&lt;/year&gt;&lt;/dates&gt;&lt;publisher&gt;Elsevier&lt;/publisher&gt;&lt;isbn&gt;1472-8117&lt;/isbn&gt;&lt;urls&gt;&lt;/urls&gt;&lt;/record&gt;&lt;/Cite&gt;&lt;Cite&gt;&lt;Author&gt;Park&lt;/Author&gt;&lt;Year&gt;2007&lt;/Year&gt;&lt;RecNum&gt;46&lt;/RecNum&gt;&lt;record&gt;&lt;rec-number&gt;46&lt;/rec-number&gt;&lt;foreign-keys&gt;&lt;key app="EN" db-id="xtdfrx0xzz9dz3evevi5t9pfw0v2z5e02d2v" timestamp="1545234462"&gt;46&lt;/key&gt;&lt;/foreign-keys&gt;&lt;ref-type name="Journal Article"&gt;17&lt;/ref-type&gt;&lt;contributors&gt;&lt;authors&gt;&lt;author&gt;Park, JungKun&lt;/author&gt;&lt;author&gt;Yang, SuJin&lt;/author&gt;&lt;author&gt;Lehto, Xinran&lt;/author&gt;&lt;/authors&gt;&lt;/contributors&gt;&lt;titles&gt;&lt;title&gt;Adoption of mobile technologies for Chinese consumers&lt;/title&gt;&lt;secondary-title&gt;Journal of Electronic Commerce Research&lt;/secondary-title&gt;&lt;/titles&gt;&lt;periodical&gt;&lt;full-title&gt;Journal of Electronic Commerce Research&lt;/full-title&gt;&lt;/periodical&gt;&lt;pages&gt;196-206&lt;/pages&gt;&lt;volume&gt;8&lt;/volume&gt;&lt;number&gt;3&lt;/number&gt;&lt;dates&gt;&lt;year&gt;2007&lt;/year&gt;&lt;/dates&gt;&lt;isbn&gt;1526-6133&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(Chauhan &amp; Jaiswal, 2016; Park et al.,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Moreover, men care more about their individual social status, especially in Chinese culture, so that they are more active than women in wanting to become smart citizens. Another possible explanation for the gender difference is that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AuthorYear="1"&gt;&lt;Author&gt;Vekiri&lt;/Author&gt;&lt;Year&gt;2008&lt;/Year&gt;&lt;RecNum&gt;116&lt;/RecNum&gt;&lt;DisplayText&gt;Vekiri and Chronaki (2008)&lt;/DisplayText&gt;&lt;record&gt;&lt;rec-number&gt;116&lt;/rec-number&gt;&lt;foreign-keys&gt;&lt;key app="EN" db-id="xtdfrx0xzz9dz3evevi5t9pfw0v2z5e02d2v" timestamp="1545774326"&gt;116&lt;/key&gt;&lt;/foreign-keys&gt;&lt;ref-type name="Journal Article"&gt;17&lt;/ref-type&gt;&lt;contributors&gt;&lt;authors&gt;&lt;author&gt;Vekiri, Ioanna&lt;/author&gt;&lt;author&gt;Chronaki, Anna&lt;/author&gt;&lt;/authors&gt;&lt;/contributors&gt;&lt;titles&gt;&lt;title&gt;Gender issues in technology use: Perceived social support, computer self-efficacy and value beliefs, and computer use beyond school&lt;/title&gt;&lt;secondary-title&gt;Computers &amp;amp; education&lt;/secondary-title&gt;&lt;/titles&gt;&lt;periodical&gt;&lt;full-title&gt;Computers &amp;amp; education&lt;/full-title&gt;&lt;/periodical&gt;&lt;pages&gt;1392-1404&lt;/pages&gt;&lt;volume&gt;51&lt;/volume&gt;&lt;number&gt;3&lt;/number&gt;&lt;dates&gt;&lt;year&gt;2008&lt;/year&gt;&lt;/dates&gt;&lt;publisher&gt;Elsevier&lt;/publisher&gt;&lt;isbn&gt;0360-1315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Vekiri and Chronaki (2008)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found that </w:t>
      </w:r>
      <w:r w:rsidR="0036701B" w:rsidRPr="009C4BF2">
        <w:rPr>
          <w:rFonts w:ascii="Times New Roman" w:hAnsi="Times New Roman" w:cs="Times New Roman"/>
          <w:lang w:val="en-GB"/>
        </w:rPr>
        <w:t xml:space="preserve">a </w:t>
      </w:r>
      <w:r w:rsidRPr="009C4BF2">
        <w:rPr>
          <w:rFonts w:ascii="Times New Roman" w:hAnsi="Times New Roman" w:cs="Times New Roman"/>
          <w:lang w:val="en-GB"/>
        </w:rPr>
        <w:t xml:space="preserve">positive and rich experience in the relevant technology application is necessary for both males and females, but that it is not sufficient to motivate females’ intention to use the technology. It seems that the experience in smart services of relevant smart city areas is more significant for males to stimulate their intention to use the service. </w:t>
      </w:r>
    </w:p>
    <w:p w14:paraId="13A52AA2" w14:textId="77777777" w:rsidR="0036701B" w:rsidRPr="009C4BF2" w:rsidRDefault="0036701B" w:rsidP="00EC2D28">
      <w:pPr>
        <w:rPr>
          <w:rFonts w:ascii="Times New Roman" w:hAnsi="Times New Roman" w:cs="Times New Roman"/>
          <w:lang w:val="en-GB"/>
        </w:rPr>
      </w:pPr>
    </w:p>
    <w:p w14:paraId="1AF9B637" w14:textId="6F2EBFC8"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influence of </w:t>
      </w:r>
      <w:r w:rsidR="0036701B" w:rsidRPr="009C4BF2">
        <w:rPr>
          <w:rFonts w:ascii="Times New Roman" w:hAnsi="Times New Roman" w:cs="Times New Roman"/>
          <w:lang w:val="en-GB"/>
        </w:rPr>
        <w:t xml:space="preserve">the </w:t>
      </w:r>
      <w:r w:rsidRPr="009C4BF2">
        <w:rPr>
          <w:rFonts w:ascii="Times New Roman" w:hAnsi="Times New Roman" w:cs="Times New Roman"/>
          <w:lang w:val="en-GB"/>
        </w:rPr>
        <w:t xml:space="preserve">smart city environment was </w:t>
      </w:r>
      <w:r w:rsidR="0036701B" w:rsidRPr="009C4BF2">
        <w:rPr>
          <w:rFonts w:ascii="Times New Roman" w:hAnsi="Times New Roman" w:cs="Times New Roman"/>
          <w:lang w:val="en-GB"/>
        </w:rPr>
        <w:t xml:space="preserve">also </w:t>
      </w:r>
      <w:r w:rsidRPr="009C4BF2">
        <w:rPr>
          <w:rFonts w:ascii="Times New Roman" w:hAnsi="Times New Roman" w:cs="Times New Roman"/>
          <w:lang w:val="en-GB"/>
        </w:rPr>
        <w:t xml:space="preserve">stronger for citizens </w:t>
      </w:r>
      <w:r w:rsidR="001D54CE" w:rsidRPr="009C4BF2">
        <w:rPr>
          <w:rFonts w:ascii="Times New Roman" w:hAnsi="Times New Roman" w:cs="Times New Roman"/>
          <w:lang w:val="en-GB"/>
        </w:rPr>
        <w:t>younger than 35</w:t>
      </w:r>
      <w:r w:rsidRPr="009C4BF2">
        <w:rPr>
          <w:rFonts w:ascii="Times New Roman" w:hAnsi="Times New Roman" w:cs="Times New Roman"/>
          <w:lang w:val="en-GB"/>
        </w:rPr>
        <w:t xml:space="preserve">. Thus, younger generations were revealed to be more active in becoming smart citizens and </w:t>
      </w:r>
      <w:r w:rsidRPr="009C4BF2">
        <w:rPr>
          <w:rFonts w:ascii="Times New Roman" w:hAnsi="Times New Roman" w:cs="Times New Roman"/>
          <w:lang w:val="en-GB"/>
        </w:rPr>
        <w:lastRenderedPageBreak/>
        <w:t xml:space="preserve">more willing to experience various smart city domains. A possible explanation for this result may be because increased age makes new technology adoption more challenging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being smart citizens requires citizens to participate in the planning and developing stages of a smart city project, to try new smart services and to give feedback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&lt;EndNote&gt;&lt;Cite&gt;&lt;Author&gt;Neirotti&lt;/Author&gt;&lt;Year&gt;2014&lt;/Year&gt;&lt;RecNum&gt;87&lt;/RecNum&gt;&lt;DisplayText&gt;(Neirotti et al., 2014)&lt;/DisplayText&gt;&lt;record&gt;&lt;rec-number&gt;87&lt;/rec-number&gt;&lt;foreign-keys&gt;&lt;key app="EN" db-id="xtdfrx0xzz9dz3evevi5t9pfw0v2z5e02d2v" timestamp="1545758204"&gt;87&lt;/key&gt;&lt;/foreign-keys&gt;&lt;ref-type name="Journal Article"&gt;17&lt;/ref-type&gt;&lt;contributors&gt;&lt;authors&gt;&lt;author&gt;Neirotti, Paolo&lt;/author&gt;&lt;author&gt;De Marco, Alberto&lt;/author&gt;&lt;author&gt;Cagliano, Anna Corinna&lt;/author&gt;&lt;author&gt;Mangano, Giulio&lt;/author&gt;&lt;author&gt;Scorrano, Francesco&lt;/author&gt;&lt;/authors&gt;&lt;/contributors&gt;&lt;titles&gt;&lt;title&gt;Current trends in Smart City initiatives: Some stylised facts&lt;/title&gt;&lt;secondary-title&gt;Cities&lt;/secondary-title&gt;&lt;/titles&gt;&lt;periodical&gt;&lt;full-title&gt;Cities&lt;/full-title&gt;&lt;/periodical&gt;&lt;pages&gt;25-36&lt;/pages&gt;&lt;volume&gt;38&lt;/volume&gt;&lt;dates&gt;&lt;year&gt;2014&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(Neirotti et al.,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younger generations could be more active in participating in the smart city development. Moreover, as the distribution of respondents was younger and the average age in Shenzhen city is much younger than in other Chinese cities, it can be seen that the smart transportation support services were mostly adopted by younger people, and especially </w:t>
      </w:r>
      <w:r w:rsidR="004872B9" w:rsidRPr="009C4BF2">
        <w:rPr>
          <w:rFonts w:ascii="Times New Roman" w:hAnsi="Times New Roman" w:cs="Times New Roman"/>
          <w:lang w:val="en-GB"/>
        </w:rPr>
        <w:t xml:space="preserve">by </w:t>
      </w:r>
      <w:r w:rsidRPr="009C4BF2">
        <w:rPr>
          <w:rFonts w:ascii="Times New Roman" w:hAnsi="Times New Roman" w:cs="Times New Roman"/>
          <w:lang w:val="en-GB"/>
        </w:rPr>
        <w:t xml:space="preserve">young commuters. This situation might cause the high possibility that </w:t>
      </w:r>
      <w:r w:rsidR="004512FC" w:rsidRPr="009C4BF2">
        <w:rPr>
          <w:rFonts w:ascii="Times New Roman" w:hAnsi="Times New Roman" w:cs="Times New Roman"/>
          <w:lang w:val="en-GB"/>
        </w:rPr>
        <w:t xml:space="preserve">people younger than 35 </w:t>
      </w:r>
      <w:r w:rsidRPr="009C4BF2">
        <w:rPr>
          <w:rFonts w:ascii="Times New Roman" w:hAnsi="Times New Roman" w:cs="Times New Roman"/>
          <w:lang w:val="en-GB"/>
        </w:rPr>
        <w:t xml:space="preserve">adopt new smart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as long as they realise the benefits that they could receive from smart technology no matter in which area, because younger generations find it easier to embrace new technology than do </w:t>
      </w:r>
      <w:r w:rsidR="004512FC" w:rsidRPr="009C4BF2">
        <w:rPr>
          <w:rFonts w:ascii="Times New Roman" w:hAnsi="Times New Roman" w:cs="Times New Roman"/>
          <w:lang w:val="en-GB"/>
        </w:rPr>
        <w:t>people older than 35</w:t>
      </w:r>
      <w:r w:rsidRPr="009C4BF2">
        <w:rPr>
          <w:rFonts w:ascii="Times New Roman" w:hAnsi="Times New Roman" w:cs="Times New Roman"/>
          <w:lang w:val="en-GB"/>
        </w:rPr>
        <w:t>.</w:t>
      </w:r>
    </w:p>
    <w:p w14:paraId="78D01958" w14:textId="77777777" w:rsidR="00B7238A" w:rsidRPr="009C4BF2" w:rsidRDefault="00B7238A" w:rsidP="00DA53C9">
      <w:pPr>
        <w:rPr>
          <w:rFonts w:ascii="Times New Roman" w:hAnsi="Times New Roman" w:cs="Times New Roman"/>
          <w:lang w:val="en-GB"/>
        </w:rPr>
      </w:pPr>
    </w:p>
    <w:p w14:paraId="62693C1A" w14:textId="78DD0CD1"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However, the result did not show any significant difference between different levels of education. It means there was no moderating effect on the factor </w:t>
      </w:r>
      <w:r w:rsidR="00D019AD" w:rsidRPr="009C4BF2">
        <w:rPr>
          <w:rFonts w:ascii="Times New Roman" w:hAnsi="Times New Roman" w:cs="Times New Roman"/>
          <w:lang w:val="en-GB"/>
        </w:rPr>
        <w:t xml:space="preserve">by </w:t>
      </w:r>
      <w:r w:rsidRPr="009C4BF2">
        <w:rPr>
          <w:rFonts w:ascii="Times New Roman" w:hAnsi="Times New Roman" w:cs="Times New Roman"/>
          <w:lang w:val="en-GB"/>
        </w:rPr>
        <w:t xml:space="preserve">the level of education in this study. This finding is consistent with the findings of other studies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&lt;EndNote&gt;&lt;Cite&gt;&lt;Author&gt;Belanche&lt;/Author&gt;&lt;Year&gt;2016&lt;/Year&gt;&lt;RecNum&gt;81&lt;/RecNum&gt;&lt;DisplayText&gt;(Belanche et al., 2016; Yeh, 2017)&lt;/DisplayText&gt;&lt;record&gt;&lt;rec-number&gt;81&lt;/rec-number&gt;&lt;foreign-keys&gt;&lt;key app="EN" db-id="xtdfrx0xzz9dz3evevi5t9pfw0v2z5e02d2v" timestamp="1545690038"&gt;81&lt;/key&gt;&lt;/foreign-keys&gt;&lt;ref-type name="Journal Article"&gt;17&lt;/ref-type&gt;&lt;contributors&gt;&lt;authors&gt;&lt;author&gt;Belanche, Daniel&lt;/author&gt;&lt;author&gt;Casaló, Luis V.&lt;/author&gt;&lt;author&gt;Orús, Carlos&lt;/author&gt;&lt;/authors&gt;&lt;/contributors&gt;&lt;titles&gt;&lt;title&gt;City attachment and use of urban services: Benefits for smart cities&lt;/title&gt;&lt;secondary-title&gt;Cities&lt;/secondary-title&gt;&lt;/titles&gt;&lt;periodical&gt;&lt;full-title&gt;Cities&lt;/full-title&gt;&lt;/periodical&gt;&lt;pages&gt;75-81&lt;/pages&gt;&lt;volume&gt;50&lt;/volume&gt;&lt;dates&gt;&lt;year&gt;2016&lt;/year&gt;&lt;/dates&gt;&lt;publisher&gt;Elsevier&lt;/publisher&gt;&lt;isbn&gt;0264-2751&lt;/isbn&gt;&lt;urls&gt;&lt;/urls&gt;&lt;/record&gt;&lt;/Cite&gt;&lt;Cite&gt;&lt;Author&gt;Yeh&lt;/Author&gt;&lt;Year&gt;2017&lt;/Year&gt;&lt;RecNum&gt;82&lt;/RecNum&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(Belanche et al., 2016; Yeh,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suggests that the user’s attribute of education is not reflected in the use of city services. In this current study, no matter what level of education a user had, they would consider their experience in relevant smart services might influence their perception of accepting new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t>
      </w:r>
    </w:p>
    <w:p w14:paraId="7A33AA74" w14:textId="77777777"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 </w:t>
      </w:r>
    </w:p>
    <w:p w14:paraId="2B1F0B65" w14:textId="77777777" w:rsidR="00B7238A" w:rsidRPr="009C4BF2" w:rsidRDefault="00B7238A" w:rsidP="000B053B">
      <w:pPr>
        <w:pStyle w:val="Heading4"/>
        <w:rPr>
          <w:rFonts w:ascii="Times New Roman" w:hAnsi="Times New Roman" w:cs="Times New Roman"/>
          <w:lang w:val="en-GB"/>
        </w:rPr>
      </w:pPr>
      <w:bookmarkStart w:id="584" w:name="_Toc2702901"/>
      <w:bookmarkStart w:id="585" w:name="_Toc2782509"/>
      <w:bookmarkStart w:id="586" w:name="_Toc17640513"/>
      <w:r w:rsidRPr="009C4BF2">
        <w:rPr>
          <w:rFonts w:ascii="Times New Roman" w:hAnsi="Times New Roman" w:cs="Times New Roman"/>
          <w:lang w:val="en-GB"/>
        </w:rPr>
        <w:t>7.3.2.2 Project management</w:t>
      </w:r>
      <w:bookmarkEnd w:id="584"/>
      <w:bookmarkEnd w:id="585"/>
      <w:bookmarkEnd w:id="586"/>
    </w:p>
    <w:p w14:paraId="6104E0DB" w14:textId="77777777" w:rsidR="00B7238A" w:rsidRPr="009C4BF2" w:rsidRDefault="00B7238A" w:rsidP="00DA7705">
      <w:pPr>
        <w:keepNext/>
        <w:rPr>
          <w:rFonts w:ascii="Times New Roman" w:hAnsi="Times New Roman" w:cs="Times New Roman"/>
          <w:lang w:val="en-GB"/>
        </w:rPr>
      </w:pPr>
    </w:p>
    <w:p w14:paraId="1333101F" w14:textId="494AB6B6"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Project management was explored from the service providers’ perspective as a factor that influences service providers in designing and implementing activities that facilitate citizens to accept </w:t>
      </w:r>
      <w:r w:rsidR="006D218E"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The results of this current study identified seven elements included in the factor of ‘project management’</w:t>
      </w:r>
      <w:r w:rsidR="00A40D96" w:rsidRPr="009C4BF2">
        <w:rPr>
          <w:rFonts w:ascii="Times New Roman" w:hAnsi="Times New Roman" w:cs="Times New Roman"/>
          <w:lang w:val="en-GB"/>
        </w:rPr>
        <w:t>, which,</w:t>
      </w:r>
      <w:r w:rsidRPr="009C4BF2">
        <w:rPr>
          <w:rFonts w:ascii="Times New Roman" w:hAnsi="Times New Roman" w:cs="Times New Roman"/>
          <w:lang w:val="en-GB"/>
        </w:rPr>
        <w:t xml:space="preserve"> considered from </w:t>
      </w:r>
      <w:r w:rsidR="0088272B" w:rsidRPr="009C4BF2">
        <w:rPr>
          <w:rFonts w:ascii="Times New Roman" w:hAnsi="Times New Roman" w:cs="Times New Roman"/>
          <w:lang w:val="en-GB"/>
        </w:rPr>
        <w:t xml:space="preserve">the </w:t>
      </w:r>
      <w:r w:rsidRPr="009C4BF2">
        <w:rPr>
          <w:rFonts w:ascii="Times New Roman" w:hAnsi="Times New Roman" w:cs="Times New Roman"/>
          <w:lang w:val="en-GB"/>
        </w:rPr>
        <w:t xml:space="preserve">leaders’ aspect and </w:t>
      </w:r>
      <w:r w:rsidR="0088272B" w:rsidRPr="009C4BF2">
        <w:rPr>
          <w:rFonts w:ascii="Times New Roman" w:hAnsi="Times New Roman" w:cs="Times New Roman"/>
          <w:lang w:val="en-GB"/>
        </w:rPr>
        <w:t xml:space="preserve">the </w:t>
      </w:r>
      <w:r w:rsidRPr="009C4BF2">
        <w:rPr>
          <w:rFonts w:ascii="Times New Roman" w:hAnsi="Times New Roman" w:cs="Times New Roman"/>
          <w:lang w:val="en-GB"/>
        </w:rPr>
        <w:t>project team members’ aspect</w:t>
      </w:r>
      <w:r w:rsidR="00A40D96" w:rsidRPr="009C4BF2">
        <w:rPr>
          <w:rFonts w:ascii="Times New Roman" w:hAnsi="Times New Roman" w:cs="Times New Roman"/>
          <w:lang w:val="en-GB"/>
        </w:rPr>
        <w:t>,</w:t>
      </w:r>
      <w:r w:rsidRPr="009C4BF2">
        <w:rPr>
          <w:rFonts w:ascii="Times New Roman" w:hAnsi="Times New Roman" w:cs="Times New Roman"/>
          <w:lang w:val="en-GB"/>
        </w:rPr>
        <w:t xml:space="preserve"> might affect service providers in supporting citizens’ adoption of the service. From</w:t>
      </w:r>
      <w:r w:rsidR="00CF2FE4" w:rsidRPr="009C4BF2">
        <w:rPr>
          <w:rFonts w:ascii="Times New Roman" w:hAnsi="Times New Roman" w:cs="Times New Roman"/>
          <w:lang w:val="en-GB"/>
        </w:rPr>
        <w:t xml:space="preserve"> the</w:t>
      </w:r>
      <w:r w:rsidRPr="009C4BF2">
        <w:rPr>
          <w:rFonts w:ascii="Times New Roman" w:hAnsi="Times New Roman" w:cs="Times New Roman"/>
          <w:lang w:val="en-GB"/>
        </w:rPr>
        <w:t xml:space="preserve"> leaders’ aspect, </w:t>
      </w:r>
      <w:r w:rsidR="00CF2FE4" w:rsidRPr="009C4BF2">
        <w:rPr>
          <w:rFonts w:ascii="Times New Roman" w:hAnsi="Times New Roman" w:cs="Times New Roman"/>
          <w:lang w:val="en-GB"/>
        </w:rPr>
        <w:t>there is a</w:t>
      </w:r>
      <w:r w:rsidRPr="009C4BF2">
        <w:rPr>
          <w:rFonts w:ascii="Times New Roman" w:hAnsi="Times New Roman" w:cs="Times New Roman"/>
          <w:lang w:val="en-GB"/>
        </w:rPr>
        <w:t xml:space="preserve"> lack of organising vision or sense of mission, </w:t>
      </w:r>
      <w:r w:rsidR="0088272B" w:rsidRPr="009C4BF2">
        <w:rPr>
          <w:rFonts w:ascii="Times New Roman" w:hAnsi="Times New Roman" w:cs="Times New Roman"/>
          <w:lang w:val="en-GB"/>
        </w:rPr>
        <w:t xml:space="preserve">a </w:t>
      </w:r>
      <w:r w:rsidRPr="009C4BF2">
        <w:rPr>
          <w:rFonts w:ascii="Times New Roman" w:hAnsi="Times New Roman" w:cs="Times New Roman"/>
          <w:lang w:val="en-GB"/>
        </w:rPr>
        <w:t xml:space="preserve">lack of human resources, </w:t>
      </w:r>
      <w:r w:rsidR="0088272B" w:rsidRPr="009C4BF2">
        <w:rPr>
          <w:rFonts w:ascii="Times New Roman" w:hAnsi="Times New Roman" w:cs="Times New Roman"/>
          <w:lang w:val="en-GB"/>
        </w:rPr>
        <w:t xml:space="preserve">and a </w:t>
      </w:r>
      <w:r w:rsidRPr="009C4BF2">
        <w:rPr>
          <w:rFonts w:ascii="Times New Roman" w:hAnsi="Times New Roman" w:cs="Times New Roman"/>
          <w:lang w:val="en-GB"/>
        </w:rPr>
        <w:t>lack of leaders’ attention and understanding</w:t>
      </w:r>
      <w:r w:rsidR="00CF2FE4" w:rsidRPr="009C4BF2">
        <w:rPr>
          <w:rFonts w:ascii="Times New Roman" w:hAnsi="Times New Roman" w:cs="Times New Roman"/>
          <w:lang w:val="en-GB"/>
        </w:rPr>
        <w:t xml:space="preserve">. </w:t>
      </w:r>
      <w:r w:rsidRPr="009C4BF2">
        <w:rPr>
          <w:rFonts w:ascii="Times New Roman" w:hAnsi="Times New Roman" w:cs="Times New Roman"/>
          <w:lang w:val="en-GB"/>
        </w:rPr>
        <w:t xml:space="preserve">From </w:t>
      </w:r>
      <w:r w:rsidR="0088272B" w:rsidRPr="009C4BF2">
        <w:rPr>
          <w:rFonts w:ascii="Times New Roman" w:hAnsi="Times New Roman" w:cs="Times New Roman"/>
          <w:lang w:val="en-GB"/>
        </w:rPr>
        <w:t xml:space="preserve">the </w:t>
      </w:r>
      <w:r w:rsidRPr="009C4BF2">
        <w:rPr>
          <w:rFonts w:ascii="Times New Roman" w:hAnsi="Times New Roman" w:cs="Times New Roman"/>
          <w:lang w:val="en-GB"/>
        </w:rPr>
        <w:t xml:space="preserve">project team members’ aspect, they </w:t>
      </w:r>
      <w:r w:rsidR="0088272B" w:rsidRPr="009C4BF2">
        <w:rPr>
          <w:rFonts w:ascii="Times New Roman" w:hAnsi="Times New Roman" w:cs="Times New Roman"/>
          <w:lang w:val="en-GB"/>
        </w:rPr>
        <w:t xml:space="preserve">have </w:t>
      </w:r>
      <w:r w:rsidRPr="009C4BF2">
        <w:rPr>
          <w:rFonts w:ascii="Times New Roman" w:hAnsi="Times New Roman" w:cs="Times New Roman"/>
          <w:lang w:val="en-GB"/>
        </w:rPr>
        <w:t xml:space="preserve">limited knowledge, low morale as a result of receiving bad comments from users, ineffective management of user feedback, and insufficient citizen engagement. </w:t>
      </w:r>
    </w:p>
    <w:p w14:paraId="28FE3195" w14:textId="77777777" w:rsidR="00B7238A" w:rsidRPr="009C4BF2" w:rsidRDefault="00B7238A" w:rsidP="00DA53C9">
      <w:pPr>
        <w:rPr>
          <w:rFonts w:ascii="Times New Roman" w:hAnsi="Times New Roman" w:cs="Times New Roman"/>
          <w:lang w:val="en-GB"/>
        </w:rPr>
      </w:pPr>
    </w:p>
    <w:p w14:paraId="3AC0DD12" w14:textId="7ECC1E99"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As discussed in the literature review, service providers’ behaviour and attitude towards implementing a smart city service is critical for the public adoption of services. Some service providers may be willing to engage citizens in the implementation only in order to satisfy the government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&lt;EndNote&gt;&lt;Cite&gt;&lt;Author&gt;Brody&lt;/Author&gt;&lt;Year&gt;2003&lt;/Year&gt;&lt;RecNum&gt;447&lt;/RecNum&gt;&lt;DisplayText&gt;(Brody, 2003)&lt;/DisplayText&gt;&lt;record&gt;&lt;rec-number&gt;447&lt;/rec-number&gt;&lt;foreign-keys&gt;&lt;key app="EN" db-id="xtdfrx0xzz9dz3evevi5t9pfw0v2z5e02d2v" timestamp="1546788953"&gt;447&lt;/key&gt;&lt;/foreign-keys&gt;&lt;ref-type name="Journal Article"&gt;17&lt;/ref-type&gt;&lt;contributors&gt;&lt;authors&gt;&lt;author&gt;Brody, Samuel D.&lt;/author&gt;&lt;/authors&gt;&lt;/contributors&gt;&lt;titles&gt;&lt;title&gt;Measuring the effects of stakeholder participation on the quality of local plans based on the principles of collaborative ecosystem management&lt;/title&gt;&lt;secondary-title&gt;Journal of planning education and research&lt;/secondary-title&gt;&lt;/titles&gt;&lt;periodical&gt;&lt;full-title&gt;Journal of planning education and research&lt;/full-title&gt;&lt;/periodical&gt;&lt;pages&gt;407-419&lt;/pages&gt;&lt;volume&gt;22&lt;/volume&gt;&lt;number&gt;4&lt;/number&gt;&lt;dates&gt;&lt;year&gt;2003&lt;/year&gt;&lt;/dates&gt;&lt;publisher&gt;SAGE Publications&lt;/publisher&gt;&lt;isbn&gt;0739-456X&lt;/isbn&gt;&lt;urls&gt;&lt;/urls&gt;&lt;/record&gt;&lt;/Cite&gt;&lt;/EndNote&gt;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(Brody,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whereas other service providers may be willing to put more effort into designing effective plans to meet citizens’ interests in order to facilitate public adoption of the service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&lt;EndNote&gt;&lt;Cite&gt;&lt;Author&gt;Bailey&lt;/Author&gt;&lt;Year&gt;2011&lt;/Year&gt;&lt;RecNum&gt;448&lt;/RecNum&gt;&lt;DisplayText&gt;(Bailey, Blandford, Grossardt, &amp;amp; Ripy, 2011)&lt;/DisplayText&gt;&lt;record&gt;&lt;rec-number&gt;448&lt;/rec-number&gt;&lt;foreign-keys&gt;&lt;key app="EN" db-id="xtdfrx0xzz9dz3evevi5t9pfw0v2z5e02d2v" timestamp="1546788996"&gt;448&lt;/key&gt;&lt;/foreign-keys&gt;&lt;ref-type name="Journal Article"&gt;17&lt;/ref-type&gt;&lt;contributors&gt;&lt;authors&gt;&lt;author&gt;Bailey, Keiron&lt;/author&gt;&lt;author&gt;Blandford, Benjamin&lt;/author&gt;&lt;author&gt;Grossardt, Ted&lt;/author&gt;&lt;author&gt;Ripy, John&lt;/author&gt;&lt;/authors&gt;&lt;/contributors&gt;&lt;titles&gt;&lt;title&gt;Planning, technology, and legitimacy: structured public involvement in integrated transportation and land-use planning in the United States&lt;/title&gt;&lt;secondary-title&gt;Environment and Planning B: Planning and Design&lt;/secondary-title&gt;&lt;/titles&gt;&lt;periodical&gt;&lt;full-title&gt;Environment and Planning B: Planning and Design&lt;/full-title&gt;&lt;/periodical&gt;&lt;pages&gt;447-467&lt;/pages&gt;&lt;volume&gt;38&lt;/volume&gt;&lt;number&gt;3&lt;/number&gt;&lt;dates&gt;&lt;year&gt;2011&lt;/year&gt;&lt;/dates&gt;&lt;publisher&gt;SAGE Publications Sage UK: London, England&lt;/publisher&gt;&lt;isbn&gt;0265-8135&lt;/isbn&gt;&lt;urls&gt;&lt;/urls&gt;&lt;/record&gt;&lt;/Cite&gt;&lt;/EndNote&gt;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(Bailey, Blandford, Grossardt, &amp; Ripy,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Whether and how service providers initially facilitate and support citizens to interact with the new smart city service can affect citizens’ perception of service adoption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&lt;EndNote&gt;&lt;Cite&gt;&lt;Author&gt;Afzalan&lt;/Author&gt;&lt;Year&gt;2017&lt;/Year&gt;&lt;RecNum&gt;449&lt;/RecNum&gt;&lt;DisplayText&gt;(Afzalan et al., 2017)&lt;/DisplayText&gt;&lt;record&gt;&lt;rec-number&gt;449&lt;/rec-number&gt;&lt;foreign-keys&gt;&lt;key app="EN" db-id="xtdfrx0xzz9dz3evevi5t9pfw0v2z5e02d2v" timestamp="1546790084"&gt;449&lt;/key&gt;&lt;/foreign-keys&gt;&lt;ref-type name="Journal Article"&gt;17&lt;/ref-type&gt;&lt;contributors&gt;&lt;authors&gt;&lt;author&gt;Afzalan, Nader&lt;/author&gt;&lt;author&gt;Sanchez, Thomas W.&lt;/author&gt;&lt;author&gt;Evans-Cowley, Jennifer&lt;/author&gt;&lt;/authors&gt;&lt;/contributors&gt;&lt;titles&gt;&lt;title&gt;Creating smarter cities: Considerations for selecting online participatory tools&lt;/title&gt;&lt;secondary-title&gt;Cities&lt;/secondary-title&gt;&lt;/titles&gt;&lt;periodical&gt;&lt;full-title&gt;Cities&lt;/full-title&gt;&lt;/periodical&gt;&lt;pages&gt;21-30&lt;/pages&gt;&lt;volume&gt;67&lt;/volume&gt;&lt;dates&gt;&lt;year&gt;2017&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(Afzalan et al., 2017)</w:t>
      </w:r>
      <w:r w:rsidRPr="009C4BF2">
        <w:rPr>
          <w:rFonts w:ascii="Times New Roman" w:hAnsi="Times New Roman" w:cs="Times New Roman"/>
          <w:lang w:val="en-GB"/>
        </w:rPr>
        <w:fldChar w:fldCharType="end"/>
      </w:r>
      <w:r w:rsidRPr="009C4BF2">
        <w:rPr>
          <w:rFonts w:ascii="Times New Roman" w:hAnsi="Times New Roman" w:cs="Times New Roman"/>
          <w:lang w:val="en-GB"/>
        </w:rPr>
        <w:t>. Appropriate project management</w:t>
      </w:r>
      <w:r w:rsidRPr="009C4BF2" w:rsidDel="006C5D60">
        <w:rPr>
          <w:rFonts w:ascii="Times New Roman" w:hAnsi="Times New Roman" w:cs="Times New Roman"/>
          <w:lang w:val="en-GB"/>
        </w:rPr>
        <w:t xml:space="preserve"> </w:t>
      </w:r>
      <w:r w:rsidRPr="009C4BF2">
        <w:rPr>
          <w:rFonts w:ascii="Times New Roman" w:hAnsi="Times New Roman" w:cs="Times New Roman"/>
          <w:lang w:val="en-GB"/>
        </w:rPr>
        <w:t xml:space="preserve">by the service providers influences the interaction between citizens and the smart service. The literature review indicates that appropriate project management is significant in motivating and influencing employees. Leadership is considered as the cooperating factor for successful project completion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&lt;EndNote&gt;&lt;Cite&gt;&lt;Author&gt;Spicker&lt;/Author&gt;&lt;Year&gt;2012&lt;/Year&gt;&lt;RecNum&gt;187&lt;/RecNum&gt;&lt;DisplayText&gt;(Spicker, 2012)&lt;/DisplayText&gt;&lt;record&gt;&lt;rec-number&gt;187&lt;/rec-number&gt;&lt;foreign-keys&gt;&lt;key app="EN" db-id="xtdfrx0xzz9dz3evevi5t9pfw0v2z5e02d2v" timestamp="1546107475"&gt;187&lt;/key&gt;&lt;/foreign-keys&gt;&lt;ref-type name="Journal Article"&gt;17&lt;/ref-type&gt;&lt;contributors&gt;&lt;authors&gt;&lt;author&gt;Spicker, Paul&lt;/author&gt;&lt;/authors&gt;&lt;/contributors&gt;&lt;titles&gt;&lt;title&gt;“Leadership”: a perniciously vague concept&lt;/title&gt;&lt;secondary-title&gt;International Journal of Public Sector Management&lt;/secondary-title&gt;&lt;/titles&gt;&lt;periodical&gt;&lt;full-title&gt;International Journal of Public Sector Management&lt;/full-title&gt;&lt;/periodical&gt;&lt;pages&gt;34-47&lt;/pages&gt;&lt;volume&gt;25&lt;/volume&gt;&lt;number&gt;1&lt;/number&gt;&lt;dates&gt;&lt;year&gt;2012&lt;/year&gt;&lt;/dates&gt;&lt;publisher&gt;Emerald Group Publishing Limited&lt;/publisher&gt;&lt;isbn&gt;0951-3558&lt;/isbn&gt;&lt;urls&gt;&lt;/urls&gt;&lt;/record&gt;&lt;/Cite&gt;&lt;/EndNote&gt;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(Spicker,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Previous studies have identified that inappropriate leadership can negatively affect </w:t>
      </w:r>
      <w:r w:rsidR="003815A6" w:rsidRPr="009C4BF2">
        <w:rPr>
          <w:rFonts w:ascii="Times New Roman" w:hAnsi="Times New Roman" w:cs="Times New Roman"/>
          <w:lang w:val="en-GB"/>
        </w:rPr>
        <w:t>all the</w:t>
      </w:r>
      <w:r w:rsidRPr="009C4BF2">
        <w:rPr>
          <w:rFonts w:ascii="Times New Roman" w:hAnsi="Times New Roman" w:cs="Times New Roman"/>
          <w:lang w:val="en-GB"/>
        </w:rPr>
        <w:t xml:space="preserve"> project tea</w:t>
      </w:r>
      <w:r w:rsidR="00B40279" w:rsidRPr="009C4BF2">
        <w:rPr>
          <w:rFonts w:ascii="Times New Roman" w:hAnsi="Times New Roman" w:cs="Times New Roman"/>
          <w:lang w:val="en-GB"/>
        </w:rPr>
        <w:t>m</w:t>
      </w:r>
      <w:r w:rsidR="003815A6" w:rsidRPr="009C4BF2">
        <w:rPr>
          <w:rFonts w:ascii="Times New Roman" w:hAnsi="Times New Roman" w:cs="Times New Roman"/>
          <w:lang w:val="en-GB"/>
        </w:rPr>
        <w:t xml:space="preserve"> members’</w:t>
      </w:r>
      <w:r w:rsidRPr="009C4BF2">
        <w:rPr>
          <w:rFonts w:ascii="Times New Roman" w:hAnsi="Times New Roman" w:cs="Times New Roman"/>
          <w:lang w:val="en-GB"/>
        </w:rPr>
        <w:t xml:space="preserve"> reflection</w:t>
      </w:r>
      <w:r w:rsidR="003815A6" w:rsidRPr="009C4BF2">
        <w:rPr>
          <w:rFonts w:ascii="Times New Roman" w:hAnsi="Times New Roman" w:cs="Times New Roman"/>
          <w:lang w:val="en-GB"/>
        </w:rPr>
        <w:t>s</w:t>
      </w:r>
      <w:r w:rsidRPr="009C4BF2">
        <w:rPr>
          <w:rFonts w:ascii="Times New Roman" w:hAnsi="Times New Roman" w:cs="Times New Roman"/>
          <w:lang w:val="en-GB"/>
        </w:rPr>
        <w:t xml:space="preserve"> on the tasks and the consideration of potential issues that can influence the project process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&lt;EndNote&gt;&lt;Cite&gt;&lt;Author&gt;Hill&lt;/Author&gt;&lt;Year&gt;2014&lt;/Year&gt;&lt;RecNum&gt;189&lt;/RecNum&gt;&lt;DisplayText&gt;(Hill, Jones, &amp;amp; Schilling, 2014)&lt;/DisplayText&gt;&lt;record&gt;&lt;rec-number&gt;189&lt;/rec-number&gt;&lt;foreign-keys&gt;&lt;key app="EN" db-id="xtdfrx0xzz9dz3evevi5t9pfw0v2z5e02d2v" timestamp="1546108753"&gt;189&lt;/key&gt;&lt;/foreign-keys&gt;&lt;ref-type name="Book"&gt;6&lt;/ref-type&gt;&lt;contributors&gt;&lt;authors&gt;&lt;author&gt;Hill, Charles W. L.&lt;/author&gt;&lt;author&gt;Jones, Gareth R.&lt;/author&gt;&lt;author&gt;Schilling, Melissa A.&lt;/author&gt;&lt;/authors&gt;&lt;/contributors&gt;&lt;titles&gt;&lt;title&gt;Strategic management: theory: an integrated approach&lt;/title&gt;&lt;/titles&gt;&lt;edition&gt;11th&lt;/edition&gt;&lt;dates&gt;&lt;year&gt;2014&lt;/year&gt;&lt;/dates&gt;&lt;pub-location&gt;Stamford, CT&lt;/pub-location&gt;&lt;publisher&gt;Cengage Learning&lt;/publisher&gt;&lt;isbn&gt;1285184491&lt;/isbn&gt;&lt;urls&gt;&lt;/urls&gt;&lt;/record&gt;&lt;/Cite&gt;&lt;/EndNote&gt;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(Hill, Jones, &amp; Schilling,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13EDE15F" w14:textId="77777777" w:rsidR="00B7238A" w:rsidRPr="009C4BF2" w:rsidRDefault="00B7238A" w:rsidP="00DA53C9">
      <w:pPr>
        <w:rPr>
          <w:rFonts w:ascii="Times New Roman" w:hAnsi="Times New Roman" w:cs="Times New Roman"/>
          <w:lang w:val="en-GB"/>
        </w:rPr>
      </w:pPr>
    </w:p>
    <w:p w14:paraId="213D4738" w14:textId="40769B46" w:rsidR="006311FF"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Chinese organisational culture can shape how Chinese people work and conduct a project within organisations. Chinese governments are considered as particularly large organisations. </w:t>
      </w:r>
      <w:r w:rsidR="003815A6" w:rsidRPr="009C4BF2">
        <w:rPr>
          <w:rFonts w:ascii="Times New Roman" w:hAnsi="Times New Roman" w:cs="Times New Roman"/>
          <w:lang w:val="en-GB"/>
        </w:rPr>
        <w:t>A particular characteristic of</w:t>
      </w:r>
      <w:r w:rsidRPr="009C4BF2">
        <w:rPr>
          <w:rFonts w:ascii="Times New Roman" w:hAnsi="Times New Roman" w:cs="Times New Roman"/>
          <w:lang w:val="en-GB"/>
        </w:rPr>
        <w:t xml:space="preserve"> Chinese culture that is different from </w:t>
      </w:r>
      <w:r w:rsidR="003815A6" w:rsidRPr="009C4BF2">
        <w:rPr>
          <w:rFonts w:ascii="Times New Roman" w:hAnsi="Times New Roman" w:cs="Times New Roman"/>
          <w:lang w:val="en-GB"/>
        </w:rPr>
        <w:t>W</w:t>
      </w:r>
      <w:r w:rsidRPr="009C4BF2">
        <w:rPr>
          <w:rFonts w:ascii="Times New Roman" w:hAnsi="Times New Roman" w:cs="Times New Roman"/>
          <w:lang w:val="en-GB"/>
        </w:rPr>
        <w:t xml:space="preserve">estern culture is the strong power distance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&lt;EndNote&gt;&lt;Cite&gt;&lt;Author&gt;Zhang&lt;/Author&gt;&lt;Year&gt;2005&lt;/Year&gt;&lt;RecNum&gt;540&lt;/RecNum&gt;&lt;DisplayText&gt;(Chen, 2010; Zhang, Lee, Huang, Zhang, &amp;amp; Huang, 2005)&lt;/DisplayText&gt;&lt;record&gt;&lt;rec-number&gt;540&lt;/rec-number&gt;&lt;foreign-keys&gt;&lt;key app="EN" db-id="xtdfrx0xzz9dz3evevi5t9pfw0v2z5e02d2v" timestamp="1549462863"&gt;540&lt;/key&gt;&lt;/foreign-keys&gt;&lt;ref-type name="Journal Article"&gt;17&lt;/ref-type&gt;&lt;contributors&gt;&lt;authors&gt;&lt;author&gt;Zhang, Zhe&lt;/author&gt;&lt;author&gt;Lee, Matthew K. O.&lt;/author&gt;&lt;author&gt;Huang, Pei&lt;/author&gt;&lt;author&gt;Zhang, Liang&lt;/author&gt;&lt;author&gt;Huang, Xiaoyuan&lt;/author&gt;&lt;/authors&gt;&lt;/contributors&gt;&lt;titles&gt;&lt;title&gt;A framework of ERP systems implementation success in China: An empirical study&lt;/title&gt;&lt;secondary-title&gt;International Journal of Production Economics&lt;/secondary-title&gt;&lt;/titles&gt;&lt;periodical&gt;&lt;full-title&gt;International Journal of Production Economics&lt;/full-title&gt;&lt;/periodical&gt;&lt;pages&gt;56-80&lt;/pages&gt;&lt;volume&gt;98&lt;/volume&gt;&lt;number&gt;1&lt;/number&gt;&lt;dates&gt;&lt;year&gt;2005&lt;/year&gt;&lt;/dates&gt;&lt;publisher&gt;Elsevier&lt;/publisher&gt;&lt;isbn&gt;0925-5273&lt;/isbn&gt;&lt;urls&gt;&lt;/urls&gt;&lt;/record&gt;&lt;/Cite&gt;&lt;Cite&gt;&lt;Author&gt;Chen&lt;/Author&gt;&lt;Year&gt;2010&lt;/Year&gt;&lt;RecNum&gt;561&lt;/RecNum&gt;&lt;record&gt;&lt;rec-number&gt;561&lt;/rec-number&gt;&lt;foreign-keys&gt;&lt;key app="EN" db-id="xtdfrx0xzz9dz3evevi5t9pfw0v2z5e02d2v" timestamp="1550853310"&gt;561&lt;/key&gt;&lt;/foreign-keys&gt;&lt;ref-type name="Journal Article"&gt;17&lt;/ref-type&gt;&lt;contributors&gt;&lt;authors&gt;&lt;author&gt;Chen, Leida&lt;/author&gt;&lt;/authors&gt;&lt;/contributors&gt;&lt;titles&gt;&lt;title&gt;Business–IT alignment maturity of companies in China&lt;/title&gt;&lt;secondary-title&gt;Information &amp;amp; management&lt;/secondary-title&gt;&lt;/titles&gt;&lt;periodical&gt;&lt;full-title&gt;Information &amp;amp; management&lt;/full-title&gt;&lt;/periodical&gt;&lt;pages&gt;9-16&lt;/pages&gt;&lt;volume&gt;47&lt;/volume&gt;&lt;number&gt;1&lt;/number&gt;&lt;dates&gt;&lt;year&gt;2010&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00C46E71" w:rsidRPr="009C4BF2">
        <w:rPr>
          <w:rFonts w:ascii="Times New Roman" w:hAnsi="Times New Roman" w:cs="Times New Roman"/>
          <w:noProof/>
          <w:lang w:val="en-GB"/>
        </w:rPr>
        <w:t>(Chen, 2010; Zhang, Lee, Huang, Zhang, &amp; Huang,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w:t>
      </w:r>
      <w:r w:rsidR="003815A6" w:rsidRPr="009C4BF2">
        <w:rPr>
          <w:rFonts w:ascii="Times New Roman" w:hAnsi="Times New Roman" w:cs="Times New Roman"/>
          <w:lang w:val="en-GB"/>
        </w:rPr>
        <w:t xml:space="preserve">cultural </w:t>
      </w:r>
      <w:r w:rsidRPr="009C4BF2">
        <w:rPr>
          <w:rFonts w:ascii="Times New Roman" w:hAnsi="Times New Roman" w:cs="Times New Roman"/>
          <w:lang w:val="en-GB"/>
        </w:rPr>
        <w:t xml:space="preserve">characteristic </w:t>
      </w:r>
      <w:r w:rsidR="00796491" w:rsidRPr="009C4BF2">
        <w:rPr>
          <w:rFonts w:ascii="Times New Roman" w:hAnsi="Times New Roman" w:cs="Times New Roman"/>
          <w:lang w:val="en-GB"/>
        </w:rPr>
        <w:t>is responsible for</w:t>
      </w:r>
      <w:r w:rsidRPr="009C4BF2">
        <w:rPr>
          <w:rFonts w:ascii="Times New Roman" w:hAnsi="Times New Roman" w:cs="Times New Roman"/>
          <w:lang w:val="en-GB"/>
        </w:rPr>
        <w:t xml:space="preserve"> top-down communication determin</w:t>
      </w:r>
      <w:r w:rsidR="00796491" w:rsidRPr="009C4BF2">
        <w:rPr>
          <w:rFonts w:ascii="Times New Roman" w:hAnsi="Times New Roman" w:cs="Times New Roman"/>
          <w:lang w:val="en-GB"/>
        </w:rPr>
        <w:t>ing</w:t>
      </w:r>
      <w:r w:rsidRPr="009C4BF2">
        <w:rPr>
          <w:rFonts w:ascii="Times New Roman" w:hAnsi="Times New Roman" w:cs="Times New Roman"/>
          <w:lang w:val="en-GB"/>
        </w:rPr>
        <w:t xml:space="preserve"> that most significant decisions are made by the top managers no matter the organisation or government that ultimately has the power and control over the project’s operation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&lt;EndNote&gt;&lt;Cite&gt;&lt;Author&gt;Li&lt;/Author&gt;&lt;Year&gt;2011&lt;/Year&gt;&lt;RecNum&gt;562&lt;/RecNum&gt;&lt;DisplayText&gt;(Li, 2011)&lt;/DisplayText&gt;&lt;record&gt;&lt;rec-number&gt;562&lt;/rec-number&gt;&lt;foreign-keys&gt;&lt;key app="EN" db-id="xtdfrx0xzz9dz3evevi5t9pfw0v2z5e02d2v" timestamp="1550854515"&gt;562&lt;/key&gt;&lt;/foreign-keys&gt;&lt;ref-type name="Journal Article"&gt;17&lt;/ref-type&gt;&lt;contributors&gt;&lt;authors&gt;&lt;author&gt;Li, Yulong&lt;/author&gt;&lt;/authors&gt;&lt;/contributors&gt;&lt;titles&gt;&lt;title&gt;ERP adoption in Chinese small enterprise: an exploratory case study&lt;/title&gt;&lt;secondary-title&gt;Journal of Manufacturing Technology Management&lt;/secondary-title&gt;&lt;/titles&gt;&lt;periodical&gt;&lt;full-title&gt;Journal of Manufacturing Technology Management&lt;/full-title&gt;&lt;/periodical&gt;&lt;pages&gt;489-505&lt;/pages&gt;&lt;volume&gt;22&lt;/volume&gt;&lt;number&gt;4&lt;/number&gt;&lt;dates&gt;&lt;year&gt;2011&lt;/year&gt;&lt;/dates&gt;&lt;publisher&gt;Emerald Group Publishing Limited&lt;/publisher&gt;&lt;isbn&gt;1741-038X&lt;/isbn&gt;&lt;urls&gt;&lt;/urls&gt;&lt;/record&gt;&lt;/Cite&gt;&lt;/EndNote&gt;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(Li,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Due to this cultural characteristic, senior managers rather than project managers are always responsible for </w:t>
      </w:r>
      <w:r w:rsidR="007D06D2" w:rsidRPr="009C4BF2">
        <w:rPr>
          <w:rFonts w:ascii="Times New Roman" w:hAnsi="Times New Roman" w:cs="Times New Roman"/>
          <w:lang w:val="en-GB"/>
        </w:rPr>
        <w:t>finally making decision</w:t>
      </w:r>
      <w:r w:rsidR="00796491" w:rsidRPr="009C4BF2">
        <w:rPr>
          <w:rFonts w:ascii="Times New Roman" w:hAnsi="Times New Roman" w:cs="Times New Roman"/>
          <w:lang w:val="en-GB"/>
        </w:rPr>
        <w:t>s</w:t>
      </w:r>
      <w:r w:rsidR="007D06D2" w:rsidRPr="009C4BF2">
        <w:rPr>
          <w:rFonts w:ascii="Times New Roman" w:hAnsi="Times New Roman" w:cs="Times New Roman"/>
          <w:lang w:val="en-GB"/>
        </w:rPr>
        <w:t xml:space="preserve"> </w:t>
      </w:r>
      <w:r w:rsidRPr="009C4BF2">
        <w:rPr>
          <w:rFonts w:ascii="Times New Roman" w:hAnsi="Times New Roman" w:cs="Times New Roman"/>
          <w:lang w:val="en-GB"/>
        </w:rPr>
        <w:t xml:space="preserve">on large significant city projects. Previous literature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&lt;EndNote&gt;&lt;Cite&gt;&lt;Author&gt;Deng&lt;/Author&gt;&lt;Year&gt;2013&lt;/Year&gt;&lt;RecNum&gt;182&lt;/RecNum&gt;&lt;DisplayText&gt;(Deng &amp;amp; Zhang, 2013)&lt;/DisplayText&gt;&lt;record&gt;&lt;rec-number&gt;182&lt;/rec-number&gt;&lt;foreign-keys&gt;&lt;key app="EN" db-id="xtdfrx0xzz9dz3evevi5t9pfw0v2z5e02d2v" timestamp="1546009275"&gt;182&lt;/key&gt;&lt;/foreign-keys&gt;&lt;ref-type name="Journal Article"&gt;17&lt;/ref-type&gt;&lt;contributors&gt;&lt;authors&gt;&lt;author&gt;Deng, Y.&lt;/author&gt;&lt;author&gt;Zhang, Y.&lt;/author&gt;&lt;/authors&gt;&lt;/contributors&gt;&lt;titles&gt;&lt;title&gt;Examine the Effects of Smart City Building on China’s Economy Transformation&lt;/title&gt;&lt;secondary-title&gt;E-Government&lt;/secondary-title&gt;&lt;/titles&gt;&lt;periodical&gt;&lt;full-title&gt;E-Government&lt;/full-title&gt;&lt;/periodical&gt;&lt;pages&gt;2-8&lt;/pages&gt;&lt;volume&gt;132&lt;/volume&gt;&lt;number&gt;12&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(Deng &amp; Zhang,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found that this cultural characteristic causes Chinese managers to incline towards making centralised decisions based on their own experience and judgment of the issues rather than to consider alternative opinions from other people in the same group or project. </w:t>
      </w:r>
    </w:p>
    <w:p w14:paraId="60A7EE7F" w14:textId="77777777" w:rsidR="006311FF" w:rsidRPr="009C4BF2" w:rsidRDefault="006311FF" w:rsidP="00EC2D28">
      <w:pPr>
        <w:rPr>
          <w:rFonts w:ascii="Times New Roman" w:hAnsi="Times New Roman" w:cs="Times New Roman"/>
          <w:lang w:val="en-GB"/>
        </w:rPr>
      </w:pPr>
    </w:p>
    <w:p w14:paraId="6DBAFA02" w14:textId="0A27E312" w:rsidR="003653B7"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findings of this current study confirm this characteristic of Chinese leaders’ decision-making mentioned in </w:t>
      </w:r>
      <w:r w:rsidR="006311FF" w:rsidRPr="009C4BF2">
        <w:rPr>
          <w:rFonts w:ascii="Times New Roman" w:hAnsi="Times New Roman" w:cs="Times New Roman"/>
          <w:lang w:val="en-GB"/>
        </w:rPr>
        <w:t>C</w:t>
      </w:r>
      <w:r w:rsidR="007D06D2" w:rsidRPr="009C4BF2">
        <w:rPr>
          <w:rFonts w:ascii="Times New Roman" w:hAnsi="Times New Roman" w:cs="Times New Roman"/>
          <w:lang w:val="en-GB"/>
        </w:rPr>
        <w:t>hapter 3</w:t>
      </w:r>
      <w:r w:rsidRPr="009C4BF2">
        <w:rPr>
          <w:rFonts w:ascii="Times New Roman" w:hAnsi="Times New Roman" w:cs="Times New Roman"/>
          <w:lang w:val="en-GB"/>
        </w:rPr>
        <w:t xml:space="preserve">. The result in this study indicates that the project team </w:t>
      </w:r>
      <w:r w:rsidRPr="009C4BF2">
        <w:rPr>
          <w:rFonts w:ascii="Times New Roman" w:hAnsi="Times New Roman" w:cs="Times New Roman"/>
          <w:lang w:val="en-GB"/>
        </w:rPr>
        <w:lastRenderedPageBreak/>
        <w:t xml:space="preserve">lacked leaders’ attention and understanding. Therefore, a common issue in implementing </w:t>
      </w:r>
      <w:r w:rsidR="006311FF" w:rsidRPr="009C4BF2">
        <w:rPr>
          <w:rFonts w:ascii="Times New Roman" w:hAnsi="Times New Roman" w:cs="Times New Roman"/>
          <w:lang w:val="en-GB"/>
        </w:rPr>
        <w:t xml:space="preserve">a </w:t>
      </w:r>
      <w:r w:rsidRPr="009C4BF2">
        <w:rPr>
          <w:rFonts w:ascii="Times New Roman" w:hAnsi="Times New Roman" w:cs="Times New Roman"/>
          <w:lang w:val="en-GB"/>
        </w:rPr>
        <w:t xml:space="preserve">governmental smart transportation project was the lack of organising vision </w:t>
      </w:r>
      <w:r w:rsidR="00840421" w:rsidRPr="009C4BF2">
        <w:rPr>
          <w:rFonts w:ascii="Times New Roman" w:hAnsi="Times New Roman" w:cs="Times New Roman"/>
          <w:lang w:val="en-GB"/>
        </w:rPr>
        <w:t xml:space="preserve">by </w:t>
      </w:r>
      <w:r w:rsidRPr="009C4BF2">
        <w:rPr>
          <w:rFonts w:ascii="Times New Roman" w:hAnsi="Times New Roman" w:cs="Times New Roman"/>
          <w:lang w:val="en-GB"/>
        </w:rPr>
        <w:t xml:space="preserve">project leaders, lack of actual support from the immediate supervisors and the senior leadership </w:t>
      </w:r>
      <w:r w:rsidR="00840421" w:rsidRPr="009C4BF2">
        <w:rPr>
          <w:rFonts w:ascii="Times New Roman" w:hAnsi="Times New Roman" w:cs="Times New Roman"/>
          <w:lang w:val="en-GB"/>
        </w:rPr>
        <w:t xml:space="preserve">in the </w:t>
      </w:r>
      <w:r w:rsidRPr="009C4BF2">
        <w:rPr>
          <w:rFonts w:ascii="Times New Roman" w:hAnsi="Times New Roman" w:cs="Times New Roman"/>
          <w:lang w:val="en-GB"/>
        </w:rPr>
        <w:t xml:space="preserve">relevant government departments, and </w:t>
      </w:r>
      <w:r w:rsidR="00840421" w:rsidRPr="009C4BF2">
        <w:rPr>
          <w:rFonts w:ascii="Times New Roman" w:hAnsi="Times New Roman" w:cs="Times New Roman"/>
          <w:lang w:val="en-GB"/>
        </w:rPr>
        <w:t xml:space="preserve">a </w:t>
      </w:r>
      <w:r w:rsidRPr="009C4BF2">
        <w:rPr>
          <w:rFonts w:ascii="Times New Roman" w:hAnsi="Times New Roman" w:cs="Times New Roman"/>
          <w:lang w:val="en-GB"/>
        </w:rPr>
        <w:t xml:space="preserve">lack of consideration of work allocation </w:t>
      </w:r>
      <w:r w:rsidR="00840421" w:rsidRPr="009C4BF2">
        <w:rPr>
          <w:rFonts w:ascii="Times New Roman" w:hAnsi="Times New Roman" w:cs="Times New Roman"/>
          <w:lang w:val="en-GB"/>
        </w:rPr>
        <w:t xml:space="preserve">by </w:t>
      </w:r>
      <w:r w:rsidRPr="009C4BF2">
        <w:rPr>
          <w:rFonts w:ascii="Times New Roman" w:hAnsi="Times New Roman" w:cs="Times New Roman"/>
          <w:lang w:val="en-GB"/>
        </w:rPr>
        <w:t xml:space="preserve">project leaders. Specifically, project leaders lacked a clear vision of the internal problems that could affect the tasks being processed in the project, including, for example, the specific tasks each project member should complete. Due to less consideration of the organising issues, the main problem in the project’s operation would be insufficient human resources to effectively complete the relevant activities of facilitating and supporting efficient public adoption, which is associated with the implementation of the </w:t>
      </w:r>
      <w:r w:rsidR="00A77520" w:rsidRPr="009C4BF2">
        <w:rPr>
          <w:rFonts w:ascii="Times New Roman" w:hAnsi="Times New Roman" w:cs="Times New Roman"/>
          <w:lang w:val="en-GB"/>
        </w:rPr>
        <w:t>STMA</w:t>
      </w:r>
      <w:r w:rsidRPr="009C4BF2">
        <w:rPr>
          <w:rFonts w:ascii="Times New Roman" w:hAnsi="Times New Roman" w:cs="Times New Roman"/>
          <w:lang w:val="en-GB"/>
        </w:rPr>
        <w:t>. These results might be due to the insufficient communication between managers and project members within the organisations. As communication in Chinese governments is often presented in a top-down direction, subordinates often execute the instructions of superiors without querying the appropriateness of managers’ decision</w:t>
      </w:r>
      <w:r w:rsidR="000B5CD4" w:rsidRPr="009C4BF2">
        <w:rPr>
          <w:rFonts w:ascii="Times New Roman" w:hAnsi="Times New Roman" w:cs="Times New Roman"/>
          <w:lang w:val="en-GB"/>
        </w:rPr>
        <w:t>s</w:t>
      </w:r>
      <w:r w:rsidRPr="009C4BF2">
        <w:rPr>
          <w:rFonts w:ascii="Times New Roman" w:hAnsi="Times New Roman" w:cs="Times New Roman"/>
          <w:lang w:val="en-GB"/>
        </w:rPr>
        <w:t xml:space="preserv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&lt;EndNote&gt;&lt;Cite&gt;&lt;Author&gt;Yusuf&lt;/Author&gt;&lt;Year&gt;2005&lt;/Year&gt;&lt;RecNum&gt;183&lt;/RecNum&gt;&lt;DisplayText&gt;(Li, 2011; Yusuf et al., 2005)&lt;/DisplayText&gt;&lt;record&gt;&lt;rec-number&gt;183&lt;/rec-number&gt;&lt;foreign-keys&gt;&lt;key app="EN" db-id="xtdfrx0xzz9dz3evevi5t9pfw0v2z5e02d2v" timestamp="1546014212"&gt;183&lt;/key&gt;&lt;/foreign-keys&gt;&lt;ref-type name="Book"&gt;6&lt;/ref-type&gt;&lt;contributors&gt;&lt;authors&gt;&lt;author&gt;Yusuf, Shahid&lt;/author&gt;&lt;author&gt;Nabeshima, Kaoru&lt;/author&gt;&lt;author&gt;Perkins, Dwight H.&lt;/author&gt;&lt;/authors&gt;&lt;/contributors&gt;&lt;titles&gt;&lt;title&gt;Under new ownership: privatizing China’s state-owned enterprises&lt;/title&gt;&lt;/titles&gt;&lt;dates&gt;&lt;year&gt;2005&lt;/year&gt;&lt;/dates&gt;&lt;pub-location&gt;Washington, D.C.&lt;/pub-location&gt;&lt;publisher&gt;The World Bank&lt;/publisher&gt;&lt;isbn&gt;0821356240&lt;/isbn&gt;&lt;urls&gt;&lt;/urls&gt;&lt;/record&gt;&lt;/Cite&gt;&lt;Cite&gt;&lt;Author&gt;Li&lt;/Author&gt;&lt;Year&gt;2011&lt;/Year&gt;&lt;RecNum&gt;562&lt;/RecNum&gt;&lt;record&gt;&lt;rec-number&gt;562&lt;/rec-number&gt;&lt;foreign-keys&gt;&lt;key app="EN" db-id="xtdfrx0xzz9dz3evevi5t9pfw0v2z5e02d2v" timestamp="1550854515"&gt;562&lt;/key&gt;&lt;/foreign-keys&gt;&lt;ref-type name="Journal Article"&gt;17&lt;/ref-type&gt;&lt;contributors&gt;&lt;authors&gt;&lt;author&gt;Li, Yulong&lt;/author&gt;&lt;/authors&gt;&lt;/contributors&gt;&lt;titles&gt;&lt;title&gt;ERP adoption in Chinese small enterprise: an exploratory case study&lt;/title&gt;&lt;secondary-title&gt;Journal of Manufacturing Technology Management&lt;/secondary-title&gt;&lt;/titles&gt;&lt;periodical&gt;&lt;full-title&gt;Journal of Manufacturing Technology Management&lt;/full-title&gt;&lt;/periodical&gt;&lt;pages&gt;489-505&lt;/pages&gt;&lt;volume&gt;22&lt;/volume&gt;&lt;number&gt;4&lt;/number&gt;&lt;dates&gt;&lt;year&gt;2011&lt;/year&gt;&lt;/dates&gt;&lt;publisher&gt;Emerald Group Publishing Limited&lt;/publisher&gt;&lt;isbn&gt;1741-038X&lt;/isbn&gt;&lt;urls&gt;&lt;/urls&gt;&lt;/record&gt;&lt;/Cite&gt;&lt;/EndNote&gt;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(Li, 2011; Yusuf et al., 2005)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2142DB7C" w14:textId="77777777" w:rsidR="003653B7" w:rsidRPr="009C4BF2" w:rsidRDefault="003653B7" w:rsidP="00EC2D28">
      <w:pPr>
        <w:rPr>
          <w:rFonts w:ascii="Times New Roman" w:hAnsi="Times New Roman" w:cs="Times New Roman"/>
          <w:lang w:val="en-GB"/>
        </w:rPr>
      </w:pPr>
    </w:p>
    <w:p w14:paraId="27EBA738" w14:textId="5D6323EB"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Moreover, the findings also indicated the common issue of inadequate support from the senior leaderships from the relevant government departments because of their insufficient understanding and knowledge of the necessity of implementing smart technology when the project team </w:t>
      </w:r>
      <w:r w:rsidR="00F74B77" w:rsidRPr="009C4BF2">
        <w:rPr>
          <w:rFonts w:ascii="Times New Roman" w:hAnsi="Times New Roman" w:cs="Times New Roman"/>
          <w:lang w:val="en-GB"/>
        </w:rPr>
        <w:t xml:space="preserve">implements </w:t>
      </w:r>
      <w:r w:rsidRPr="009C4BF2">
        <w:rPr>
          <w:rFonts w:ascii="Times New Roman" w:hAnsi="Times New Roman" w:cs="Times New Roman"/>
          <w:lang w:val="en-GB"/>
        </w:rPr>
        <w:t xml:space="preserve">smart transportation projects. This result may be explained by inadequate communication with the senior leadership of relevant government departments, and the traditional culture of decision-making by the head of government departments or senior leadership of different departments. Previous studies highlighted that Chinese governments play a crucial role in the development of smart city projects. For example, the elements that influence the implementation of public bicycle projects in Chinese cites were classified into two types. The internal elements could be the governmental financial resources, traffic conditions, citizens’ educational background and incomes, and the ability and willingness of city governments; while the external elements could be pressure from higher levels of government, the cooperation between different governmental departments, and even the issues arising from the public adoption necessary for achieving the sustainable development of smart cities in China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&lt;EndNote&gt;&lt;Cite&gt;&lt;Author&gt;Ma&lt;/Author&gt;&lt;Year&gt;2015&lt;/Year&gt;&lt;RecNum&gt;445&lt;/RecNum&gt;&lt;DisplayText&gt;(Ma, 2015; Zhu &amp;amp; Zhang, 2015)&lt;/DisplayText&gt;&lt;record&gt;&lt;rec-number&gt;445&lt;/rec-number&gt;&lt;foreign-keys&gt;&lt;key app="EN" db-id="xtdfrx0xzz9dz3evevi5t9pfw0v2z5e02d2v" timestamp="1546786482"&gt;445&lt;/key&gt;&lt;/foreign-keys&gt;&lt;ref-type name="Journal Article"&gt;17&lt;/ref-type&gt;&lt;contributors&gt;&lt;authors&gt;&lt;author&gt;Ma, Liang&lt;/author&gt;&lt;/authors&gt;&lt;/contributors&gt;&lt;titles&gt;&lt;title&gt;The diffusion of public service innovation: An empirical analysis of public bicycle programs in Chinese cities&lt;/title&gt;&lt;secondary-title&gt;Journal of Public Administration&lt;/secondary-title&gt;&lt;/titles&gt;&lt;periodical&gt;&lt;full-title&gt;Journal of Public Administration&lt;/full-title&gt;&lt;/periodical&gt;&lt;pages&gt;51-78&lt;/pages&gt;&lt;volume&gt;8&lt;/volume&gt;&lt;number&gt;3&lt;/number&gt;&lt;dates&gt;&lt;year&gt;2015&lt;/year&gt;&lt;/dates&gt;&lt;urls&gt;&lt;/urls&gt;&lt;/record&gt;&lt;/Cite&gt;&lt;Cite&gt;&lt;Author&gt;Zhu&lt;/Author&gt;&lt;Year&gt;2015&lt;/Year&gt;&lt;RecNum&gt;341&lt;/RecNum&gt;&lt;record&gt;&lt;rec-number&gt;341&lt;/rec-number&gt;&lt;foreign-keys&gt;&lt;key app="EN" db-id="xtdfrx0xzz9dz3evevi5t9pfw0v2z5e02d2v" timestamp="1546544996"&gt;341&lt;/key&gt;&lt;/foreign-keys&gt;&lt;ref-type name="Journal Article"&gt;17&lt;/ref-type&gt;&lt;contributors&gt;&lt;authors&gt;&lt;author&gt;Zhu, Xufeng&lt;/author&gt;&lt;author&gt;Zhang, Youlang&lt;/author&gt;&lt;/authors&gt;&lt;/contributors&gt;&lt;titles&gt;&lt;title&gt;Political mobility and dynamic diffusion of innovation: The spread of municipal pro-business administrative reform in China&lt;/title&gt;&lt;secondary-title&gt;Journal of Public Administration Research and Theory&lt;/secondary-title&gt;&lt;/titles&gt;&lt;periodical&gt;&lt;full-title&gt;Journal of Public Administration Research and Theory&lt;/full-title&gt;&lt;/periodical&gt;&lt;pages&gt;535-551&lt;/pages&gt;&lt;volume&gt;26&lt;/volume&gt;&lt;number&gt;3&lt;/number&gt;&lt;dates&gt;&lt;year&gt;2015&lt;/year&gt;&lt;/dates&gt;&lt;publisher&gt;Oxford University Press US&lt;/publisher&gt;&lt;isbn&gt;1477-9803&lt;/isbn&gt;&lt;urls&gt;&lt;/urls&gt;&lt;/record&gt;&lt;/Cite&gt;&lt;/EndNote&gt;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(Ma, 2015; Zhu &amp; Zhang,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It can be seen that support and understanding from the relevant government departments are crucial conditions for implementing a smart city project. It was identified from previous literature that top-down communication and centralised decision-making can seriously influence the </w:t>
      </w:r>
      <w:r w:rsidRPr="009C4BF2">
        <w:rPr>
          <w:rFonts w:ascii="Times New Roman" w:hAnsi="Times New Roman" w:cs="Times New Roman"/>
          <w:lang w:val="en-GB"/>
        </w:rPr>
        <w:lastRenderedPageBreak/>
        <w:t xml:space="preserve">efficiency and effectiveness of carrying out a project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&lt;EndNote&gt;&lt;Cite&gt;&lt;Author&gt;Zhang&lt;/Author&gt;&lt;Year&gt;2015&lt;/Year&gt;&lt;RecNum&gt;184&lt;/RecNum&gt;&lt;DisplayText&gt;(Yusuf et al., 2005; Zhang et al., 2015)&lt;/DisplayText&gt;&lt;record&gt;&lt;rec-number&gt;184&lt;/rec-number&gt;&lt;foreign-keys&gt;&lt;key app="EN" db-id="xtdfrx0xzz9dz3evevi5t9pfw0v2z5e02d2v" timestamp="1546015780"&gt;184&lt;/key&gt;&lt;/foreign-keys&gt;&lt;ref-type name="Journal Article"&gt;17&lt;/ref-type&gt;&lt;contributors&gt;&lt;authors&gt;&lt;author&gt;Zhang, Nan&lt;/author&gt;&lt;author&gt;Chen, Xueyan&lt;/author&gt;&lt;author&gt;Song, Gang&lt;/author&gt;&lt;/authors&gt;&lt;/contributors&gt;&lt;titles&gt;&lt;title&gt;Key Issues of Smart City Development in China: An Empirical Study&lt;/title&gt;&lt;secondary-title&gt;Urban Development&lt;/secondary-title&gt;&lt;/titles&gt;&lt;periodical&gt;&lt;full-title&gt;Urban Development&lt;/full-title&gt;&lt;/periodical&gt;&lt;pages&gt;27-39&lt;/pages&gt;&lt;volume&gt;22&lt;/volume&gt;&lt;number&gt;6&lt;/number&gt;&lt;dates&gt;&lt;year&gt;2015&lt;/year&gt;&lt;/dates&gt;&lt;urls&gt;&lt;/urls&gt;&lt;/record&gt;&lt;/Cite&gt;&lt;Cite&gt;&lt;Author&gt;Yusuf&lt;/Author&gt;&lt;Year&gt;2005&lt;/Year&gt;&lt;RecNum&gt;183&lt;/RecNum&gt;&lt;record&gt;&lt;rec-number&gt;183&lt;/rec-number&gt;&lt;foreign-keys&gt;&lt;key app="EN" db-id="xtdfrx0xzz9dz3evevi5t9pfw0v2z5e02d2v" timestamp="1546014212"&gt;183&lt;/key&gt;&lt;/foreign-keys&gt;&lt;ref-type name="Book"&gt;6&lt;/ref-type&gt;&lt;contributors&gt;&lt;authors&gt;&lt;author&gt;Yusuf, Shahid&lt;/author&gt;&lt;author&gt;Nabeshima, Kaoru&lt;/author&gt;&lt;author&gt;Perkins, Dwight H.&lt;/author&gt;&lt;/authors&gt;&lt;/contributors&gt;&lt;titles&gt;&lt;title&gt;Under new ownership: privatizing China’s state-owned enterprises&lt;/title&gt;&lt;/titles&gt;&lt;dates&gt;&lt;year&gt;2005&lt;/year&gt;&lt;/dates&gt;&lt;pub-location&gt;Washington, D.C.&lt;/pub-location&gt;&lt;publisher&gt;The World Bank&lt;/publisher&gt;&lt;isbn&gt;0821356240&lt;/isbn&gt;&lt;urls&gt;&lt;/urls&gt;&lt;/record&gt;&lt;/Cite&gt;&lt;/EndNote&gt;</w:instrText>
      </w:r>
      <w:r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(Yusuf et al., 2005; Zhang et al., 2015)</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Thus, it can be seen that Chinese senior leadership </w:t>
      </w:r>
      <w:r w:rsidR="00EC4A8A" w:rsidRPr="009C4BF2">
        <w:rPr>
          <w:rFonts w:ascii="Times New Roman" w:hAnsi="Times New Roman" w:cs="Times New Roman"/>
          <w:lang w:val="en-GB"/>
        </w:rPr>
        <w:t xml:space="preserve">was </w:t>
      </w:r>
      <w:r w:rsidRPr="009C4BF2">
        <w:rPr>
          <w:rFonts w:ascii="Times New Roman" w:hAnsi="Times New Roman" w:cs="Times New Roman"/>
          <w:lang w:val="en-GB"/>
        </w:rPr>
        <w:t xml:space="preserve">not active in communicating with subordinates to understand and realise the project details. </w:t>
      </w:r>
    </w:p>
    <w:p w14:paraId="167AE18B" w14:textId="77777777" w:rsidR="00B7238A" w:rsidRPr="009C4BF2" w:rsidRDefault="00B7238A" w:rsidP="00DA53C9">
      <w:pPr>
        <w:rPr>
          <w:rFonts w:ascii="Times New Roman" w:hAnsi="Times New Roman" w:cs="Times New Roman"/>
          <w:lang w:val="en-GB"/>
        </w:rPr>
      </w:pPr>
    </w:p>
    <w:p w14:paraId="24E83263" w14:textId="78A4E654" w:rsidR="002860BF"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Another possible explanation for the result of project management is that Chinese governmental leaders responsible for implementing projects focus more on short-term orientation towards immediate results and success. Short-term orientation and long-term orientation are considered as one aspect of cultural characteristics referring to individual attitudes of future targeted rewards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&lt;EndNote&gt;&lt;Cite&gt;&lt;Author&gt;Hofstede&lt;/Author&gt;&lt;Year&gt;2010&lt;/Year&gt;&lt;RecNum&gt;563&lt;/RecNum&gt;&lt;DisplayText&gt;(Hofstede &amp;amp; Minkov, 2010)&lt;/DisplayText&gt;&lt;record&gt;&lt;rec-number&gt;563&lt;/rec-number&gt;&lt;foreign-keys&gt;&lt;key app="EN" db-id="xtdfrx0xzz9dz3evevi5t9pfw0v2z5e02d2v" timestamp="1550855743"&gt;563&lt;/key&gt;&lt;/foreign-keys&gt;&lt;ref-type name="Journal Article"&gt;17&lt;/ref-type&gt;&lt;contributors&gt;&lt;authors&gt;&lt;author&gt;Hofstede, Geert&lt;/author&gt;&lt;author&gt;Minkov, Michael&lt;/author&gt;&lt;/authors&gt;&lt;/contributors&gt;&lt;titles&gt;&lt;title&gt;Long-versus short-term orientation: new perspectives&lt;/title&gt;&lt;secondary-title&gt;Asia Pacific business review&lt;/secondary-title&gt;&lt;/titles&gt;&lt;periodical&gt;&lt;full-title&gt;Asia Pacific business review&lt;/full-title&gt;&lt;/periodical&gt;&lt;pages&gt;493-504&lt;/pages&gt;&lt;volume&gt;16&lt;/volume&gt;&lt;number&gt;4&lt;/number&gt;&lt;dates&gt;&lt;year&gt;2010&lt;/year&gt;&lt;/dates&gt;&lt;publisher&gt;Taylor &amp;amp; Francis&lt;/publisher&gt;&lt;isbn&gt;1360-2381&lt;/isbn&gt;&lt;urls&gt;&lt;/urls&gt;&lt;/record&gt;&lt;/Cite&gt;&lt;/EndNote&gt;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(Hofstede &amp; Minkov,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Long-term orientation focuses on the future value of saving, persistence, and changing the environment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&lt;EndNote&gt;&lt;Cite&gt;&lt;Author&gt;Vanhée&lt;/Author&gt;&lt;Year&gt;2013&lt;/Year&gt;&lt;RecNum&gt;169&lt;/RecNum&gt;&lt;DisplayText&gt;(Vanhée, Dignum, &amp;amp; Ferber, 2013b)&lt;/DisplayText&gt;&lt;record&gt;&lt;rec-number&gt;169&lt;/rec-number&gt;&lt;foreign-keys&gt;&lt;key app="EN" db-id="xtdfrx0xzz9dz3evevi5t9pfw0v2z5e02d2v" timestamp="1545917791"&gt;169&lt;/key&gt;&lt;/foreign-keys&gt;&lt;ref-type name="Conference Proceedings"&gt;10&lt;/ref-type&gt;&lt;contributors&gt;&lt;authors&gt;&lt;author&gt;Vanhée, Loïs&lt;/author&gt;&lt;author&gt;Dignum, Frank&lt;/author&gt;&lt;author&gt;Ferber, Jacques&lt;/author&gt;&lt;/authors&gt;&lt;/contributors&gt;&lt;titles&gt;&lt;title&gt;Towards simulating the impact of national culture on organizations&lt;/title&gt;&lt;secondary-title&gt;International Workshop on Multi-Agent Systems and Agent-Based Simulation&lt;/secondary-title&gt;&lt;/titles&gt;&lt;pages&gt;151-162&lt;/pages&gt;&lt;dates&gt;&lt;year&gt;2013&lt;/year&gt;&lt;/dates&gt;&lt;publisher&gt;Springer&lt;/publisher&gt;&lt;urls&gt;&lt;/urls&gt;&lt;/record&gt;&lt;/Cite&gt;&lt;/EndNote&gt;</w:instrText>
      </w:r>
      <w:r w:rsidRPr="009C4BF2">
        <w:rPr>
          <w:rFonts w:ascii="Times New Roman" w:hAnsi="Times New Roman" w:cs="Times New Roman"/>
          <w:lang w:val="en-GB"/>
        </w:rPr>
        <w:fldChar w:fldCharType="separate"/>
      </w:r>
      <w:r w:rsidR="005A599E" w:rsidRPr="009C4BF2">
        <w:rPr>
          <w:rFonts w:ascii="Times New Roman" w:hAnsi="Times New Roman" w:cs="Times New Roman"/>
          <w:noProof/>
          <w:lang w:val="en-GB"/>
        </w:rPr>
        <w:t>(Vanhée, Dignum, &amp; Ferber, 2013b)</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If a project is considered according to </w:t>
      </w:r>
      <w:r w:rsidR="002860BF" w:rsidRPr="009C4BF2">
        <w:rPr>
          <w:rFonts w:ascii="Times New Roman" w:hAnsi="Times New Roman" w:cs="Times New Roman"/>
          <w:lang w:val="en-GB"/>
        </w:rPr>
        <w:t xml:space="preserve">a </w:t>
      </w:r>
      <w:r w:rsidRPr="009C4BF2">
        <w:rPr>
          <w:rFonts w:ascii="Times New Roman" w:hAnsi="Times New Roman" w:cs="Times New Roman"/>
          <w:lang w:val="en-GB"/>
        </w:rPr>
        <w:t xml:space="preserve">long-term orientation, it will not be focused on quick outcomes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&lt;EndNote&gt;&lt;Cite&gt;&lt;Author&gt;Vanhée&lt;/Author&gt;&lt;Year&gt;2013&lt;/Year&gt;&lt;RecNum&gt;169&lt;/RecNum&gt;&lt;DisplayText&gt;(Baptista &amp;amp; Oliveira, 2015; Vanhée et al., 2013b)&lt;/DisplayText&gt;&lt;record&gt;&lt;rec-number&gt;169&lt;/rec-number&gt;&lt;foreign-keys&gt;&lt;key app="EN" db-id="xtdfrx0xzz9dz3evevi5t9pfw0v2z5e02d2v" timestamp="1545917791"&gt;169&lt;/key&gt;&lt;/foreign-keys&gt;&lt;ref-type name="Conference Proceedings"&gt;10&lt;/ref-type&gt;&lt;contributors&gt;&lt;authors&gt;&lt;author&gt;Vanhée, Loïs&lt;/author&gt;&lt;author&gt;Dignum, Frank&lt;/author&gt;&lt;author&gt;Ferber, Jacques&lt;/author&gt;&lt;/authors&gt;&lt;/contributors&gt;&lt;titles&gt;&lt;title&gt;Towards simulating the impact of national culture on organizations&lt;/title&gt;&lt;secondary-title&gt;International Workshop on Multi-Agent Systems and Agent-Based Simulation&lt;/secondary-title&gt;&lt;/titles&gt;&lt;pages&gt;151-162&lt;/pages&gt;&lt;dates&gt;&lt;year&gt;2013&lt;/year&gt;&lt;/dates&gt;&lt;publisher&gt;Springer&lt;/publisher&gt;&lt;urls&gt;&lt;/urls&gt;&lt;/record&gt;&lt;/Cite&gt;&lt;Cite&gt;&lt;Author&gt;Baptista&lt;/Author&gt;&lt;Year&gt;2015&lt;/Year&gt;&lt;RecNum&gt;27&lt;/RecNum&gt;&lt;record&gt;&lt;rec-number&gt;27&lt;/rec-number&gt;&lt;foreign-keys&gt;&lt;key app="EN" db-id="xtdfrx0xzz9dz3evevi5t9pfw0v2z5e02d2v" timestamp="1545067551"&gt;27&lt;/key&gt;&lt;/foreign-keys&gt;&lt;ref-type name="Journal Article"&gt;17&lt;/ref-type&gt;&lt;contributors&gt;&lt;authors&gt;&lt;author&gt;Baptista, Gonçalo&lt;/author&gt;&lt;author&gt;Oliveira, Tiago&lt;/author&gt;&lt;/authors&gt;&lt;/contributors&gt;&lt;titles&gt;&lt;title&gt;Understanding mobile banking: The unified theory of acceptance and use of technology combined with cultural moderators&lt;/title&gt;&lt;secondary-title&gt;Computers in Human Behavior&lt;/secondary-title&gt;&lt;/titles&gt;&lt;periodical&gt;&lt;full-title&gt;Computers in Human Behavior&lt;/full-title&gt;&lt;/periodical&gt;&lt;pages&gt;418-430&lt;/pages&gt;&lt;volume&gt;50&lt;/volume&gt;&lt;dates&gt;&lt;year&gt;2015&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005A599E" w:rsidRPr="009C4BF2">
        <w:rPr>
          <w:rFonts w:ascii="Times New Roman" w:hAnsi="Times New Roman" w:cs="Times New Roman"/>
          <w:noProof/>
          <w:lang w:val="en-GB"/>
        </w:rPr>
        <w:t>(Baptista &amp; Oliveira, 2015; Vanhée et al., 2013b)</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China is currently experiencing dramatic economic growth and development. Economic pressures may require managers to focus on short-term results to accomplish immediate benefits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&lt;EndNote&gt;&lt;Cite&gt;&lt;Author&gt;Schaffers&lt;/Author&gt;&lt;Year&gt;2011&lt;/Year&gt;&lt;RecNum&gt;185&lt;/RecNum&gt;&lt;DisplayText&gt;(Schaffers et al., 2011)&lt;/DisplayText&gt;&lt;record&gt;&lt;rec-number&gt;185&lt;/rec-number&gt;&lt;foreign-keys&gt;&lt;key app="EN" db-id="xtdfrx0xzz9dz3evevi5t9pfw0v2z5e02d2v" timestamp="1546096996"&gt;185&lt;/key&gt;&lt;/foreign-keys&gt;&lt;ref-type name="Conference Proceedings"&gt;10&lt;/ref-type&gt;&lt;contributors&gt;&lt;authors&gt;&lt;author&gt;Schaffers, Hans&lt;/author&gt;&lt;author&gt;Komninos, Nicos&lt;/author&gt;&lt;author&gt;Pallot, Marc&lt;/author&gt;&lt;author&gt;Trousse, Brigitte&lt;/author&gt;&lt;author&gt;Nilsson, Michael&lt;/author&gt;&lt;author&gt;Oliveira, Alvaro&lt;/author&gt;&lt;/authors&gt;&lt;/contributors&gt;&lt;titles&gt;&lt;title&gt;Smart cities and the future internet: Towards cooperation frameworks for open innovation&lt;/title&gt;&lt;secondary-title&gt;The future internet assembly&lt;/secondary-title&gt;&lt;/titles&gt;&lt;pages&gt;431-446&lt;/pages&gt;&lt;dates&gt;&lt;year&gt;2011&lt;/year&gt;&lt;/dates&gt;&lt;pub-location&gt;Berlin&lt;/pub-location&gt;&lt;publisher&gt;Springer&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(Schaffers et al.,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short-term consideration can cause organisational issues, and managers’ pursuit of short-term advantages may lead to a lack of consideration of how these will lead to issues in the future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&lt;EndNote&gt;&lt;Cite&gt;&lt;Author&gt;Batty&lt;/Author&gt;&lt;Year&gt;2012&lt;/Year&gt;&lt;RecNum&gt;186&lt;/RecNum&gt;&lt;DisplayText&gt;(Batty et al., 2012)&lt;/DisplayText&gt;&lt;record&gt;&lt;rec-number&gt;186&lt;/rec-number&gt;&lt;foreign-keys&gt;&lt;key app="EN" db-id="xtdfrx0xzz9dz3evevi5t9pfw0v2z5e02d2v" timestamp="1546097878"&gt;186&lt;/key&gt;&lt;/foreign-keys&gt;&lt;ref-type name="Journal Article"&gt;17&lt;/ref-type&gt;&lt;contributors&gt;&lt;authors&gt;&lt;author&gt;Batty, Michael&lt;/author&gt;&lt;author&gt;Axhausen, Kay W.&lt;/author&gt;&lt;author&gt;Giannotti, Fosca&lt;/author&gt;&lt;author&gt;Pozdnoukhov, Alexei&lt;/author&gt;&lt;author&gt;Bazzani, Armando&lt;/author&gt;&lt;author&gt;Wachowicz, Monica&lt;/author&gt;&lt;author&gt;Ouzounis, Georgios&lt;/author&gt;&lt;author&gt;Portugali, Yuval&lt;/author&gt;&lt;/authors&gt;&lt;/contributors&gt;&lt;titles&gt;&lt;title&gt;Smart cities of the future&lt;/title&gt;&lt;secondary-title&gt;The European Physical Journal Special Topics&lt;/secondary-title&gt;&lt;/titles&gt;&lt;periodical&gt;&lt;full-title&gt;The European Physical Journal Special Topics&lt;/full-title&gt;&lt;/periodical&gt;&lt;pages&gt;481-518&lt;/pages&gt;&lt;volume&gt;214&lt;/volume&gt;&lt;number&gt;1&lt;/number&gt;&lt;dates&gt;&lt;year&gt;2012&lt;/year&gt;&lt;/dates&gt;&lt;publisher&gt;Springer&lt;/publisher&gt;&lt;isbn&gt;1951-6355&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(Batty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E126B6C" w14:textId="77777777" w:rsidR="002860BF" w:rsidRPr="009C4BF2" w:rsidRDefault="002860BF" w:rsidP="00EC2D28">
      <w:pPr>
        <w:rPr>
          <w:rFonts w:ascii="Times New Roman" w:hAnsi="Times New Roman" w:cs="Times New Roman"/>
          <w:lang w:val="en-GB"/>
        </w:rPr>
      </w:pPr>
    </w:p>
    <w:p w14:paraId="032B4EF1" w14:textId="6AA48A54" w:rsidR="00B7238A" w:rsidRPr="009C4BF2" w:rsidRDefault="007D06D2" w:rsidP="00EC2D28">
      <w:pPr>
        <w:rPr>
          <w:rFonts w:ascii="Times New Roman" w:hAnsi="Times New Roman" w:cs="Times New Roman"/>
          <w:lang w:val="en-GB"/>
        </w:rPr>
      </w:pPr>
      <w:r w:rsidRPr="009C4BF2">
        <w:rPr>
          <w:rFonts w:ascii="Times New Roman" w:hAnsi="Times New Roman" w:cs="Times New Roman"/>
          <w:lang w:val="en-GB"/>
        </w:rPr>
        <w:t xml:space="preserve">The results indicated that the reality in governmental leaders’ consideration was similar to that mentioned in the literature review. </w:t>
      </w:r>
      <w:r w:rsidR="00B7238A" w:rsidRPr="009C4BF2">
        <w:rPr>
          <w:rFonts w:ascii="Times New Roman" w:hAnsi="Times New Roman" w:cs="Times New Roman"/>
          <w:lang w:val="en-GB"/>
        </w:rPr>
        <w:t>From a smart technology perspective, short-term orientation may be a barrier to develop</w:t>
      </w:r>
      <w:r w:rsidR="00090F56" w:rsidRPr="009C4BF2">
        <w:rPr>
          <w:rFonts w:ascii="Times New Roman" w:hAnsi="Times New Roman" w:cs="Times New Roman"/>
          <w:lang w:val="en-GB"/>
        </w:rPr>
        <w:t>ing</w:t>
      </w:r>
      <w:r w:rsidR="00B7238A" w:rsidRPr="009C4BF2">
        <w:rPr>
          <w:rFonts w:ascii="Times New Roman" w:hAnsi="Times New Roman" w:cs="Times New Roman"/>
          <w:lang w:val="en-GB"/>
        </w:rPr>
        <w:t xml:space="preserve"> smart technology. As discussed before, smart city development is a long-term process that requires continuing support from government. In particular, the findings identified that one of the reasons for insufficient support from top managers was that the government managers could not fully recognise and understand the strengths and significance of some particular smart technologies due to their perception of the limited short-term benefits. </w:t>
      </w:r>
      <w:r w:rsidRPr="009C4BF2">
        <w:rPr>
          <w:rFonts w:ascii="Times New Roman" w:hAnsi="Times New Roman" w:cs="Times New Roman"/>
          <w:lang w:val="en-GB"/>
        </w:rPr>
        <w:t xml:space="preserve">It can be seen that because of their short-term orientation and lack of smart transportation knowledge, relevant government managers focused more on the immediate benefits from the implementation and were not used to give long-term support even in the stage after implementing </w:t>
      </w:r>
      <w:r w:rsidR="00606BC5" w:rsidRPr="009C4BF2">
        <w:rPr>
          <w:rFonts w:ascii="Times New Roman" w:hAnsi="Times New Roman" w:cs="Times New Roman"/>
          <w:lang w:val="en-GB"/>
        </w:rPr>
        <w:t xml:space="preserve">a </w:t>
      </w:r>
      <w:r w:rsidRPr="009C4BF2">
        <w:rPr>
          <w:rFonts w:ascii="Times New Roman" w:hAnsi="Times New Roman" w:cs="Times New Roman"/>
          <w:lang w:val="en-GB"/>
        </w:rPr>
        <w:t xml:space="preserve">smart transportation project. </w:t>
      </w:r>
      <w:r w:rsidR="00B7238A" w:rsidRPr="009C4BF2">
        <w:rPr>
          <w:rFonts w:ascii="Times New Roman" w:hAnsi="Times New Roman" w:cs="Times New Roman"/>
          <w:lang w:val="en-GB"/>
        </w:rPr>
        <w:t xml:space="preserve">Thus, it can be argued that if government leaders had more communication with project members to improve their knowledge of smart technology and change their traditional </w:t>
      </w:r>
      <w:r w:rsidR="00E630B9" w:rsidRPr="009C4BF2">
        <w:rPr>
          <w:rFonts w:ascii="Times New Roman" w:hAnsi="Times New Roman" w:cs="Times New Roman"/>
          <w:lang w:val="en-GB"/>
        </w:rPr>
        <w:t>decision-making approach</w:t>
      </w:r>
      <w:r w:rsidR="00B7238A" w:rsidRPr="009C4BF2">
        <w:rPr>
          <w:rFonts w:ascii="Times New Roman" w:hAnsi="Times New Roman" w:cs="Times New Roman"/>
          <w:lang w:val="en-GB"/>
        </w:rPr>
        <w:t xml:space="preserve"> </w:t>
      </w:r>
      <w:r w:rsidR="00E630B9" w:rsidRPr="009C4BF2">
        <w:rPr>
          <w:rFonts w:ascii="Times New Roman" w:hAnsi="Times New Roman" w:cs="Times New Roman"/>
          <w:lang w:val="en-GB"/>
        </w:rPr>
        <w:t xml:space="preserve">to </w:t>
      </w:r>
      <w:r w:rsidR="00B7238A" w:rsidRPr="009C4BF2">
        <w:rPr>
          <w:rFonts w:ascii="Times New Roman" w:hAnsi="Times New Roman" w:cs="Times New Roman"/>
          <w:lang w:val="en-GB"/>
        </w:rPr>
        <w:t>realise</w:t>
      </w:r>
      <w:r w:rsidR="00DE5B0A" w:rsidRPr="009C4BF2">
        <w:rPr>
          <w:rFonts w:ascii="Times New Roman" w:hAnsi="Times New Roman" w:cs="Times New Roman"/>
          <w:lang w:val="en-GB"/>
        </w:rPr>
        <w:t xml:space="preserve"> at the outset</w:t>
      </w:r>
      <w:r w:rsidR="00B7238A" w:rsidRPr="009C4BF2">
        <w:rPr>
          <w:rFonts w:ascii="Times New Roman" w:hAnsi="Times New Roman" w:cs="Times New Roman"/>
          <w:lang w:val="en-GB"/>
        </w:rPr>
        <w:t xml:space="preserve"> the smart transportation project details, the government leaders’ misunderstanding of the significance of implementing relevant activities of smart </w:t>
      </w:r>
      <w:r w:rsidR="00B7238A" w:rsidRPr="009C4BF2">
        <w:rPr>
          <w:rFonts w:ascii="Times New Roman" w:hAnsi="Times New Roman" w:cs="Times New Roman"/>
          <w:lang w:val="en-GB"/>
        </w:rPr>
        <w:lastRenderedPageBreak/>
        <w:t xml:space="preserve">transportation project would be reduced. This could also potentially solve issues influencing how service providers conduct further operations to cooperate with the implementation of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s.</w:t>
      </w:r>
    </w:p>
    <w:p w14:paraId="2F8024EE" w14:textId="77777777" w:rsidR="00B7238A" w:rsidRPr="009C4BF2" w:rsidRDefault="00B7238A" w:rsidP="00DA53C9">
      <w:pPr>
        <w:rPr>
          <w:rFonts w:ascii="Times New Roman" w:hAnsi="Times New Roman" w:cs="Times New Roman"/>
          <w:lang w:val="en-GB"/>
        </w:rPr>
      </w:pPr>
    </w:p>
    <w:p w14:paraId="3CCDDF71" w14:textId="5190090C" w:rsidR="00B75992"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In addition, the findings indicated that when the users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communicated with service providers, the </w:t>
      </w:r>
      <w:r w:rsidR="00DE5B0A" w:rsidRPr="009C4BF2">
        <w:rPr>
          <w:rFonts w:ascii="Times New Roman" w:hAnsi="Times New Roman" w:cs="Times New Roman"/>
          <w:lang w:val="en-GB"/>
        </w:rPr>
        <w:t>latter</w:t>
      </w:r>
      <w:r w:rsidRPr="009C4BF2">
        <w:rPr>
          <w:rFonts w:ascii="Times New Roman" w:hAnsi="Times New Roman" w:cs="Times New Roman"/>
          <w:lang w:val="en-GB"/>
        </w:rPr>
        <w:t xml:space="preserve"> did not provide appropriate customer service due to their limited knowledge and ineffective management of user feedback. This result supports previous research </w:t>
      </w:r>
      <w:r w:rsidRPr="009C4BF2">
        <w:rPr>
          <w:rFonts w:ascii="Times New Roman" w:hAnsi="Times New Roman" w:cs="Times New Roman"/>
          <w:lang w:val="en-GB"/>
        </w:rPr>
        <w:fldChar w:fldCharType="begin">
          <w:fldData xml:space="preserve">PEVuZE5vdGU+PENpdGU+PEF1dGhvcj5GdW5kaW48L0F1dGhvcj48WWVhcj4yMDAzPC9ZZWFyPjxS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PEVuZE5vdGU+PENpdGU+PEF1dGhvcj5GdW5kaW48L0F1dGhvcj48WWVhcj4yMDAzPC9ZZWFyPjxS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(Fundin &amp; Bergman, 2003; Kumar &amp; Reinartz, 2018; Zairi, 2000)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suggested that it was necessary to have comprehensive management of collecting, organising and analysing customers’ feedback to effectively solve customers’ problems and further improve the service. A possible explanation for the result of inefficient feedback management may be that the service providers did not consider the significance of effectively collecting citizens’ feedback in order to establish the relationship between citizens and service providers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&lt;EndNote&gt;&lt;Cite&gt;&lt;Author&gt;Winer&lt;/Author&gt;&lt;Year&gt;2001&lt;/Year&gt;&lt;RecNum&gt;174&lt;/RecNum&gt;&lt;DisplayText&gt;(Buttle, 2009; Winer, 2001)&lt;/DisplayText&gt;&lt;record&gt;&lt;rec-number&gt;174&lt;/rec-number&gt;&lt;foreign-keys&gt;&lt;key app="EN" db-id="xtdfrx0xzz9dz3evevi5t9pfw0v2z5e02d2v" timestamp="1545942033"&gt;174&lt;/key&gt;&lt;/foreign-keys&gt;&lt;ref-type name="Unpublished Work"&gt;34&lt;/ref-type&gt;&lt;contributors&gt;&lt;authors&gt;&lt;author&gt;Winer, Russell S.&lt;/author&gt;&lt;/authors&gt;&lt;/contributors&gt;&lt;titles&gt;&lt;title&gt;Customer relationship management: A framework, research directions, and the future&lt;/title&gt;&lt;secondary-title&gt;Working paper series&lt;/secondary-title&gt;&lt;/titles&gt;&lt;dates&gt;&lt;year&gt;2001&lt;/year&gt;&lt;/dates&gt;&lt;pub-location&gt;Berkeley&lt;/pub-location&gt;&lt;publisher&gt;Haas School of Business, University of California.&lt;/publisher&gt;&lt;urls&gt;&lt;/urls&gt;&lt;/record&gt;&lt;/Cite&gt;&lt;Cite&gt;&lt;Author&gt;Buttle&lt;/Author&gt;&lt;Year&gt;2009&lt;/Year&gt;&lt;RecNum&gt;175&lt;/RecNum&gt;&lt;record&gt;&lt;rec-number&gt;175&lt;/rec-number&gt;&lt;foreign-keys&gt;&lt;key app="EN" db-id="xtdfrx0xzz9dz3evevi5t9pfw0v2z5e02d2v" timestamp="1545942223"&gt;175&lt;/key&gt;&lt;/foreign-keys&gt;&lt;ref-type name="Book"&gt;6&lt;/ref-type&gt;&lt;contributors&gt;&lt;authors&gt;&lt;author&gt;Buttle, Francis&lt;/author&gt;&lt;/authors&gt;&lt;/contributors&gt;&lt;titles&gt;&lt;title&gt;Customer Relationship Management: Concepts and Technology&lt;/title&gt;&lt;/titles&gt;&lt;edition&gt;2nd&lt;/edition&gt;&lt;dates&gt;&lt;year&gt;2009&lt;/year&gt;&lt;/dates&gt;&lt;pub-location&gt;Sydney&lt;/pub-location&gt;&lt;publisher&gt;A Butterworth-Heinemann Title&lt;/publisher&gt;&lt;urls&gt;&lt;/urls&gt;&lt;/record&gt;&lt;/Cite&gt;&lt;/EndNote&gt;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(Buttle, 2009; Winer, 2001)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BB2A763" w14:textId="77777777" w:rsidR="00B75992" w:rsidRPr="009C4BF2" w:rsidRDefault="00B75992" w:rsidP="00EC2D28">
      <w:pPr>
        <w:rPr>
          <w:rFonts w:ascii="Times New Roman" w:hAnsi="Times New Roman" w:cs="Times New Roman"/>
          <w:lang w:val="en-GB"/>
        </w:rPr>
      </w:pPr>
    </w:p>
    <w:p w14:paraId="62158CD6" w14:textId="6D42F444"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Another feature of Chinese organisational culture is the low level of uncertainty avoidance. People with a low level of uncertainty avoidance may allow themselves to accept any uncertain situation rather than generate abilities to control uncertainty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&lt;EndNote&gt;&lt;Cite&gt;&lt;Author&gt;Hwang&lt;/Author&gt;&lt;Year&gt;2012&lt;/Year&gt;&lt;RecNum&gt;564&lt;/RecNum&gt;&lt;DisplayText&gt;(Hwang &amp;amp; Lee, 2012)&lt;/DisplayText&gt;&lt;record&gt;&lt;rec-number&gt;564&lt;/rec-number&gt;&lt;foreign-keys&gt;&lt;key app="EN" db-id="xtdfrx0xzz9dz3evevi5t9pfw0v2z5e02d2v" timestamp="1550855855"&gt;564&lt;/key&gt;&lt;/foreign-keys&gt;&lt;ref-type name="Journal Article"&gt;17&lt;/ref-type&gt;&lt;contributors&gt;&lt;authors&gt;&lt;author&gt;Hwang, Yujong&lt;/author&gt;&lt;author&gt;Lee, Kun Chang&lt;/author&gt;&lt;/authors&gt;&lt;/contributors&gt;&lt;titles&gt;&lt;title&gt;Investigating the moderating role of uncertainty avoidance cultural values on multidimensional online trust&lt;/title&gt;&lt;secondary-title&gt;Information &amp;amp; management&lt;/secondary-title&gt;&lt;/titles&gt;&lt;periodical&gt;&lt;full-title&gt;Information &amp;amp; management&lt;/full-title&gt;&lt;/periodical&gt;&lt;pages&gt;171-176&lt;/pages&gt;&lt;volume&gt;49&lt;/volume&gt;&lt;number&gt;3-4&lt;/number&gt;&lt;dates&gt;&lt;year&gt;2012&lt;/year&gt;&lt;/dates&gt;&lt;publisher&gt;Elsevier&lt;/publisher&gt;&lt;isbn&gt;0378-7206&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(Hwang &amp; Lee,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Due to this cultural characteristic, Chinese project leaders might be deficient in using systematic approaches and getting specific information to cope with future uncertainty; for example, they may be unprepared for solving users’ problems and feedback. </w:t>
      </w:r>
    </w:p>
    <w:p w14:paraId="6FC8DE6F" w14:textId="77777777" w:rsidR="00B7238A" w:rsidRPr="009C4BF2" w:rsidRDefault="00B7238A" w:rsidP="00DA53C9">
      <w:pPr>
        <w:rPr>
          <w:rFonts w:ascii="Times New Roman" w:hAnsi="Times New Roman" w:cs="Times New Roman"/>
          <w:lang w:val="en-GB"/>
        </w:rPr>
      </w:pPr>
    </w:p>
    <w:p w14:paraId="080A295C" w14:textId="382C3E7B"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From the citizens’ perspectives of service acceptance, the results indicated that citizens were willing to participate in the development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However, the findings indicated that the service providers did not consider and achieve sufficient citizen engagement. This means that service providers insufficiently engaged citizens in the procedures of conducting a smart transportation project. The importance of citizen engagement in smart service development accords with previous studies </w:t>
      </w:r>
      <w:r w:rsidRPr="009C4BF2">
        <w:rPr>
          <w:rFonts w:ascii="Times New Roman" w:hAnsi="Times New Roman" w:cs="Times New Roman"/>
          <w:lang w:val="en-GB"/>
        </w:rPr>
        <w:fldChar w:fldCharType="begin">
          <w:fldData xml:space="preserve">PEVuZE5vdGU+PENpdGU+PEF1dGhvcj5HcmFuaWVyPC9BdXRob3I+PFllYXI+MjAxNjwvWWVhcj48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PEVuZE5vdGU+PENpdGU+PEF1dGhvcj5HcmFuaWVyPC9BdXRob3I+PFllYXI+MjAxNjwvWWVhcj48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(Granier &amp; Kudo, 2016; Mellouli et al., 2014; Nabatchi, 2012; Yeh,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suggested the importance of governments addressing citizens’ concerns and actual needs within the decision-making process. As citizen participation and citizen engagement have the same purpose, which is to effectively deliver the service and improve the performance of the smart service, the government should encourage citizens to contribute to smart city projects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&lt;EndNote&gt;&lt;Cite&gt;&lt;Author&gt;Olimid&lt;/Author&gt;&lt;Year&gt;2014&lt;/Year&gt;&lt;RecNum&gt;176&lt;/RecNum&gt;&lt;DisplayText&gt;(Olimid, 2014)&lt;/DisplayText&gt;&lt;record&gt;&lt;rec-number&gt;176&lt;/rec-number&gt;&lt;foreign-keys&gt;&lt;key app="EN" db-id="xtdfrx0xzz9dz3evevi5t9pfw0v2z5e02d2v" timestamp="1545944377"&gt;176&lt;/key&gt;&lt;/foreign-keys&gt;&lt;ref-type name="Journal Article"&gt;17&lt;/ref-type&gt;&lt;contributors&gt;&lt;authors&gt;&lt;author&gt;Olimid, Anca Parmena&lt;/author&gt;&lt;/authors&gt;&lt;/contributors&gt;&lt;titles&gt;&lt;title&gt;Civic Engagement and Citizen Participation in Local Governance: Innovations in Civil Society Research&lt;/title&gt;&lt;secondary-title&gt;Revista de Stiinte Politice&lt;/secondary-title&gt;&lt;/titles&gt;&lt;periodical&gt;&lt;full-title&gt;Revista de Stiinte Politice&lt;/full-title&gt;&lt;/periodical&gt;&lt;pages&gt;73-84&lt;/pages&gt;&lt;volume&gt;44&lt;/volume&gt;&lt;dates&gt;&lt;year&gt;2014&lt;/year&gt;&lt;/dates&gt;&lt;isbn&gt;1584-224X&lt;/isbn&gt;&lt;urls&gt;&lt;/urls&gt;&lt;/record&gt;&lt;/Cite&gt;&lt;/EndNote&gt;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(Olimid, 2014)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From the service </w:t>
      </w:r>
      <w:r w:rsidRPr="009C4BF2">
        <w:rPr>
          <w:rFonts w:ascii="Times New Roman" w:hAnsi="Times New Roman" w:cs="Times New Roman"/>
          <w:lang w:val="en-GB"/>
        </w:rPr>
        <w:lastRenderedPageBreak/>
        <w:t xml:space="preserve">providers’ perspective, the government collected public opinions and interacted with citizens, but this was done to persuade citizens to understand and accept government decisions, rather than to consider citizens’ opinions when they conducted a project. Moreover, the result of the lack of citizen engagement agrees with the findings of previous studies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&lt;EndNote&gt;&lt;Cite&gt;&lt;Author&gt;Yeh&lt;/Author&gt;&lt;Year&gt;2017&lt;/Year&gt;&lt;RecNum&gt;82&lt;/RecNum&gt;&lt;DisplayText&gt;(Casakin et al., 2015; Yeh, 2017)&lt;/DisplayText&gt;&lt;record&gt;&lt;rec-number&gt;82&lt;/rec-number&gt;&lt;foreign-keys&gt;&lt;key app="EN" db-id="xtdfrx0xzz9dz3evevi5t9pfw0v2z5e02d2v" timestamp="1545746418"&gt;82&lt;/key&gt;&lt;/foreign-keys&gt;&lt;ref-type name="Journal Article"&gt;17&lt;/ref-type&gt;&lt;contributors&gt;&lt;authors&gt;&lt;author&gt;Yeh, Hsiaoping&lt;/author&gt;&lt;/authors&gt;&lt;/contributors&gt;&lt;titles&gt;&lt;title&gt;The effects of successful ICT-based smart city services: From citizens&amp;apos; perspectives&lt;/title&gt;&lt;secondary-title&gt;Government Information Quarterly&lt;/secondary-title&gt;&lt;/titles&gt;&lt;periodical&gt;&lt;full-title&gt;Government information quarterly&lt;/full-title&gt;&lt;/periodical&gt;&lt;pages&gt;556-565&lt;/pages&gt;&lt;volume&gt;34&lt;/volume&gt;&lt;number&gt;3&lt;/number&gt;&lt;dates&gt;&lt;year&gt;2017&lt;/year&gt;&lt;/dates&gt;&lt;publisher&gt;Elsevier&lt;/publisher&gt;&lt;isbn&gt;0740-624X&lt;/isbn&gt;&lt;urls&gt;&lt;/urls&gt;&lt;/record&gt;&lt;/Cite&gt;&lt;Cite&gt;&lt;Author&gt;Casakin&lt;/Author&gt;&lt;Year&gt;2015&lt;/Year&gt;&lt;RecNum&gt;144&lt;/RecNum&gt;&lt;record&gt;&lt;rec-number&gt;144&lt;/rec-number&gt;&lt;foreign-keys&gt;&lt;key app="EN" db-id="xtdfrx0xzz9dz3evevi5t9pfw0v2z5e02d2v" timestamp="1545780150"&gt;144&lt;/key&gt;&lt;/foreign-keys&gt;&lt;ref-type name="Journal Article"&gt;17&lt;/ref-type&gt;&lt;contributors&gt;&lt;authors&gt;&lt;author&gt;Casakin, Hernán&lt;/author&gt;&lt;author&gt;Hernández, Bernardo&lt;/author&gt;&lt;author&gt;Ruiz, Cristina&lt;/author&gt;&lt;/authors&gt;&lt;/contributors&gt;&lt;titles&gt;&lt;title&gt;Place attachment and place identity in Israeli cities: The influence of city size&lt;/title&gt;&lt;secondary-title&gt;Cities&lt;/secondary-title&gt;&lt;/titles&gt;&lt;periodical&gt;&lt;full-title&gt;Cities&lt;/full-title&gt;&lt;/periodical&gt;&lt;pages&gt;224-230&lt;/pages&gt;&lt;volume&gt;42&lt;/volume&gt;&lt;dates&gt;&lt;year&gt;2015&lt;/year&gt;&lt;/dates&gt;&lt;publisher&gt;Elsevier&lt;/publisher&gt;&lt;isbn&gt;0264-2751&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(Casakin et al., 2015; Yeh,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showed that lack of citizen engagement leads to citizens having less communication and social connection with other people in the same communities, and less responsibility of contributing to the development of </w:t>
      </w:r>
      <w:r w:rsidR="00143751" w:rsidRPr="009C4BF2">
        <w:rPr>
          <w:rFonts w:ascii="Times New Roman" w:hAnsi="Times New Roman" w:cs="Times New Roman"/>
          <w:lang w:val="en-GB"/>
        </w:rPr>
        <w:t xml:space="preserve">the </w:t>
      </w:r>
      <w:r w:rsidRPr="009C4BF2">
        <w:rPr>
          <w:rFonts w:ascii="Times New Roman" w:hAnsi="Times New Roman" w:cs="Times New Roman"/>
          <w:lang w:val="en-GB"/>
        </w:rPr>
        <w:t>city service</w:t>
      </w:r>
      <w:r w:rsidR="00143751" w:rsidRPr="009C4BF2">
        <w:rPr>
          <w:rFonts w:ascii="Times New Roman" w:hAnsi="Times New Roman" w:cs="Times New Roman"/>
          <w:lang w:val="en-GB"/>
        </w:rPr>
        <w:t>s</w:t>
      </w:r>
      <w:r w:rsidRPr="009C4BF2">
        <w:rPr>
          <w:rFonts w:ascii="Times New Roman" w:hAnsi="Times New Roman" w:cs="Times New Roman"/>
          <w:lang w:val="en-GB"/>
        </w:rPr>
        <w:t xml:space="preserve">. </w:t>
      </w:r>
    </w:p>
    <w:p w14:paraId="4AC2F739" w14:textId="77777777" w:rsidR="00B7238A" w:rsidRPr="009C4BF2" w:rsidRDefault="00B7238A" w:rsidP="00DA53C9">
      <w:pPr>
        <w:rPr>
          <w:rFonts w:ascii="Times New Roman" w:hAnsi="Times New Roman" w:cs="Times New Roman"/>
          <w:lang w:val="en-GB"/>
        </w:rPr>
      </w:pPr>
    </w:p>
    <w:p w14:paraId="349333C7" w14:textId="77777777" w:rsidR="00B7238A" w:rsidRPr="009C4BF2" w:rsidRDefault="00B7238A" w:rsidP="00143751">
      <w:pPr>
        <w:pStyle w:val="Heading4"/>
        <w:rPr>
          <w:rFonts w:ascii="Times New Roman" w:hAnsi="Times New Roman" w:cs="Times New Roman"/>
          <w:lang w:val="en-GB"/>
        </w:rPr>
      </w:pPr>
      <w:bookmarkStart w:id="587" w:name="_Toc2702902"/>
      <w:bookmarkStart w:id="588" w:name="_Toc2782510"/>
      <w:bookmarkStart w:id="589" w:name="_Toc17640514"/>
      <w:r w:rsidRPr="009C4BF2">
        <w:rPr>
          <w:rFonts w:ascii="Times New Roman" w:hAnsi="Times New Roman" w:cs="Times New Roman"/>
          <w:lang w:val="en-GB"/>
        </w:rPr>
        <w:t>7.3.2.3 Chinese culture</w:t>
      </w:r>
      <w:bookmarkEnd w:id="587"/>
      <w:bookmarkEnd w:id="588"/>
      <w:bookmarkEnd w:id="589"/>
    </w:p>
    <w:p w14:paraId="7BB67AAE" w14:textId="77777777" w:rsidR="003653B7" w:rsidRPr="009C4BF2" w:rsidRDefault="003653B7" w:rsidP="007D5031">
      <w:pPr>
        <w:keepNext/>
        <w:rPr>
          <w:rFonts w:ascii="Times New Roman" w:hAnsi="Times New Roman" w:cs="Times New Roman"/>
          <w:lang w:val="en-GB"/>
        </w:rPr>
      </w:pPr>
    </w:p>
    <w:p w14:paraId="0E362C9E" w14:textId="7335302F"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Chinese culture </w:t>
      </w:r>
      <w:r w:rsidR="00143751" w:rsidRPr="009C4BF2">
        <w:rPr>
          <w:rFonts w:ascii="Times New Roman" w:hAnsi="Times New Roman" w:cs="Times New Roman"/>
          <w:lang w:val="en-GB"/>
        </w:rPr>
        <w:t xml:space="preserve">is </w:t>
      </w:r>
      <w:r w:rsidRPr="009C4BF2">
        <w:rPr>
          <w:rFonts w:ascii="Times New Roman" w:hAnsi="Times New Roman" w:cs="Times New Roman"/>
          <w:lang w:val="en-GB"/>
        </w:rPr>
        <w:t xml:space="preserve">focused on collectivism, which is one of China’s cultural characteristics. A society with a collectivist culture is considered as making people tend to link their personal identity with their social context rather than with their personal context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&lt;EndNote&gt;&lt;Cite&gt;&lt;Author&gt;Dickson&lt;/Author&gt;&lt;Year&gt;2012&lt;/Year&gt;&lt;RecNum&gt;406&lt;/RecNum&gt;&lt;DisplayText&gt;(Dickson et al., 2012)&lt;/DisplayText&gt;&lt;record&gt;&lt;rec-number&gt;406&lt;/rec-number&gt;&lt;foreign-keys&gt;&lt;key app="EN" db-id="xtdfrx0xzz9dz3evevi5t9pfw0v2z5e02d2v" timestamp="1546717378"&gt;406&lt;/key&gt;&lt;/foreign-keys&gt;&lt;ref-type name="Journal Article"&gt;17&lt;/ref-type&gt;&lt;contributors&gt;&lt;authors&gt;&lt;author&gt;Dickson, Marcus W.&lt;/author&gt;&lt;author&gt;Castaño, Nathalie&lt;/author&gt;&lt;author&gt;Magomaeva, Asiyat&lt;/author&gt;&lt;author&gt;Den Hartog, Deanne N.&lt;/author&gt;&lt;/authors&gt;&lt;/contributors&gt;&lt;titles&gt;&lt;title&gt;Conceptualizing leadership across cultures&lt;/title&gt;&lt;secondary-title&gt;Journal of world business&lt;/secondary-title&gt;&lt;/titles&gt;&lt;periodical&gt;&lt;full-title&gt;Journal of world business&lt;/full-title&gt;&lt;/periodical&gt;&lt;pages&gt;483-492&lt;/pages&gt;&lt;volume&gt;47&lt;/volume&gt;&lt;number&gt;4&lt;/number&gt;&lt;dates&gt;&lt;year&gt;2012&lt;/year&gt;&lt;/dates&gt;&lt;publisher&gt;Elsevier&lt;/publisher&gt;&lt;isbn&gt;1090-9516&lt;/isbn&gt;&lt;urls&gt;&lt;/urls&gt;&lt;/record&gt;&lt;/Cite&gt;&lt;/EndNote&gt;</w:instrText>
      </w:r>
      <w:r w:rsidRPr="009C4BF2">
        <w:rPr>
          <w:rFonts w:ascii="Times New Roman" w:hAnsi="Times New Roman" w:cs="Times New Roman"/>
          <w:lang w:val="en-GB"/>
        </w:rPr>
        <w:fldChar w:fldCharType="separate"/>
      </w:r>
      <w:r w:rsidR="006029D0" w:rsidRPr="009C4BF2">
        <w:rPr>
          <w:rFonts w:ascii="Times New Roman" w:hAnsi="Times New Roman" w:cs="Times New Roman"/>
          <w:noProof/>
          <w:lang w:val="en-GB"/>
        </w:rPr>
        <w:t>(Dickson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As </w:t>
      </w:r>
      <w:r w:rsidR="00972F3E" w:rsidRPr="009C4BF2">
        <w:rPr>
          <w:rFonts w:ascii="Times New Roman" w:hAnsi="Times New Roman" w:cs="Times New Roman"/>
          <w:lang w:val="en-GB"/>
        </w:rPr>
        <w:t xml:space="preserve">collectivist </w:t>
      </w:r>
      <w:r w:rsidRPr="009C4BF2">
        <w:rPr>
          <w:rFonts w:ascii="Times New Roman" w:hAnsi="Times New Roman" w:cs="Times New Roman"/>
          <w:lang w:val="en-GB"/>
        </w:rPr>
        <w:t>people care more about the coherence of their groups, they are highly interested in other people’s perception</w:t>
      </w:r>
      <w:r w:rsidR="00972F3E" w:rsidRPr="009C4BF2">
        <w:rPr>
          <w:rFonts w:ascii="Times New Roman" w:hAnsi="Times New Roman" w:cs="Times New Roman"/>
          <w:lang w:val="en-GB"/>
        </w:rPr>
        <w:t>s</w:t>
      </w:r>
      <w:r w:rsidRPr="009C4BF2">
        <w:rPr>
          <w:rFonts w:ascii="Times New Roman" w:hAnsi="Times New Roman" w:cs="Times New Roman"/>
          <w:lang w:val="en-GB"/>
        </w:rPr>
        <w:t xml:space="preserve"> of new technology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&lt;EndNote&gt;&lt;Cite&gt;&lt;Author&gt;Zakour&lt;/Author&gt;&lt;Year&gt;2004&lt;/Year&gt;&lt;RecNum&gt;335&lt;/RecNum&gt;&lt;DisplayText&gt;(Zakour, 2004)&lt;/DisplayText&gt;&lt;record&gt;&lt;rec-number&gt;335&lt;/rec-number&gt;&lt;foreign-keys&gt;&lt;key app="EN" db-id="xtdfrx0xzz9dz3evevi5t9pfw0v2z5e02d2v" timestamp="1546544886"&gt;335&lt;/key&gt;&lt;/foreign-keys&gt;&lt;ref-type name="Conference Proceedings"&gt;10&lt;/ref-type&gt;&lt;contributors&gt;&lt;authors&gt;&lt;author&gt;Zakour, Amel Ben&lt;/author&gt;&lt;/authors&gt;&lt;/contributors&gt;&lt;titles&gt;&lt;title&gt;Cultural differences and information technology acceptance&lt;/title&gt;&lt;secondary-title&gt;Proceedings of the 7th annual conference of the Southern association for information systems&lt;/secondary-title&gt;&lt;/titles&gt;&lt;pages&gt;156-161&lt;/pages&gt;&lt;dates&gt;&lt;year&gt;2004&lt;/year&gt;&lt;pub-dates&gt;&lt;date&gt;2004&lt;/date&gt;&lt;/pub-dates&gt;&lt;/dates&gt;&lt;urls&gt;&lt;/urls&gt;&lt;/record&gt;&lt;/Cite&gt;&lt;/EndNote&gt;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(Zakour, 2004)</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result of this current study indicated that there was no significant moderating effect for collectivism </w:t>
      </w:r>
      <w:r w:rsidR="00972F3E" w:rsidRPr="009C4BF2">
        <w:rPr>
          <w:rFonts w:ascii="Times New Roman" w:hAnsi="Times New Roman" w:cs="Times New Roman"/>
          <w:lang w:val="en-GB"/>
        </w:rPr>
        <w:t>o</w:t>
      </w:r>
      <w:r w:rsidRPr="009C4BF2">
        <w:rPr>
          <w:rFonts w:ascii="Times New Roman" w:hAnsi="Times New Roman" w:cs="Times New Roman"/>
          <w:lang w:val="en-GB"/>
        </w:rPr>
        <w:t xml:space="preserve">n the relationship between citizens’ behavioural intention and actual use behaviour. The result agrees with the findings of other studies </w:t>
      </w:r>
      <w:r w:rsidRPr="009C4BF2">
        <w:rPr>
          <w:rFonts w:ascii="Times New Roman" w:hAnsi="Times New Roman" w:cs="Times New Roman"/>
          <w:lang w:val="en-GB"/>
        </w:rPr>
        <w:fldChar w:fldCharType="begin"/>
      </w:r>
      <w:r w:rsidRPr="009C4BF2">
        <w:rPr>
          <w:rFonts w:ascii="Times New Roman" w:hAnsi="Times New Roman" w:cs="Times New Roman"/>
          <w:lang w:val="en-GB"/>
        </w:rPr>
        <w:instrText xml:space="preserve"> ADDIN EN.CITE &lt;EndNote&gt;&lt;Cite&gt;&lt;Author&gt;Yoon&lt;/Author&gt;&lt;Year&gt;2009&lt;/Year&gt;&lt;RecNum&gt;177&lt;/RecNum&gt;&lt;DisplayText&gt;(Srite &amp;amp; Karahanna, 2006; Yoon, 2009)&lt;/DisplayText&gt;&lt;record&gt;&lt;rec-number&gt;177&lt;/rec-number&gt;&lt;foreign-keys&gt;&lt;key app="EN" db-id="xtdfrx0xzz9dz3evevi5t9pfw0v2z5e02d2v" timestamp="1545847372"&gt;177&lt;/key&gt;&lt;/foreign-keys&gt;&lt;ref-type name="Journal Article"&gt;17&lt;/ref-type&gt;&lt;contributors&gt;&lt;authors&gt;&lt;author&gt;Yoon, Cheolho&lt;/author&gt;&lt;/authors&gt;&lt;/contributors&gt;&lt;titles&gt;&lt;title&gt;The effects of national culture values on consumer acceptance of e-commerce: Online shoppers in China&lt;/title&gt;&lt;secondary-title&gt;Information &amp;amp; Management&lt;/secondary-title&gt;&lt;/titles&gt;&lt;periodical&gt;&lt;full-title&gt;Information &amp;amp; management&lt;/full-title&gt;&lt;/periodical&gt;&lt;pages&gt;294-301&lt;/pages&gt;&lt;volume&gt;46&lt;/volume&gt;&lt;number&gt;5&lt;/number&gt;&lt;dates&gt;&lt;year&gt;2009&lt;/year&gt;&lt;/dates&gt;&lt;publisher&gt;Elsevier&lt;/publisher&gt;&lt;isbn&gt;0378-7206&lt;/isbn&gt;&lt;urls&gt;&lt;/urls&gt;&lt;/record&gt;&lt;/Cite&gt;&lt;Cite&gt;&lt;Author&gt;Srite&lt;/Author&gt;&lt;Year&gt;2006&lt;/Year&gt;&lt;RecNum&gt;176&lt;/RecNum&gt;&lt;record&gt;&lt;rec-number&gt;176&lt;/rec-number&gt;&lt;foreign-keys&gt;&lt;key app="EN" db-id="xtdfrx0xzz9dz3evevi5t9pfw0v2z5e02d2v" timestamp="1545847308"&gt;176&lt;/key&gt;&lt;/foreign-keys&gt;&lt;ref-type name="Journal Article"&gt;17&lt;/ref-type&gt;&lt;contributors&gt;&lt;authors&gt;&lt;author&gt;Srite, Mark&lt;/author&gt;&lt;author&gt;Karahanna, Elena&lt;/author&gt;&lt;/authors&gt;&lt;/contributors&gt;&lt;titles&gt;&lt;title&gt;The role of espoused national cultural values in technology acceptance&lt;/title&gt;&lt;secondary-title&gt;MIS quarterly&lt;/secondary-title&gt;&lt;/titles&gt;&lt;periodical&gt;&lt;full-title&gt;MIS quarterly&lt;/full-title&gt;&lt;/periodical&gt;&lt;pages&gt;679-704&lt;/pages&gt;&lt;dates&gt;&lt;year&gt;2006&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lang w:val="en-GB"/>
        </w:rPr>
        <w:t>(</w:t>
      </w:r>
      <w:proofErr w:type="spellStart"/>
      <w:r w:rsidRPr="009C4BF2">
        <w:rPr>
          <w:rFonts w:ascii="Times New Roman" w:hAnsi="Times New Roman" w:cs="Times New Roman"/>
          <w:lang w:val="en-GB"/>
        </w:rPr>
        <w:t>Srite</w:t>
      </w:r>
      <w:proofErr w:type="spellEnd"/>
      <w:r w:rsidRPr="009C4BF2">
        <w:rPr>
          <w:rFonts w:ascii="Times New Roman" w:hAnsi="Times New Roman" w:cs="Times New Roman"/>
          <w:lang w:val="en-GB"/>
        </w:rPr>
        <w:t xml:space="preserve"> &amp; </w:t>
      </w:r>
      <w:proofErr w:type="spellStart"/>
      <w:r w:rsidRPr="009C4BF2">
        <w:rPr>
          <w:rFonts w:ascii="Times New Roman" w:hAnsi="Times New Roman" w:cs="Times New Roman"/>
          <w:lang w:val="en-GB"/>
        </w:rPr>
        <w:t>Karahanna</w:t>
      </w:r>
      <w:proofErr w:type="spellEnd"/>
      <w:r w:rsidRPr="009C4BF2">
        <w:rPr>
          <w:rFonts w:ascii="Times New Roman" w:hAnsi="Times New Roman" w:cs="Times New Roman"/>
          <w:lang w:val="en-GB"/>
        </w:rPr>
        <w:t>, 2006; Yoon,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which found individualism/collectivism did not significantly moderate users’ adoption. However, the result was in contrast to the study of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AuthorYear="1"&gt;&lt;Author&gt;Baptista&lt;/Author&gt;&lt;Year&gt;2015&lt;/Year&gt;&lt;RecNum&gt;27&lt;/RecNum&gt;&lt;DisplayText&gt;Baptista and Oliveira (2015)&lt;/DisplayText&gt;&lt;record&gt;&lt;rec-number&gt;27&lt;/rec-number&gt;&lt;foreign-keys&gt;&lt;key app="EN" db-id="xtdfrx0xzz9dz3evevi5t9pfw0v2z5e02d2v" timestamp="1545067551"&gt;27&lt;/key&gt;&lt;/foreign-keys&gt;&lt;ref-type name="Journal Article"&gt;17&lt;/ref-type&gt;&lt;contributors&gt;&lt;authors&gt;&lt;author&gt;Baptista, Gonçalo&lt;/author&gt;&lt;author&gt;Oliveira, Tiago&lt;/author&gt;&lt;/authors&gt;&lt;/contributors&gt;&lt;titles&gt;&lt;title&gt;Understanding mobile banking: The unified theory of acceptance and use of technology combined with cultural moderators&lt;/title&gt;&lt;secondary-title&gt;Computers in Human Behavior&lt;/secondary-title&gt;&lt;/titles&gt;&lt;periodical&gt;&lt;full-title&gt;Computers in Human Behavior&lt;/full-title&gt;&lt;/periodical&gt;&lt;pages&gt;418-430&lt;/pages&gt;&lt;volume&gt;50&lt;/volume&gt;&lt;dates&gt;&lt;year&gt;2015&lt;/year&gt;&lt;/dates&gt;&lt;publisher&gt;Elsevier&lt;/publisher&gt;&lt;isbn&gt;0747-5632&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Baptista and Oliveira (2015)</w:t>
      </w:r>
      <w:r w:rsidRPr="009C4BF2">
        <w:rPr>
          <w:rFonts w:ascii="Times New Roman" w:hAnsi="Times New Roman" w:cs="Times New Roman"/>
          <w:lang w:val="en-GB"/>
        </w:rPr>
        <w:fldChar w:fldCharType="end"/>
      </w:r>
      <w:r w:rsidRPr="009C4BF2">
        <w:rPr>
          <w:rFonts w:ascii="Times New Roman" w:hAnsi="Times New Roman" w:cs="Times New Roman"/>
          <w:lang w:val="en-GB"/>
        </w:rPr>
        <w:t>. The concept of collectivism reveals that people who live in a collectivist society will care more about maintaining the coherence of the group, will tend to work in a collective manner, and will show more concern about other people’</w:t>
      </w:r>
      <w:r w:rsidR="00196A5C" w:rsidRPr="009C4BF2">
        <w:rPr>
          <w:rFonts w:ascii="Times New Roman" w:hAnsi="Times New Roman" w:cs="Times New Roman"/>
          <w:lang w:val="en-GB"/>
        </w:rPr>
        <w:t>s</w:t>
      </w:r>
      <w:r w:rsidRPr="009C4BF2">
        <w:rPr>
          <w:rFonts w:ascii="Times New Roman" w:hAnsi="Times New Roman" w:cs="Times New Roman"/>
          <w:lang w:val="en-GB"/>
        </w:rPr>
        <w:t xml:space="preserve"> opinions, regardless of gender, age or other influential elements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&lt;EndNote&gt;&lt;Cite&gt;&lt;Author&gt;Venkatesh&lt;/Author&gt;&lt;Year&gt;2010&lt;/Year&gt;&lt;RecNum&gt;309&lt;/RecNum&gt;&lt;DisplayText&gt;(Venkatesh &amp;amp; Zhang, 2010)&lt;/DisplayText&gt;&lt;record&gt;&lt;rec-number&gt;309&lt;/rec-number&gt;&lt;foreign-keys&gt;&lt;key app="EN" db-id="xtdfrx0xzz9dz3evevi5t9pfw0v2z5e02d2v" timestamp="1546544243"&gt;309&lt;/key&gt;&lt;/foreign-keys&gt;&lt;ref-type name="Journal Article"&gt;17&lt;/ref-type&gt;&lt;contributors&gt;&lt;authors&gt;&lt;author&gt;Venkatesh, Viswanath&lt;/author&gt;&lt;author&gt;Zhang, Xiaojun&lt;/author&gt;&lt;/authors&gt;&lt;/contributors&gt;&lt;titles&gt;&lt;title&gt;Unified theory of acceptance and use of technology: US vs. China&lt;/title&gt;&lt;secondary-title&gt;Journal of global information technology management&lt;/secondary-title&gt;&lt;/titles&gt;&lt;periodical&gt;&lt;full-title&gt;Journal of global information technology management&lt;/full-title&gt;&lt;/periodical&gt;&lt;pages&gt;5-27&lt;/pages&gt;&lt;volume&gt;13&lt;/volume&gt;&lt;number&gt;1&lt;/number&gt;&lt;dates&gt;&lt;year&gt;2010&lt;/year&gt;&lt;/dates&gt;&lt;publisher&gt;Taylor &amp;amp; Francis&lt;/publisher&gt;&lt;isbn&gt;1097-198X&lt;/isbn&gt;&lt;urls&gt;&lt;/urls&gt;&lt;/record&gt;&lt;/Cite&gt;&lt;/EndNote&gt;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&amp; Zhang,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4F5A5C46" w14:textId="77777777" w:rsidR="00B7238A" w:rsidRPr="009C4BF2" w:rsidRDefault="00B7238A" w:rsidP="00DA53C9">
      <w:pPr>
        <w:rPr>
          <w:rFonts w:ascii="Times New Roman" w:hAnsi="Times New Roman" w:cs="Times New Roman"/>
          <w:lang w:val="en-GB"/>
        </w:rPr>
      </w:pPr>
    </w:p>
    <w:p w14:paraId="5892D015" w14:textId="0753B12A"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Due to the Chinese collectivist culture, Chinese </w:t>
      </w:r>
      <w:r w:rsidR="00196A5C" w:rsidRPr="009C4BF2">
        <w:rPr>
          <w:rFonts w:ascii="Times New Roman" w:hAnsi="Times New Roman" w:cs="Times New Roman"/>
          <w:lang w:val="en-GB"/>
        </w:rPr>
        <w:t xml:space="preserve">citizens </w:t>
      </w:r>
      <w:r w:rsidRPr="009C4BF2">
        <w:rPr>
          <w:rFonts w:ascii="Times New Roman" w:hAnsi="Times New Roman" w:cs="Times New Roman"/>
          <w:lang w:val="en-GB"/>
        </w:rPr>
        <w:t xml:space="preserve">may be expected to be highly likely to agree with or adopt other people’s suggestions and to avoid conflict with others. However, the result indicated that citizens’ </w:t>
      </w:r>
      <w:r w:rsidR="00963335" w:rsidRPr="009C4BF2">
        <w:rPr>
          <w:rFonts w:ascii="Times New Roman" w:hAnsi="Times New Roman" w:cs="Times New Roman"/>
          <w:lang w:val="en-GB"/>
        </w:rPr>
        <w:t xml:space="preserve">cultural </w:t>
      </w:r>
      <w:r w:rsidRPr="009C4BF2">
        <w:rPr>
          <w:rFonts w:ascii="Times New Roman" w:hAnsi="Times New Roman" w:cs="Times New Roman"/>
          <w:lang w:val="en-GB"/>
        </w:rPr>
        <w:t xml:space="preserve">characteristic did not significantly affect their actual use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 possible explanation for the low significance might be that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were implemented in the voluntary context and citizens’ adoption was not forced by governments, so that the collectivist perception was not obvious in this adoption of the personal </w:t>
      </w:r>
      <w:r w:rsidR="00346AF3" w:rsidRPr="009C4BF2">
        <w:rPr>
          <w:rFonts w:ascii="Times New Roman" w:hAnsi="Times New Roman" w:cs="Times New Roman"/>
          <w:lang w:val="en-GB"/>
        </w:rPr>
        <w:t>applications</w:t>
      </w:r>
      <w:r w:rsidRPr="009C4BF2">
        <w:rPr>
          <w:rFonts w:ascii="Times New Roman" w:hAnsi="Times New Roman" w:cs="Times New Roman"/>
          <w:lang w:val="en-GB"/>
        </w:rPr>
        <w:t xml:space="preserve">. Another possible explanation for this is that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were </w:t>
      </w:r>
      <w:r w:rsidRPr="009C4BF2">
        <w:rPr>
          <w:rFonts w:ascii="Times New Roman" w:hAnsi="Times New Roman" w:cs="Times New Roman"/>
          <w:lang w:val="en-GB"/>
        </w:rPr>
        <w:lastRenderedPageBreak/>
        <w:t xml:space="preserve">not considered by citizens to be important services in their </w:t>
      </w:r>
      <w:r w:rsidR="00963335" w:rsidRPr="009C4BF2">
        <w:rPr>
          <w:rFonts w:ascii="Times New Roman" w:hAnsi="Times New Roman" w:cs="Times New Roman"/>
          <w:lang w:val="en-GB"/>
        </w:rPr>
        <w:t>lives</w:t>
      </w:r>
      <w:r w:rsidRPr="009C4BF2">
        <w:rPr>
          <w:rFonts w:ascii="Times New Roman" w:hAnsi="Times New Roman" w:cs="Times New Roman"/>
          <w:lang w:val="en-GB"/>
        </w:rPr>
        <w:t xml:space="preserve">. This suggests that citizens considered their adoption of </w:t>
      </w:r>
      <w:r w:rsidR="0021737F"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would not influence their personal relationships with others and that, if they did not adopt it, it would not matter to be consentaneous with others. It is fair to say that the effect of this collectivist culture on technology acceptance may be more important in the organisational context or in relation to other more significant services in citizens’ li</w:t>
      </w:r>
      <w:r w:rsidR="009241FA" w:rsidRPr="009C4BF2">
        <w:rPr>
          <w:rFonts w:ascii="Times New Roman" w:hAnsi="Times New Roman" w:cs="Times New Roman"/>
          <w:lang w:val="en-GB"/>
        </w:rPr>
        <w:t>ves</w:t>
      </w:r>
      <w:r w:rsidRPr="009C4BF2">
        <w:rPr>
          <w:rFonts w:ascii="Times New Roman" w:hAnsi="Times New Roman" w:cs="Times New Roman"/>
          <w:lang w:val="en-GB"/>
        </w:rPr>
        <w:t xml:space="preserve">. </w:t>
      </w:r>
    </w:p>
    <w:p w14:paraId="134589A0" w14:textId="77777777" w:rsidR="00B7238A" w:rsidRPr="009C4BF2" w:rsidRDefault="00B7238A" w:rsidP="00DA53C9">
      <w:pPr>
        <w:rPr>
          <w:rFonts w:ascii="Times New Roman" w:hAnsi="Times New Roman" w:cs="Times New Roman"/>
          <w:lang w:val="en-GB"/>
        </w:rPr>
      </w:pPr>
    </w:p>
    <w:p w14:paraId="1B7186A0" w14:textId="16DC1120" w:rsidR="00B7238A" w:rsidRPr="009C4BF2" w:rsidRDefault="00B7238A" w:rsidP="00CF6009">
      <w:pPr>
        <w:pStyle w:val="Heading2"/>
        <w:numPr>
          <w:ilvl w:val="1"/>
          <w:numId w:val="20"/>
        </w:numPr>
        <w:rPr>
          <w:rFonts w:ascii="Times New Roman" w:hAnsi="Times New Roman" w:cs="Times New Roman"/>
          <w:lang w:val="en-GB"/>
        </w:rPr>
      </w:pPr>
      <w:bookmarkStart w:id="590" w:name="_Toc2702903"/>
      <w:bookmarkStart w:id="591" w:name="_Toc2782511"/>
      <w:bookmarkStart w:id="592" w:name="_Toc17640515"/>
      <w:r w:rsidRPr="009C4BF2">
        <w:rPr>
          <w:rFonts w:ascii="Times New Roman" w:hAnsi="Times New Roman" w:cs="Times New Roman"/>
          <w:lang w:val="en-GB"/>
        </w:rPr>
        <w:t>Discussion of the whole framework</w:t>
      </w:r>
      <w:bookmarkEnd w:id="590"/>
      <w:bookmarkEnd w:id="591"/>
      <w:bookmarkEnd w:id="592"/>
    </w:p>
    <w:p w14:paraId="4D8B6023" w14:textId="58903885" w:rsidR="00C708FE" w:rsidRPr="009C4BF2" w:rsidRDefault="007D06D2" w:rsidP="00DA53C9">
      <w:pPr>
        <w:keepNext/>
        <w:jc w:val="center"/>
        <w:rPr>
          <w:rFonts w:ascii="Times New Roman" w:hAnsi="Times New Roman" w:cs="Times New Roman"/>
          <w:lang w:val="en-GB"/>
        </w:rPr>
      </w:pPr>
      <w:r w:rsidRPr="009C4BF2">
        <w:rPr>
          <w:rFonts w:ascii="Times New Roman" w:hAnsi="Times New Roman" w:cs="Times New Roman"/>
          <w:noProof/>
          <w:lang w:val="en-GB"/>
        </w:rPr>
        <w:drawing>
          <wp:inline distT="0" distB="0" distL="0" distR="0" wp14:anchorId="2FD537C2" wp14:editId="21C8E778">
            <wp:extent cx="5216389" cy="409520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28 at 11.15.2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24346" cy="4101453"/>
                    </a:xfrm>
                    <a:prstGeom prst="rect">
                      <a:avLst/>
                    </a:prstGeom>
                  </pic:spPr>
                </pic:pic>
              </a:graphicData>
            </a:graphic>
          </wp:inline>
        </w:drawing>
      </w:r>
    </w:p>
    <w:p w14:paraId="3ED8F8C2" w14:textId="42C98E61" w:rsidR="00B7238A" w:rsidRPr="009C4BF2" w:rsidRDefault="00C708FE" w:rsidP="005D725E">
      <w:pPr>
        <w:pStyle w:val="Caption"/>
        <w:spacing w:line="360" w:lineRule="auto"/>
        <w:jc w:val="center"/>
        <w:rPr>
          <w:rFonts w:ascii="Times New Roman" w:hAnsi="Times New Roman" w:cs="Times New Roman"/>
          <w:lang w:val="en-GB"/>
        </w:rPr>
      </w:pPr>
      <w:bookmarkStart w:id="593" w:name="_Toc17640682"/>
      <w:r w:rsidRPr="009C4BF2">
        <w:rPr>
          <w:rFonts w:ascii="Times New Roman" w:hAnsi="Times New Roman" w:cs="Times New Roman"/>
          <w:sz w:val="20"/>
          <w:szCs w:val="20"/>
          <w:lang w:val="en-GB"/>
        </w:rPr>
        <w:t xml:space="preserve">Figure </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STYLEREF 1 \s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7</w:t>
      </w:r>
      <w:r w:rsidR="001E1378" w:rsidRPr="009C4BF2">
        <w:rPr>
          <w:rFonts w:ascii="Times New Roman" w:hAnsi="Times New Roman" w:cs="Times New Roman"/>
          <w:sz w:val="20"/>
          <w:szCs w:val="20"/>
          <w:lang w:val="en-GB"/>
        </w:rPr>
        <w:fldChar w:fldCharType="end"/>
      </w:r>
      <w:r w:rsidR="001E1378" w:rsidRPr="009C4BF2">
        <w:rPr>
          <w:rFonts w:ascii="Times New Roman" w:hAnsi="Times New Roman" w:cs="Times New Roman"/>
          <w:sz w:val="20"/>
          <w:szCs w:val="20"/>
          <w:lang w:val="en-GB"/>
        </w:rPr>
        <w:t>.</w:t>
      </w:r>
      <w:r w:rsidR="001E1378" w:rsidRPr="009C4BF2">
        <w:rPr>
          <w:rFonts w:ascii="Times New Roman" w:hAnsi="Times New Roman" w:cs="Times New Roman"/>
          <w:sz w:val="20"/>
          <w:szCs w:val="20"/>
          <w:lang w:val="en-GB"/>
        </w:rPr>
        <w:fldChar w:fldCharType="begin"/>
      </w:r>
      <w:r w:rsidR="001E1378" w:rsidRPr="009C4BF2">
        <w:rPr>
          <w:rFonts w:ascii="Times New Roman" w:hAnsi="Times New Roman" w:cs="Times New Roman"/>
          <w:sz w:val="20"/>
          <w:szCs w:val="20"/>
          <w:lang w:val="en-GB"/>
        </w:rPr>
        <w:instrText xml:space="preserve"> SEQ Figure \* ARABIC \s 1 </w:instrText>
      </w:r>
      <w:r w:rsidR="001E1378" w:rsidRPr="009C4BF2">
        <w:rPr>
          <w:rFonts w:ascii="Times New Roman" w:hAnsi="Times New Roman" w:cs="Times New Roman"/>
          <w:sz w:val="20"/>
          <w:szCs w:val="20"/>
          <w:lang w:val="en-GB"/>
        </w:rPr>
        <w:fldChar w:fldCharType="separate"/>
      </w:r>
      <w:r w:rsidR="001E1378" w:rsidRPr="009C4BF2">
        <w:rPr>
          <w:rFonts w:ascii="Times New Roman" w:hAnsi="Times New Roman" w:cs="Times New Roman"/>
          <w:noProof/>
          <w:sz w:val="20"/>
          <w:szCs w:val="20"/>
          <w:lang w:val="en-GB"/>
        </w:rPr>
        <w:t>3</w:t>
      </w:r>
      <w:r w:rsidR="001E1378"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A revised multi-level framework of acceptance of </w:t>
      </w:r>
      <w:r w:rsidR="005E08CB" w:rsidRPr="009C4BF2">
        <w:rPr>
          <w:rFonts w:ascii="Times New Roman" w:hAnsi="Times New Roman" w:cs="Times New Roman"/>
          <w:sz w:val="20"/>
          <w:szCs w:val="20"/>
          <w:lang w:val="en-GB"/>
        </w:rPr>
        <w:t>STMA</w:t>
      </w:r>
      <w:r w:rsidRPr="009C4BF2">
        <w:rPr>
          <w:rFonts w:ascii="Times New Roman" w:hAnsi="Times New Roman" w:cs="Times New Roman"/>
          <w:sz w:val="20"/>
          <w:szCs w:val="20"/>
          <w:lang w:val="en-GB"/>
        </w:rPr>
        <w:t>s with tested results</w:t>
      </w:r>
      <w:r w:rsidR="00B7238A" w:rsidRPr="009C4BF2">
        <w:rPr>
          <w:rFonts w:ascii="Times New Roman" w:hAnsi="Times New Roman" w:cs="Times New Roman"/>
          <w:sz w:val="20"/>
          <w:szCs w:val="20"/>
          <w:lang w:val="en-GB"/>
        </w:rPr>
        <w:t xml:space="preserve"> </w:t>
      </w:r>
      <w:r w:rsidR="0081301A"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&lt;EndNote&gt;&lt;Cite&gt;&lt;Author&gt;Venkatesh&lt;/Author&gt;&lt;Year&gt;2016&lt;/Year&gt;&lt;RecNum&gt;190&lt;/RecNum&gt;&lt;Prefix&gt;modified from &lt;/Prefix&gt;&lt;Pages&gt;347&lt;/Pages&gt;&lt;DisplayText&gt;(modified from Venkatesh et al., 2016, p. 347)&lt;/DisplayText&gt;&lt;record&gt;&lt;rec-number&gt;190&lt;/rec-number&gt;&lt;foreign-keys&gt;&lt;key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0081301A" w:rsidRPr="009C4BF2">
        <w:rPr>
          <w:rFonts w:ascii="Times New Roman" w:hAnsi="Times New Roman" w:cs="Times New Roman"/>
          <w:sz w:val="20"/>
          <w:szCs w:val="20"/>
          <w:lang w:val="en-GB"/>
        </w:rPr>
        <w:fldChar w:fldCharType="separate"/>
      </w:r>
      <w:r w:rsidR="0081301A" w:rsidRPr="009C4BF2">
        <w:rPr>
          <w:rFonts w:ascii="Times New Roman" w:hAnsi="Times New Roman" w:cs="Times New Roman"/>
          <w:noProof/>
          <w:sz w:val="20"/>
          <w:szCs w:val="20"/>
          <w:lang w:val="en-GB"/>
        </w:rPr>
        <w:t>(modified from Venkatesh et al., 2016, p. 347)</w:t>
      </w:r>
      <w:bookmarkEnd w:id="593"/>
      <w:r w:rsidR="0081301A" w:rsidRPr="009C4BF2">
        <w:rPr>
          <w:rFonts w:ascii="Times New Roman" w:hAnsi="Times New Roman" w:cs="Times New Roman"/>
          <w:sz w:val="20"/>
          <w:szCs w:val="20"/>
          <w:lang w:val="en-GB"/>
        </w:rPr>
        <w:fldChar w:fldCharType="end"/>
      </w:r>
      <w:r w:rsidR="0081301A" w:rsidRPr="009C4BF2">
        <w:rPr>
          <w:rFonts w:ascii="Times New Roman" w:hAnsi="Times New Roman" w:cs="Times New Roman"/>
          <w:lang w:val="en-GB"/>
        </w:rPr>
        <w:t xml:space="preserve"> </w:t>
      </w:r>
    </w:p>
    <w:p w14:paraId="24CBEE70" w14:textId="77777777" w:rsidR="00B7238A" w:rsidRPr="009C4BF2" w:rsidRDefault="00B7238A" w:rsidP="00DA53C9">
      <w:pPr>
        <w:jc w:val="center"/>
        <w:rPr>
          <w:rFonts w:ascii="Times New Roman" w:hAnsi="Times New Roman" w:cs="Times New Roman"/>
          <w:sz w:val="20"/>
          <w:szCs w:val="20"/>
          <w:lang w:val="en-GB"/>
        </w:rPr>
      </w:pPr>
    </w:p>
    <w:p w14:paraId="5E51F565" w14:textId="79C890A3"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Although there is an increasing number of empirical studies of technology acceptance, especially in relation to mobile technology, few studies have investigated the field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in general or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in a Chinese context in particular. Given this, the present study has attempted to understand the factors influencing user acceptance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when applying and extending the UTAUT2 model to Chinese users, and to understand the general IT acceptance process in relation to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technology. </w:t>
      </w:r>
    </w:p>
    <w:p w14:paraId="6BAD598E" w14:textId="6310C7AC" w:rsidR="004D4DDE" w:rsidRPr="009C4BF2" w:rsidRDefault="00B7238A" w:rsidP="008F3969">
      <w:pPr>
        <w:rPr>
          <w:rFonts w:ascii="Times New Roman" w:hAnsi="Times New Roman" w:cs="Times New Roman"/>
          <w:lang w:val="en-GB"/>
        </w:rPr>
      </w:pPr>
      <w:r w:rsidRPr="009C4BF2">
        <w:rPr>
          <w:rFonts w:ascii="Times New Roman" w:hAnsi="Times New Roman" w:cs="Times New Roman"/>
          <w:lang w:val="en-GB"/>
        </w:rPr>
        <w:lastRenderedPageBreak/>
        <w:t xml:space="preserve">Figure 7.3 shows that the tested results with the sample in this study were different from the posited results, and the factors in the grey box indicate those factors in the posited model that did not actually turn out to be important. The main factors in the white box indicate the key factors influencing citizen acceptance and the key areas discussed in this section. This is a tentative presentation of the model in light of the results, and it would need to be further tested. Thus, the research on the Chinese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has generated different results from those found in </w:t>
      </w:r>
      <w:r w:rsidR="005F1BA2" w:rsidRPr="009C4BF2">
        <w:rPr>
          <w:rFonts w:ascii="Times New Roman" w:hAnsi="Times New Roman" w:cs="Times New Roman"/>
          <w:lang w:val="en-GB"/>
        </w:rPr>
        <w:t xml:space="preserve">organisational </w:t>
      </w:r>
      <w:r w:rsidRPr="009C4BF2">
        <w:rPr>
          <w:rFonts w:ascii="Times New Roman" w:hAnsi="Times New Roman" w:cs="Times New Roman"/>
          <w:lang w:val="en-GB"/>
        </w:rPr>
        <w:t xml:space="preserve">and general consumer contexts. Table 7.1 </w:t>
      </w:r>
      <w:r w:rsidR="005F1BA2" w:rsidRPr="009C4BF2">
        <w:rPr>
          <w:rFonts w:ascii="Times New Roman" w:hAnsi="Times New Roman" w:cs="Times New Roman"/>
          <w:lang w:val="en-GB"/>
        </w:rPr>
        <w:t xml:space="preserve">summarises </w:t>
      </w:r>
      <w:r w:rsidRPr="009C4BF2">
        <w:rPr>
          <w:rFonts w:ascii="Times New Roman" w:hAnsi="Times New Roman" w:cs="Times New Roman"/>
          <w:lang w:val="en-GB"/>
        </w:rPr>
        <w:t xml:space="preserve">the main different effects of the influential factors. The effects of the influential factors in the </w:t>
      </w:r>
      <w:r w:rsidR="007360D9" w:rsidRPr="009C4BF2">
        <w:rPr>
          <w:rFonts w:ascii="Times New Roman" w:hAnsi="Times New Roman" w:cs="Times New Roman"/>
          <w:lang w:val="en-GB"/>
        </w:rPr>
        <w:t xml:space="preserve">organisational </w:t>
      </w:r>
      <w:r w:rsidRPr="009C4BF2">
        <w:rPr>
          <w:rFonts w:ascii="Times New Roman" w:hAnsi="Times New Roman" w:cs="Times New Roman"/>
          <w:lang w:val="en-GB"/>
        </w:rPr>
        <w:t xml:space="preserve">context were based on the tested results from the UTAUT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2003)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while the effects in the general consumer context were </w:t>
      </w:r>
      <w:r w:rsidR="007360D9" w:rsidRPr="009C4BF2">
        <w:rPr>
          <w:rFonts w:ascii="Times New Roman" w:hAnsi="Times New Roman" w:cs="Times New Roman"/>
          <w:lang w:val="en-GB"/>
        </w:rPr>
        <w:t xml:space="preserve">summarised </w:t>
      </w:r>
      <w:r w:rsidRPr="009C4BF2">
        <w:rPr>
          <w:rFonts w:ascii="Times New Roman" w:hAnsi="Times New Roman" w:cs="Times New Roman"/>
          <w:lang w:val="en-GB"/>
        </w:rPr>
        <w:t xml:space="preserve">from the UTAUT2 model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and other studies that have applied the UTAUT/UTAUT2 model, especially in the context of consumer </w:t>
      </w:r>
      <w:r w:rsidR="00346AF3" w:rsidRPr="009C4BF2">
        <w:rPr>
          <w:rFonts w:ascii="Times New Roman" w:hAnsi="Times New Roman" w:cs="Times New Roman"/>
          <w:lang w:val="en-GB"/>
        </w:rPr>
        <w:t xml:space="preserve">mobile </w:t>
      </w:r>
      <w:r w:rsidRPr="009C4BF2">
        <w:rPr>
          <w:rFonts w:ascii="Times New Roman" w:hAnsi="Times New Roman" w:cs="Times New Roman"/>
          <w:lang w:val="en-GB"/>
        </w:rPr>
        <w:t>app</w:t>
      </w:r>
      <w:r w:rsidR="00346AF3" w:rsidRPr="009C4BF2">
        <w:rPr>
          <w:rFonts w:ascii="Times New Roman" w:hAnsi="Times New Roman" w:cs="Times New Roman"/>
          <w:lang w:val="en-GB"/>
        </w:rPr>
        <w:t>lication</w:t>
      </w:r>
      <w:r w:rsidRPr="009C4BF2">
        <w:rPr>
          <w:rFonts w:ascii="Times New Roman" w:hAnsi="Times New Roman" w:cs="Times New Roman"/>
          <w:lang w:val="en-GB"/>
        </w:rPr>
        <w:t xml:space="preserve">s </w:t>
      </w:r>
      <w:r w:rsidRPr="009C4BF2">
        <w:rPr>
          <w:rFonts w:ascii="Times New Roman" w:hAnsi="Times New Roman" w:cs="Times New Roman"/>
          <w:lang w:val="en-GB"/>
        </w:rPr>
        <w:fldChar w:fldCharType="begin">
          <w:fldData xml:space="preserve">PEVuZE5vdGU+PENpdGU+PEF1dGhvcj5RYXNpbTwvQXV0aG9yPjxZZWFyPjIwMTY8L1llYXI+PFJl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PEVuZE5vdGU+PENpdGU+PEF1dGhvcj5RYXNpbTwvQXV0aG9yPjxZZWFyPjIwMTY8L1llYXI+PFJl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1A305F" w:rsidRPr="009C4BF2">
        <w:rPr>
          <w:rFonts w:ascii="Times New Roman" w:hAnsi="Times New Roman" w:cs="Times New Roman"/>
          <w:noProof/>
          <w:lang w:val="en-GB"/>
        </w:rPr>
        <w:t>(Casey &amp; Wilson-Evered, 2012; Guo, Zhang, et al., 2016; 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w:t>
      </w:r>
    </w:p>
    <w:p w14:paraId="663FF5F4" w14:textId="77777777" w:rsidR="00B04699" w:rsidRPr="009C4BF2" w:rsidRDefault="00B04699" w:rsidP="00DA53C9">
      <w:pPr>
        <w:rPr>
          <w:rFonts w:ascii="Times New Roman" w:hAnsi="Times New Roman" w:cs="Times New Roman"/>
          <w:lang w:val="en-GB"/>
        </w:rPr>
      </w:pPr>
    </w:p>
    <w:p w14:paraId="24737125" w14:textId="5CFFA679" w:rsidR="00036DF7" w:rsidRPr="009C4BF2" w:rsidRDefault="00036DF7" w:rsidP="00DA53C9">
      <w:pPr>
        <w:pStyle w:val="Caption"/>
        <w:keepNext/>
        <w:spacing w:line="360" w:lineRule="auto"/>
        <w:jc w:val="center"/>
        <w:rPr>
          <w:rFonts w:ascii="Times New Roman" w:hAnsi="Times New Roman" w:cs="Times New Roman"/>
          <w:sz w:val="20"/>
          <w:szCs w:val="20"/>
          <w:lang w:val="en-GB"/>
        </w:rPr>
      </w:pPr>
      <w:bookmarkStart w:id="594" w:name="_Toc17640650"/>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7</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1</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Comparison of the effects of main factors in three different contexts</w:t>
      </w:r>
      <w:bookmarkEnd w:id="594"/>
    </w:p>
    <w:tbl>
      <w:tblPr>
        <w:tblStyle w:val="TableGrid"/>
        <w:tblW w:w="9081" w:type="dxa"/>
        <w:tblLook w:val="04A0" w:firstRow="1" w:lastRow="0" w:firstColumn="1" w:lastColumn="0" w:noHBand="0" w:noVBand="1"/>
      </w:tblPr>
      <w:tblGrid>
        <w:gridCol w:w="4518"/>
        <w:gridCol w:w="1561"/>
        <w:gridCol w:w="1501"/>
        <w:gridCol w:w="1501"/>
      </w:tblGrid>
      <w:tr w:rsidR="009C4BF2" w:rsidRPr="009C4BF2" w14:paraId="47E9264A" w14:textId="77777777" w:rsidTr="008A0874">
        <w:tc>
          <w:tcPr>
            <w:tcW w:w="4520" w:type="dxa"/>
            <w:shd w:val="clear" w:color="auto" w:fill="D9D9D9" w:themeFill="background1" w:themeFillShade="D9"/>
          </w:tcPr>
          <w:p w14:paraId="57A6093F" w14:textId="77777777" w:rsidR="00B7238A" w:rsidRPr="009C4BF2" w:rsidRDefault="00B7238A" w:rsidP="003653B7">
            <w:pPr>
              <w:spacing w:line="276" w:lineRule="auto"/>
              <w:jc w:val="cente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Key Positive Relationships</w:t>
            </w:r>
          </w:p>
          <w:p w14:paraId="17BD8A55" w14:textId="27761C9F" w:rsidR="00B7238A" w:rsidRPr="009C4BF2" w:rsidRDefault="00B7238A" w:rsidP="003653B7">
            <w:pPr>
              <w:spacing w:line="276" w:lineRule="auto"/>
              <w:jc w:val="center"/>
              <w:rPr>
                <w:rFonts w:ascii="Times New Roman" w:hAnsi="Times New Roman" w:cs="Times New Roman"/>
                <w:bCs/>
                <w:sz w:val="20"/>
                <w:szCs w:val="20"/>
                <w:lang w:val="en-GB"/>
              </w:rPr>
            </w:pPr>
            <w:r w:rsidRPr="009C4BF2">
              <w:rPr>
                <w:rFonts w:ascii="Times New Roman" w:hAnsi="Times New Roman" w:cs="Times New Roman"/>
                <w:bCs/>
                <w:sz w:val="20"/>
                <w:szCs w:val="20"/>
                <w:lang w:val="en-GB"/>
              </w:rPr>
              <w:t xml:space="preserve">(e.g. performance expectancy positively </w:t>
            </w:r>
            <w:r w:rsidR="00187681" w:rsidRPr="009C4BF2">
              <w:rPr>
                <w:rFonts w:ascii="Times New Roman" w:hAnsi="Times New Roman" w:cs="Times New Roman"/>
                <w:bCs/>
                <w:sz w:val="20"/>
                <w:szCs w:val="20"/>
                <w:lang w:val="en-GB"/>
              </w:rPr>
              <w:t>influences</w:t>
            </w:r>
            <w:r w:rsidRPr="009C4BF2">
              <w:rPr>
                <w:rFonts w:ascii="Times New Roman" w:hAnsi="Times New Roman" w:cs="Times New Roman"/>
                <w:bCs/>
                <w:sz w:val="20"/>
                <w:szCs w:val="20"/>
                <w:lang w:val="en-GB"/>
              </w:rPr>
              <w:t xml:space="preserve"> behavioural intention)</w:t>
            </w:r>
          </w:p>
        </w:tc>
        <w:tc>
          <w:tcPr>
            <w:tcW w:w="1559" w:type="dxa"/>
            <w:shd w:val="clear" w:color="auto" w:fill="D9D9D9" w:themeFill="background1" w:themeFillShade="D9"/>
          </w:tcPr>
          <w:p w14:paraId="5D70AD8D" w14:textId="77777777" w:rsidR="00B7238A" w:rsidRPr="009C4BF2" w:rsidRDefault="00B7238A" w:rsidP="003653B7">
            <w:pPr>
              <w:spacing w:line="276" w:lineRule="auto"/>
              <w:jc w:val="cente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UTAUT model</w:t>
            </w:r>
          </w:p>
          <w:p w14:paraId="46BEEFC9" w14:textId="155E0379" w:rsidR="00B7238A" w:rsidRPr="009C4BF2" w:rsidRDefault="00B7238A" w:rsidP="005D725E">
            <w:pPr>
              <w:spacing w:line="276" w:lineRule="auto"/>
              <w:jc w:val="cente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 xml:space="preserve">(Organisational context) </w:t>
            </w:r>
            <w:r w:rsidRPr="009C4BF2">
              <w:rPr>
                <w:rFonts w:ascii="Times New Roman" w:hAnsi="Times New Roman" w:cs="Times New Roman"/>
                <w:bCs/>
                <w:sz w:val="20"/>
                <w:szCs w:val="20"/>
                <w:lang w:val="en-GB"/>
              </w:rPr>
              <w:fldChar w:fldCharType="begin"/>
            </w:r>
            <w:r w:rsidR="005A599E" w:rsidRPr="009C4BF2">
              <w:rPr>
                <w:rFonts w:ascii="Times New Roman" w:hAnsi="Times New Roman" w:cs="Times New Roman"/>
                <w:bCs/>
                <w:sz w:val="20"/>
                <w:szCs w:val="20"/>
                <w:lang w:val="en-GB"/>
              </w:rPr>
              <w:instrText xml:space="preserve"> ADDIN EN.CITE &lt;EndNote&gt;&lt;Cite&gt;&lt;Author&gt;Venkatesh&lt;/Author&gt;&lt;Year&gt;2003&lt;/Year&gt;&lt;RecNum&gt;45&lt;/RecNum&gt;&lt;DisplayText&gt;(Venkatesh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bCs/>
                <w:sz w:val="20"/>
                <w:szCs w:val="20"/>
                <w:lang w:val="en-GB"/>
              </w:rPr>
              <w:fldChar w:fldCharType="separate"/>
            </w:r>
            <w:r w:rsidRPr="009C4BF2">
              <w:rPr>
                <w:rFonts w:ascii="Times New Roman" w:hAnsi="Times New Roman" w:cs="Times New Roman"/>
                <w:bCs/>
                <w:noProof/>
                <w:sz w:val="20"/>
                <w:szCs w:val="20"/>
                <w:lang w:val="en-GB"/>
              </w:rPr>
              <w:t>(Venkatesh et al., 2003)</w:t>
            </w:r>
            <w:r w:rsidRPr="009C4BF2">
              <w:rPr>
                <w:rFonts w:ascii="Times New Roman" w:hAnsi="Times New Roman" w:cs="Times New Roman"/>
                <w:bCs/>
                <w:sz w:val="20"/>
                <w:szCs w:val="20"/>
                <w:lang w:val="en-GB"/>
              </w:rPr>
              <w:fldChar w:fldCharType="end"/>
            </w:r>
          </w:p>
          <w:p w14:paraId="2601CBA3" w14:textId="77777777" w:rsidR="00B7238A" w:rsidRPr="009C4BF2" w:rsidRDefault="00B7238A" w:rsidP="003653B7">
            <w:pPr>
              <w:spacing w:line="276" w:lineRule="auto"/>
              <w:rPr>
                <w:rFonts w:ascii="Times New Roman" w:hAnsi="Times New Roman" w:cs="Times New Roman"/>
                <w:b/>
                <w:bCs/>
                <w:sz w:val="20"/>
                <w:szCs w:val="20"/>
                <w:lang w:val="en-GB"/>
              </w:rPr>
            </w:pPr>
          </w:p>
        </w:tc>
        <w:tc>
          <w:tcPr>
            <w:tcW w:w="1501" w:type="dxa"/>
            <w:shd w:val="clear" w:color="auto" w:fill="D9D9D9" w:themeFill="background1" w:themeFillShade="D9"/>
          </w:tcPr>
          <w:p w14:paraId="2DEDE8FC" w14:textId="3A7D2D9E" w:rsidR="00B7238A" w:rsidRPr="009C4BF2" w:rsidRDefault="00B7238A" w:rsidP="005A599E">
            <w:pPr>
              <w:spacing w:line="276" w:lineRule="auto"/>
              <w:jc w:val="cente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 xml:space="preserve">UTAUT2 model (Consumer context) </w:t>
            </w:r>
            <w:r w:rsidRPr="009C4BF2">
              <w:rPr>
                <w:rFonts w:ascii="Times New Roman" w:hAnsi="Times New Roman" w:cs="Times New Roman"/>
                <w:bCs/>
                <w:sz w:val="20"/>
                <w:szCs w:val="20"/>
                <w:lang w:val="en-GB"/>
              </w:rPr>
              <w:fldChar w:fldCharType="begin"/>
            </w:r>
            <w:r w:rsidR="005A599E" w:rsidRPr="009C4BF2">
              <w:rPr>
                <w:rFonts w:ascii="Times New Roman" w:hAnsi="Times New Roman" w:cs="Times New Roman"/>
                <w:bCs/>
                <w:sz w:val="20"/>
                <w:szCs w:val="20"/>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bCs/>
                <w:sz w:val="20"/>
                <w:szCs w:val="20"/>
                <w:lang w:val="en-GB"/>
              </w:rPr>
              <w:fldChar w:fldCharType="separate"/>
            </w:r>
            <w:r w:rsidRPr="009C4BF2">
              <w:rPr>
                <w:rFonts w:ascii="Times New Roman" w:hAnsi="Times New Roman" w:cs="Times New Roman"/>
                <w:bCs/>
                <w:noProof/>
                <w:sz w:val="20"/>
                <w:szCs w:val="20"/>
                <w:lang w:val="en-GB"/>
              </w:rPr>
              <w:t>(Venkatesh et al., 2012)</w:t>
            </w:r>
            <w:r w:rsidRPr="009C4BF2">
              <w:rPr>
                <w:rFonts w:ascii="Times New Roman" w:hAnsi="Times New Roman" w:cs="Times New Roman"/>
                <w:bCs/>
                <w:sz w:val="20"/>
                <w:szCs w:val="20"/>
                <w:lang w:val="en-GB"/>
              </w:rPr>
              <w:fldChar w:fldCharType="end"/>
            </w:r>
          </w:p>
        </w:tc>
        <w:tc>
          <w:tcPr>
            <w:tcW w:w="1501" w:type="dxa"/>
            <w:shd w:val="clear" w:color="auto" w:fill="D9D9D9" w:themeFill="background1" w:themeFillShade="D9"/>
          </w:tcPr>
          <w:p w14:paraId="1B0FCAF0" w14:textId="77777777" w:rsidR="00B7238A" w:rsidRPr="009C4BF2" w:rsidRDefault="00B7238A" w:rsidP="003653B7">
            <w:pPr>
              <w:spacing w:line="276" w:lineRule="auto"/>
              <w:jc w:val="cente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Smart transportation context</w:t>
            </w:r>
          </w:p>
        </w:tc>
      </w:tr>
      <w:tr w:rsidR="009C4BF2" w:rsidRPr="009C4BF2" w14:paraId="1398A822" w14:textId="77777777" w:rsidTr="008A0874">
        <w:tc>
          <w:tcPr>
            <w:tcW w:w="4520" w:type="dxa"/>
          </w:tcPr>
          <w:p w14:paraId="566EBB33"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Performance expectancy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711076F4" w14:textId="77777777" w:rsidR="00B7238A" w:rsidRPr="009C4BF2" w:rsidRDefault="00B7238A" w:rsidP="003653B7">
            <w:pPr>
              <w:spacing w:line="276" w:lineRule="auto"/>
              <w:jc w:val="center"/>
              <w:rPr>
                <w:rFonts w:ascii="Times New Roman" w:hAnsi="Times New Roman" w:cs="Times New Roman"/>
                <w:lang w:val="en-GB"/>
              </w:rPr>
            </w:pPr>
            <w:r w:rsidRPr="009C4BF2">
              <w:rPr>
                <w:rFonts w:ascii="Times New Roman" w:hAnsi="Times New Roman" w:cs="Times New Roman"/>
                <w:sz w:val="25"/>
                <w:szCs w:val="25"/>
                <w:shd w:val="clear" w:color="auto" w:fill="FFFFFF"/>
                <w:lang w:val="en-GB"/>
              </w:rPr>
              <w:t>√</w:t>
            </w:r>
          </w:p>
        </w:tc>
        <w:tc>
          <w:tcPr>
            <w:tcW w:w="1501" w:type="dxa"/>
          </w:tcPr>
          <w:p w14:paraId="1FB07045"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4ECFC3D5" w14:textId="77777777" w:rsidR="00B7238A" w:rsidRPr="009C4BF2" w:rsidRDefault="00B7238A" w:rsidP="003653B7">
            <w:pPr>
              <w:spacing w:line="276" w:lineRule="auto"/>
              <w:jc w:val="center"/>
              <w:rPr>
                <w:rFonts w:ascii="Times New Roman" w:hAnsi="Times New Roman" w:cs="Times New Roman"/>
                <w:sz w:val="20"/>
                <w:szCs w:val="20"/>
                <w:lang w:val="en-GB"/>
              </w:rPr>
            </w:pPr>
          </w:p>
        </w:tc>
      </w:tr>
      <w:tr w:rsidR="009C4BF2" w:rsidRPr="009C4BF2" w14:paraId="71F142F8" w14:textId="77777777" w:rsidTr="008A0874">
        <w:tc>
          <w:tcPr>
            <w:tcW w:w="4520" w:type="dxa"/>
          </w:tcPr>
          <w:p w14:paraId="6276ED73"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Effort expectancy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07805176"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60C1D8EF"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07AC2417"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r>
      <w:tr w:rsidR="009C4BF2" w:rsidRPr="009C4BF2" w14:paraId="64A8CDC8" w14:textId="77777777" w:rsidTr="008A0874">
        <w:tc>
          <w:tcPr>
            <w:tcW w:w="4520" w:type="dxa"/>
          </w:tcPr>
          <w:p w14:paraId="4FA32246"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Effort expectancy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Performance expectancy</w:t>
            </w:r>
          </w:p>
        </w:tc>
        <w:tc>
          <w:tcPr>
            <w:tcW w:w="1559" w:type="dxa"/>
          </w:tcPr>
          <w:p w14:paraId="4066ACC6"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3DFEFD80"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7A4FDB9B"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r>
      <w:tr w:rsidR="009C4BF2" w:rsidRPr="009C4BF2" w14:paraId="5A6C7CD2" w14:textId="77777777" w:rsidTr="008A0874">
        <w:tc>
          <w:tcPr>
            <w:tcW w:w="4520" w:type="dxa"/>
          </w:tcPr>
          <w:p w14:paraId="3AEB50E4"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Social influence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708B0F7F"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21DE5EB8"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6AE47BC1" w14:textId="77777777" w:rsidR="00B7238A" w:rsidRPr="009C4BF2" w:rsidRDefault="00B7238A" w:rsidP="003653B7">
            <w:pPr>
              <w:spacing w:line="276" w:lineRule="auto"/>
              <w:jc w:val="center"/>
              <w:rPr>
                <w:rFonts w:ascii="Times New Roman" w:hAnsi="Times New Roman" w:cs="Times New Roman"/>
                <w:sz w:val="20"/>
                <w:szCs w:val="20"/>
                <w:lang w:val="en-GB"/>
              </w:rPr>
            </w:pPr>
          </w:p>
        </w:tc>
      </w:tr>
      <w:tr w:rsidR="009C4BF2" w:rsidRPr="009C4BF2" w14:paraId="5D70DC12" w14:textId="77777777" w:rsidTr="008A0874">
        <w:tc>
          <w:tcPr>
            <w:tcW w:w="4520" w:type="dxa"/>
          </w:tcPr>
          <w:p w14:paraId="0EFD58BD"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Facilitating conditions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2841F2F9"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051309A9"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46664BA5" w14:textId="77777777" w:rsidR="00B7238A" w:rsidRPr="009C4BF2" w:rsidRDefault="00B7238A" w:rsidP="003653B7">
            <w:pPr>
              <w:spacing w:line="276" w:lineRule="auto"/>
              <w:jc w:val="center"/>
              <w:rPr>
                <w:rFonts w:ascii="Times New Roman" w:hAnsi="Times New Roman" w:cs="Times New Roman"/>
                <w:sz w:val="20"/>
                <w:szCs w:val="20"/>
                <w:lang w:val="en-GB"/>
              </w:rPr>
            </w:pPr>
          </w:p>
        </w:tc>
      </w:tr>
      <w:tr w:rsidR="009C4BF2" w:rsidRPr="009C4BF2" w14:paraId="57126090" w14:textId="77777777" w:rsidTr="008A0874">
        <w:tc>
          <w:tcPr>
            <w:tcW w:w="4520" w:type="dxa"/>
          </w:tcPr>
          <w:p w14:paraId="4DB7844B"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Facilitating conditions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Use behaviour</w:t>
            </w:r>
          </w:p>
        </w:tc>
        <w:tc>
          <w:tcPr>
            <w:tcW w:w="1559" w:type="dxa"/>
          </w:tcPr>
          <w:p w14:paraId="145AFE5A"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01DC72A7"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01272DBD" w14:textId="77777777" w:rsidR="00B7238A" w:rsidRPr="009C4BF2" w:rsidRDefault="00B7238A" w:rsidP="003653B7">
            <w:pPr>
              <w:spacing w:line="276" w:lineRule="auto"/>
              <w:jc w:val="center"/>
              <w:rPr>
                <w:rFonts w:ascii="Times New Roman" w:hAnsi="Times New Roman" w:cs="Times New Roman"/>
                <w:sz w:val="20"/>
                <w:szCs w:val="20"/>
                <w:lang w:val="en-GB"/>
              </w:rPr>
            </w:pPr>
          </w:p>
        </w:tc>
      </w:tr>
      <w:tr w:rsidR="009C4BF2" w:rsidRPr="009C4BF2" w14:paraId="74DAAE63" w14:textId="77777777" w:rsidTr="008A0874">
        <w:tc>
          <w:tcPr>
            <w:tcW w:w="4520" w:type="dxa"/>
          </w:tcPr>
          <w:p w14:paraId="770F47EC"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Price value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2047311B"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6633A2C3"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65F7F764" w14:textId="77777777" w:rsidR="00B7238A" w:rsidRPr="009C4BF2" w:rsidRDefault="00B7238A" w:rsidP="003653B7">
            <w:pPr>
              <w:spacing w:line="276" w:lineRule="auto"/>
              <w:jc w:val="center"/>
              <w:rPr>
                <w:rFonts w:ascii="Times New Roman" w:hAnsi="Times New Roman" w:cs="Times New Roman"/>
                <w:sz w:val="20"/>
                <w:szCs w:val="20"/>
                <w:lang w:val="en-GB"/>
              </w:rPr>
            </w:pPr>
          </w:p>
        </w:tc>
      </w:tr>
      <w:tr w:rsidR="009C4BF2" w:rsidRPr="009C4BF2" w14:paraId="7053DB53" w14:textId="77777777" w:rsidTr="008A0874">
        <w:tc>
          <w:tcPr>
            <w:tcW w:w="4520" w:type="dxa"/>
          </w:tcPr>
          <w:p w14:paraId="0460FDDC"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Habit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17F797FF"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108ED886"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531539B6"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r>
      <w:tr w:rsidR="009C4BF2" w:rsidRPr="009C4BF2" w14:paraId="6C228F12" w14:textId="77777777" w:rsidTr="008A0874">
        <w:tc>
          <w:tcPr>
            <w:tcW w:w="4520" w:type="dxa"/>
          </w:tcPr>
          <w:p w14:paraId="5C11E1AF"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Habit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Use behaviour</w:t>
            </w:r>
          </w:p>
        </w:tc>
        <w:tc>
          <w:tcPr>
            <w:tcW w:w="1559" w:type="dxa"/>
          </w:tcPr>
          <w:p w14:paraId="350BCB05"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20784D7E"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4241A9F9" w14:textId="77777777" w:rsidR="00B7238A" w:rsidRPr="009C4BF2" w:rsidRDefault="00B7238A" w:rsidP="003653B7">
            <w:pPr>
              <w:spacing w:line="276" w:lineRule="auto"/>
              <w:jc w:val="center"/>
              <w:rPr>
                <w:rFonts w:ascii="Times New Roman" w:hAnsi="Times New Roman" w:cs="Times New Roman"/>
                <w:sz w:val="20"/>
                <w:szCs w:val="20"/>
                <w:lang w:val="en-GB"/>
              </w:rPr>
            </w:pPr>
          </w:p>
        </w:tc>
      </w:tr>
      <w:tr w:rsidR="009C4BF2" w:rsidRPr="009C4BF2" w14:paraId="3657F5D9" w14:textId="77777777" w:rsidTr="008A0874">
        <w:tc>
          <w:tcPr>
            <w:tcW w:w="4520" w:type="dxa"/>
          </w:tcPr>
          <w:p w14:paraId="04D788AC"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Behavioural intention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Use behaviour</w:t>
            </w:r>
          </w:p>
        </w:tc>
        <w:tc>
          <w:tcPr>
            <w:tcW w:w="1559" w:type="dxa"/>
          </w:tcPr>
          <w:p w14:paraId="5BA2EDF3"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148F575A"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5A16C387"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r>
      <w:tr w:rsidR="009C4BF2" w:rsidRPr="009C4BF2" w14:paraId="10B80FCB" w14:textId="77777777" w:rsidTr="008A0874">
        <w:tc>
          <w:tcPr>
            <w:tcW w:w="4520" w:type="dxa"/>
          </w:tcPr>
          <w:p w14:paraId="677F5D92"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Trust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1C359EC8"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501911FB"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6CD3B448"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r>
      <w:tr w:rsidR="009C4BF2" w:rsidRPr="009C4BF2" w14:paraId="1E3FD4F1" w14:textId="77777777" w:rsidTr="008A0874">
        <w:tc>
          <w:tcPr>
            <w:tcW w:w="4520" w:type="dxa"/>
          </w:tcPr>
          <w:p w14:paraId="004285F0"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Network externalities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1318FB97"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40789A90"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c>
          <w:tcPr>
            <w:tcW w:w="1501" w:type="dxa"/>
          </w:tcPr>
          <w:p w14:paraId="6DCE4BD3"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r>
      <w:tr w:rsidR="009C4BF2" w:rsidRPr="009C4BF2" w14:paraId="03BA12E3" w14:textId="77777777" w:rsidTr="008A0874">
        <w:tc>
          <w:tcPr>
            <w:tcW w:w="4520" w:type="dxa"/>
          </w:tcPr>
          <w:p w14:paraId="11D8DBA0"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Smart city environment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476E33D6"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69C760BF"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20D76E95"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r>
      <w:tr w:rsidR="009C4BF2" w:rsidRPr="009C4BF2" w14:paraId="7295CAED" w14:textId="77777777" w:rsidTr="008A0874">
        <w:tc>
          <w:tcPr>
            <w:tcW w:w="4520" w:type="dxa"/>
          </w:tcPr>
          <w:p w14:paraId="14735041"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Familiarity with issues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Behavioural intention</w:t>
            </w:r>
          </w:p>
        </w:tc>
        <w:tc>
          <w:tcPr>
            <w:tcW w:w="1559" w:type="dxa"/>
          </w:tcPr>
          <w:p w14:paraId="26DA9386"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2A5A4137"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6384A409" w14:textId="77777777" w:rsidR="00B7238A" w:rsidRPr="009C4BF2" w:rsidRDefault="00B7238A" w:rsidP="003653B7">
            <w:pPr>
              <w:spacing w:line="276" w:lineRule="auto"/>
              <w:jc w:val="center"/>
              <w:rPr>
                <w:rFonts w:ascii="Times New Roman" w:hAnsi="Times New Roman" w:cs="Times New Roman"/>
                <w:sz w:val="20"/>
                <w:szCs w:val="20"/>
                <w:lang w:val="en-GB"/>
              </w:rPr>
            </w:pPr>
          </w:p>
        </w:tc>
      </w:tr>
      <w:tr w:rsidR="009C4BF2" w:rsidRPr="009C4BF2" w14:paraId="3F3AC81F" w14:textId="77777777" w:rsidTr="008A0874">
        <w:tc>
          <w:tcPr>
            <w:tcW w:w="4520" w:type="dxa"/>
          </w:tcPr>
          <w:p w14:paraId="7796E83F" w14:textId="542EC10E" w:rsidR="00B7238A" w:rsidRPr="009C4BF2" w:rsidRDefault="00597E42"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Utility data</w:t>
            </w:r>
            <w:r w:rsidR="00B7238A" w:rsidRPr="009C4BF2">
              <w:rPr>
                <w:rFonts w:ascii="Times New Roman" w:hAnsi="Times New Roman" w:cs="Times New Roman"/>
                <w:sz w:val="20"/>
                <w:szCs w:val="20"/>
                <w:lang w:val="en-GB"/>
              </w:rPr>
              <w:t xml:space="preserve"> </w:t>
            </w:r>
            <w:r w:rsidR="00B7238A" w:rsidRPr="009C4BF2">
              <w:rPr>
                <w:rFonts w:ascii="Times New Roman" w:hAnsi="Times New Roman" w:cs="Times New Roman"/>
                <w:sz w:val="20"/>
                <w:szCs w:val="20"/>
                <w:lang w:val="en-GB"/>
              </w:rPr>
              <w:sym w:font="Symbol" w:char="F0AE"/>
            </w:r>
            <w:r w:rsidR="00B7238A" w:rsidRPr="009C4BF2">
              <w:rPr>
                <w:rFonts w:ascii="Times New Roman" w:hAnsi="Times New Roman" w:cs="Times New Roman"/>
                <w:sz w:val="20"/>
                <w:szCs w:val="20"/>
                <w:lang w:val="en-GB"/>
              </w:rPr>
              <w:t xml:space="preserve"> Performance expectancy</w:t>
            </w:r>
          </w:p>
        </w:tc>
        <w:tc>
          <w:tcPr>
            <w:tcW w:w="1559" w:type="dxa"/>
          </w:tcPr>
          <w:p w14:paraId="7358A65B"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2AF2D96F"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418C5236"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r>
      <w:tr w:rsidR="009C4BF2" w:rsidRPr="009C4BF2" w14:paraId="726D9782" w14:textId="77777777" w:rsidTr="008A0874">
        <w:tc>
          <w:tcPr>
            <w:tcW w:w="4520" w:type="dxa"/>
          </w:tcPr>
          <w:p w14:paraId="4D1C1352" w14:textId="77777777" w:rsidR="00B7238A" w:rsidRPr="009C4BF2" w:rsidRDefault="00B7238A" w:rsidP="003653B7">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Project management </w:t>
            </w:r>
            <w:r w:rsidRPr="009C4BF2">
              <w:rPr>
                <w:rFonts w:ascii="Times New Roman" w:hAnsi="Times New Roman" w:cs="Times New Roman"/>
                <w:sz w:val="20"/>
                <w:szCs w:val="20"/>
                <w:lang w:val="en-GB"/>
              </w:rPr>
              <w:sym w:font="Symbol" w:char="F0AE"/>
            </w:r>
            <w:r w:rsidRPr="009C4BF2">
              <w:rPr>
                <w:rFonts w:ascii="Times New Roman" w:hAnsi="Times New Roman" w:cs="Times New Roman"/>
                <w:sz w:val="20"/>
                <w:szCs w:val="20"/>
                <w:lang w:val="en-GB"/>
              </w:rPr>
              <w:t xml:space="preserve"> User acceptance</w:t>
            </w:r>
          </w:p>
        </w:tc>
        <w:tc>
          <w:tcPr>
            <w:tcW w:w="1559" w:type="dxa"/>
          </w:tcPr>
          <w:p w14:paraId="491E0442"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1F963F28" w14:textId="77777777" w:rsidR="00B7238A" w:rsidRPr="009C4BF2" w:rsidRDefault="00B7238A" w:rsidP="003653B7">
            <w:pPr>
              <w:spacing w:line="276" w:lineRule="auto"/>
              <w:jc w:val="center"/>
              <w:rPr>
                <w:rFonts w:ascii="Times New Roman" w:hAnsi="Times New Roman" w:cs="Times New Roman"/>
                <w:sz w:val="20"/>
                <w:szCs w:val="20"/>
                <w:lang w:val="en-GB"/>
              </w:rPr>
            </w:pPr>
          </w:p>
        </w:tc>
        <w:tc>
          <w:tcPr>
            <w:tcW w:w="1501" w:type="dxa"/>
          </w:tcPr>
          <w:p w14:paraId="62019993" w14:textId="77777777" w:rsidR="00B7238A" w:rsidRPr="009C4BF2" w:rsidRDefault="00B7238A" w:rsidP="003653B7">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5"/>
                <w:szCs w:val="25"/>
                <w:shd w:val="clear" w:color="auto" w:fill="FFFFFF"/>
                <w:lang w:val="en-GB"/>
              </w:rPr>
              <w:t>√</w:t>
            </w:r>
          </w:p>
        </w:tc>
      </w:tr>
    </w:tbl>
    <w:p w14:paraId="715A40C6" w14:textId="77777777" w:rsidR="00B7238A" w:rsidRPr="009C4BF2" w:rsidRDefault="00B7238A" w:rsidP="00DA53C9">
      <w:pPr>
        <w:rPr>
          <w:rFonts w:ascii="Times New Roman" w:hAnsi="Times New Roman" w:cs="Times New Roman"/>
          <w:lang w:val="en-GB"/>
        </w:rPr>
      </w:pPr>
    </w:p>
    <w:p w14:paraId="4C66C085" w14:textId="30A14808" w:rsidR="00BD2416" w:rsidRPr="009C4BF2" w:rsidRDefault="00B7238A" w:rsidP="00EC2D28">
      <w:pPr>
        <w:rPr>
          <w:rFonts w:ascii="Times New Roman" w:hAnsi="Times New Roman" w:cs="Times New Roman"/>
          <w:lang w:val="en-GB"/>
        </w:rPr>
      </w:pPr>
      <w:r w:rsidRPr="009C4BF2">
        <w:rPr>
          <w:rFonts w:ascii="Times New Roman" w:hAnsi="Times New Roman" w:cs="Times New Roman"/>
          <w:lang w:val="en-GB"/>
        </w:rPr>
        <w:lastRenderedPageBreak/>
        <w:t xml:space="preserve">Compared to the studies that have applied the UTAUT model in the </w:t>
      </w:r>
      <w:r w:rsidR="00BD2416" w:rsidRPr="009C4BF2">
        <w:rPr>
          <w:rFonts w:ascii="Times New Roman" w:hAnsi="Times New Roman" w:cs="Times New Roman"/>
          <w:lang w:val="en-GB"/>
        </w:rPr>
        <w:t xml:space="preserve">organisational </w:t>
      </w:r>
      <w:r w:rsidRPr="009C4BF2">
        <w:rPr>
          <w:rFonts w:ascii="Times New Roman" w:hAnsi="Times New Roman" w:cs="Times New Roman"/>
          <w:lang w:val="en-GB"/>
        </w:rPr>
        <w:t xml:space="preserve">context and the UTAUT2 model in the general consumer context, the smart transportation context is different in three respects that may account for the different acceptance results. </w:t>
      </w:r>
    </w:p>
    <w:p w14:paraId="4519D4A3" w14:textId="77777777" w:rsidR="00BD2416" w:rsidRPr="009C4BF2" w:rsidRDefault="00BD2416" w:rsidP="00EC2D28">
      <w:pPr>
        <w:rPr>
          <w:rFonts w:ascii="Times New Roman" w:hAnsi="Times New Roman" w:cs="Times New Roman"/>
          <w:lang w:val="en-GB"/>
        </w:rPr>
      </w:pPr>
    </w:p>
    <w:p w14:paraId="2E73D129" w14:textId="253548B6" w:rsidR="00B7238A" w:rsidRPr="009C4BF2" w:rsidRDefault="00BD2416" w:rsidP="005D725E">
      <w:pPr>
        <w:rPr>
          <w:rFonts w:ascii="Times New Roman" w:hAnsi="Times New Roman" w:cs="Times New Roman"/>
          <w:lang w:val="en-GB"/>
        </w:rPr>
      </w:pPr>
      <w:r w:rsidRPr="009C4BF2">
        <w:rPr>
          <w:rFonts w:ascii="Times New Roman" w:hAnsi="Times New Roman" w:cs="Times New Roman"/>
          <w:lang w:val="en-GB"/>
        </w:rPr>
        <w:t>T</w:t>
      </w:r>
      <w:r w:rsidR="00B7238A" w:rsidRPr="009C4BF2">
        <w:rPr>
          <w:rFonts w:ascii="Times New Roman" w:hAnsi="Times New Roman" w:cs="Times New Roman"/>
          <w:lang w:val="en-GB"/>
        </w:rPr>
        <w:t>he first</w:t>
      </w:r>
      <w:r w:rsidRPr="009C4BF2">
        <w:rPr>
          <w:rFonts w:ascii="Times New Roman" w:hAnsi="Times New Roman" w:cs="Times New Roman"/>
          <w:lang w:val="en-GB"/>
        </w:rPr>
        <w:t xml:space="preserve"> difference</w:t>
      </w:r>
      <w:r w:rsidR="00B7238A" w:rsidRPr="009C4BF2">
        <w:rPr>
          <w:rFonts w:ascii="Times New Roman" w:hAnsi="Times New Roman" w:cs="Times New Roman"/>
          <w:lang w:val="en-GB"/>
        </w:rPr>
        <w:t xml:space="preserve"> is based on the targeted users. The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 xml:space="preserve">s were implemented in a more heterogeneous situation, </w:t>
      </w:r>
      <w:r w:rsidRPr="009C4BF2">
        <w:rPr>
          <w:rFonts w:ascii="Times New Roman" w:hAnsi="Times New Roman" w:cs="Times New Roman"/>
          <w:lang w:val="en-GB"/>
        </w:rPr>
        <w:t xml:space="preserve">whereas </w:t>
      </w:r>
      <w:r w:rsidR="00B7238A" w:rsidRPr="009C4BF2">
        <w:rPr>
          <w:rFonts w:ascii="Times New Roman" w:hAnsi="Times New Roman" w:cs="Times New Roman"/>
          <w:lang w:val="en-GB"/>
        </w:rPr>
        <w:t>other studies applied the UTAUT or UTAUT2 models in the general consumer context, such as studies on mobile bank</w:t>
      </w:r>
      <w:r w:rsidRPr="009C4BF2">
        <w:rPr>
          <w:rFonts w:ascii="Times New Roman" w:hAnsi="Times New Roman" w:cs="Times New Roman"/>
          <w:lang w:val="en-GB"/>
        </w:rPr>
        <w:t>ing</w:t>
      </w:r>
      <w:r w:rsidR="00B7238A" w:rsidRPr="009C4BF2">
        <w:rPr>
          <w:rFonts w:ascii="Times New Roman" w:hAnsi="Times New Roman" w:cs="Times New Roman"/>
          <w:lang w:val="en-GB"/>
        </w:rPr>
        <w:t xml:space="preserve"> application acceptance, mobile games acceptance, and hotel mobile payment applications, which were implemented in a more homogeneous situation. For example, the studies of hotel mobile payment applications acceptance or gym </w:t>
      </w:r>
      <w:r w:rsidR="00346AF3" w:rsidRPr="009C4BF2">
        <w:rPr>
          <w:rFonts w:ascii="Times New Roman" w:hAnsi="Times New Roman" w:cs="Times New Roman"/>
          <w:lang w:val="en-GB"/>
        </w:rPr>
        <w:t>mobile applications</w:t>
      </w:r>
      <w:r w:rsidR="00B7238A" w:rsidRPr="009C4BF2">
        <w:rPr>
          <w:rFonts w:ascii="Times New Roman" w:hAnsi="Times New Roman" w:cs="Times New Roman"/>
          <w:lang w:val="en-GB"/>
        </w:rPr>
        <w:t xml:space="preserve"> were usually implemented in defined communities </w:t>
      </w:r>
      <w:r w:rsidR="00825276" w:rsidRPr="009C4BF2">
        <w:rPr>
          <w:rFonts w:ascii="Times New Roman" w:hAnsi="Times New Roman" w:cs="Times New Roman"/>
          <w:lang w:val="en-GB"/>
        </w:rPr>
        <w:t>in which</w:t>
      </w:r>
      <w:r w:rsidR="00B7238A" w:rsidRPr="009C4BF2">
        <w:rPr>
          <w:rFonts w:ascii="Times New Roman" w:hAnsi="Times New Roman" w:cs="Times New Roman"/>
          <w:lang w:val="en-GB"/>
        </w:rPr>
        <w:t xml:space="preserve"> users might have similar elements influencing their behaviour due to the homogeneous situation when using the services. The users of gym </w:t>
      </w:r>
      <w:r w:rsidR="00346AF3" w:rsidRPr="009C4BF2">
        <w:rPr>
          <w:rFonts w:ascii="Times New Roman" w:hAnsi="Times New Roman" w:cs="Times New Roman"/>
          <w:lang w:val="en-GB"/>
        </w:rPr>
        <w:t>applications</w:t>
      </w:r>
      <w:r w:rsidR="00B7238A" w:rsidRPr="009C4BF2">
        <w:rPr>
          <w:rFonts w:ascii="Times New Roman" w:hAnsi="Times New Roman" w:cs="Times New Roman"/>
          <w:lang w:val="en-GB"/>
        </w:rPr>
        <w:t xml:space="preserve"> would be the people who would likely follow the suggested guidance from the service to keep fit or lose weight, and the users of hotel payment </w:t>
      </w:r>
      <w:r w:rsidR="00346AF3" w:rsidRPr="009C4BF2">
        <w:rPr>
          <w:rFonts w:ascii="Times New Roman" w:hAnsi="Times New Roman" w:cs="Times New Roman"/>
          <w:lang w:val="en-GB"/>
        </w:rPr>
        <w:t>mobile applications</w:t>
      </w:r>
      <w:r w:rsidR="00B7238A" w:rsidRPr="009C4BF2">
        <w:rPr>
          <w:rFonts w:ascii="Times New Roman" w:hAnsi="Times New Roman" w:cs="Times New Roman"/>
          <w:lang w:val="en-GB"/>
        </w:rPr>
        <w:t xml:space="preserve"> would be the people who would likely make payments through that </w:t>
      </w:r>
      <w:r w:rsidR="00346AF3" w:rsidRPr="009C4BF2">
        <w:rPr>
          <w:rFonts w:ascii="Times New Roman" w:hAnsi="Times New Roman" w:cs="Times New Roman"/>
          <w:lang w:val="en-GB"/>
        </w:rPr>
        <w:t>mobile application</w:t>
      </w:r>
      <w:r w:rsidR="00B7238A" w:rsidRPr="009C4BF2">
        <w:rPr>
          <w:rFonts w:ascii="Times New Roman" w:hAnsi="Times New Roman" w:cs="Times New Roman"/>
          <w:lang w:val="en-GB"/>
        </w:rPr>
        <w:t xml:space="preserve">; thus, those users might have similar purposes and requirements when they use that service. However, the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 xml:space="preserve">s in this study were implemented in the whole city, and the initial target users were all citizens who would like to travel about the city using the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 xml:space="preserve">s. Thus, the users of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s were more complex, which might mean that various elements influencing users’ perception of using the services need to be considered. The factors from the acceptance model suggest that social influence is particularly important in research on other consumer context</w:t>
      </w:r>
      <w:r w:rsidR="007B25CF" w:rsidRPr="009C4BF2">
        <w:rPr>
          <w:rFonts w:ascii="Times New Roman" w:hAnsi="Times New Roman" w:cs="Times New Roman"/>
          <w:lang w:val="en-GB"/>
        </w:rPr>
        <w:t>s</w:t>
      </w:r>
      <w:r w:rsidR="00B7238A" w:rsidRPr="009C4BF2">
        <w:rPr>
          <w:rFonts w:ascii="Times New Roman" w:hAnsi="Times New Roman" w:cs="Times New Roman"/>
          <w:lang w:val="en-GB"/>
        </w:rPr>
        <w:t xml:space="preserve"> </w:t>
      </w:r>
      <w:r w:rsidR="007B25CF" w:rsidRPr="009C4BF2">
        <w:rPr>
          <w:rFonts w:ascii="Times New Roman" w:hAnsi="Times New Roman" w:cs="Times New Roman"/>
          <w:lang w:val="en-GB"/>
        </w:rPr>
        <w:t xml:space="preserve">in which </w:t>
      </w:r>
      <w:r w:rsidR="00B7238A" w:rsidRPr="009C4BF2">
        <w:rPr>
          <w:rFonts w:ascii="Times New Roman" w:hAnsi="Times New Roman" w:cs="Times New Roman"/>
          <w:lang w:val="en-GB"/>
        </w:rPr>
        <w:t xml:space="preserve">the UTAUT2 model </w:t>
      </w:r>
      <w:r w:rsidR="007B25CF" w:rsidRPr="009C4BF2">
        <w:rPr>
          <w:rFonts w:ascii="Times New Roman" w:hAnsi="Times New Roman" w:cs="Times New Roman"/>
          <w:lang w:val="en-GB"/>
        </w:rPr>
        <w:t xml:space="preserve">has been applied </w:t>
      </w:r>
      <w:r w:rsidR="00B7238A"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&lt;EndNote&gt;&lt;Cite&gt;&lt;Author&gt;Nistor&lt;/Author&gt;&lt;Year&gt;2014&lt;/Year&gt;&lt;RecNum&gt;56&lt;/RecNum&gt;&lt;DisplayText&gt;(Nistor et al., 2014; Wang et al., 2009)&lt;/DisplayText&gt;&lt;record&gt;&lt;rec-number&gt;56&lt;/rec-number&gt;&lt;foreign-keys&gt;&lt;key app="EN" db-id="xtdfrx0xzz9dz3evevi5t9pfw0v2z5e02d2v" timestamp="1545243332"&gt;56&lt;/key&gt;&lt;/foreign-keys&gt;&lt;ref-type name="Journal Article"&gt;17&lt;/ref-type&gt;&lt;contributors&gt;&lt;authors&gt;&lt;author&gt;Nistor, Nicolae&lt;/author&gt;&lt;author&gt;Baltes, Beate&lt;/author&gt;&lt;author&gt;Dascălu, Mihai&lt;/author&gt;&lt;author&gt;Mihăilă, Dan&lt;/author&gt;&lt;author&gt;Smeaton, George&lt;/author&gt;&lt;author&gt;Trăuşan-Matu, Ştefan&lt;/author&gt;&lt;/authors&gt;&lt;/contributors&gt;&lt;titles&gt;&lt;title&gt;Participation in virtual academic communities of practice under the influence of technology acceptance and community factors. A learning analytics application&lt;/title&gt;&lt;secondary-title&gt;Computers in Human Behavior&lt;/secondary-title&gt;&lt;/titles&gt;&lt;periodical&gt;&lt;full-title&gt;Computers in Human Behavior&lt;/full-title&gt;&lt;/periodical&gt;&lt;pages&gt;339-344&lt;/pages&gt;&lt;volume&gt;34&lt;/volume&gt;&lt;dates&gt;&lt;year&gt;2014&lt;/year&gt;&lt;/dates&gt;&lt;publisher&gt;Elsevier&lt;/publisher&gt;&lt;isbn&gt;0747-5632&lt;/isbn&gt;&lt;urls&gt;&lt;/urls&gt;&lt;/record&gt;&lt;/Cite&gt;&lt;Cite&gt;&lt;Author&gt;Wang&lt;/Author&gt;&lt;Year&gt;2009&lt;/Year&gt;&lt;RecNum&gt;57&lt;/RecNum&gt;&lt;record&gt;&lt;rec-number&gt;57&lt;/rec-number&gt;&lt;foreign-keys&gt;&lt;key app="EN" db-id="xtdfrx0xzz9dz3evevi5t9pfw0v2z5e02d2v" timestamp="1545243382"&gt;57&lt;/key&gt;&lt;/foreign-keys&gt;&lt;ref-type name="Journal Article"&gt;17&lt;/ref-type&gt;&lt;contributors&gt;&lt;authors&gt;&lt;author&gt;Wang, YiShun&lt;/author&gt;&lt;author&gt;Wu, MingCheng&lt;/author&gt;&lt;author&gt;Wang, HsiuYuan&lt;/author&gt;&lt;/authors&gt;&lt;/contributors&gt;&lt;titles&gt;&lt;title&gt;Investigating the determinants and age and gender differences in the acceptance of mobile learning&lt;/title&gt;&lt;secondary-title&gt;British journal of educational technology&lt;/secondary-title&gt;&lt;/titles&gt;&lt;periodical&gt;&lt;full-title&gt;British journal of educational technology&lt;/full-title&gt;&lt;/periodical&gt;&lt;pages&gt;92-118&lt;/pages&gt;&lt;volume&gt;40&lt;/volume&gt;&lt;number&gt;1&lt;/number&gt;&lt;dates&gt;&lt;year&gt;2009&lt;/year&gt;&lt;/dates&gt;&lt;publisher&gt;Wiley Online Library&lt;/publisher&gt;&lt;isbn&gt;0007-1013&lt;/isbn&gt;&lt;urls&gt;&lt;/urls&gt;&lt;/record&gt;&lt;/Cite&gt;&lt;/EndNote&gt;</w:instrText>
      </w:r>
      <w:r w:rsidR="00B7238A" w:rsidRPr="009C4BF2">
        <w:rPr>
          <w:rFonts w:ascii="Times New Roman" w:hAnsi="Times New Roman" w:cs="Times New Roman"/>
          <w:lang w:val="en-GB"/>
        </w:rPr>
        <w:fldChar w:fldCharType="separate"/>
      </w:r>
      <w:r w:rsidR="000B6331" w:rsidRPr="009C4BF2">
        <w:rPr>
          <w:rFonts w:ascii="Times New Roman" w:hAnsi="Times New Roman" w:cs="Times New Roman"/>
          <w:noProof/>
          <w:lang w:val="en-GB"/>
        </w:rPr>
        <w:t>(Nistor et al., 2014; Wang et al., 2009)</w:t>
      </w:r>
      <w:r w:rsidR="00B7238A" w:rsidRPr="009C4BF2">
        <w:rPr>
          <w:rFonts w:ascii="Times New Roman" w:hAnsi="Times New Roman" w:cs="Times New Roman"/>
          <w:lang w:val="en-GB"/>
        </w:rPr>
        <w:fldChar w:fldCharType="end"/>
      </w:r>
      <w:r w:rsidR="00B7238A" w:rsidRPr="009C4BF2">
        <w:rPr>
          <w:rFonts w:ascii="Times New Roman" w:hAnsi="Times New Roman" w:cs="Times New Roman"/>
          <w:lang w:val="en-GB"/>
        </w:rPr>
        <w:t xml:space="preserve"> and in research on the </w:t>
      </w:r>
      <w:r w:rsidR="007B25CF" w:rsidRPr="009C4BF2">
        <w:rPr>
          <w:rFonts w:ascii="Times New Roman" w:hAnsi="Times New Roman" w:cs="Times New Roman"/>
          <w:lang w:val="en-GB"/>
        </w:rPr>
        <w:t xml:space="preserve">organisational </w:t>
      </w:r>
      <w:r w:rsidR="00B7238A" w:rsidRPr="009C4BF2">
        <w:rPr>
          <w:rFonts w:ascii="Times New Roman" w:hAnsi="Times New Roman" w:cs="Times New Roman"/>
          <w:lang w:val="en-GB"/>
        </w:rPr>
        <w:t xml:space="preserve">context that has applied the UTAUT model </w:t>
      </w:r>
      <w:r w:rsidR="00B7238A"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&lt;EndNote&gt;&lt;Cite&gt;&lt;Author&gt;Venkatesh&lt;/Author&gt;&lt;Year&gt;2003&lt;/Year&gt;&lt;RecNum&gt;45&lt;/RecNum&gt;&lt;DisplayText&gt;(Lakhal et al., 2013; 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Cite&gt;&lt;Author&gt;Lakhal&lt;/Author&gt;&lt;Year&gt;2013&lt;/Year&gt;&lt;RecNum&gt;55&lt;/RecNum&gt;&lt;record&gt;&lt;rec-number&gt;55&lt;/rec-number&gt;&lt;foreign-keys&gt;&lt;key app="EN" db-id="xtdfrx0xzz9dz3evevi5t9pfw0v2z5e02d2v" timestamp="1545243293"&gt;55&lt;/key&gt;&lt;/foreign-keys&gt;&lt;ref-type name="Journal Article"&gt;17&lt;/ref-type&gt;&lt;contributors&gt;&lt;authors&gt;&lt;author&gt;Lakhal, Sawsen&lt;/author&gt;&lt;author&gt;Khechine, Hager&lt;/author&gt;&lt;author&gt;Pascot, Daniel&lt;/author&gt;&lt;/authors&gt;&lt;/contributors&gt;&lt;titles&gt;&lt;title&gt;Student behavioural intentions to use desktop video conferencing in a distance course: integration of autonomy to the UTAUT model&lt;/title&gt;&lt;secondary-title&gt;Journal of Computing in Higher Education&lt;/secondary-title&gt;&lt;/titles&gt;&lt;periodical&gt;&lt;full-title&gt;Journal of Computing in Higher Education&lt;/full-title&gt;&lt;/periodical&gt;&lt;pages&gt;93-121&lt;/pages&gt;&lt;volume&gt;25&lt;/volume&gt;&lt;number&gt;2&lt;/number&gt;&lt;dates&gt;&lt;year&gt;2013&lt;/year&gt;&lt;/dates&gt;&lt;publisher&gt;Springer&lt;/publisher&gt;&lt;isbn&gt;1042-1726&lt;/isbn&gt;&lt;urls&gt;&lt;/urls&gt;&lt;/record&gt;&lt;/Cite&gt;&lt;/EndNote&gt;</w:instrText>
      </w:r>
      <w:r w:rsidR="00B7238A" w:rsidRPr="009C4BF2">
        <w:rPr>
          <w:rFonts w:ascii="Times New Roman" w:hAnsi="Times New Roman" w:cs="Times New Roman"/>
          <w:lang w:val="en-GB"/>
        </w:rPr>
        <w:fldChar w:fldCharType="separate"/>
      </w:r>
      <w:r w:rsidR="00B7238A" w:rsidRPr="009C4BF2">
        <w:rPr>
          <w:rFonts w:ascii="Times New Roman" w:hAnsi="Times New Roman" w:cs="Times New Roman"/>
          <w:noProof/>
          <w:lang w:val="en-GB"/>
        </w:rPr>
        <w:t>(Lakhal et al., 2013; Venkatesh et al., 2003)</w:t>
      </w:r>
      <w:r w:rsidR="00B7238A" w:rsidRPr="009C4BF2">
        <w:rPr>
          <w:rFonts w:ascii="Times New Roman" w:hAnsi="Times New Roman" w:cs="Times New Roman"/>
          <w:lang w:val="en-GB"/>
        </w:rPr>
        <w:fldChar w:fldCharType="end"/>
      </w:r>
      <w:r w:rsidR="00B7238A" w:rsidRPr="009C4BF2">
        <w:rPr>
          <w:rFonts w:ascii="Times New Roman" w:hAnsi="Times New Roman" w:cs="Times New Roman"/>
          <w:lang w:val="en-GB"/>
        </w:rPr>
        <w:t xml:space="preserve">. Social influence is particularly significant in the </w:t>
      </w:r>
      <w:r w:rsidR="007B25CF" w:rsidRPr="009C4BF2">
        <w:rPr>
          <w:rFonts w:ascii="Times New Roman" w:hAnsi="Times New Roman" w:cs="Times New Roman"/>
          <w:lang w:val="en-GB"/>
        </w:rPr>
        <w:t xml:space="preserve">organisational </w:t>
      </w:r>
      <w:r w:rsidR="00B7238A" w:rsidRPr="009C4BF2">
        <w:rPr>
          <w:rFonts w:ascii="Times New Roman" w:hAnsi="Times New Roman" w:cs="Times New Roman"/>
          <w:lang w:val="en-GB"/>
        </w:rPr>
        <w:t xml:space="preserve">context, since users care more about the opinions of their colleagues or superiors. Facilitating conditions significantly influence users’ use behaviour, since the perceived behavioural control and the technology support make it easy to use the technology, which affects users’ actual use frequency in consumer and </w:t>
      </w:r>
      <w:r w:rsidR="00160770" w:rsidRPr="009C4BF2">
        <w:rPr>
          <w:rFonts w:ascii="Times New Roman" w:hAnsi="Times New Roman" w:cs="Times New Roman"/>
          <w:lang w:val="en-GB"/>
        </w:rPr>
        <w:t xml:space="preserve">organisational </w:t>
      </w:r>
      <w:r w:rsidR="00B7238A" w:rsidRPr="009C4BF2">
        <w:rPr>
          <w:rFonts w:ascii="Times New Roman" w:hAnsi="Times New Roman" w:cs="Times New Roman"/>
          <w:lang w:val="en-GB"/>
        </w:rPr>
        <w:t xml:space="preserve">contexts </w:t>
      </w:r>
      <w:r w:rsidR="00B7238A" w:rsidRPr="009C4BF2">
        <w:rPr>
          <w:rFonts w:ascii="Times New Roman" w:hAnsi="Times New Roman" w:cs="Times New Roman"/>
          <w:lang w:val="en-GB"/>
        </w:rPr>
        <w:fldChar w:fldCharType="begin">
          <w:fldData xml:space="preserve">PEVuZE5vdGU+PENpdGU+PEF1dGhvcj5WZW5rYXRlc2g8L0F1dGhvcj48WWVhcj4yMDAzPC9ZZWFy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PEVuZE5vdGU+PENpdGU+PEF1dGhvcj5WZW5rYXRlc2g8L0F1dGhvcj48WWVhcj4yMDAzPC9ZZWFy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00B7238A" w:rsidRPr="009C4BF2">
        <w:rPr>
          <w:rFonts w:ascii="Times New Roman" w:hAnsi="Times New Roman" w:cs="Times New Roman"/>
          <w:lang w:val="en-GB"/>
        </w:rPr>
      </w:r>
      <w:r w:rsidR="00B7238A" w:rsidRPr="009C4BF2">
        <w:rPr>
          <w:rFonts w:ascii="Times New Roman" w:hAnsi="Times New Roman" w:cs="Times New Roman"/>
          <w:lang w:val="en-GB"/>
        </w:rPr>
        <w:fldChar w:fldCharType="separate"/>
      </w:r>
      <w:r w:rsidR="00B7238A" w:rsidRPr="009C4BF2">
        <w:rPr>
          <w:rFonts w:ascii="Times New Roman" w:hAnsi="Times New Roman" w:cs="Times New Roman"/>
          <w:noProof/>
          <w:lang w:val="en-GB"/>
        </w:rPr>
        <w:t>(Chauhan &amp; Jaiswal, 2016; Miltgen et al., 2013; Venkatesh et al., 2003; Venkatesh et al., 2012)</w:t>
      </w:r>
      <w:r w:rsidR="00B7238A" w:rsidRPr="009C4BF2">
        <w:rPr>
          <w:rFonts w:ascii="Times New Roman" w:hAnsi="Times New Roman" w:cs="Times New Roman"/>
          <w:lang w:val="en-GB"/>
        </w:rPr>
        <w:fldChar w:fldCharType="end"/>
      </w:r>
      <w:r w:rsidR="00B7238A" w:rsidRPr="009C4BF2">
        <w:rPr>
          <w:rFonts w:ascii="Times New Roman" w:hAnsi="Times New Roman" w:cs="Times New Roman"/>
          <w:lang w:val="en-GB"/>
        </w:rPr>
        <w:t xml:space="preserve">. </w:t>
      </w:r>
    </w:p>
    <w:p w14:paraId="2C2BD4A8" w14:textId="77777777" w:rsidR="00B7238A" w:rsidRPr="009C4BF2" w:rsidRDefault="00B7238A" w:rsidP="00DA53C9">
      <w:pPr>
        <w:rPr>
          <w:rFonts w:ascii="Times New Roman" w:hAnsi="Times New Roman" w:cs="Times New Roman"/>
          <w:lang w:val="en-GB"/>
        </w:rPr>
      </w:pPr>
    </w:p>
    <w:p w14:paraId="288A04CE" w14:textId="431C7427"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However, in this research, the results did not provide evidence that social influence and facilitating conditions have a significant influence on acceptance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The results of </w:t>
      </w:r>
      <w:r w:rsidRPr="009C4BF2">
        <w:rPr>
          <w:rFonts w:ascii="Times New Roman" w:hAnsi="Times New Roman" w:cs="Times New Roman"/>
          <w:lang w:val="en-GB"/>
        </w:rPr>
        <w:lastRenderedPageBreak/>
        <w:t xml:space="preserve">these two factors in this research might be affected by the heterogeneous nature of the smart transportation context. Thus, the users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were not concerned about other people’s opinions of using the service, and whether other important people around the user used the service did not influence the user’s acceptance of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Moreover,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considered in this research focused on </w:t>
      </w:r>
      <w:r w:rsidR="00346AF3" w:rsidRPr="009C4BF2">
        <w:rPr>
          <w:rFonts w:ascii="Times New Roman" w:hAnsi="Times New Roman" w:cs="Times New Roman"/>
          <w:lang w:val="en-GB"/>
        </w:rPr>
        <w:t>mobile applications</w:t>
      </w:r>
      <w:r w:rsidRPr="009C4BF2">
        <w:rPr>
          <w:rFonts w:ascii="Times New Roman" w:hAnsi="Times New Roman" w:cs="Times New Roman"/>
          <w:lang w:val="en-GB"/>
        </w:rPr>
        <w:t xml:space="preserve"> and they were designed to be used very much like established </w:t>
      </w:r>
      <w:r w:rsidR="00346AF3" w:rsidRPr="009C4BF2">
        <w:rPr>
          <w:rFonts w:ascii="Times New Roman" w:hAnsi="Times New Roman" w:cs="Times New Roman"/>
          <w:lang w:val="en-GB"/>
        </w:rPr>
        <w:t>mobile applications</w:t>
      </w:r>
      <w:r w:rsidRPr="009C4BF2">
        <w:rPr>
          <w:rFonts w:ascii="Times New Roman" w:hAnsi="Times New Roman" w:cs="Times New Roman"/>
          <w:lang w:val="en-GB"/>
        </w:rPr>
        <w:t xml:space="preserve">; thus, the support for using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may be unnecessary for influencing citizens’ use of </w:t>
      </w:r>
      <w:r w:rsidR="00316EE1" w:rsidRPr="009C4BF2">
        <w:rPr>
          <w:rFonts w:ascii="Times New Roman" w:hAnsi="Times New Roman" w:cs="Times New Roman"/>
          <w:lang w:val="en-GB"/>
        </w:rPr>
        <w:t>the applications</w:t>
      </w:r>
      <w:r w:rsidRPr="009C4BF2">
        <w:rPr>
          <w:rFonts w:ascii="Times New Roman" w:hAnsi="Times New Roman" w:cs="Times New Roman"/>
          <w:lang w:val="en-GB"/>
        </w:rPr>
        <w:t xml:space="preserve">. </w:t>
      </w:r>
    </w:p>
    <w:p w14:paraId="51E70928" w14:textId="77777777" w:rsidR="00B7238A" w:rsidRPr="009C4BF2" w:rsidRDefault="00B7238A" w:rsidP="00DA53C9">
      <w:pPr>
        <w:rPr>
          <w:rFonts w:ascii="Times New Roman" w:hAnsi="Times New Roman" w:cs="Times New Roman"/>
          <w:lang w:val="en-GB"/>
        </w:rPr>
      </w:pPr>
    </w:p>
    <w:p w14:paraId="275737D2" w14:textId="491DF4CD"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 xml:space="preserve">The second issue influencing the different results in this research is the integrated functionalities and specified functionalities. Some of the research using the UTAUT/UTAUT2 model in other contexts used the model to investigate the user acceptance of a specific technology with specified functionalities, such as mobile payment applications and mobile health services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&lt;EndNote&gt;&lt;Cite&gt;&lt;Author&gt;Qasim&lt;/Author&gt;&lt;Year&gt;2016&lt;/Year&gt;&lt;RecNum&gt;111&lt;/RecNum&gt;&lt;DisplayText&gt;(Morosan &amp;amp; DeFranco, 2016; Qasim &amp;amp; Abu-Shanab, 2016)&lt;/DisplayText&gt;&lt;record&gt;&lt;rec-number&gt;111&lt;/rec-number&gt;&lt;foreign-keys&gt;&lt;key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Cite&gt;&lt;Author&gt;Morosan&lt;/Author&gt;&lt;Year&gt;2016&lt;/Year&gt;&lt;RecNum&gt;108&lt;/RecNum&gt;&lt;record&gt;&lt;rec-number&gt;108&lt;/rec-number&gt;&lt;foreign-keys&gt;&lt;key app="EN" db-id="xtdfrx0xzz9dz3evevi5t9pfw0v2z5e02d2v" timestamp="1545773407"&gt;108&lt;/key&gt;&lt;/foreign-keys&gt;&lt;ref-type name="Journal Article"&gt;17&lt;/ref-type&gt;&lt;contributors&gt;&lt;authors&gt;&lt;author&gt;Morosan, Cristian&lt;/author&gt;&lt;author&gt;DeFranco, Agnes&lt;/author&gt;&lt;/authors&gt;&lt;/contributors&gt;&lt;titles&gt;&lt;title&gt;It&amp;apos;s about time: Revisiting UTAUT2 to examine consumers’ intentions to use NFC mobile payments in hotels&lt;/title&gt;&lt;secondary-title&gt;International Journal of Hospitality Management&lt;/secondary-title&gt;&lt;/titles&gt;&lt;periodical&gt;&lt;full-title&gt;International Journal of Hospitality Management&lt;/full-title&gt;&lt;/periodical&gt;&lt;pages&gt;17-29&lt;/pages&gt;&lt;volume&gt;53&lt;/volume&gt;&lt;dates&gt;&lt;year&gt;2016&lt;/year&gt;&lt;/dates&gt;&lt;publisher&gt;Elsevier&lt;/publisher&gt;&lt;isbn&gt;0278-4319&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(Morosan &amp; DeFranco, 2016; Qasim &amp; Abu-Shanab,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However,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t>
      </w:r>
      <w:r w:rsidR="009765B7" w:rsidRPr="009C4BF2">
        <w:rPr>
          <w:rFonts w:ascii="Times New Roman" w:hAnsi="Times New Roman" w:cs="Times New Roman"/>
          <w:lang w:val="en-GB"/>
        </w:rPr>
        <w:t xml:space="preserve">have </w:t>
      </w:r>
      <w:r w:rsidRPr="009C4BF2">
        <w:rPr>
          <w:rFonts w:ascii="Times New Roman" w:hAnsi="Times New Roman" w:cs="Times New Roman"/>
          <w:lang w:val="en-GB"/>
        </w:rPr>
        <w:t xml:space="preserve">more integrated functionalities, such as the </w:t>
      </w:r>
      <w:r w:rsidR="00346AF3" w:rsidRPr="009C4BF2">
        <w:rPr>
          <w:rFonts w:ascii="Times New Roman" w:hAnsi="Times New Roman" w:cs="Times New Roman"/>
          <w:lang w:val="en-GB"/>
        </w:rPr>
        <w:t>mobile applications</w:t>
      </w:r>
      <w:r w:rsidRPr="009C4BF2">
        <w:rPr>
          <w:rFonts w:ascii="Times New Roman" w:hAnsi="Times New Roman" w:cs="Times New Roman"/>
          <w:lang w:val="en-GB"/>
        </w:rPr>
        <w:t xml:space="preserve"> for checking the updated public transportation times, for searching or navigating destinations, or for searching parking lots and then paying the parking fee</w:t>
      </w:r>
      <w:r w:rsidR="002B2F22" w:rsidRPr="009C4BF2">
        <w:rPr>
          <w:rFonts w:ascii="Times New Roman" w:hAnsi="Times New Roman" w:cs="Times New Roman"/>
          <w:lang w:val="en-GB"/>
        </w:rPr>
        <w:t>s</w:t>
      </w:r>
      <w:r w:rsidRPr="009C4BF2">
        <w:rPr>
          <w:rFonts w:ascii="Times New Roman" w:hAnsi="Times New Roman" w:cs="Times New Roman"/>
          <w:lang w:val="en-GB"/>
        </w:rPr>
        <w:t xml:space="preserve">. The users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would seem to include users of both public and private transportation. This might lead to users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becoming heterogeneous, so that the results of acceptance factors could be different from those in other consumer contexts. </w:t>
      </w:r>
    </w:p>
    <w:p w14:paraId="58054988" w14:textId="77777777" w:rsidR="00B7238A" w:rsidRPr="009C4BF2" w:rsidRDefault="00B7238A" w:rsidP="00DA53C9">
      <w:pPr>
        <w:rPr>
          <w:rFonts w:ascii="Times New Roman" w:hAnsi="Times New Roman" w:cs="Times New Roman"/>
          <w:lang w:val="en-GB"/>
        </w:rPr>
      </w:pPr>
    </w:p>
    <w:p w14:paraId="5DE2C2DE" w14:textId="748242EF"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In addition, as travel and commuting are daily requirements for most citizens, the </w:t>
      </w:r>
      <w:r w:rsidR="00A77520" w:rsidRPr="009C4BF2">
        <w:rPr>
          <w:rFonts w:ascii="Times New Roman" w:hAnsi="Times New Roman" w:cs="Times New Roman"/>
          <w:lang w:val="en-GB"/>
        </w:rPr>
        <w:t>STMA</w:t>
      </w:r>
      <w:r w:rsidRPr="009C4BF2">
        <w:rPr>
          <w:rFonts w:ascii="Times New Roman" w:hAnsi="Times New Roman" w:cs="Times New Roman"/>
          <w:lang w:val="en-GB"/>
        </w:rPr>
        <w:t>s are designed so that citizens can fulfil these requirements. Smart city services in other domains, such as smart health, smart education</w:t>
      </w:r>
      <w:r w:rsidR="00AD2E1B" w:rsidRPr="009C4BF2">
        <w:rPr>
          <w:rFonts w:ascii="Times New Roman" w:hAnsi="Times New Roman" w:cs="Times New Roman"/>
          <w:lang w:val="en-GB"/>
        </w:rPr>
        <w:t>,</w:t>
      </w:r>
      <w:r w:rsidRPr="009C4BF2">
        <w:rPr>
          <w:rFonts w:ascii="Times New Roman" w:hAnsi="Times New Roman" w:cs="Times New Roman"/>
          <w:lang w:val="en-GB"/>
        </w:rPr>
        <w:t xml:space="preserve"> and smart energy, are also considered </w:t>
      </w:r>
      <w:r w:rsidR="00AD2E1B" w:rsidRPr="009C4BF2">
        <w:rPr>
          <w:rFonts w:ascii="Times New Roman" w:hAnsi="Times New Roman" w:cs="Times New Roman"/>
          <w:lang w:val="en-GB"/>
        </w:rPr>
        <w:t xml:space="preserve">within </w:t>
      </w:r>
      <w:r w:rsidRPr="009C4BF2">
        <w:rPr>
          <w:rFonts w:ascii="Times New Roman" w:hAnsi="Times New Roman" w:cs="Times New Roman"/>
          <w:lang w:val="en-GB"/>
        </w:rPr>
        <w:t xml:space="preserve">citizens’ daily demands. That means transportation is necessary and significant in citizens’ daily lives. The necessity and importance of transportation support services </w:t>
      </w:r>
      <w:r w:rsidR="0089456F" w:rsidRPr="009C4BF2">
        <w:rPr>
          <w:rFonts w:ascii="Times New Roman" w:hAnsi="Times New Roman" w:cs="Times New Roman"/>
          <w:lang w:val="en-GB"/>
        </w:rPr>
        <w:t xml:space="preserve">are </w:t>
      </w:r>
      <w:r w:rsidRPr="009C4BF2">
        <w:rPr>
          <w:rFonts w:ascii="Times New Roman" w:hAnsi="Times New Roman" w:cs="Times New Roman"/>
          <w:lang w:val="en-GB"/>
        </w:rPr>
        <w:t>different from those</w:t>
      </w:r>
      <w:r w:rsidR="00283320" w:rsidRPr="009C4BF2">
        <w:rPr>
          <w:rFonts w:ascii="Times New Roman" w:hAnsi="Times New Roman" w:cs="Times New Roman"/>
          <w:lang w:val="en-GB"/>
        </w:rPr>
        <w:t xml:space="preserve"> of other IT technology or mobile applications</w:t>
      </w:r>
      <w:r w:rsidRPr="009C4BF2">
        <w:rPr>
          <w:rFonts w:ascii="Times New Roman" w:hAnsi="Times New Roman" w:cs="Times New Roman"/>
          <w:lang w:val="en-GB"/>
        </w:rPr>
        <w:t xml:space="preserve">. For this reason, acceptance factors may have </w:t>
      </w:r>
      <w:r w:rsidR="0089456F" w:rsidRPr="009C4BF2">
        <w:rPr>
          <w:rFonts w:ascii="Times New Roman" w:hAnsi="Times New Roman" w:cs="Times New Roman"/>
          <w:lang w:val="en-GB"/>
        </w:rPr>
        <w:t xml:space="preserve">a </w:t>
      </w:r>
      <w:r w:rsidRPr="009C4BF2">
        <w:rPr>
          <w:rFonts w:ascii="Times New Roman" w:hAnsi="Times New Roman" w:cs="Times New Roman"/>
          <w:lang w:val="en-GB"/>
        </w:rPr>
        <w:t xml:space="preserve">different significance from citizens’ perspectives compared to other </w:t>
      </w:r>
      <w:r w:rsidR="0089456F" w:rsidRPr="009C4BF2">
        <w:rPr>
          <w:rFonts w:ascii="Times New Roman" w:hAnsi="Times New Roman" w:cs="Times New Roman"/>
          <w:lang w:val="en-GB"/>
        </w:rPr>
        <w:t xml:space="preserve">contexts that have been </w:t>
      </w:r>
      <w:r w:rsidRPr="009C4BF2">
        <w:rPr>
          <w:rFonts w:ascii="Times New Roman" w:hAnsi="Times New Roman" w:cs="Times New Roman"/>
          <w:lang w:val="en-GB"/>
        </w:rPr>
        <w:t>research</w:t>
      </w:r>
      <w:r w:rsidR="0089456F" w:rsidRPr="009C4BF2">
        <w:rPr>
          <w:rFonts w:ascii="Times New Roman" w:hAnsi="Times New Roman" w:cs="Times New Roman"/>
          <w:lang w:val="en-GB"/>
        </w:rPr>
        <w:t>ed</w:t>
      </w:r>
      <w:r w:rsidRPr="009C4BF2">
        <w:rPr>
          <w:rFonts w:ascii="Times New Roman" w:hAnsi="Times New Roman" w:cs="Times New Roman"/>
          <w:lang w:val="en-GB"/>
        </w:rPr>
        <w:t>. More specifically, network externalities, habit, smart city environment</w:t>
      </w:r>
      <w:r w:rsidR="0089456F" w:rsidRPr="009C4BF2">
        <w:rPr>
          <w:rFonts w:ascii="Times New Roman" w:hAnsi="Times New Roman" w:cs="Times New Roman"/>
          <w:lang w:val="en-GB"/>
        </w:rPr>
        <w:t>,</w:t>
      </w:r>
      <w:r w:rsidRPr="009C4BF2">
        <w:rPr>
          <w:rFonts w:ascii="Times New Roman" w:hAnsi="Times New Roman" w:cs="Times New Roman"/>
          <w:lang w:val="en-GB"/>
        </w:rPr>
        <w:t xml:space="preserve"> and trust were the top four influential factors affecting citizens’ behavioural intention to use a</w:t>
      </w:r>
      <w:r w:rsidR="0089456F"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This implies that citizens were more influenced by the elements of the increased number of users, the established habit</w:t>
      </w:r>
      <w:r w:rsidR="0068796A" w:rsidRPr="009C4BF2">
        <w:rPr>
          <w:rFonts w:ascii="Times New Roman" w:hAnsi="Times New Roman" w:cs="Times New Roman"/>
          <w:lang w:val="en-GB"/>
        </w:rPr>
        <w:t xml:space="preserve"> (or lack of one)</w:t>
      </w:r>
      <w:r w:rsidRPr="009C4BF2">
        <w:rPr>
          <w:rFonts w:ascii="Times New Roman" w:hAnsi="Times New Roman" w:cs="Times New Roman"/>
          <w:lang w:val="en-GB"/>
        </w:rPr>
        <w:t xml:space="preserve"> of using </w:t>
      </w:r>
      <w:r w:rsidR="0068796A" w:rsidRPr="009C4BF2">
        <w:rPr>
          <w:rFonts w:ascii="Times New Roman" w:hAnsi="Times New Roman" w:cs="Times New Roman"/>
          <w:lang w:val="en-GB"/>
        </w:rPr>
        <w:t xml:space="preserve">an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the degree of their personal recognition of being smart citizens, their positive previous experience </w:t>
      </w:r>
      <w:r w:rsidR="0068796A" w:rsidRPr="009C4BF2">
        <w:rPr>
          <w:rFonts w:ascii="Times New Roman" w:hAnsi="Times New Roman" w:cs="Times New Roman"/>
          <w:lang w:val="en-GB"/>
        </w:rPr>
        <w:t xml:space="preserve">of </w:t>
      </w:r>
      <w:r w:rsidRPr="009C4BF2">
        <w:rPr>
          <w:rFonts w:ascii="Times New Roman" w:hAnsi="Times New Roman" w:cs="Times New Roman"/>
          <w:lang w:val="en-GB"/>
        </w:rPr>
        <w:t xml:space="preserve">using other smart technologies, and trust </w:t>
      </w:r>
      <w:r w:rsidR="0068796A" w:rsidRPr="009C4BF2">
        <w:rPr>
          <w:rFonts w:ascii="Times New Roman" w:hAnsi="Times New Roman" w:cs="Times New Roman"/>
          <w:lang w:val="en-GB"/>
        </w:rPr>
        <w:t xml:space="preserve">in </w:t>
      </w:r>
      <w:r w:rsidRPr="009C4BF2">
        <w:rPr>
          <w:rFonts w:ascii="Times New Roman" w:hAnsi="Times New Roman" w:cs="Times New Roman"/>
          <w:lang w:val="en-GB"/>
        </w:rPr>
        <w:t xml:space="preserve">city governments and </w:t>
      </w:r>
      <w:r w:rsidRPr="009C4BF2">
        <w:rPr>
          <w:rFonts w:ascii="Times New Roman" w:hAnsi="Times New Roman" w:cs="Times New Roman"/>
          <w:lang w:val="en-GB"/>
        </w:rPr>
        <w:lastRenderedPageBreak/>
        <w:t>the smart transportation system provided by the city governments. The results suggest that the increased number of users of a</w:t>
      </w:r>
      <w:r w:rsidR="00D96AA3"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is a major predictor for attracting </w:t>
      </w:r>
      <w:r w:rsidR="00E84004" w:rsidRPr="009C4BF2">
        <w:rPr>
          <w:rFonts w:ascii="Times New Roman" w:hAnsi="Times New Roman" w:cs="Times New Roman"/>
          <w:lang w:val="en-GB"/>
        </w:rPr>
        <w:t>males,</w:t>
      </w:r>
      <w:r w:rsidRPr="009C4BF2">
        <w:rPr>
          <w:rFonts w:ascii="Times New Roman" w:hAnsi="Times New Roman" w:cs="Times New Roman"/>
          <w:lang w:val="en-GB"/>
        </w:rPr>
        <w:t xml:space="preserve"> and </w:t>
      </w:r>
      <w:r w:rsidR="00E84004" w:rsidRPr="009C4BF2">
        <w:rPr>
          <w:rFonts w:ascii="Times New Roman" w:hAnsi="Times New Roman" w:cs="Times New Roman"/>
          <w:lang w:val="en-GB"/>
        </w:rPr>
        <w:t xml:space="preserve">those </w:t>
      </w:r>
      <w:r w:rsidRPr="009C4BF2">
        <w:rPr>
          <w:rFonts w:ascii="Times New Roman" w:hAnsi="Times New Roman" w:cs="Times New Roman"/>
          <w:lang w:val="en-GB"/>
        </w:rPr>
        <w:t>with less experience of using it; that younger generations rely more on their habit of using a</w:t>
      </w:r>
      <w:r w:rsidR="0005787F"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to determine their future behaviour; that males or people with less experience of using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have higher personal identification with being smart citizens and linking their previous experience of using smart technology with future new smart service adoption; and that citizens living in locations with busy transport and traffic situations pay more attention to whether they trust the service </w:t>
      </w:r>
      <w:r w:rsidR="0005787F" w:rsidRPr="009C4BF2">
        <w:rPr>
          <w:rFonts w:ascii="Times New Roman" w:hAnsi="Times New Roman" w:cs="Times New Roman"/>
          <w:lang w:val="en-GB"/>
        </w:rPr>
        <w:t xml:space="preserve">organisations </w:t>
      </w:r>
      <w:r w:rsidRPr="009C4BF2">
        <w:rPr>
          <w:rFonts w:ascii="Times New Roman" w:hAnsi="Times New Roman" w:cs="Times New Roman"/>
          <w:lang w:val="en-GB"/>
        </w:rPr>
        <w:t xml:space="preserve">and the smart systems. It seems that, in the smart transportation context in contrast to the </w:t>
      </w:r>
      <w:r w:rsidR="00242805" w:rsidRPr="009C4BF2">
        <w:rPr>
          <w:rFonts w:ascii="Times New Roman" w:hAnsi="Times New Roman" w:cs="Times New Roman"/>
          <w:lang w:val="en-GB"/>
        </w:rPr>
        <w:t xml:space="preserve">organisational </w:t>
      </w:r>
      <w:r w:rsidRPr="009C4BF2">
        <w:rPr>
          <w:rFonts w:ascii="Times New Roman" w:hAnsi="Times New Roman" w:cs="Times New Roman"/>
          <w:lang w:val="en-GB"/>
        </w:rPr>
        <w:t xml:space="preserve">context, the new factors added to the UTAUT model were more significant and have a stronger effect on citizens’ perception of acceptance than do the model’s original factors, such as social influence and facilitating conditions. </w:t>
      </w:r>
    </w:p>
    <w:p w14:paraId="5F5A9E08" w14:textId="77777777" w:rsidR="00B7238A" w:rsidRPr="009C4BF2" w:rsidRDefault="00B7238A" w:rsidP="00DA53C9">
      <w:pPr>
        <w:rPr>
          <w:rFonts w:ascii="Times New Roman" w:hAnsi="Times New Roman" w:cs="Times New Roman"/>
          <w:lang w:val="en-GB"/>
        </w:rPr>
      </w:pPr>
    </w:p>
    <w:p w14:paraId="62E2047D" w14:textId="640B8974" w:rsidR="00BE7B1C" w:rsidRPr="009C4BF2" w:rsidRDefault="00242805" w:rsidP="00EC2D28">
      <w:pPr>
        <w:rPr>
          <w:rFonts w:ascii="Times New Roman" w:hAnsi="Times New Roman" w:cs="Times New Roman"/>
          <w:lang w:val="en-GB"/>
        </w:rPr>
      </w:pPr>
      <w:r w:rsidRPr="009C4BF2">
        <w:rPr>
          <w:rFonts w:ascii="Times New Roman" w:hAnsi="Times New Roman" w:cs="Times New Roman"/>
          <w:lang w:val="en-GB"/>
        </w:rPr>
        <w:t>The s</w:t>
      </w:r>
      <w:r w:rsidR="00B7238A" w:rsidRPr="009C4BF2">
        <w:rPr>
          <w:rFonts w:ascii="Times New Roman" w:hAnsi="Times New Roman" w:cs="Times New Roman"/>
          <w:lang w:val="en-GB"/>
        </w:rPr>
        <w:t xml:space="preserve">mart city environment is </w:t>
      </w:r>
      <w:r w:rsidRPr="009C4BF2">
        <w:rPr>
          <w:rFonts w:ascii="Times New Roman" w:hAnsi="Times New Roman" w:cs="Times New Roman"/>
          <w:lang w:val="en-GB"/>
        </w:rPr>
        <w:t xml:space="preserve">a </w:t>
      </w:r>
      <w:r w:rsidR="00B7238A" w:rsidRPr="009C4BF2">
        <w:rPr>
          <w:rFonts w:ascii="Times New Roman" w:hAnsi="Times New Roman" w:cs="Times New Roman"/>
          <w:lang w:val="en-GB"/>
        </w:rPr>
        <w:t>contextual factor</w:t>
      </w:r>
      <w:r w:rsidRPr="009C4BF2">
        <w:rPr>
          <w:rFonts w:ascii="Times New Roman" w:hAnsi="Times New Roman" w:cs="Times New Roman"/>
          <w:lang w:val="en-GB"/>
        </w:rPr>
        <w:t xml:space="preserve"> that</w:t>
      </w:r>
      <w:r w:rsidR="00B7238A" w:rsidRPr="009C4BF2">
        <w:rPr>
          <w:rFonts w:ascii="Times New Roman" w:hAnsi="Times New Roman" w:cs="Times New Roman"/>
          <w:lang w:val="en-GB"/>
        </w:rPr>
        <w:t xml:space="preserve"> particularly </w:t>
      </w:r>
      <w:r w:rsidRPr="009C4BF2">
        <w:rPr>
          <w:rFonts w:ascii="Times New Roman" w:hAnsi="Times New Roman" w:cs="Times New Roman"/>
          <w:lang w:val="en-GB"/>
        </w:rPr>
        <w:t xml:space="preserve">belongs </w:t>
      </w:r>
      <w:r w:rsidR="00B7238A" w:rsidRPr="009C4BF2">
        <w:rPr>
          <w:rFonts w:ascii="Times New Roman" w:hAnsi="Times New Roman" w:cs="Times New Roman"/>
          <w:lang w:val="en-GB"/>
        </w:rPr>
        <w:t xml:space="preserve">to the smart transportation context. This implies that users’ experience of one smart technology could influence </w:t>
      </w:r>
      <w:r w:rsidR="00CD7ABC" w:rsidRPr="009C4BF2">
        <w:rPr>
          <w:rFonts w:ascii="Times New Roman" w:hAnsi="Times New Roman" w:cs="Times New Roman"/>
          <w:lang w:val="en-GB"/>
        </w:rPr>
        <w:t xml:space="preserve">their </w:t>
      </w:r>
      <w:r w:rsidR="00B7238A" w:rsidRPr="009C4BF2">
        <w:rPr>
          <w:rFonts w:ascii="Times New Roman" w:hAnsi="Times New Roman" w:cs="Times New Roman"/>
          <w:lang w:val="en-GB"/>
        </w:rPr>
        <w:t xml:space="preserve">perception of further smart technology services or even other smart city domains. It also implies the significance of involving citizens in the procedures of the smart transportation project, which could improve citizens’ personal identification as being part of the city and contributing to the development of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 xml:space="preserve">s. The development of </w:t>
      </w:r>
      <w:r w:rsidR="00A77520" w:rsidRPr="009C4BF2">
        <w:rPr>
          <w:rFonts w:ascii="Times New Roman" w:hAnsi="Times New Roman" w:cs="Times New Roman"/>
          <w:lang w:val="en-GB"/>
        </w:rPr>
        <w:t>STMA</w:t>
      </w:r>
      <w:r w:rsidR="00B7238A" w:rsidRPr="009C4BF2">
        <w:rPr>
          <w:rFonts w:ascii="Times New Roman" w:hAnsi="Times New Roman" w:cs="Times New Roman"/>
          <w:lang w:val="en-GB"/>
        </w:rPr>
        <w:t xml:space="preserve">s could focus not only on technology development but also on citizen engagement with the project to improve their awareness of the responsibility of actively providing feedback and adopting the services. </w:t>
      </w:r>
    </w:p>
    <w:p w14:paraId="22FC0A58" w14:textId="77777777" w:rsidR="00BE7B1C" w:rsidRPr="009C4BF2" w:rsidRDefault="00BE7B1C" w:rsidP="00EC2D28">
      <w:pPr>
        <w:rPr>
          <w:rFonts w:ascii="Times New Roman" w:hAnsi="Times New Roman" w:cs="Times New Roman"/>
          <w:lang w:val="en-GB"/>
        </w:rPr>
      </w:pPr>
    </w:p>
    <w:p w14:paraId="326D7B83" w14:textId="20BB0B71" w:rsidR="00B7238A" w:rsidRPr="009C4BF2" w:rsidRDefault="00B7238A" w:rsidP="005D725E">
      <w:pPr>
        <w:rPr>
          <w:rFonts w:ascii="Times New Roman" w:hAnsi="Times New Roman" w:cs="Times New Roman"/>
          <w:lang w:val="en-GB"/>
        </w:rPr>
      </w:pPr>
      <w:r w:rsidRPr="009C4BF2">
        <w:rPr>
          <w:rFonts w:ascii="Times New Roman" w:hAnsi="Times New Roman" w:cs="Times New Roman"/>
          <w:lang w:val="en-GB"/>
        </w:rPr>
        <w:t>The significance of citizen engagement refers to one of the elements included in the contextual factor of project managemen</w:t>
      </w:r>
      <w:r w:rsidR="007D06D2" w:rsidRPr="009C4BF2">
        <w:rPr>
          <w:rFonts w:ascii="Times New Roman" w:hAnsi="Times New Roman" w:cs="Times New Roman"/>
          <w:lang w:val="en-GB"/>
        </w:rPr>
        <w:t>t, as discussed in Section 7.3.2.2</w:t>
      </w:r>
      <w:r w:rsidRPr="009C4BF2">
        <w:rPr>
          <w:rFonts w:ascii="Times New Roman" w:hAnsi="Times New Roman" w:cs="Times New Roman"/>
          <w:lang w:val="en-GB"/>
        </w:rPr>
        <w:t xml:space="preserve">. It implies that it is important to consider citizens as one part of the smart transportation project, and that the service providers need to improve their attempts to engage citizens with the project procedures rather than to authoritatively implement </w:t>
      </w:r>
      <w:r w:rsidR="00A77520" w:rsidRPr="009C4BF2">
        <w:rPr>
          <w:rFonts w:ascii="Times New Roman" w:hAnsi="Times New Roman" w:cs="Times New Roman"/>
          <w:lang w:val="en-GB"/>
        </w:rPr>
        <w:t>STMA</w:t>
      </w:r>
      <w:r w:rsidRPr="009C4BF2">
        <w:rPr>
          <w:rFonts w:ascii="Times New Roman" w:hAnsi="Times New Roman" w:cs="Times New Roman"/>
          <w:lang w:val="en-GB"/>
        </w:rPr>
        <w:t>s, which was not effective as most services were implemented in a voluntary situation. Thus, given the importance of network externalities, smart city environment</w:t>
      </w:r>
      <w:r w:rsidR="00C1094E" w:rsidRPr="009C4BF2">
        <w:rPr>
          <w:rFonts w:ascii="Times New Roman" w:hAnsi="Times New Roman" w:cs="Times New Roman"/>
          <w:lang w:val="en-GB"/>
        </w:rPr>
        <w:t>,</w:t>
      </w:r>
      <w:r w:rsidRPr="009C4BF2">
        <w:rPr>
          <w:rFonts w:ascii="Times New Roman" w:hAnsi="Times New Roman" w:cs="Times New Roman"/>
          <w:lang w:val="en-GB"/>
        </w:rPr>
        <w:t xml:space="preserve"> and trust, it is better to include those factors in future </w:t>
      </w:r>
      <w:r w:rsidR="00C1094E" w:rsidRPr="009C4BF2">
        <w:rPr>
          <w:rFonts w:ascii="Times New Roman" w:hAnsi="Times New Roman" w:cs="Times New Roman"/>
          <w:lang w:val="en-GB"/>
        </w:rPr>
        <w:t xml:space="preserve">studies on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t>
      </w:r>
      <w:r w:rsidR="00725E19" w:rsidRPr="009C4BF2">
        <w:rPr>
          <w:rFonts w:ascii="Times New Roman" w:hAnsi="Times New Roman" w:cs="Times New Roman"/>
          <w:lang w:val="en-GB"/>
        </w:rPr>
        <w:t>and</w:t>
      </w:r>
      <w:r w:rsidRPr="009C4BF2">
        <w:rPr>
          <w:rFonts w:ascii="Times New Roman" w:hAnsi="Times New Roman" w:cs="Times New Roman"/>
          <w:lang w:val="en-GB"/>
        </w:rPr>
        <w:t xml:space="preserve"> even </w:t>
      </w:r>
      <w:r w:rsidR="00725E19" w:rsidRPr="009C4BF2">
        <w:rPr>
          <w:rFonts w:ascii="Times New Roman" w:hAnsi="Times New Roman" w:cs="Times New Roman"/>
          <w:lang w:val="en-GB"/>
        </w:rPr>
        <w:t xml:space="preserve">on </w:t>
      </w:r>
      <w:r w:rsidRPr="009C4BF2">
        <w:rPr>
          <w:rFonts w:ascii="Times New Roman" w:hAnsi="Times New Roman" w:cs="Times New Roman"/>
          <w:lang w:val="en-GB"/>
        </w:rPr>
        <w:t xml:space="preserve">the smart technologies in other smart city domains. Even though these three factors are not common constructs in the UTAUT/UTAUT2 models or in other technology acceptance models, such as </w:t>
      </w:r>
      <w:r w:rsidR="004223BE" w:rsidRPr="009C4BF2">
        <w:rPr>
          <w:rFonts w:ascii="Times New Roman" w:hAnsi="Times New Roman" w:cs="Times New Roman"/>
          <w:lang w:val="en-GB"/>
        </w:rPr>
        <w:t>technology readiness acceptance</w:t>
      </w:r>
      <w:r w:rsidRPr="009C4BF2">
        <w:rPr>
          <w:rFonts w:ascii="Times New Roman" w:hAnsi="Times New Roman" w:cs="Times New Roman"/>
          <w:lang w:val="en-GB"/>
        </w:rPr>
        <w:t xml:space="preserve">, </w:t>
      </w:r>
      <w:r w:rsidRPr="009C4BF2">
        <w:rPr>
          <w:rFonts w:ascii="Times New Roman" w:hAnsi="Times New Roman" w:cs="Times New Roman"/>
          <w:lang w:val="en-GB"/>
        </w:rPr>
        <w:lastRenderedPageBreak/>
        <w:t xml:space="preserve">TAM and </w:t>
      </w:r>
      <w:r w:rsidR="00EE6D4C" w:rsidRPr="009C4BF2">
        <w:rPr>
          <w:rFonts w:ascii="Times New Roman" w:hAnsi="Times New Roman" w:cs="Times New Roman"/>
          <w:lang w:val="en-GB"/>
        </w:rPr>
        <w:t xml:space="preserve">social cognitive theory </w:t>
      </w:r>
      <w:r w:rsidRPr="009C4BF2">
        <w:rPr>
          <w:rFonts w:ascii="Times New Roman" w:hAnsi="Times New Roman" w:cs="Times New Roman"/>
          <w:lang w:val="en-GB"/>
        </w:rPr>
        <w:fldChar w:fldCharType="begin">
          <w:fldData xml:space="preserve">PEVuZE5vdGU+PENpdGU+PEF1dGhvcj5EYXZpczwvQXV0aG9yPjxZZWFyPjE5ODk8L1llYXI+PFJl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PEVuZE5vdGU+PENpdGU+PEF1dGhvcj5EYXZpczwvQXV0aG9yPjxZZWFyPjE5ODk8L1llYXI+PFJl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AD1D1B" w:rsidRPr="009C4BF2">
        <w:rPr>
          <w:rFonts w:ascii="Times New Roman" w:hAnsi="Times New Roman" w:cs="Times New Roman"/>
          <w:noProof/>
          <w:lang w:val="en-GB"/>
        </w:rPr>
        <w:t>(Compeau &amp; Higgins, 1995; Davis, 1989; Fishbein &amp; Ajzen, 1975a)</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they can be highlighted as main predictors of smart transportation technology acceptance. </w:t>
      </w:r>
    </w:p>
    <w:p w14:paraId="2D282BEE" w14:textId="77777777" w:rsidR="00B7238A" w:rsidRPr="009C4BF2" w:rsidRDefault="00B7238A" w:rsidP="00DA53C9">
      <w:pPr>
        <w:rPr>
          <w:rFonts w:ascii="Times New Roman" w:hAnsi="Times New Roman" w:cs="Times New Roman"/>
          <w:lang w:val="en-GB"/>
        </w:rPr>
      </w:pPr>
    </w:p>
    <w:p w14:paraId="792A0D0B" w14:textId="260D2B4A"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Moreover, effort expectancy had a direct influence on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and the performance expectancy of using the services. It remains an important predictor of technology acceptance. Despite coming after the previous four factors, it is still a significant element in general technology acceptance research in both </w:t>
      </w:r>
      <w:r w:rsidR="00F93DB0" w:rsidRPr="009C4BF2">
        <w:rPr>
          <w:rFonts w:ascii="Times New Roman" w:hAnsi="Times New Roman" w:cs="Times New Roman"/>
          <w:lang w:val="en-GB"/>
        </w:rPr>
        <w:t xml:space="preserve">organisational </w:t>
      </w:r>
      <w:r w:rsidRPr="009C4BF2">
        <w:rPr>
          <w:rFonts w:ascii="Times New Roman" w:hAnsi="Times New Roman" w:cs="Times New Roman"/>
          <w:lang w:val="en-GB"/>
        </w:rPr>
        <w:t xml:space="preserve">and consumer contexts. The result implies that user friendliness is another significant factor for smart transportation technology interaction, especially for women. Another new factor added to the UTAUT2 model was </w:t>
      </w:r>
      <w:r w:rsidR="00597E42" w:rsidRPr="009C4BF2">
        <w:rPr>
          <w:rFonts w:ascii="Times New Roman" w:hAnsi="Times New Roman" w:cs="Times New Roman"/>
          <w:lang w:val="en-GB"/>
        </w:rPr>
        <w:t>utility data</w:t>
      </w:r>
      <w:r w:rsidRPr="009C4BF2">
        <w:rPr>
          <w:rFonts w:ascii="Times New Roman" w:hAnsi="Times New Roman" w:cs="Times New Roman"/>
          <w:lang w:val="en-GB"/>
        </w:rPr>
        <w:t xml:space="preserve">. The results indicated the strong influence on performance expectancy of the way data is used by service providers. Thus, data </w:t>
      </w:r>
      <w:r w:rsidR="0018469B" w:rsidRPr="009C4BF2">
        <w:rPr>
          <w:rFonts w:ascii="Times New Roman" w:hAnsi="Times New Roman" w:cs="Times New Roman"/>
          <w:lang w:val="en-GB"/>
        </w:rPr>
        <w:t xml:space="preserve">publicised </w:t>
      </w:r>
      <w:r w:rsidRPr="009C4BF2">
        <w:rPr>
          <w:rFonts w:ascii="Times New Roman" w:hAnsi="Times New Roman" w:cs="Times New Roman"/>
          <w:lang w:val="en-GB"/>
        </w:rPr>
        <w:t>by governments about the beneficial effects of using a</w:t>
      </w:r>
      <w:r w:rsidR="0018469B"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could increase the usefulness, relative advantage and outcome perceived by citizens. This finding has an important implication for developing the performance of a</w:t>
      </w:r>
      <w:r w:rsidR="0018469B"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since directly informing citizens with transparent and accurate data could facilitate their </w:t>
      </w:r>
      <w:r w:rsidR="0018469B" w:rsidRPr="009C4BF2">
        <w:rPr>
          <w:rFonts w:ascii="Times New Roman" w:hAnsi="Times New Roman" w:cs="Times New Roman"/>
          <w:lang w:val="en-GB"/>
        </w:rPr>
        <w:t xml:space="preserve">realisation </w:t>
      </w:r>
      <w:r w:rsidRPr="009C4BF2">
        <w:rPr>
          <w:rFonts w:ascii="Times New Roman" w:hAnsi="Times New Roman" w:cs="Times New Roman"/>
          <w:lang w:val="en-GB"/>
        </w:rPr>
        <w:t xml:space="preserve">of the benefits of using the </w:t>
      </w:r>
      <w:r w:rsidR="00A77520" w:rsidRPr="009C4BF2">
        <w:rPr>
          <w:rFonts w:ascii="Times New Roman" w:hAnsi="Times New Roman" w:cs="Times New Roman"/>
          <w:lang w:val="en-GB"/>
        </w:rPr>
        <w:t>STMA</w:t>
      </w:r>
      <w:r w:rsidRPr="009C4BF2">
        <w:rPr>
          <w:rFonts w:ascii="Times New Roman" w:hAnsi="Times New Roman" w:cs="Times New Roman"/>
          <w:lang w:val="en-GB"/>
        </w:rPr>
        <w:t>. As smart transportation technology depends on collecting, transferring, storing, analysing</w:t>
      </w:r>
      <w:r w:rsidR="0078454A" w:rsidRPr="009C4BF2">
        <w:rPr>
          <w:rFonts w:ascii="Times New Roman" w:hAnsi="Times New Roman" w:cs="Times New Roman"/>
          <w:lang w:val="en-GB"/>
        </w:rPr>
        <w:t>,</w:t>
      </w:r>
      <w:r w:rsidRPr="009C4BF2">
        <w:rPr>
          <w:rFonts w:ascii="Times New Roman" w:hAnsi="Times New Roman" w:cs="Times New Roman"/>
          <w:lang w:val="en-GB"/>
        </w:rPr>
        <w:t xml:space="preserve"> and processing big data, generating and presenting transparent information related to the improvement of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is necessary for enhancing users’ perception of the service’s performance. Although the results indicated that </w:t>
      </w:r>
      <w:r w:rsidR="00597E42" w:rsidRPr="009C4BF2">
        <w:rPr>
          <w:rFonts w:ascii="Times New Roman" w:hAnsi="Times New Roman" w:cs="Times New Roman"/>
          <w:lang w:val="en-GB"/>
        </w:rPr>
        <w:t>utility data</w:t>
      </w:r>
      <w:r w:rsidRPr="009C4BF2">
        <w:rPr>
          <w:rFonts w:ascii="Times New Roman" w:hAnsi="Times New Roman" w:cs="Times New Roman"/>
          <w:lang w:val="en-GB"/>
        </w:rPr>
        <w:t xml:space="preserve"> and effort expectancy strongly affect the performance expectancy of using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the result of performance expectancy showed that the measurement of performance expectancy had some deviation. As mentioned before, the possible overlapping concepts of performance expectancy and trust found in this research context could explain the different results of performance expectancy between this current study and other studies that applied the UTAUT/UTAUT2 model. Therefore, in relation to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acceptance, it is necessary to consider the factor of trust and to make trust a core factor in the whole model. </w:t>
      </w:r>
    </w:p>
    <w:p w14:paraId="5D43590E" w14:textId="77777777" w:rsidR="00B7238A" w:rsidRPr="009C4BF2" w:rsidRDefault="00B7238A" w:rsidP="00DA53C9">
      <w:pPr>
        <w:rPr>
          <w:rFonts w:ascii="Times New Roman" w:hAnsi="Times New Roman" w:cs="Times New Roman"/>
          <w:lang w:val="en-GB"/>
        </w:rPr>
      </w:pPr>
    </w:p>
    <w:p w14:paraId="7BBC43E0" w14:textId="792464D4" w:rsidR="00B7238A" w:rsidRPr="009C4BF2" w:rsidRDefault="00B7238A" w:rsidP="00AD3024">
      <w:pPr>
        <w:rPr>
          <w:rFonts w:ascii="Times New Roman" w:hAnsi="Times New Roman" w:cs="Times New Roman"/>
          <w:lang w:val="en-GB"/>
        </w:rPr>
      </w:pPr>
      <w:r w:rsidRPr="009C4BF2">
        <w:rPr>
          <w:rFonts w:ascii="Times New Roman" w:hAnsi="Times New Roman" w:cs="Times New Roman"/>
          <w:lang w:val="en-GB"/>
        </w:rPr>
        <w:t xml:space="preserve">The results imply that another significant difference between service providers’ perspectives and citizens’ perspectives concerned the necessity of improving the familiarity </w:t>
      </w:r>
      <w:r w:rsidR="00F2686C" w:rsidRPr="009C4BF2">
        <w:rPr>
          <w:rFonts w:ascii="Times New Roman" w:hAnsi="Times New Roman" w:cs="Times New Roman"/>
          <w:lang w:val="en-GB"/>
        </w:rPr>
        <w:t xml:space="preserve">with </w:t>
      </w:r>
      <w:r w:rsidRPr="009C4BF2">
        <w:rPr>
          <w:rFonts w:ascii="Times New Roman" w:hAnsi="Times New Roman" w:cs="Times New Roman"/>
          <w:lang w:val="en-GB"/>
        </w:rPr>
        <w:t xml:space="preserve">transport and traffic issues. The service providers considered it necessary to directly inform citizens about the reasons for traffic issues, the disadvantages of not using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and even the possible outcomes linked to personal health. Thus, the perspective </w:t>
      </w:r>
      <w:r w:rsidRPr="009C4BF2">
        <w:rPr>
          <w:rFonts w:ascii="Times New Roman" w:hAnsi="Times New Roman" w:cs="Times New Roman"/>
          <w:lang w:val="en-GB"/>
        </w:rPr>
        <w:lastRenderedPageBreak/>
        <w:t xml:space="preserve">from service providers was that citizens would like information about the potential issues if they did not change their behaviour to use the new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However, whether citizens’ travel behaviour could cause a set of traffic issues or other potential environmental or health issues was not a matter of concern for citizens. It seems that improving citizens’ familiarity </w:t>
      </w:r>
      <w:r w:rsidR="005C3CB3" w:rsidRPr="009C4BF2">
        <w:rPr>
          <w:rFonts w:ascii="Times New Roman" w:hAnsi="Times New Roman" w:cs="Times New Roman"/>
          <w:lang w:val="en-GB"/>
        </w:rPr>
        <w:t xml:space="preserve">with </w:t>
      </w:r>
      <w:r w:rsidRPr="009C4BF2">
        <w:rPr>
          <w:rFonts w:ascii="Times New Roman" w:hAnsi="Times New Roman" w:cs="Times New Roman"/>
          <w:lang w:val="en-GB"/>
        </w:rPr>
        <w:t>transport and traffic issues was not the initial and main direction to consider when facilitating user acceptance. Moreover, the results imply that citizens</w:t>
      </w:r>
      <w:r w:rsidR="00F06EE5" w:rsidRPr="009C4BF2">
        <w:rPr>
          <w:rFonts w:ascii="Times New Roman" w:hAnsi="Times New Roman" w:cs="Times New Roman"/>
          <w:lang w:val="en-GB"/>
        </w:rPr>
        <w:t xml:space="preserve"> </w:t>
      </w:r>
      <w:r w:rsidR="00AD3024" w:rsidRPr="009C4BF2">
        <w:rPr>
          <w:rFonts w:ascii="Times New Roman" w:hAnsi="Times New Roman" w:cs="Times New Roman"/>
          <w:lang w:val="en-GB"/>
        </w:rPr>
        <w:t>older than</w:t>
      </w:r>
      <w:r w:rsidR="00F06EE5" w:rsidRPr="009C4BF2">
        <w:rPr>
          <w:rFonts w:ascii="Times New Roman" w:hAnsi="Times New Roman" w:cs="Times New Roman"/>
          <w:lang w:val="en-GB"/>
        </w:rPr>
        <w:t xml:space="preserve"> 35</w:t>
      </w:r>
      <w:r w:rsidRPr="009C4BF2">
        <w:rPr>
          <w:rFonts w:ascii="Times New Roman" w:hAnsi="Times New Roman" w:cs="Times New Roman"/>
          <w:lang w:val="en-GB"/>
        </w:rPr>
        <w:t xml:space="preserve">, those living in places with busy traffic and transport situations, or those who have used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for a long time had higher concerns about the real transport and traffic problems and a higher awareness of the necessity of using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Although it did not directly influence citizens’ acceptance in this research, since the purpose of a smart city service is to improve the quality of daily life for citizens and to solve some existing problems, then it is recommended when adopting the model in other smart city contexts to include this factor when studying citizens’ acceptance according to different age groups, </w:t>
      </w:r>
      <w:r w:rsidR="006708BA" w:rsidRPr="009C4BF2">
        <w:rPr>
          <w:rFonts w:ascii="Times New Roman" w:hAnsi="Times New Roman" w:cs="Times New Roman"/>
          <w:lang w:val="en-GB"/>
        </w:rPr>
        <w:t xml:space="preserve">users in </w:t>
      </w:r>
      <w:r w:rsidRPr="009C4BF2">
        <w:rPr>
          <w:rFonts w:ascii="Times New Roman" w:hAnsi="Times New Roman" w:cs="Times New Roman"/>
          <w:lang w:val="en-GB"/>
        </w:rPr>
        <w:t>different living locations</w:t>
      </w:r>
      <w:r w:rsidR="006708BA" w:rsidRPr="009C4BF2">
        <w:rPr>
          <w:rFonts w:ascii="Times New Roman" w:hAnsi="Times New Roman" w:cs="Times New Roman"/>
          <w:lang w:val="en-GB"/>
        </w:rPr>
        <w:t>,</w:t>
      </w:r>
      <w:r w:rsidRPr="009C4BF2">
        <w:rPr>
          <w:rFonts w:ascii="Times New Roman" w:hAnsi="Times New Roman" w:cs="Times New Roman"/>
          <w:lang w:val="en-GB"/>
        </w:rPr>
        <w:t xml:space="preserve"> or </w:t>
      </w:r>
      <w:r w:rsidR="006708BA" w:rsidRPr="009C4BF2">
        <w:rPr>
          <w:rFonts w:ascii="Times New Roman" w:hAnsi="Times New Roman" w:cs="Times New Roman"/>
          <w:lang w:val="en-GB"/>
        </w:rPr>
        <w:t xml:space="preserve">users </w:t>
      </w:r>
      <w:r w:rsidR="00C53601" w:rsidRPr="009C4BF2">
        <w:rPr>
          <w:rFonts w:ascii="Times New Roman" w:hAnsi="Times New Roman" w:cs="Times New Roman"/>
          <w:lang w:val="en-GB"/>
        </w:rPr>
        <w:t xml:space="preserve">who have </w:t>
      </w:r>
      <w:r w:rsidRPr="009C4BF2">
        <w:rPr>
          <w:rFonts w:ascii="Times New Roman" w:hAnsi="Times New Roman" w:cs="Times New Roman"/>
          <w:lang w:val="en-GB"/>
        </w:rPr>
        <w:t xml:space="preserve">different length of use </w:t>
      </w:r>
      <w:r w:rsidR="00C53601" w:rsidRPr="009C4BF2">
        <w:rPr>
          <w:rFonts w:ascii="Times New Roman" w:hAnsi="Times New Roman" w:cs="Times New Roman"/>
          <w:lang w:val="en-GB"/>
        </w:rPr>
        <w:t>of STMAs</w:t>
      </w:r>
      <w:r w:rsidRPr="009C4BF2">
        <w:rPr>
          <w:rFonts w:ascii="Times New Roman" w:hAnsi="Times New Roman" w:cs="Times New Roman"/>
          <w:lang w:val="en-GB"/>
        </w:rPr>
        <w:t xml:space="preserve">. </w:t>
      </w:r>
    </w:p>
    <w:p w14:paraId="0084E7C2" w14:textId="77777777" w:rsidR="00B7238A" w:rsidRPr="009C4BF2" w:rsidRDefault="00B7238A" w:rsidP="00DA53C9">
      <w:pPr>
        <w:rPr>
          <w:rFonts w:ascii="Times New Roman" w:hAnsi="Times New Roman" w:cs="Times New Roman"/>
          <w:lang w:val="en-GB"/>
        </w:rPr>
      </w:pPr>
    </w:p>
    <w:p w14:paraId="05BBA8DD" w14:textId="6321C8A3"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The </w:t>
      </w:r>
      <w:r w:rsidR="00A77520" w:rsidRPr="009C4BF2">
        <w:rPr>
          <w:rFonts w:ascii="Times New Roman" w:hAnsi="Times New Roman" w:cs="Times New Roman"/>
          <w:lang w:val="en-GB"/>
        </w:rPr>
        <w:t>STMA</w:t>
      </w:r>
      <w:r w:rsidRPr="009C4BF2">
        <w:rPr>
          <w:rFonts w:ascii="Times New Roman" w:hAnsi="Times New Roman" w:cs="Times New Roman"/>
          <w:lang w:val="en-GB"/>
        </w:rPr>
        <w:t>s investigated in this research were free for citizens to us</w:t>
      </w:r>
      <w:r w:rsidR="007D06D2" w:rsidRPr="009C4BF2">
        <w:rPr>
          <w:rFonts w:ascii="Times New Roman" w:hAnsi="Times New Roman" w:cs="Times New Roman"/>
          <w:lang w:val="en-GB"/>
        </w:rPr>
        <w:t>e. As mentioned in Section 7.3.1</w:t>
      </w:r>
      <w:r w:rsidRPr="009C4BF2">
        <w:rPr>
          <w:rFonts w:ascii="Times New Roman" w:hAnsi="Times New Roman" w:cs="Times New Roman"/>
          <w:lang w:val="en-GB"/>
        </w:rPr>
        <w:t xml:space="preserve">.4, the result of price value is rather disappointing, since the proposed measurement of price value from the service providers’ perspective, which was about the additional non-monetary value citizens could receive from usage, was not appropriate to put into the whole model in this research context. This finding may help us to understand that in the voluntary context, if the technology service or product is free for people to use, the influence of price value might not be a main factor affecting the user’s perception of changing his or her behaviour to use a new technology. </w:t>
      </w:r>
    </w:p>
    <w:p w14:paraId="0B49E049" w14:textId="77777777" w:rsidR="00B7238A" w:rsidRPr="009C4BF2" w:rsidRDefault="00B7238A" w:rsidP="00DA53C9">
      <w:pPr>
        <w:rPr>
          <w:rFonts w:ascii="Times New Roman" w:hAnsi="Times New Roman" w:cs="Times New Roman"/>
          <w:lang w:val="en-GB"/>
        </w:rPr>
      </w:pPr>
    </w:p>
    <w:p w14:paraId="2C2DFFC2" w14:textId="1851DC29"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Another significant contextual factor in this research was project management, which considered service providers in the acceptance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Most user acceptance research does not include service providers in the acceptance models. However, in the smart transportation context, the services implemented were used to improve citizens’ daily transport </w:t>
      </w:r>
      <w:r w:rsidR="008978CF" w:rsidRPr="009C4BF2">
        <w:rPr>
          <w:rFonts w:ascii="Times New Roman" w:hAnsi="Times New Roman" w:cs="Times New Roman"/>
          <w:lang w:val="en-GB"/>
        </w:rPr>
        <w:t xml:space="preserve">lives </w:t>
      </w:r>
      <w:r w:rsidRPr="009C4BF2">
        <w:rPr>
          <w:rFonts w:ascii="Times New Roman" w:hAnsi="Times New Roman" w:cs="Times New Roman"/>
          <w:lang w:val="en-GB"/>
        </w:rPr>
        <w:t xml:space="preserve">and also to benefit the management of the city for non-commercial purposes. Thus, service providers played a significant role in implementing the smart technology services since they designed and decided how to implement and promote the use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An implication of the results from service providers’ perspectives is the possibility that service providers might not have a better understanding of acceptance, and that they do not </w:t>
      </w:r>
      <w:r w:rsidRPr="009C4BF2">
        <w:rPr>
          <w:rFonts w:ascii="Times New Roman" w:hAnsi="Times New Roman" w:cs="Times New Roman"/>
          <w:lang w:val="en-GB"/>
        </w:rPr>
        <w:lastRenderedPageBreak/>
        <w:t xml:space="preserve">focus enough on how to improve citizens’ acceptance of the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The research investigated a set of issues from the project management perspective that the service providers might </w:t>
      </w:r>
      <w:proofErr w:type="gramStart"/>
      <w:r w:rsidRPr="009C4BF2">
        <w:rPr>
          <w:rFonts w:ascii="Times New Roman" w:hAnsi="Times New Roman" w:cs="Times New Roman"/>
          <w:lang w:val="en-GB"/>
        </w:rPr>
        <w:t>have</w:t>
      </w:r>
      <w:proofErr w:type="gramEnd"/>
      <w:r w:rsidRPr="009C4BF2">
        <w:rPr>
          <w:rFonts w:ascii="Times New Roman" w:hAnsi="Times New Roman" w:cs="Times New Roman"/>
          <w:lang w:val="en-GB"/>
        </w:rPr>
        <w:t xml:space="preserve"> and which could affect their perception of user acceptance and how to design and facilitate user acceptance. Given the importance of project management, it is best to pay attention to this factor in future research on smart city service acceptance. Moreover, when considering project management, this research also found that culture could affect service providers’ perception and actions in relation to facilitating user acceptance. It </w:t>
      </w:r>
      <w:r w:rsidR="000630E9" w:rsidRPr="009C4BF2">
        <w:rPr>
          <w:rFonts w:ascii="Times New Roman" w:hAnsi="Times New Roman" w:cs="Times New Roman"/>
          <w:lang w:val="en-GB"/>
        </w:rPr>
        <w:t xml:space="preserve">is </w:t>
      </w:r>
      <w:r w:rsidRPr="009C4BF2">
        <w:rPr>
          <w:rFonts w:ascii="Times New Roman" w:hAnsi="Times New Roman" w:cs="Times New Roman"/>
          <w:lang w:val="en-GB"/>
        </w:rPr>
        <w:t xml:space="preserve">also important to further verify the elements of project management </w:t>
      </w:r>
      <w:r w:rsidR="000630E9" w:rsidRPr="009C4BF2">
        <w:rPr>
          <w:rFonts w:ascii="Times New Roman" w:hAnsi="Times New Roman" w:cs="Times New Roman"/>
          <w:lang w:val="en-GB"/>
        </w:rPr>
        <w:t xml:space="preserve">that </w:t>
      </w:r>
      <w:r w:rsidRPr="009C4BF2">
        <w:rPr>
          <w:rFonts w:ascii="Times New Roman" w:hAnsi="Times New Roman" w:cs="Times New Roman"/>
          <w:lang w:val="en-GB"/>
        </w:rPr>
        <w:t xml:space="preserve">could directly affect service providers’ perception and actions, and indirectly affect the effectiveness of user acceptance. </w:t>
      </w:r>
    </w:p>
    <w:p w14:paraId="7BB988A0" w14:textId="77777777" w:rsidR="00B7238A" w:rsidRPr="009C4BF2" w:rsidRDefault="00B7238A" w:rsidP="00DA53C9">
      <w:pPr>
        <w:rPr>
          <w:rFonts w:ascii="Times New Roman" w:hAnsi="Times New Roman" w:cs="Times New Roman"/>
          <w:lang w:val="en-GB"/>
        </w:rPr>
      </w:pPr>
    </w:p>
    <w:p w14:paraId="17BB5BA9" w14:textId="7868099E"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In summary, this discussion has compared the different effects of the influential factors of user acceptance in the smart transportation, </w:t>
      </w:r>
      <w:r w:rsidR="00C612FC" w:rsidRPr="009C4BF2">
        <w:rPr>
          <w:rFonts w:ascii="Times New Roman" w:hAnsi="Times New Roman" w:cs="Times New Roman"/>
          <w:lang w:val="en-GB"/>
        </w:rPr>
        <w:t xml:space="preserve">organisational </w:t>
      </w:r>
      <w:r w:rsidRPr="009C4BF2">
        <w:rPr>
          <w:rFonts w:ascii="Times New Roman" w:hAnsi="Times New Roman" w:cs="Times New Roman"/>
          <w:lang w:val="en-GB"/>
        </w:rPr>
        <w:t>and general consumer contexts. Compared to the main factors in other popular research contexts, it can be seen that the smart transportation context in the current research needs to consider the potential contextual factors specific to it, since those factors may play main roles in influencing user acceptance. Thus, the combination of findings provides some support for the conceptual premise that this research provides a foundation for a</w:t>
      </w:r>
      <w:r w:rsidR="00C612FC"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acceptance model for researchers, which can be considered a starting point for future research. By understanding the core factors influencing citizens’ acceptance and adoption of </w:t>
      </w:r>
      <w:r w:rsidR="00A77520" w:rsidRPr="009C4BF2">
        <w:rPr>
          <w:rFonts w:ascii="Times New Roman" w:hAnsi="Times New Roman" w:cs="Times New Roman"/>
          <w:lang w:val="en-GB"/>
        </w:rPr>
        <w:t>STMA</w:t>
      </w:r>
      <w:r w:rsidRPr="009C4BF2">
        <w:rPr>
          <w:rFonts w:ascii="Times New Roman" w:hAnsi="Times New Roman" w:cs="Times New Roman"/>
          <w:lang w:val="en-GB"/>
        </w:rPr>
        <w:t>s, network externalities, habit, trust</w:t>
      </w:r>
      <w:r w:rsidR="00AF18C4" w:rsidRPr="009C4BF2">
        <w:rPr>
          <w:rFonts w:ascii="Times New Roman" w:hAnsi="Times New Roman" w:cs="Times New Roman"/>
          <w:lang w:val="en-GB"/>
        </w:rPr>
        <w:t>,</w:t>
      </w:r>
      <w:r w:rsidRPr="009C4BF2">
        <w:rPr>
          <w:rFonts w:ascii="Times New Roman" w:hAnsi="Times New Roman" w:cs="Times New Roman"/>
          <w:lang w:val="en-GB"/>
        </w:rPr>
        <w:t xml:space="preserve"> effort expectancy</w:t>
      </w:r>
      <w:r w:rsidR="00AF18C4" w:rsidRPr="009C4BF2">
        <w:rPr>
          <w:rFonts w:ascii="Times New Roman" w:hAnsi="Times New Roman" w:cs="Times New Roman"/>
          <w:lang w:val="en-GB"/>
        </w:rPr>
        <w:t>,</w:t>
      </w:r>
      <w:r w:rsidRPr="009C4BF2">
        <w:rPr>
          <w:rFonts w:ascii="Times New Roman" w:hAnsi="Times New Roman" w:cs="Times New Roman"/>
          <w:lang w:val="en-GB"/>
        </w:rPr>
        <w:t xml:space="preserve"> and smart city environment positively affect citizens’ behavioural intention to use a</w:t>
      </w:r>
      <w:r w:rsidR="00AF18C4"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 with positive effects of effect expectancy and </w:t>
      </w:r>
      <w:r w:rsidR="00597E42" w:rsidRPr="009C4BF2">
        <w:rPr>
          <w:rFonts w:ascii="Times New Roman" w:hAnsi="Times New Roman" w:cs="Times New Roman"/>
          <w:lang w:val="en-GB"/>
        </w:rPr>
        <w:t>utility data</w:t>
      </w:r>
      <w:r w:rsidRPr="009C4BF2">
        <w:rPr>
          <w:rFonts w:ascii="Times New Roman" w:hAnsi="Times New Roman" w:cs="Times New Roman"/>
          <w:lang w:val="en-GB"/>
        </w:rPr>
        <w:t xml:space="preserve"> on the performance expectancy of using the service from the citizens’ perspective; while the factor of project management could affect service providers’ determination of how to implement the service from their perspective. The results of this research also provide further support for the hypothesis that, in the smart transportation context,</w:t>
      </w:r>
      <w:r w:rsidRPr="009C4BF2" w:rsidDel="00857C1B">
        <w:rPr>
          <w:rFonts w:ascii="Times New Roman" w:hAnsi="Times New Roman" w:cs="Times New Roman"/>
          <w:lang w:val="en-GB"/>
        </w:rPr>
        <w:t xml:space="preserve"> </w:t>
      </w:r>
      <w:r w:rsidRPr="009C4BF2">
        <w:rPr>
          <w:rFonts w:ascii="Times New Roman" w:hAnsi="Times New Roman" w:cs="Times New Roman"/>
          <w:lang w:val="en-GB"/>
        </w:rPr>
        <w:t xml:space="preserve">other users’ individual attributes and contextual elements – such as citizens’ educational level, living location, length of </w:t>
      </w:r>
      <w:r w:rsidR="001453C2" w:rsidRPr="009C4BF2">
        <w:rPr>
          <w:rFonts w:ascii="Times New Roman" w:hAnsi="Times New Roman" w:cs="Times New Roman"/>
          <w:lang w:val="en-GB"/>
        </w:rPr>
        <w:t xml:space="preserve">STMA </w:t>
      </w:r>
      <w:r w:rsidRPr="009C4BF2">
        <w:rPr>
          <w:rFonts w:ascii="Times New Roman" w:hAnsi="Times New Roman" w:cs="Times New Roman"/>
          <w:lang w:val="en-GB"/>
        </w:rPr>
        <w:t>use</w:t>
      </w:r>
      <w:r w:rsidR="001453C2" w:rsidRPr="009C4BF2">
        <w:rPr>
          <w:rFonts w:ascii="Times New Roman" w:hAnsi="Times New Roman" w:cs="Times New Roman"/>
          <w:lang w:val="en-GB"/>
        </w:rPr>
        <w:t>,</w:t>
      </w:r>
      <w:r w:rsidRPr="009C4BF2">
        <w:rPr>
          <w:rFonts w:ascii="Times New Roman" w:hAnsi="Times New Roman" w:cs="Times New Roman"/>
          <w:lang w:val="en-GB"/>
        </w:rPr>
        <w:t xml:space="preserve"> and daily travel time – should be included in the acceptance model to moderate the effect of the main influential factors. Segmenting citizens into different groups can help to understand how to improve user acceptance in the smart transportation context comprehensively.</w:t>
      </w:r>
    </w:p>
    <w:p w14:paraId="09B82DDA" w14:textId="77777777" w:rsidR="00B7238A" w:rsidRPr="009C4BF2" w:rsidRDefault="00B7238A" w:rsidP="00DA53C9">
      <w:pPr>
        <w:rPr>
          <w:rFonts w:ascii="Times New Roman" w:hAnsi="Times New Roman" w:cs="Times New Roman"/>
          <w:sz w:val="20"/>
          <w:szCs w:val="20"/>
          <w:lang w:val="en-GB"/>
        </w:rPr>
      </w:pPr>
    </w:p>
    <w:p w14:paraId="79C3B44C" w14:textId="77777777" w:rsidR="00B7238A" w:rsidRPr="009C4BF2" w:rsidRDefault="00B7238A" w:rsidP="00DA53C9">
      <w:pPr>
        <w:rPr>
          <w:rFonts w:ascii="Times New Roman" w:hAnsi="Times New Roman" w:cs="Times New Roman"/>
          <w:lang w:val="en-GB"/>
        </w:rPr>
      </w:pPr>
    </w:p>
    <w:p w14:paraId="63E8B8F9" w14:textId="4A45DC7F" w:rsidR="00B7238A" w:rsidRPr="009C4BF2" w:rsidRDefault="007D06D2" w:rsidP="00CF6009">
      <w:pPr>
        <w:pStyle w:val="Heading2"/>
        <w:numPr>
          <w:ilvl w:val="1"/>
          <w:numId w:val="20"/>
        </w:numPr>
        <w:rPr>
          <w:rFonts w:ascii="Times New Roman" w:hAnsi="Times New Roman" w:cs="Times New Roman"/>
          <w:lang w:val="en-GB"/>
        </w:rPr>
      </w:pPr>
      <w:bookmarkStart w:id="595" w:name="_Toc2702904"/>
      <w:bookmarkStart w:id="596" w:name="_Toc2782512"/>
      <w:bookmarkStart w:id="597" w:name="_Toc17640516"/>
      <w:r w:rsidRPr="009C4BF2">
        <w:rPr>
          <w:rFonts w:ascii="Times New Roman" w:hAnsi="Times New Roman" w:cs="Times New Roman"/>
          <w:lang w:val="en-GB"/>
        </w:rPr>
        <w:lastRenderedPageBreak/>
        <w:t>The perception of users</w:t>
      </w:r>
      <w:r w:rsidR="00B7238A" w:rsidRPr="009C4BF2">
        <w:rPr>
          <w:rFonts w:ascii="Times New Roman" w:hAnsi="Times New Roman" w:cs="Times New Roman"/>
          <w:lang w:val="en-GB"/>
        </w:rPr>
        <w:t xml:space="preserve"> </w:t>
      </w:r>
      <w:r w:rsidR="0066209A" w:rsidRPr="009C4BF2">
        <w:rPr>
          <w:rFonts w:ascii="Times New Roman" w:hAnsi="Times New Roman" w:cs="Times New Roman"/>
          <w:lang w:val="en-GB"/>
        </w:rPr>
        <w:t xml:space="preserve">versus </w:t>
      </w:r>
      <w:r w:rsidR="00B7238A" w:rsidRPr="009C4BF2">
        <w:rPr>
          <w:rFonts w:ascii="Times New Roman" w:hAnsi="Times New Roman" w:cs="Times New Roman"/>
          <w:lang w:val="en-GB"/>
        </w:rPr>
        <w:t>the perception of service providers</w:t>
      </w:r>
      <w:bookmarkEnd w:id="595"/>
      <w:bookmarkEnd w:id="596"/>
      <w:bookmarkEnd w:id="597"/>
    </w:p>
    <w:p w14:paraId="720D21EA" w14:textId="77777777" w:rsidR="00B7238A" w:rsidRPr="009C4BF2" w:rsidRDefault="00B7238A" w:rsidP="00DA53C9">
      <w:pPr>
        <w:rPr>
          <w:rFonts w:ascii="Times New Roman" w:hAnsi="Times New Roman" w:cs="Times New Roman"/>
          <w:lang w:val="en-GB"/>
        </w:rPr>
      </w:pPr>
    </w:p>
    <w:p w14:paraId="5D3D6B03" w14:textId="69D9696D" w:rsidR="00140890" w:rsidRPr="009C4BF2" w:rsidRDefault="00B7238A" w:rsidP="00B04699">
      <w:pPr>
        <w:rPr>
          <w:rFonts w:ascii="Times New Roman" w:hAnsi="Times New Roman" w:cs="Times New Roman"/>
          <w:lang w:val="en-GB"/>
        </w:rPr>
      </w:pPr>
      <w:r w:rsidRPr="009C4BF2">
        <w:rPr>
          <w:rFonts w:ascii="Times New Roman" w:hAnsi="Times New Roman" w:cs="Times New Roman"/>
          <w:lang w:val="en-GB"/>
        </w:rPr>
        <w:t xml:space="preserve">Based on the above discussion, the present results are significant since there were differences between the service providers’ perspective of facilitating citizens’ acceptance and the actual citizens’ consideration of the factors that influenced their adoption of </w:t>
      </w:r>
      <w:r w:rsidR="00A77520" w:rsidRPr="009C4BF2">
        <w:rPr>
          <w:rFonts w:ascii="Times New Roman" w:hAnsi="Times New Roman" w:cs="Times New Roman"/>
          <w:lang w:val="en-GB"/>
        </w:rPr>
        <w:t>STMA</w:t>
      </w:r>
      <w:r w:rsidRPr="009C4BF2">
        <w:rPr>
          <w:rFonts w:ascii="Times New Roman" w:hAnsi="Times New Roman" w:cs="Times New Roman"/>
          <w:lang w:val="en-GB"/>
        </w:rPr>
        <w:t>s. This finding fulfils one of the research objectives. Table 7.2 presents the citizens’ and service providers’ perceptions of each factor. It shows that the main difference</w:t>
      </w:r>
      <w:r w:rsidR="004B7B51" w:rsidRPr="009C4BF2">
        <w:rPr>
          <w:rFonts w:ascii="Times New Roman" w:hAnsi="Times New Roman" w:cs="Times New Roman"/>
          <w:lang w:val="en-GB"/>
        </w:rPr>
        <w:t>s</w:t>
      </w:r>
      <w:r w:rsidRPr="009C4BF2">
        <w:rPr>
          <w:rFonts w:ascii="Times New Roman" w:hAnsi="Times New Roman" w:cs="Times New Roman"/>
          <w:lang w:val="en-GB"/>
        </w:rPr>
        <w:t xml:space="preserve"> between these two communities were about the perception of six factors: performance expectancy, social influence, facilitating conditions, price value, familiarity with issues, and collectivism. It seems that compared to the factors with strong effects in this current research, such as trust and network externalities, ensuring basic functions and acceptable service performance, and providing instructions and guidance support are the initial and basic objectives for determining user acceptance of a</w:t>
      </w:r>
      <w:r w:rsidR="004639CB"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Pr="009C4BF2">
        <w:rPr>
          <w:rFonts w:ascii="Times New Roman" w:hAnsi="Times New Roman" w:cs="Times New Roman"/>
          <w:lang w:val="en-GB"/>
        </w:rPr>
        <w:t>. Thus, it implies that the service providers may need to change their focus to the actual influential factors considered by users, such as improving users’ trust, using actual explicit evidence to show the improved effect, and encouraging the initial number of adopters, rather than devot</w:t>
      </w:r>
      <w:r w:rsidR="009D6C87" w:rsidRPr="009C4BF2">
        <w:rPr>
          <w:rFonts w:ascii="Times New Roman" w:hAnsi="Times New Roman" w:cs="Times New Roman"/>
          <w:lang w:val="en-GB"/>
        </w:rPr>
        <w:t>ing</w:t>
      </w:r>
      <w:r w:rsidRPr="009C4BF2">
        <w:rPr>
          <w:rFonts w:ascii="Times New Roman" w:hAnsi="Times New Roman" w:cs="Times New Roman"/>
          <w:lang w:val="en-GB"/>
        </w:rPr>
        <w:t xml:space="preserve"> too much effort to </w:t>
      </w:r>
      <w:r w:rsidR="009D6C87" w:rsidRPr="009C4BF2">
        <w:rPr>
          <w:rFonts w:ascii="Times New Roman" w:hAnsi="Times New Roman" w:cs="Times New Roman"/>
          <w:lang w:val="en-GB"/>
        </w:rPr>
        <w:t xml:space="preserve">publicising </w:t>
      </w:r>
      <w:r w:rsidRPr="009C4BF2">
        <w:rPr>
          <w:rFonts w:ascii="Times New Roman" w:hAnsi="Times New Roman" w:cs="Times New Roman"/>
          <w:lang w:val="en-GB"/>
        </w:rPr>
        <w:t>the necessity of using the service or applying incentives to attract users. The details of the practical implications for service providers are explained and discussed in</w:t>
      </w:r>
      <w:r w:rsidR="00B04699" w:rsidRPr="009C4BF2">
        <w:rPr>
          <w:rFonts w:ascii="Times New Roman" w:hAnsi="Times New Roman" w:cs="Times New Roman"/>
          <w:lang w:val="en-GB"/>
        </w:rPr>
        <w:t xml:space="preserve"> Section 8.5.</w:t>
      </w:r>
    </w:p>
    <w:p w14:paraId="246F7BAA" w14:textId="77777777" w:rsidR="00140890" w:rsidRPr="009C4BF2" w:rsidRDefault="00140890" w:rsidP="00DA53C9">
      <w:pPr>
        <w:jc w:val="center"/>
        <w:rPr>
          <w:rFonts w:ascii="Times New Roman" w:hAnsi="Times New Roman" w:cs="Times New Roman"/>
          <w:sz w:val="20"/>
          <w:szCs w:val="20"/>
          <w:lang w:val="en-GB"/>
        </w:rPr>
      </w:pPr>
    </w:p>
    <w:p w14:paraId="1EB895F0" w14:textId="23617F30" w:rsidR="00036DF7" w:rsidRPr="009C4BF2" w:rsidRDefault="00036DF7" w:rsidP="00DA53C9">
      <w:pPr>
        <w:pStyle w:val="Caption"/>
        <w:keepNext/>
        <w:spacing w:line="360" w:lineRule="auto"/>
        <w:jc w:val="center"/>
        <w:rPr>
          <w:rFonts w:ascii="Times New Roman" w:hAnsi="Times New Roman" w:cs="Times New Roman"/>
          <w:sz w:val="20"/>
          <w:szCs w:val="20"/>
          <w:lang w:val="en-GB"/>
        </w:rPr>
      </w:pPr>
      <w:bookmarkStart w:id="598" w:name="_Toc17640651"/>
      <w:r w:rsidRPr="009C4BF2">
        <w:rPr>
          <w:rFonts w:ascii="Times New Roman" w:hAnsi="Times New Roman" w:cs="Times New Roman"/>
          <w:sz w:val="20"/>
          <w:szCs w:val="20"/>
          <w:lang w:val="en-GB"/>
        </w:rPr>
        <w:t xml:space="preserve">Table </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STYLEREF 1 \s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7</w:t>
      </w:r>
      <w:r w:rsidR="00481AF3" w:rsidRPr="009C4BF2">
        <w:rPr>
          <w:rFonts w:ascii="Times New Roman" w:hAnsi="Times New Roman" w:cs="Times New Roman"/>
          <w:sz w:val="20"/>
          <w:szCs w:val="20"/>
          <w:lang w:val="en-GB"/>
        </w:rPr>
        <w:fldChar w:fldCharType="end"/>
      </w:r>
      <w:r w:rsidR="00481AF3" w:rsidRPr="009C4BF2">
        <w:rPr>
          <w:rFonts w:ascii="Times New Roman" w:hAnsi="Times New Roman" w:cs="Times New Roman"/>
          <w:sz w:val="20"/>
          <w:szCs w:val="20"/>
          <w:lang w:val="en-GB"/>
        </w:rPr>
        <w:t>.</w:t>
      </w:r>
      <w:r w:rsidR="00481AF3" w:rsidRPr="009C4BF2">
        <w:rPr>
          <w:rFonts w:ascii="Times New Roman" w:hAnsi="Times New Roman" w:cs="Times New Roman"/>
          <w:sz w:val="20"/>
          <w:szCs w:val="20"/>
          <w:lang w:val="en-GB"/>
        </w:rPr>
        <w:fldChar w:fldCharType="begin"/>
      </w:r>
      <w:r w:rsidR="00481AF3" w:rsidRPr="009C4BF2">
        <w:rPr>
          <w:rFonts w:ascii="Times New Roman" w:hAnsi="Times New Roman" w:cs="Times New Roman"/>
          <w:sz w:val="20"/>
          <w:szCs w:val="20"/>
          <w:lang w:val="en-GB"/>
        </w:rPr>
        <w:instrText xml:space="preserve"> SEQ Table \* ARABIC \s 1 </w:instrText>
      </w:r>
      <w:r w:rsidR="00481AF3" w:rsidRPr="009C4BF2">
        <w:rPr>
          <w:rFonts w:ascii="Times New Roman" w:hAnsi="Times New Roman" w:cs="Times New Roman"/>
          <w:sz w:val="20"/>
          <w:szCs w:val="20"/>
          <w:lang w:val="en-GB"/>
        </w:rPr>
        <w:fldChar w:fldCharType="separate"/>
      </w:r>
      <w:r w:rsidR="00481AF3" w:rsidRPr="009C4BF2">
        <w:rPr>
          <w:rFonts w:ascii="Times New Roman" w:hAnsi="Times New Roman" w:cs="Times New Roman"/>
          <w:noProof/>
          <w:sz w:val="20"/>
          <w:szCs w:val="20"/>
          <w:lang w:val="en-GB"/>
        </w:rPr>
        <w:t>2</w:t>
      </w:r>
      <w:r w:rsidR="00481AF3"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Comparison of citizens’ and service providers’ acceptance perceptions</w:t>
      </w:r>
      <w:bookmarkEnd w:id="598"/>
    </w:p>
    <w:tbl>
      <w:tblPr>
        <w:tblStyle w:val="TableGrid"/>
        <w:tblW w:w="8926" w:type="dxa"/>
        <w:tblLook w:val="04A0" w:firstRow="1" w:lastRow="0" w:firstColumn="1" w:lastColumn="0" w:noHBand="0" w:noVBand="1"/>
      </w:tblPr>
      <w:tblGrid>
        <w:gridCol w:w="1349"/>
        <w:gridCol w:w="3522"/>
        <w:gridCol w:w="1183"/>
        <w:gridCol w:w="2872"/>
      </w:tblGrid>
      <w:tr w:rsidR="009C4BF2" w:rsidRPr="009C4BF2" w14:paraId="3C86079E" w14:textId="77777777" w:rsidTr="00140890">
        <w:trPr>
          <w:cantSplit/>
          <w:tblHeader/>
        </w:trPr>
        <w:tc>
          <w:tcPr>
            <w:tcW w:w="1320" w:type="dxa"/>
            <w:shd w:val="clear" w:color="auto" w:fill="D9D9D9" w:themeFill="background1" w:themeFillShade="D9"/>
          </w:tcPr>
          <w:p w14:paraId="239A79A5"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Main factor</w:t>
            </w:r>
          </w:p>
        </w:tc>
        <w:tc>
          <w:tcPr>
            <w:tcW w:w="3538" w:type="dxa"/>
            <w:shd w:val="clear" w:color="auto" w:fill="D9D9D9" w:themeFill="background1" w:themeFillShade="D9"/>
          </w:tcPr>
          <w:p w14:paraId="78397D17"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Service providers’ perspective</w:t>
            </w:r>
          </w:p>
        </w:tc>
        <w:tc>
          <w:tcPr>
            <w:tcW w:w="1181" w:type="dxa"/>
            <w:shd w:val="clear" w:color="auto" w:fill="D9D9D9" w:themeFill="background1" w:themeFillShade="D9"/>
          </w:tcPr>
          <w:p w14:paraId="5080C681"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Citizens’ perspective</w:t>
            </w:r>
          </w:p>
        </w:tc>
        <w:tc>
          <w:tcPr>
            <w:tcW w:w="2887" w:type="dxa"/>
            <w:shd w:val="clear" w:color="auto" w:fill="D9D9D9" w:themeFill="background1" w:themeFillShade="D9"/>
          </w:tcPr>
          <w:p w14:paraId="774C131C"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Additional users’ perspectives</w:t>
            </w:r>
          </w:p>
        </w:tc>
      </w:tr>
      <w:tr w:rsidR="009C4BF2" w:rsidRPr="009C4BF2" w14:paraId="172A24A6" w14:textId="77777777" w:rsidTr="00140890">
        <w:trPr>
          <w:cantSplit/>
        </w:trPr>
        <w:tc>
          <w:tcPr>
            <w:tcW w:w="1320" w:type="dxa"/>
          </w:tcPr>
          <w:p w14:paraId="7CDF0858"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Performance expectancy</w:t>
            </w:r>
          </w:p>
        </w:tc>
        <w:tc>
          <w:tcPr>
            <w:tcW w:w="3538" w:type="dxa"/>
          </w:tcPr>
          <w:p w14:paraId="135010E8"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Improving the quality of the journey;</w:t>
            </w:r>
          </w:p>
          <w:p w14:paraId="01A54E5B"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Helping to plan the journey better;</w:t>
            </w:r>
          </w:p>
          <w:p w14:paraId="3DBBA3C5"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Reducing the amount of time spending revelling;</w:t>
            </w:r>
          </w:p>
          <w:p w14:paraId="62868492"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Influenced by the effectiveness of this application in other city locations with severe traffic issues.</w:t>
            </w:r>
          </w:p>
        </w:tc>
        <w:tc>
          <w:tcPr>
            <w:tcW w:w="1181" w:type="dxa"/>
          </w:tcPr>
          <w:p w14:paraId="5D98CFB2"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Rejected </w:t>
            </w:r>
          </w:p>
        </w:tc>
        <w:tc>
          <w:tcPr>
            <w:tcW w:w="2887" w:type="dxa"/>
          </w:tcPr>
          <w:p w14:paraId="4A64C6C4" w14:textId="512FFCAD"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Citizens might not consider those purposes as determining whether citizens would change their behaviour in relation to using the </w:t>
            </w:r>
            <w:r w:rsidR="00A77520" w:rsidRPr="009C4BF2">
              <w:rPr>
                <w:rFonts w:ascii="Times New Roman" w:hAnsi="Times New Roman" w:cs="Times New Roman"/>
                <w:sz w:val="20"/>
                <w:szCs w:val="20"/>
                <w:lang w:val="en-GB"/>
              </w:rPr>
              <w:t>STMA</w:t>
            </w:r>
            <w:r w:rsidRPr="009C4BF2">
              <w:rPr>
                <w:rFonts w:ascii="Times New Roman" w:hAnsi="Times New Roman" w:cs="Times New Roman"/>
                <w:sz w:val="20"/>
                <w:szCs w:val="20"/>
                <w:lang w:val="en-GB"/>
              </w:rPr>
              <w:t>s.</w:t>
            </w:r>
          </w:p>
        </w:tc>
      </w:tr>
      <w:tr w:rsidR="009C4BF2" w:rsidRPr="009C4BF2" w14:paraId="2AB564EB" w14:textId="77777777" w:rsidTr="00140890">
        <w:trPr>
          <w:cantSplit/>
        </w:trPr>
        <w:tc>
          <w:tcPr>
            <w:tcW w:w="1320" w:type="dxa"/>
          </w:tcPr>
          <w:p w14:paraId="46CCA6CE"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Effort expectancy</w:t>
            </w:r>
          </w:p>
        </w:tc>
        <w:tc>
          <w:tcPr>
            <w:tcW w:w="3538" w:type="dxa"/>
          </w:tcPr>
          <w:p w14:paraId="34281703"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Learning to use was easy;</w:t>
            </w:r>
          </w:p>
          <w:p w14:paraId="01079055"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Navigating is simple;</w:t>
            </w:r>
          </w:p>
          <w:p w14:paraId="1A38AFE0"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Easy to use.</w:t>
            </w:r>
          </w:p>
        </w:tc>
        <w:tc>
          <w:tcPr>
            <w:tcW w:w="1181" w:type="dxa"/>
          </w:tcPr>
          <w:p w14:paraId="0BBFD130"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Confirmed</w:t>
            </w:r>
          </w:p>
        </w:tc>
        <w:tc>
          <w:tcPr>
            <w:tcW w:w="2887" w:type="dxa"/>
          </w:tcPr>
          <w:p w14:paraId="58C8CEE1" w14:textId="77777777" w:rsidR="00B7238A" w:rsidRPr="009C4BF2" w:rsidRDefault="00B7238A" w:rsidP="003653B7">
            <w:pPr>
              <w:spacing w:line="276" w:lineRule="auto"/>
              <w:jc w:val="left"/>
              <w:rPr>
                <w:rFonts w:ascii="Times New Roman" w:hAnsi="Times New Roman" w:cs="Times New Roman"/>
                <w:sz w:val="20"/>
                <w:szCs w:val="20"/>
                <w:lang w:val="en-GB"/>
              </w:rPr>
            </w:pPr>
          </w:p>
        </w:tc>
      </w:tr>
      <w:tr w:rsidR="009C4BF2" w:rsidRPr="009C4BF2" w14:paraId="6D917DB2" w14:textId="77777777" w:rsidTr="00140890">
        <w:trPr>
          <w:cantSplit/>
        </w:trPr>
        <w:tc>
          <w:tcPr>
            <w:tcW w:w="1320" w:type="dxa"/>
          </w:tcPr>
          <w:p w14:paraId="0BED5EFF"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lastRenderedPageBreak/>
              <w:t>Social influence</w:t>
            </w:r>
          </w:p>
        </w:tc>
        <w:tc>
          <w:tcPr>
            <w:tcW w:w="3538" w:type="dxa"/>
          </w:tcPr>
          <w:p w14:paraId="2C620506"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Influenced by peer and family; </w:t>
            </w:r>
          </w:p>
          <w:p w14:paraId="47678D59"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Influenced by the recommendation from important people;</w:t>
            </w:r>
          </w:p>
          <w:p w14:paraId="6AA664D3"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Influenced by the transport behaviour information advocated in the public educational events.</w:t>
            </w:r>
          </w:p>
        </w:tc>
        <w:tc>
          <w:tcPr>
            <w:tcW w:w="1181" w:type="dxa"/>
          </w:tcPr>
          <w:p w14:paraId="0C76D629"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Rejected </w:t>
            </w:r>
          </w:p>
        </w:tc>
        <w:tc>
          <w:tcPr>
            <w:tcW w:w="2887" w:type="dxa"/>
          </w:tcPr>
          <w:p w14:paraId="46029EC3" w14:textId="6B7F02E8"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Citizens apparently were not affected by the pressure of other users around them, and their intention of using a </w:t>
            </w:r>
            <w:r w:rsidR="00A77520" w:rsidRPr="009C4BF2">
              <w:rPr>
                <w:rFonts w:ascii="Times New Roman" w:hAnsi="Times New Roman" w:cs="Times New Roman"/>
                <w:sz w:val="20"/>
                <w:szCs w:val="20"/>
                <w:lang w:val="en-GB"/>
              </w:rPr>
              <w:t>STMA</w:t>
            </w:r>
            <w:r w:rsidRPr="009C4BF2">
              <w:rPr>
                <w:rFonts w:ascii="Times New Roman" w:hAnsi="Times New Roman" w:cs="Times New Roman"/>
                <w:sz w:val="20"/>
                <w:szCs w:val="20"/>
                <w:lang w:val="en-GB"/>
              </w:rPr>
              <w:t>s was not determined by whether other people were using the service or not, even if their friends or families had also adopted the service.</w:t>
            </w:r>
          </w:p>
        </w:tc>
      </w:tr>
      <w:tr w:rsidR="009C4BF2" w:rsidRPr="009C4BF2" w14:paraId="731F89F6" w14:textId="77777777" w:rsidTr="00140890">
        <w:trPr>
          <w:cantSplit/>
        </w:trPr>
        <w:tc>
          <w:tcPr>
            <w:tcW w:w="1320" w:type="dxa"/>
          </w:tcPr>
          <w:p w14:paraId="01901439"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Facilitating conditions</w:t>
            </w:r>
          </w:p>
        </w:tc>
        <w:tc>
          <w:tcPr>
            <w:tcW w:w="3538" w:type="dxa"/>
          </w:tcPr>
          <w:p w14:paraId="0F647A3E"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The support from user manual;</w:t>
            </w:r>
          </w:p>
          <w:p w14:paraId="1CB26475"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The instructions about how to make use of services;</w:t>
            </w:r>
          </w:p>
          <w:p w14:paraId="02C4A9DF" w14:textId="61A7ABFD"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FAQs provided on the </w:t>
            </w:r>
            <w:r w:rsidR="0088643C" w:rsidRPr="009C4BF2">
              <w:rPr>
                <w:rFonts w:ascii="Times New Roman" w:hAnsi="Times New Roman" w:cs="Times New Roman"/>
                <w:sz w:val="20"/>
                <w:szCs w:val="20"/>
                <w:lang w:val="en-GB"/>
              </w:rPr>
              <w:t>mobile applications</w:t>
            </w:r>
            <w:r w:rsidRPr="009C4BF2">
              <w:rPr>
                <w:rFonts w:ascii="Times New Roman" w:hAnsi="Times New Roman" w:cs="Times New Roman"/>
                <w:sz w:val="20"/>
                <w:szCs w:val="20"/>
                <w:lang w:val="en-GB"/>
              </w:rPr>
              <w:t>;</w:t>
            </w:r>
          </w:p>
          <w:p w14:paraId="4DB5852C"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Try the trial version of the new service in a period of time before actual release.  </w:t>
            </w:r>
          </w:p>
        </w:tc>
        <w:tc>
          <w:tcPr>
            <w:tcW w:w="1181" w:type="dxa"/>
          </w:tcPr>
          <w:p w14:paraId="47C2D12D"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Rejected </w:t>
            </w:r>
          </w:p>
        </w:tc>
        <w:tc>
          <w:tcPr>
            <w:tcW w:w="2887" w:type="dxa"/>
          </w:tcPr>
          <w:p w14:paraId="17DF7887" w14:textId="0CBC04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Citizens apparently did not expect to have strong support from transportation authorities or bodies to help them use the </w:t>
            </w:r>
            <w:r w:rsidR="00A77520" w:rsidRPr="009C4BF2">
              <w:rPr>
                <w:rFonts w:ascii="Times New Roman" w:hAnsi="Times New Roman" w:cs="Times New Roman"/>
                <w:sz w:val="20"/>
                <w:szCs w:val="20"/>
                <w:lang w:val="en-GB"/>
              </w:rPr>
              <w:t>STMA</w:t>
            </w:r>
            <w:r w:rsidRPr="009C4BF2">
              <w:rPr>
                <w:rFonts w:ascii="Times New Roman" w:hAnsi="Times New Roman" w:cs="Times New Roman"/>
                <w:sz w:val="20"/>
                <w:szCs w:val="20"/>
                <w:lang w:val="en-GB"/>
              </w:rPr>
              <w:t xml:space="preserve"> because they are confident and familiar with using </w:t>
            </w:r>
            <w:r w:rsidR="0088643C" w:rsidRPr="009C4BF2">
              <w:rPr>
                <w:rFonts w:ascii="Times New Roman" w:hAnsi="Times New Roman" w:cs="Times New Roman"/>
                <w:sz w:val="20"/>
                <w:szCs w:val="20"/>
                <w:lang w:val="en-GB"/>
              </w:rPr>
              <w:t>mobile applications</w:t>
            </w:r>
            <w:r w:rsidRPr="009C4BF2">
              <w:rPr>
                <w:rFonts w:ascii="Times New Roman" w:hAnsi="Times New Roman" w:cs="Times New Roman"/>
                <w:sz w:val="20"/>
                <w:szCs w:val="20"/>
                <w:lang w:val="en-GB"/>
              </w:rPr>
              <w:t xml:space="preserve"> technology.</w:t>
            </w:r>
          </w:p>
        </w:tc>
      </w:tr>
      <w:tr w:rsidR="009C4BF2" w:rsidRPr="009C4BF2" w14:paraId="0406C258" w14:textId="77777777" w:rsidTr="00140890">
        <w:trPr>
          <w:cantSplit/>
        </w:trPr>
        <w:tc>
          <w:tcPr>
            <w:tcW w:w="1320" w:type="dxa"/>
          </w:tcPr>
          <w:p w14:paraId="1BFCA80B"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Price value</w:t>
            </w:r>
          </w:p>
        </w:tc>
        <w:tc>
          <w:tcPr>
            <w:tcW w:w="3538" w:type="dxa"/>
          </w:tcPr>
          <w:p w14:paraId="46C76345"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Providing incentives to reduce the daily travel related expenditure;</w:t>
            </w:r>
          </w:p>
          <w:p w14:paraId="6A382D86"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Providing additional benefits from cooperating with third parties.</w:t>
            </w:r>
          </w:p>
        </w:tc>
        <w:tc>
          <w:tcPr>
            <w:tcW w:w="1181" w:type="dxa"/>
          </w:tcPr>
          <w:p w14:paraId="08375742"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Rejected </w:t>
            </w:r>
          </w:p>
        </w:tc>
        <w:tc>
          <w:tcPr>
            <w:tcW w:w="2887" w:type="dxa"/>
          </w:tcPr>
          <w:p w14:paraId="4E1B2FD4"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additional benefits apparently did not lead to a positive result because citizens need to consider other outside elements that could influence their decision of using the incentives or not when they receive the incentives. </w:t>
            </w:r>
          </w:p>
        </w:tc>
      </w:tr>
      <w:tr w:rsidR="009C4BF2" w:rsidRPr="009C4BF2" w14:paraId="319878C4" w14:textId="77777777" w:rsidTr="00140890">
        <w:trPr>
          <w:cantSplit/>
        </w:trPr>
        <w:tc>
          <w:tcPr>
            <w:tcW w:w="1320" w:type="dxa"/>
          </w:tcPr>
          <w:p w14:paraId="125A53C8"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 xml:space="preserve">Habit </w:t>
            </w:r>
          </w:p>
        </w:tc>
        <w:tc>
          <w:tcPr>
            <w:tcW w:w="3538" w:type="dxa"/>
          </w:tcPr>
          <w:p w14:paraId="2E4CE0C5"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Need time to change existing living behaviour because citizens were busy with their work;</w:t>
            </w:r>
          </w:p>
          <w:p w14:paraId="5657B97C"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Be used to live in current transport situation because the old habits affected citizens’ determinant of intention to change their behaviours to adapt in new behaviour environment.</w:t>
            </w:r>
          </w:p>
        </w:tc>
        <w:tc>
          <w:tcPr>
            <w:tcW w:w="1181" w:type="dxa"/>
          </w:tcPr>
          <w:p w14:paraId="7E73B4AB"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Confirmed </w:t>
            </w:r>
          </w:p>
        </w:tc>
        <w:tc>
          <w:tcPr>
            <w:tcW w:w="2887" w:type="dxa"/>
          </w:tcPr>
          <w:p w14:paraId="37E6F02B" w14:textId="2403FEBB"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If using the </w:t>
            </w:r>
            <w:r w:rsidR="00A77520" w:rsidRPr="009C4BF2">
              <w:rPr>
                <w:rFonts w:ascii="Times New Roman" w:hAnsi="Times New Roman" w:cs="Times New Roman"/>
                <w:sz w:val="20"/>
                <w:szCs w:val="20"/>
                <w:lang w:val="en-GB"/>
              </w:rPr>
              <w:t>STMA</w:t>
            </w:r>
            <w:r w:rsidRPr="009C4BF2">
              <w:rPr>
                <w:rFonts w:ascii="Times New Roman" w:hAnsi="Times New Roman" w:cs="Times New Roman"/>
                <w:sz w:val="20"/>
                <w:szCs w:val="20"/>
                <w:lang w:val="en-GB"/>
              </w:rPr>
              <w:t xml:space="preserve"> becomes habitual for citizens, they are highly likely to continue using it.</w:t>
            </w:r>
          </w:p>
        </w:tc>
      </w:tr>
      <w:tr w:rsidR="009C4BF2" w:rsidRPr="009C4BF2" w14:paraId="4AFF94F4" w14:textId="77777777" w:rsidTr="00140890">
        <w:trPr>
          <w:cantSplit/>
        </w:trPr>
        <w:tc>
          <w:tcPr>
            <w:tcW w:w="1320" w:type="dxa"/>
          </w:tcPr>
          <w:p w14:paraId="415DB432"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 xml:space="preserve">Trust </w:t>
            </w:r>
          </w:p>
        </w:tc>
        <w:tc>
          <w:tcPr>
            <w:tcW w:w="3538" w:type="dxa"/>
          </w:tcPr>
          <w:p w14:paraId="42D6B675"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Trust in governments:</w:t>
            </w:r>
          </w:p>
          <w:p w14:paraId="42228D9B" w14:textId="77777777" w:rsidR="00B7238A" w:rsidRPr="009C4BF2" w:rsidRDefault="00B7238A" w:rsidP="003653B7">
            <w:pPr>
              <w:pStyle w:val="ListParagraph"/>
              <w:spacing w:line="276" w:lineRule="auto"/>
              <w:ind w:left="34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High expectation of government projects;</w:t>
            </w:r>
          </w:p>
          <w:p w14:paraId="429F4AC0" w14:textId="77777777" w:rsidR="00B7238A" w:rsidRPr="009C4BF2" w:rsidRDefault="00B7238A" w:rsidP="003653B7">
            <w:pPr>
              <w:pStyle w:val="ListParagraph"/>
              <w:spacing w:line="276" w:lineRule="auto"/>
              <w:ind w:left="34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Government reputation (trustworthy information published)</w:t>
            </w:r>
          </w:p>
          <w:p w14:paraId="7403809D"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Trust in system:</w:t>
            </w:r>
          </w:p>
          <w:p w14:paraId="4569F135" w14:textId="77777777" w:rsidR="00B7238A" w:rsidRPr="009C4BF2" w:rsidRDefault="00B7238A" w:rsidP="003653B7">
            <w:pPr>
              <w:pStyle w:val="ListParagraph"/>
              <w:spacing w:line="276" w:lineRule="auto"/>
              <w:ind w:left="34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Reducing invasion of personal privacy;</w:t>
            </w:r>
          </w:p>
          <w:p w14:paraId="0C5766EF" w14:textId="77777777" w:rsidR="00B7238A" w:rsidRPr="009C4BF2" w:rsidRDefault="00B7238A" w:rsidP="003653B7">
            <w:pPr>
              <w:pStyle w:val="ListParagraph"/>
              <w:spacing w:line="276" w:lineRule="auto"/>
              <w:ind w:left="340"/>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Increasing payment security.</w:t>
            </w:r>
          </w:p>
        </w:tc>
        <w:tc>
          <w:tcPr>
            <w:tcW w:w="1181" w:type="dxa"/>
          </w:tcPr>
          <w:p w14:paraId="101488CA"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Confirmed </w:t>
            </w:r>
          </w:p>
        </w:tc>
        <w:tc>
          <w:tcPr>
            <w:tcW w:w="2887" w:type="dxa"/>
          </w:tcPr>
          <w:p w14:paraId="7ED05611"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Believe governments can keep citizens’ interests in mind;</w:t>
            </w:r>
          </w:p>
          <w:p w14:paraId="1982BC38"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Meeting the daily travelling needs.</w:t>
            </w:r>
          </w:p>
          <w:p w14:paraId="477B7581" w14:textId="77777777" w:rsidR="00B7238A" w:rsidRPr="009C4BF2" w:rsidRDefault="00B7238A" w:rsidP="003653B7">
            <w:pPr>
              <w:spacing w:line="276" w:lineRule="auto"/>
              <w:jc w:val="left"/>
              <w:rPr>
                <w:rFonts w:ascii="Times New Roman" w:hAnsi="Times New Roman" w:cs="Times New Roman"/>
                <w:sz w:val="20"/>
                <w:szCs w:val="20"/>
                <w:lang w:val="en-GB"/>
              </w:rPr>
            </w:pPr>
          </w:p>
          <w:p w14:paraId="6657A270" w14:textId="77777777" w:rsidR="00B7238A" w:rsidRPr="009C4BF2" w:rsidRDefault="00B7238A" w:rsidP="003653B7">
            <w:pPr>
              <w:spacing w:line="276" w:lineRule="auto"/>
              <w:jc w:val="left"/>
              <w:rPr>
                <w:rFonts w:ascii="Times New Roman" w:hAnsi="Times New Roman" w:cs="Times New Roman"/>
                <w:sz w:val="20"/>
                <w:szCs w:val="20"/>
                <w:lang w:val="en-GB"/>
              </w:rPr>
            </w:pPr>
          </w:p>
        </w:tc>
      </w:tr>
      <w:tr w:rsidR="009C4BF2" w:rsidRPr="009C4BF2" w14:paraId="0850957D" w14:textId="77777777" w:rsidTr="00140890">
        <w:trPr>
          <w:cantSplit/>
        </w:trPr>
        <w:tc>
          <w:tcPr>
            <w:tcW w:w="1320" w:type="dxa"/>
          </w:tcPr>
          <w:p w14:paraId="4A022E8E"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Network externalities</w:t>
            </w:r>
          </w:p>
        </w:tc>
        <w:tc>
          <w:tcPr>
            <w:tcW w:w="3538" w:type="dxa"/>
          </w:tcPr>
          <w:p w14:paraId="50C0D63A"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Publishing the updated number of use results</w:t>
            </w:r>
          </w:p>
        </w:tc>
        <w:tc>
          <w:tcPr>
            <w:tcW w:w="1181" w:type="dxa"/>
          </w:tcPr>
          <w:p w14:paraId="10E74458"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Confirmed </w:t>
            </w:r>
          </w:p>
        </w:tc>
        <w:tc>
          <w:tcPr>
            <w:tcW w:w="2887" w:type="dxa"/>
          </w:tcPr>
          <w:p w14:paraId="13358C35" w14:textId="0F9ED6FF"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more users use the service, the </w:t>
            </w:r>
            <w:r w:rsidR="00607841" w:rsidRPr="009C4BF2">
              <w:rPr>
                <w:rFonts w:ascii="Times New Roman" w:hAnsi="Times New Roman" w:cs="Times New Roman"/>
                <w:sz w:val="20"/>
                <w:szCs w:val="20"/>
                <w:lang w:val="en-GB"/>
              </w:rPr>
              <w:t xml:space="preserve">more </w:t>
            </w:r>
            <w:r w:rsidRPr="009C4BF2">
              <w:rPr>
                <w:rFonts w:ascii="Times New Roman" w:hAnsi="Times New Roman" w:cs="Times New Roman"/>
                <w:sz w:val="20"/>
                <w:szCs w:val="20"/>
                <w:lang w:val="en-GB"/>
              </w:rPr>
              <w:t>quality will improve, and a wider variety of functions will be offered.</w:t>
            </w:r>
          </w:p>
        </w:tc>
      </w:tr>
      <w:tr w:rsidR="009C4BF2" w:rsidRPr="009C4BF2" w14:paraId="68BD6D64" w14:textId="77777777" w:rsidTr="00140890">
        <w:trPr>
          <w:cantSplit/>
        </w:trPr>
        <w:tc>
          <w:tcPr>
            <w:tcW w:w="1320" w:type="dxa"/>
          </w:tcPr>
          <w:p w14:paraId="168393C9"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lastRenderedPageBreak/>
              <w:t>Familiarity with issues</w:t>
            </w:r>
          </w:p>
        </w:tc>
        <w:tc>
          <w:tcPr>
            <w:tcW w:w="3538" w:type="dxa"/>
          </w:tcPr>
          <w:p w14:paraId="50C94269"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Informing the seriousness of the current traffic problems</w:t>
            </w:r>
          </w:p>
          <w:p w14:paraId="54059F6B" w14:textId="763D72BD"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Informing dis</w:t>
            </w:r>
            <w:r w:rsidR="00FF1C27" w:rsidRPr="009C4BF2">
              <w:rPr>
                <w:rFonts w:ascii="Times New Roman" w:hAnsi="Times New Roman" w:cs="Times New Roman"/>
                <w:sz w:val="20"/>
                <w:szCs w:val="20"/>
                <w:lang w:val="en-GB"/>
              </w:rPr>
              <w:t>-</w:t>
            </w:r>
            <w:r w:rsidRPr="009C4BF2">
              <w:rPr>
                <w:rFonts w:ascii="Times New Roman" w:hAnsi="Times New Roman" w:cs="Times New Roman"/>
                <w:sz w:val="20"/>
                <w:szCs w:val="20"/>
                <w:lang w:val="en-GB"/>
              </w:rPr>
              <w:t>benefits of not switching to the new transport behaviour (relating to environment disruption)</w:t>
            </w:r>
          </w:p>
          <w:p w14:paraId="76C1AD93"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Informing the benefits related to personal health after using the service</w:t>
            </w:r>
          </w:p>
        </w:tc>
        <w:tc>
          <w:tcPr>
            <w:tcW w:w="1181" w:type="dxa"/>
          </w:tcPr>
          <w:p w14:paraId="7F2CDB35"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Rejected </w:t>
            </w:r>
          </w:p>
        </w:tc>
        <w:tc>
          <w:tcPr>
            <w:tcW w:w="2887" w:type="dxa"/>
          </w:tcPr>
          <w:p w14:paraId="76E2755D" w14:textId="7A5F4696"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Citizens apparently were not concerned about the traffic issues, environmental issues or even potential health issues relating to their daily commute; consequently, these did not affect their intention to use a </w:t>
            </w:r>
            <w:r w:rsidR="00A77520" w:rsidRPr="009C4BF2">
              <w:rPr>
                <w:rFonts w:ascii="Times New Roman" w:hAnsi="Times New Roman" w:cs="Times New Roman"/>
                <w:sz w:val="20"/>
                <w:szCs w:val="20"/>
                <w:lang w:val="en-GB"/>
              </w:rPr>
              <w:t>STMA</w:t>
            </w:r>
            <w:r w:rsidRPr="009C4BF2">
              <w:rPr>
                <w:rFonts w:ascii="Times New Roman" w:hAnsi="Times New Roman" w:cs="Times New Roman"/>
                <w:sz w:val="20"/>
                <w:szCs w:val="20"/>
                <w:lang w:val="en-GB"/>
              </w:rPr>
              <w:t>s.</w:t>
            </w:r>
          </w:p>
        </w:tc>
      </w:tr>
      <w:tr w:rsidR="009C4BF2" w:rsidRPr="009C4BF2" w14:paraId="702486F5" w14:textId="77777777" w:rsidTr="00140890">
        <w:trPr>
          <w:cantSplit/>
        </w:trPr>
        <w:tc>
          <w:tcPr>
            <w:tcW w:w="1320" w:type="dxa"/>
          </w:tcPr>
          <w:p w14:paraId="461A71DD"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Smart city environment</w:t>
            </w:r>
          </w:p>
        </w:tc>
        <w:tc>
          <w:tcPr>
            <w:tcW w:w="3538" w:type="dxa"/>
          </w:tcPr>
          <w:p w14:paraId="7F8F11A2"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The personal recognition of being a smart citizen</w:t>
            </w:r>
          </w:p>
        </w:tc>
        <w:tc>
          <w:tcPr>
            <w:tcW w:w="1181" w:type="dxa"/>
          </w:tcPr>
          <w:p w14:paraId="2EA478B3"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Confirmed </w:t>
            </w:r>
          </w:p>
        </w:tc>
        <w:tc>
          <w:tcPr>
            <w:tcW w:w="2887" w:type="dxa"/>
          </w:tcPr>
          <w:p w14:paraId="76B746D0"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Citizens’ experience of a smart service in one domain could influence their perception of smart technology in other domains.</w:t>
            </w:r>
          </w:p>
        </w:tc>
      </w:tr>
      <w:tr w:rsidR="009C4BF2" w:rsidRPr="009C4BF2" w14:paraId="5E6AF624" w14:textId="77777777" w:rsidTr="00140890">
        <w:trPr>
          <w:cantSplit/>
        </w:trPr>
        <w:tc>
          <w:tcPr>
            <w:tcW w:w="1320" w:type="dxa"/>
          </w:tcPr>
          <w:p w14:paraId="445A4656" w14:textId="6CAB53DF" w:rsidR="00B7238A" w:rsidRPr="009C4BF2" w:rsidRDefault="00597E42"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Utility data</w:t>
            </w:r>
          </w:p>
        </w:tc>
        <w:tc>
          <w:tcPr>
            <w:tcW w:w="3538" w:type="dxa"/>
          </w:tcPr>
          <w:p w14:paraId="56492948"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visible data about improvement </w:t>
            </w:r>
          </w:p>
        </w:tc>
        <w:tc>
          <w:tcPr>
            <w:tcW w:w="1181" w:type="dxa"/>
          </w:tcPr>
          <w:p w14:paraId="4FC19967"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Confirmed </w:t>
            </w:r>
          </w:p>
        </w:tc>
        <w:tc>
          <w:tcPr>
            <w:tcW w:w="2887" w:type="dxa"/>
          </w:tcPr>
          <w:p w14:paraId="5126F3FC" w14:textId="77777777" w:rsidR="00B7238A" w:rsidRPr="009C4BF2" w:rsidRDefault="00B7238A" w:rsidP="003653B7">
            <w:pPr>
              <w:spacing w:line="276" w:lineRule="auto"/>
              <w:jc w:val="left"/>
              <w:rPr>
                <w:rFonts w:ascii="Times New Roman" w:hAnsi="Times New Roman" w:cs="Times New Roman"/>
                <w:sz w:val="20"/>
                <w:szCs w:val="20"/>
                <w:lang w:val="en-GB"/>
              </w:rPr>
            </w:pPr>
          </w:p>
        </w:tc>
      </w:tr>
      <w:tr w:rsidR="009C4BF2" w:rsidRPr="009C4BF2" w14:paraId="2B00097C" w14:textId="77777777" w:rsidTr="00140890">
        <w:trPr>
          <w:cantSplit/>
        </w:trPr>
        <w:tc>
          <w:tcPr>
            <w:tcW w:w="1320" w:type="dxa"/>
          </w:tcPr>
          <w:p w14:paraId="4871BCFC" w14:textId="77777777" w:rsidR="00B7238A" w:rsidRPr="009C4BF2" w:rsidRDefault="00B7238A" w:rsidP="003653B7">
            <w:pPr>
              <w:spacing w:line="276" w:lineRule="auto"/>
              <w:jc w:val="left"/>
              <w:rPr>
                <w:rFonts w:ascii="Times New Roman" w:hAnsi="Times New Roman" w:cs="Times New Roman"/>
                <w:b/>
                <w:sz w:val="20"/>
                <w:szCs w:val="20"/>
                <w:lang w:val="en-GB"/>
              </w:rPr>
            </w:pPr>
            <w:r w:rsidRPr="009C4BF2">
              <w:rPr>
                <w:rFonts w:ascii="Times New Roman" w:hAnsi="Times New Roman" w:cs="Times New Roman"/>
                <w:b/>
                <w:sz w:val="20"/>
                <w:szCs w:val="20"/>
                <w:lang w:val="en-GB"/>
              </w:rPr>
              <w:t>Chinese culture (collectivism)</w:t>
            </w:r>
          </w:p>
        </w:tc>
        <w:tc>
          <w:tcPr>
            <w:tcW w:w="3538" w:type="dxa"/>
          </w:tcPr>
          <w:p w14:paraId="4E6BFDB1" w14:textId="77777777" w:rsidR="00B7238A" w:rsidRPr="009C4BF2" w:rsidRDefault="00B7238A" w:rsidP="00CF6009">
            <w:pPr>
              <w:pStyle w:val="ListParagraph"/>
              <w:numPr>
                <w:ilvl w:val="0"/>
                <w:numId w:val="5"/>
              </w:num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Chinese people may use the new service if they know it is beneficial for the city, and they care more about the coherence of their groups</w:t>
            </w:r>
          </w:p>
        </w:tc>
        <w:tc>
          <w:tcPr>
            <w:tcW w:w="1181" w:type="dxa"/>
          </w:tcPr>
          <w:p w14:paraId="1FF04997" w14:textId="77777777"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Rejected </w:t>
            </w:r>
          </w:p>
        </w:tc>
        <w:tc>
          <w:tcPr>
            <w:tcW w:w="2887" w:type="dxa"/>
          </w:tcPr>
          <w:p w14:paraId="6043FAF9" w14:textId="00E9A58D" w:rsidR="00B7238A" w:rsidRPr="009C4BF2" w:rsidRDefault="00B7238A" w:rsidP="003653B7">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adoption of the </w:t>
            </w:r>
            <w:r w:rsidR="00A77520" w:rsidRPr="009C4BF2">
              <w:rPr>
                <w:rFonts w:ascii="Times New Roman" w:hAnsi="Times New Roman" w:cs="Times New Roman"/>
                <w:sz w:val="20"/>
                <w:szCs w:val="20"/>
                <w:lang w:val="en-GB"/>
              </w:rPr>
              <w:t>STMA</w:t>
            </w:r>
            <w:r w:rsidRPr="009C4BF2">
              <w:rPr>
                <w:rFonts w:ascii="Times New Roman" w:hAnsi="Times New Roman" w:cs="Times New Roman"/>
                <w:sz w:val="20"/>
                <w:szCs w:val="20"/>
                <w:lang w:val="en-GB"/>
              </w:rPr>
              <w:t>s apparently were not influence</w:t>
            </w:r>
            <w:r w:rsidR="00E411D6" w:rsidRPr="009C4BF2">
              <w:rPr>
                <w:rFonts w:ascii="Times New Roman" w:hAnsi="Times New Roman" w:cs="Times New Roman"/>
                <w:sz w:val="20"/>
                <w:szCs w:val="20"/>
                <w:lang w:val="en-GB"/>
              </w:rPr>
              <w:t>d by</w:t>
            </w:r>
            <w:r w:rsidRPr="009C4BF2">
              <w:rPr>
                <w:rFonts w:ascii="Times New Roman" w:hAnsi="Times New Roman" w:cs="Times New Roman"/>
                <w:sz w:val="20"/>
                <w:szCs w:val="20"/>
                <w:lang w:val="en-GB"/>
              </w:rPr>
              <w:t xml:space="preserve"> citizens’ personal relationships with others and that, if they did not adopt it, it would not matter to be consentaneous with others.</w:t>
            </w:r>
          </w:p>
        </w:tc>
      </w:tr>
    </w:tbl>
    <w:p w14:paraId="3B78AA85" w14:textId="77777777" w:rsidR="00B7238A" w:rsidRPr="009C4BF2" w:rsidRDefault="00B7238A" w:rsidP="00DA53C9">
      <w:pPr>
        <w:rPr>
          <w:rFonts w:ascii="Times New Roman" w:hAnsi="Times New Roman" w:cs="Times New Roman"/>
          <w:lang w:val="en-GB"/>
        </w:rPr>
      </w:pPr>
    </w:p>
    <w:p w14:paraId="1F328D4E" w14:textId="77777777" w:rsidR="00B7238A" w:rsidRPr="009C4BF2" w:rsidRDefault="00B7238A" w:rsidP="00DA53C9">
      <w:pPr>
        <w:rPr>
          <w:rFonts w:ascii="Times New Roman" w:hAnsi="Times New Roman" w:cs="Times New Roman"/>
          <w:lang w:val="en-GB"/>
        </w:rPr>
      </w:pPr>
    </w:p>
    <w:p w14:paraId="7163ACC5" w14:textId="2084B306" w:rsidR="00B7238A" w:rsidRPr="009C4BF2" w:rsidRDefault="00B7238A" w:rsidP="00CF6009">
      <w:pPr>
        <w:pStyle w:val="Heading2"/>
        <w:numPr>
          <w:ilvl w:val="1"/>
          <w:numId w:val="20"/>
        </w:numPr>
        <w:rPr>
          <w:rFonts w:ascii="Times New Roman" w:hAnsi="Times New Roman" w:cs="Times New Roman"/>
          <w:lang w:val="en-GB"/>
        </w:rPr>
      </w:pPr>
      <w:bookmarkStart w:id="599" w:name="_Toc2702905"/>
      <w:bookmarkStart w:id="600" w:name="_Toc2782513"/>
      <w:bookmarkStart w:id="601" w:name="_Toc17640517"/>
      <w:r w:rsidRPr="009C4BF2">
        <w:rPr>
          <w:rFonts w:ascii="Times New Roman" w:hAnsi="Times New Roman" w:cs="Times New Roman"/>
          <w:lang w:val="en-GB"/>
        </w:rPr>
        <w:t>Understatement of service providers’ influence</w:t>
      </w:r>
      <w:bookmarkEnd w:id="599"/>
      <w:bookmarkEnd w:id="600"/>
      <w:bookmarkEnd w:id="601"/>
    </w:p>
    <w:p w14:paraId="17E7EDB1" w14:textId="77777777" w:rsidR="00B7238A" w:rsidRPr="009C4BF2" w:rsidRDefault="00B7238A" w:rsidP="00DA53C9">
      <w:pPr>
        <w:rPr>
          <w:rFonts w:ascii="Times New Roman" w:hAnsi="Times New Roman" w:cs="Times New Roman"/>
          <w:lang w:val="en-GB"/>
        </w:rPr>
      </w:pPr>
    </w:p>
    <w:p w14:paraId="1363F354" w14:textId="43FFC309" w:rsidR="00136291" w:rsidRPr="009C4BF2" w:rsidRDefault="00B7238A" w:rsidP="00DA53C9">
      <w:pPr>
        <w:rPr>
          <w:rFonts w:ascii="Times New Roman" w:hAnsi="Times New Roman" w:cs="Times New Roman"/>
          <w:lang w:val="en-GB"/>
        </w:rPr>
      </w:pPr>
      <w:r w:rsidRPr="009C4BF2">
        <w:rPr>
          <w:rFonts w:ascii="Times New Roman" w:hAnsi="Times New Roman" w:cs="Times New Roman"/>
          <w:lang w:val="en-GB"/>
        </w:rPr>
        <w:t>As discussed in previous chapters, it is apparent that issues in the planning and delivery of activities to support citizens to accept the service were understated by interviewees. This research investigated qualitative evidence to consider whether the understatement was due to the lack of awareness and understanding of the importance of facilitating user acceptance in the Chinese governments under study. Moreover, as the interviews were conducted through face-to-face communication between the researcher and interviewees, the research</w:t>
      </w:r>
      <w:r w:rsidR="00126B09" w:rsidRPr="009C4BF2">
        <w:rPr>
          <w:rFonts w:ascii="Times New Roman" w:hAnsi="Times New Roman" w:cs="Times New Roman"/>
          <w:lang w:val="en-GB"/>
        </w:rPr>
        <w:t>er</w:t>
      </w:r>
      <w:r w:rsidRPr="009C4BF2">
        <w:rPr>
          <w:rFonts w:ascii="Times New Roman" w:hAnsi="Times New Roman" w:cs="Times New Roman"/>
          <w:lang w:val="en-GB"/>
        </w:rPr>
        <w:t xml:space="preserve"> was concerned that the service providers in the interviews were unwilling to face and address the project management issues. The service providers’ attitude may cause them to neglect the significance and complexity of the project management issues. Those issues were identified in this research, and there was concern that they were not easy to overcome</w:t>
      </w:r>
      <w:r w:rsidR="00136291" w:rsidRPr="009C4BF2">
        <w:rPr>
          <w:rFonts w:ascii="Times New Roman" w:hAnsi="Times New Roman" w:cs="Times New Roman"/>
          <w:lang w:val="en-GB"/>
        </w:rPr>
        <w:t>.</w:t>
      </w:r>
      <w:r w:rsidRPr="009C4BF2">
        <w:rPr>
          <w:rFonts w:ascii="Times New Roman" w:hAnsi="Times New Roman" w:cs="Times New Roman"/>
          <w:lang w:val="en-GB"/>
        </w:rPr>
        <w:t xml:space="preserve"> </w:t>
      </w:r>
      <w:r w:rsidR="00136291" w:rsidRPr="009C4BF2">
        <w:rPr>
          <w:rFonts w:ascii="Times New Roman" w:hAnsi="Times New Roman" w:cs="Times New Roman"/>
          <w:lang w:val="en-GB"/>
        </w:rPr>
        <w:t>However,</w:t>
      </w:r>
      <w:r w:rsidRPr="009C4BF2">
        <w:rPr>
          <w:rFonts w:ascii="Times New Roman" w:hAnsi="Times New Roman" w:cs="Times New Roman"/>
          <w:lang w:val="en-GB"/>
        </w:rPr>
        <w:t xml:space="preserve"> they </w:t>
      </w:r>
      <w:r w:rsidR="00136291" w:rsidRPr="009C4BF2">
        <w:rPr>
          <w:rFonts w:ascii="Times New Roman" w:hAnsi="Times New Roman" w:cs="Times New Roman"/>
          <w:lang w:val="en-GB"/>
        </w:rPr>
        <w:t xml:space="preserve">are </w:t>
      </w:r>
      <w:r w:rsidRPr="009C4BF2">
        <w:rPr>
          <w:rFonts w:ascii="Times New Roman" w:hAnsi="Times New Roman" w:cs="Times New Roman"/>
          <w:lang w:val="en-GB"/>
        </w:rPr>
        <w:t xml:space="preserve">crucial to the development of sustainable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t>
      </w:r>
    </w:p>
    <w:p w14:paraId="549106CA" w14:textId="77777777" w:rsidR="00136291" w:rsidRPr="009C4BF2" w:rsidRDefault="00136291" w:rsidP="00DA53C9">
      <w:pPr>
        <w:rPr>
          <w:rFonts w:ascii="Times New Roman" w:hAnsi="Times New Roman" w:cs="Times New Roman"/>
          <w:lang w:val="en-GB"/>
        </w:rPr>
      </w:pPr>
    </w:p>
    <w:p w14:paraId="379656F9" w14:textId="7D70E30B" w:rsidR="00B7238A" w:rsidRPr="009C4BF2" w:rsidRDefault="00B7238A" w:rsidP="00DA53C9">
      <w:pPr>
        <w:rPr>
          <w:rFonts w:ascii="Times New Roman" w:hAnsi="Times New Roman" w:cs="Times New Roman"/>
          <w:lang w:val="en-GB"/>
        </w:rPr>
      </w:pPr>
      <w:r w:rsidRPr="009C4BF2">
        <w:rPr>
          <w:rFonts w:ascii="Times New Roman" w:hAnsi="Times New Roman" w:cs="Times New Roman"/>
          <w:lang w:val="en-GB"/>
        </w:rPr>
        <w:t xml:space="preserve">It is fair to </w:t>
      </w:r>
      <w:r w:rsidR="00136291" w:rsidRPr="009C4BF2">
        <w:rPr>
          <w:rFonts w:ascii="Times New Roman" w:hAnsi="Times New Roman" w:cs="Times New Roman"/>
          <w:lang w:val="en-GB"/>
        </w:rPr>
        <w:t xml:space="preserve">summarise </w:t>
      </w:r>
      <w:r w:rsidRPr="009C4BF2">
        <w:rPr>
          <w:rFonts w:ascii="Times New Roman" w:hAnsi="Times New Roman" w:cs="Times New Roman"/>
          <w:lang w:val="en-GB"/>
        </w:rPr>
        <w:t xml:space="preserve">that these explorations further accorded with the argument established in the literature review that acceptance in the smart transportation context </w:t>
      </w:r>
      <w:r w:rsidR="00106461" w:rsidRPr="009C4BF2">
        <w:rPr>
          <w:rFonts w:ascii="Times New Roman" w:hAnsi="Times New Roman" w:cs="Times New Roman"/>
          <w:lang w:val="en-GB"/>
        </w:rPr>
        <w:t xml:space="preserve">needs </w:t>
      </w:r>
      <w:r w:rsidRPr="009C4BF2">
        <w:rPr>
          <w:rFonts w:ascii="Times New Roman" w:hAnsi="Times New Roman" w:cs="Times New Roman"/>
          <w:lang w:val="en-GB"/>
        </w:rPr>
        <w:lastRenderedPageBreak/>
        <w:t xml:space="preserve">to be considered from both service providers’ and users’ perspectives in order to design and plan how to facilitate citizens’ adoption of smart services. Therefore, it may be essential for service providers (governments) not only to improve their attention to the significance and complexity of acceptance, but also to be aware of the issues existing in their </w:t>
      </w:r>
      <w:r w:rsidR="00106461" w:rsidRPr="009C4BF2">
        <w:rPr>
          <w:rFonts w:ascii="Times New Roman" w:hAnsi="Times New Roman" w:cs="Times New Roman"/>
          <w:lang w:val="en-GB"/>
        </w:rPr>
        <w:t xml:space="preserve">organisations </w:t>
      </w:r>
      <w:r w:rsidRPr="009C4BF2">
        <w:rPr>
          <w:rFonts w:ascii="Times New Roman" w:hAnsi="Times New Roman" w:cs="Times New Roman"/>
          <w:lang w:val="en-GB"/>
        </w:rPr>
        <w:t xml:space="preserve">that could negatively affect the actual effect of user acceptance, and then to be more willing to confront and solve the issues. </w:t>
      </w:r>
    </w:p>
    <w:p w14:paraId="1D9366BA" w14:textId="14D7EF5C" w:rsidR="00B7238A" w:rsidRPr="009C4BF2" w:rsidRDefault="00B7238A" w:rsidP="00DA53C9">
      <w:pPr>
        <w:rPr>
          <w:rFonts w:ascii="Times New Roman" w:hAnsi="Times New Roman" w:cs="Times New Roman"/>
          <w:lang w:val="en-GB"/>
        </w:rPr>
      </w:pPr>
    </w:p>
    <w:p w14:paraId="4A0AF677" w14:textId="77777777" w:rsidR="003653B7" w:rsidRPr="009C4BF2" w:rsidRDefault="003653B7" w:rsidP="00DA53C9">
      <w:pPr>
        <w:rPr>
          <w:rFonts w:ascii="Times New Roman" w:hAnsi="Times New Roman" w:cs="Times New Roman"/>
          <w:lang w:val="en-GB"/>
        </w:rPr>
      </w:pPr>
    </w:p>
    <w:p w14:paraId="3AD89FFF" w14:textId="1DD4BFFA" w:rsidR="00B7238A" w:rsidRPr="009C4BF2" w:rsidRDefault="00B7238A" w:rsidP="00CF6009">
      <w:pPr>
        <w:pStyle w:val="Heading2"/>
        <w:numPr>
          <w:ilvl w:val="1"/>
          <w:numId w:val="20"/>
        </w:numPr>
        <w:rPr>
          <w:rFonts w:ascii="Times New Roman" w:hAnsi="Times New Roman" w:cs="Times New Roman"/>
          <w:lang w:val="en-GB"/>
        </w:rPr>
      </w:pPr>
      <w:bookmarkStart w:id="602" w:name="_Toc2702906"/>
      <w:bookmarkStart w:id="603" w:name="_Toc2782514"/>
      <w:bookmarkStart w:id="604" w:name="_Toc17640518"/>
      <w:r w:rsidRPr="009C4BF2">
        <w:rPr>
          <w:rFonts w:ascii="Times New Roman" w:hAnsi="Times New Roman" w:cs="Times New Roman"/>
          <w:lang w:val="en-GB"/>
        </w:rPr>
        <w:t>Conclusion of critical discussion</w:t>
      </w:r>
      <w:bookmarkEnd w:id="602"/>
      <w:bookmarkEnd w:id="603"/>
      <w:bookmarkEnd w:id="604"/>
    </w:p>
    <w:p w14:paraId="237EDCD8" w14:textId="77777777" w:rsidR="00B7238A" w:rsidRPr="009C4BF2" w:rsidRDefault="00B7238A" w:rsidP="00DA53C9">
      <w:pPr>
        <w:rPr>
          <w:rFonts w:ascii="Times New Roman" w:hAnsi="Times New Roman" w:cs="Times New Roman"/>
          <w:lang w:val="en-GB"/>
        </w:rPr>
      </w:pPr>
    </w:p>
    <w:p w14:paraId="50B981D1" w14:textId="39AA1507" w:rsidR="008A0874" w:rsidRPr="009C4BF2" w:rsidRDefault="00B7238A" w:rsidP="00911982">
      <w:pPr>
        <w:rPr>
          <w:rFonts w:ascii="Times New Roman" w:hAnsi="Times New Roman" w:cs="Times New Roman"/>
          <w:lang w:val="en-GB"/>
        </w:rPr>
      </w:pPr>
      <w:r w:rsidRPr="009C4BF2">
        <w:rPr>
          <w:rFonts w:ascii="Times New Roman" w:hAnsi="Times New Roman" w:cs="Times New Roman"/>
          <w:lang w:val="en-GB"/>
        </w:rPr>
        <w:t xml:space="preserve">The purpose of this chapter has been to discuss both the qualitative and quantitative findings. The key findings discussed in this chapter are </w:t>
      </w:r>
      <w:r w:rsidR="00101F31" w:rsidRPr="009C4BF2">
        <w:rPr>
          <w:rFonts w:ascii="Times New Roman" w:hAnsi="Times New Roman" w:cs="Times New Roman"/>
          <w:lang w:val="en-GB"/>
        </w:rPr>
        <w:t xml:space="preserve">summarised </w:t>
      </w:r>
      <w:r w:rsidRPr="009C4BF2">
        <w:rPr>
          <w:rFonts w:ascii="Times New Roman" w:hAnsi="Times New Roman" w:cs="Times New Roman"/>
          <w:lang w:val="en-GB"/>
        </w:rPr>
        <w:t>as follows. There were three types of factors influencing citizens’ acceptance of a</w:t>
      </w:r>
      <w:r w:rsidR="00101F31" w:rsidRPr="009C4BF2">
        <w:rPr>
          <w:rFonts w:ascii="Times New Roman" w:hAnsi="Times New Roman" w:cs="Times New Roman"/>
          <w:lang w:val="en-GB"/>
        </w:rPr>
        <w:t>n</w:t>
      </w:r>
      <w:r w:rsidRPr="009C4BF2">
        <w:rPr>
          <w:rFonts w:ascii="Times New Roman" w:hAnsi="Times New Roman" w:cs="Times New Roman"/>
          <w:lang w:val="en-GB"/>
        </w:rPr>
        <w:t xml:space="preserve"> </w:t>
      </w:r>
      <w:r w:rsidR="00A77520" w:rsidRPr="009C4BF2">
        <w:rPr>
          <w:rFonts w:ascii="Times New Roman" w:hAnsi="Times New Roman" w:cs="Times New Roman"/>
          <w:lang w:val="en-GB"/>
        </w:rPr>
        <w:t>STMA</w:t>
      </w:r>
      <w:r w:rsidR="00101F31" w:rsidRPr="009C4BF2">
        <w:rPr>
          <w:rFonts w:ascii="Times New Roman" w:hAnsi="Times New Roman" w:cs="Times New Roman"/>
          <w:lang w:val="en-GB"/>
        </w:rPr>
        <w:t>:</w:t>
      </w:r>
      <w:r w:rsidRPr="009C4BF2">
        <w:rPr>
          <w:rFonts w:ascii="Times New Roman" w:hAnsi="Times New Roman" w:cs="Times New Roman"/>
          <w:lang w:val="en-GB"/>
        </w:rPr>
        <w:t xml:space="preserve"> higher-level contextual factors</w:t>
      </w:r>
      <w:r w:rsidR="00101F31" w:rsidRPr="009C4BF2">
        <w:rPr>
          <w:rFonts w:ascii="Times New Roman" w:hAnsi="Times New Roman" w:cs="Times New Roman"/>
          <w:lang w:val="en-GB"/>
        </w:rPr>
        <w:t xml:space="preserve">; </w:t>
      </w:r>
      <w:r w:rsidRPr="009C4BF2">
        <w:rPr>
          <w:rFonts w:ascii="Times New Roman" w:hAnsi="Times New Roman" w:cs="Times New Roman"/>
          <w:lang w:val="en-GB"/>
        </w:rPr>
        <w:t>main factors that have direct influence</w:t>
      </w:r>
      <w:r w:rsidR="00101F31" w:rsidRPr="009C4BF2">
        <w:rPr>
          <w:rFonts w:ascii="Times New Roman" w:hAnsi="Times New Roman" w:cs="Times New Roman"/>
          <w:lang w:val="en-GB"/>
        </w:rPr>
        <w:t xml:space="preserve">; </w:t>
      </w:r>
      <w:r w:rsidRPr="009C4BF2">
        <w:rPr>
          <w:rFonts w:ascii="Times New Roman" w:hAnsi="Times New Roman" w:cs="Times New Roman"/>
          <w:lang w:val="en-GB"/>
        </w:rPr>
        <w:t xml:space="preserve">and individual-level contextual factors. The main factors that could directly affect citizens’ perception of </w:t>
      </w:r>
      <w:r w:rsidR="00A77520" w:rsidRPr="009C4BF2">
        <w:rPr>
          <w:rFonts w:ascii="Times New Roman" w:hAnsi="Times New Roman" w:cs="Times New Roman"/>
          <w:lang w:val="en-GB"/>
        </w:rPr>
        <w:t>STMA</w:t>
      </w:r>
      <w:r w:rsidRPr="009C4BF2">
        <w:rPr>
          <w:rFonts w:ascii="Times New Roman" w:hAnsi="Times New Roman" w:cs="Times New Roman"/>
          <w:lang w:val="en-GB"/>
        </w:rPr>
        <w:t xml:space="preserve">s were network externalities, habit, trust, effort expectancy, </w:t>
      </w:r>
      <w:r w:rsidR="00597E42" w:rsidRPr="009C4BF2">
        <w:rPr>
          <w:rFonts w:ascii="Times New Roman" w:hAnsi="Times New Roman" w:cs="Times New Roman"/>
          <w:lang w:val="en-GB"/>
        </w:rPr>
        <w:t>utility data</w:t>
      </w:r>
      <w:r w:rsidR="00497C68" w:rsidRPr="009C4BF2">
        <w:rPr>
          <w:rFonts w:ascii="Times New Roman" w:hAnsi="Times New Roman" w:cs="Times New Roman"/>
          <w:lang w:val="en-GB"/>
        </w:rPr>
        <w:t>,</w:t>
      </w:r>
      <w:r w:rsidRPr="009C4BF2">
        <w:rPr>
          <w:rFonts w:ascii="Times New Roman" w:hAnsi="Times New Roman" w:cs="Times New Roman"/>
          <w:lang w:val="en-GB"/>
        </w:rPr>
        <w:t xml:space="preserve"> and behavioural intention, all of which had a stronger effect on citizens’ intention to use and their actual use behaviour. The higher-level contextual factors were smart city environment, which refers to the effect from the experience of smart services from other smart city areas and the effect from the responsibility of being smart citizens. The factor of project management was considered as issues might exist when service providers implemented smart transportation projects that influence their design and activities to further support citizens to accept the service. Even though the results do not explain the effect of Chinese culture on citizens’ perception in this context, Chinese culture can strongly affect service providers’ perspectives of user acceptance and how to facilitate the acceptance. The individual-level contextual factors were considered as a set of moderators that could affect the result of the main factors. These contextual factors were gender, age, level of education, living location, the length of </w:t>
      </w:r>
      <w:r w:rsidR="00B8179E" w:rsidRPr="009C4BF2">
        <w:rPr>
          <w:rFonts w:ascii="Times New Roman" w:hAnsi="Times New Roman" w:cs="Times New Roman"/>
          <w:lang w:val="en-GB"/>
        </w:rPr>
        <w:t xml:space="preserve">STMA </w:t>
      </w:r>
      <w:r w:rsidRPr="009C4BF2">
        <w:rPr>
          <w:rFonts w:ascii="Times New Roman" w:hAnsi="Times New Roman" w:cs="Times New Roman"/>
          <w:lang w:val="en-GB"/>
        </w:rPr>
        <w:t>use</w:t>
      </w:r>
      <w:r w:rsidR="00B8179E" w:rsidRPr="009C4BF2">
        <w:rPr>
          <w:rFonts w:ascii="Times New Roman" w:hAnsi="Times New Roman" w:cs="Times New Roman"/>
          <w:lang w:val="en-GB"/>
        </w:rPr>
        <w:t>,</w:t>
      </w:r>
      <w:r w:rsidRPr="009C4BF2">
        <w:rPr>
          <w:rFonts w:ascii="Times New Roman" w:hAnsi="Times New Roman" w:cs="Times New Roman"/>
          <w:lang w:val="en-GB"/>
        </w:rPr>
        <w:t xml:space="preserve"> and daily travelling time, all of which should be considered by service providers to design different activities with unequal focus in order to achieve more effective facilitation. This chapter also discussed the difference of the results of influential factors among the smart transportation, </w:t>
      </w:r>
      <w:r w:rsidR="00B8179E" w:rsidRPr="009C4BF2">
        <w:rPr>
          <w:rFonts w:ascii="Times New Roman" w:hAnsi="Times New Roman" w:cs="Times New Roman"/>
          <w:lang w:val="en-GB"/>
        </w:rPr>
        <w:t xml:space="preserve">organisational </w:t>
      </w:r>
      <w:r w:rsidRPr="009C4BF2">
        <w:rPr>
          <w:rFonts w:ascii="Times New Roman" w:hAnsi="Times New Roman" w:cs="Times New Roman"/>
          <w:lang w:val="en-GB"/>
        </w:rPr>
        <w:t xml:space="preserve">and general consumer contexts, and </w:t>
      </w:r>
      <w:proofErr w:type="gramStart"/>
      <w:r w:rsidRPr="009C4BF2">
        <w:rPr>
          <w:rFonts w:ascii="Times New Roman" w:hAnsi="Times New Roman" w:cs="Times New Roman"/>
          <w:lang w:val="en-GB"/>
        </w:rPr>
        <w:t>it</w:t>
      </w:r>
      <w:proofErr w:type="gramEnd"/>
      <w:r w:rsidRPr="009C4BF2">
        <w:rPr>
          <w:rFonts w:ascii="Times New Roman" w:hAnsi="Times New Roman" w:cs="Times New Roman"/>
          <w:lang w:val="en-GB"/>
        </w:rPr>
        <w:t xml:space="preserve"> </w:t>
      </w:r>
      <w:r w:rsidR="00B8179E" w:rsidRPr="009C4BF2">
        <w:rPr>
          <w:rFonts w:ascii="Times New Roman" w:hAnsi="Times New Roman" w:cs="Times New Roman"/>
          <w:lang w:val="en-GB"/>
        </w:rPr>
        <w:t xml:space="preserve">summarised </w:t>
      </w:r>
      <w:r w:rsidRPr="009C4BF2">
        <w:rPr>
          <w:rFonts w:ascii="Times New Roman" w:hAnsi="Times New Roman" w:cs="Times New Roman"/>
          <w:lang w:val="en-GB"/>
        </w:rPr>
        <w:t xml:space="preserve">service providers’ and citizens’ different perceptions of the factors influencing user acceptance. </w:t>
      </w:r>
    </w:p>
    <w:p w14:paraId="27E50C26" w14:textId="7BEA1B2E" w:rsidR="004A3AF2" w:rsidRPr="009C4BF2" w:rsidRDefault="004A3AF2" w:rsidP="00CF6009">
      <w:pPr>
        <w:pStyle w:val="Heading1"/>
        <w:numPr>
          <w:ilvl w:val="0"/>
          <w:numId w:val="20"/>
        </w:numPr>
        <w:rPr>
          <w:rFonts w:ascii="Times New Roman" w:hAnsi="Times New Roman" w:cs="Times New Roman"/>
          <w:lang w:val="en-GB"/>
        </w:rPr>
      </w:pPr>
      <w:bookmarkStart w:id="605" w:name="_Toc2702907"/>
      <w:bookmarkStart w:id="606" w:name="_Toc2782515"/>
      <w:bookmarkStart w:id="607" w:name="_Toc2857139"/>
      <w:bookmarkStart w:id="608" w:name="_Toc17640519"/>
      <w:r w:rsidRPr="009C4BF2">
        <w:rPr>
          <w:rFonts w:ascii="Times New Roman" w:hAnsi="Times New Roman" w:cs="Times New Roman"/>
          <w:lang w:val="en-GB"/>
        </w:rPr>
        <w:lastRenderedPageBreak/>
        <w:t>Conclusion</w:t>
      </w:r>
      <w:bookmarkEnd w:id="605"/>
      <w:bookmarkEnd w:id="606"/>
      <w:bookmarkEnd w:id="607"/>
      <w:r w:rsidRPr="009C4BF2">
        <w:rPr>
          <w:rFonts w:ascii="Times New Roman" w:hAnsi="Times New Roman" w:cs="Times New Roman"/>
          <w:lang w:val="en-GB"/>
        </w:rPr>
        <w:t xml:space="preserve"> and </w:t>
      </w:r>
      <w:r w:rsidR="00B8179E" w:rsidRPr="009C4BF2">
        <w:rPr>
          <w:rFonts w:ascii="Times New Roman" w:hAnsi="Times New Roman" w:cs="Times New Roman"/>
          <w:lang w:val="en-GB"/>
        </w:rPr>
        <w:t>future research</w:t>
      </w:r>
      <w:bookmarkEnd w:id="608"/>
    </w:p>
    <w:p w14:paraId="190FC9E6" w14:textId="77777777" w:rsidR="004A3AF2" w:rsidRPr="009C4BF2" w:rsidRDefault="004A3AF2" w:rsidP="00DA53C9">
      <w:pPr>
        <w:rPr>
          <w:rFonts w:ascii="Times New Roman" w:hAnsi="Times New Roman" w:cs="Times New Roman"/>
          <w:lang w:val="en-GB"/>
        </w:rPr>
      </w:pPr>
    </w:p>
    <w:p w14:paraId="0DC149F6" w14:textId="77777777" w:rsidR="004A3AF2" w:rsidRPr="009C4BF2" w:rsidRDefault="004A3AF2" w:rsidP="00DA53C9">
      <w:pPr>
        <w:pStyle w:val="Heading2"/>
        <w:rPr>
          <w:rFonts w:ascii="Times New Roman" w:hAnsi="Times New Roman" w:cs="Times New Roman"/>
          <w:lang w:val="en-GB"/>
        </w:rPr>
      </w:pPr>
      <w:bookmarkStart w:id="609" w:name="_Toc17640520"/>
      <w:r w:rsidRPr="009C4BF2">
        <w:rPr>
          <w:rFonts w:ascii="Times New Roman" w:hAnsi="Times New Roman" w:cs="Times New Roman"/>
          <w:lang w:val="en-GB"/>
        </w:rPr>
        <w:t>8.1 Introduction</w:t>
      </w:r>
      <w:bookmarkEnd w:id="609"/>
    </w:p>
    <w:p w14:paraId="4B3F07D5" w14:textId="77777777" w:rsidR="004A3AF2" w:rsidRPr="009C4BF2" w:rsidRDefault="004A3AF2" w:rsidP="00DA53C9">
      <w:pPr>
        <w:rPr>
          <w:rFonts w:ascii="Times New Roman" w:hAnsi="Times New Roman" w:cs="Times New Roman"/>
          <w:lang w:val="en-GB"/>
        </w:rPr>
      </w:pPr>
    </w:p>
    <w:p w14:paraId="4C1C4953"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This chapter presents a summary of the whole study and explains how the research questions were answered. It then highlights the main contributions of the research, as well as practical implementation suggestions for service providers. Limitations of the research are identified, and suggestions for future research are recommended.</w:t>
      </w:r>
    </w:p>
    <w:p w14:paraId="4FC2D2E7" w14:textId="1E2C8823" w:rsidR="004A3AF2" w:rsidRPr="009C4BF2" w:rsidRDefault="004A3AF2" w:rsidP="00DA53C9">
      <w:pPr>
        <w:rPr>
          <w:rFonts w:ascii="Times New Roman" w:hAnsi="Times New Roman" w:cs="Times New Roman"/>
          <w:lang w:val="en-GB"/>
        </w:rPr>
      </w:pPr>
    </w:p>
    <w:p w14:paraId="2D6F56AC" w14:textId="77777777" w:rsidR="00B8179E" w:rsidRPr="009C4BF2" w:rsidRDefault="00B8179E" w:rsidP="00DA53C9">
      <w:pPr>
        <w:rPr>
          <w:rFonts w:ascii="Times New Roman" w:hAnsi="Times New Roman" w:cs="Times New Roman"/>
          <w:lang w:val="en-GB"/>
        </w:rPr>
      </w:pPr>
    </w:p>
    <w:p w14:paraId="0021BA1E" w14:textId="77777777" w:rsidR="004A3AF2" w:rsidRPr="009C4BF2" w:rsidRDefault="004A3AF2" w:rsidP="00DA53C9">
      <w:pPr>
        <w:pStyle w:val="Heading2"/>
        <w:rPr>
          <w:rFonts w:ascii="Times New Roman" w:hAnsi="Times New Roman" w:cs="Times New Roman"/>
          <w:lang w:val="en-GB"/>
        </w:rPr>
      </w:pPr>
      <w:bookmarkStart w:id="610" w:name="_Toc17640521"/>
      <w:r w:rsidRPr="009C4BF2">
        <w:rPr>
          <w:rFonts w:ascii="Times New Roman" w:hAnsi="Times New Roman" w:cs="Times New Roman"/>
          <w:lang w:val="en-GB"/>
        </w:rPr>
        <w:t>8.2 Summary of the study</w:t>
      </w:r>
      <w:bookmarkEnd w:id="610"/>
      <w:r w:rsidRPr="009C4BF2">
        <w:rPr>
          <w:rFonts w:ascii="Times New Roman" w:hAnsi="Times New Roman" w:cs="Times New Roman"/>
          <w:lang w:val="en-GB"/>
        </w:rPr>
        <w:t xml:space="preserve"> </w:t>
      </w:r>
    </w:p>
    <w:p w14:paraId="28EDCE57" w14:textId="77777777" w:rsidR="004A3AF2" w:rsidRPr="009C4BF2" w:rsidRDefault="004A3AF2" w:rsidP="00DA53C9">
      <w:pPr>
        <w:rPr>
          <w:rFonts w:ascii="Times New Roman" w:hAnsi="Times New Roman" w:cs="Times New Roman"/>
          <w:lang w:val="en-GB"/>
        </w:rPr>
      </w:pPr>
    </w:p>
    <w:p w14:paraId="4611B759" w14:textId="5D568C65"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This research has investigated the smart city, a phenomenon that aims to use </w:t>
      </w:r>
      <w:r w:rsidR="00194049" w:rsidRPr="009C4BF2">
        <w:rPr>
          <w:rFonts w:ascii="Times New Roman" w:hAnsi="Times New Roman" w:cs="Times New Roman"/>
          <w:lang w:val="en-GB"/>
        </w:rPr>
        <w:t xml:space="preserve">information </w:t>
      </w:r>
      <w:r w:rsidR="006979BF" w:rsidRPr="009C4BF2">
        <w:rPr>
          <w:rFonts w:ascii="Times New Roman" w:hAnsi="Times New Roman" w:cs="Times New Roman"/>
          <w:lang w:val="en-GB"/>
        </w:rPr>
        <w:t>and communication technology (</w:t>
      </w:r>
      <w:r w:rsidRPr="009C4BF2">
        <w:rPr>
          <w:rFonts w:ascii="Times New Roman" w:hAnsi="Times New Roman" w:cs="Times New Roman"/>
          <w:lang w:val="en-GB"/>
        </w:rPr>
        <w:t>ICT</w:t>
      </w:r>
      <w:r w:rsidR="006979BF" w:rsidRPr="009C4BF2">
        <w:rPr>
          <w:rFonts w:ascii="Times New Roman" w:hAnsi="Times New Roman" w:cs="Times New Roman"/>
          <w:lang w:val="en-GB"/>
        </w:rPr>
        <w:t>)</w:t>
      </w:r>
      <w:r w:rsidRPr="009C4BF2">
        <w:rPr>
          <w:rFonts w:ascii="Times New Roman" w:hAnsi="Times New Roman" w:cs="Times New Roman"/>
          <w:lang w:val="en-GB"/>
        </w:rPr>
        <w:t xml:space="preserve"> to enhance city governance and infrastructure, address various living challenges and issues, and improve the quality of citizens’ lives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&lt;EndNote&gt;&lt;Cite&gt;&lt;Author&gt;Lee&lt;/Author&gt;&lt;Year&gt;2013&lt;/Year&gt;&lt;RecNum&gt;348&lt;/RecNum&gt;&lt;DisplayText&gt;(Lee et al., 2013; Sepasgozar et al., 2018)&lt;/DisplayText&gt;&lt;record&gt;&lt;rec-number&gt;348&lt;/rec-number&gt;&lt;foreign-keys&gt;&lt;key app="EN" db-id="xtdfrx0xzz9dz3evevi5t9pfw0v2z5e02d2v" timestamp="1546556077"&gt;348&lt;/key&gt;&lt;/foreign-keys&gt;&lt;ref-type name="Journal Article"&gt;17&lt;/ref-type&gt;&lt;contributors&gt;&lt;authors&gt;&lt;author&gt;Lee, Jung Hoon&lt;/author&gt;&lt;author&gt;Phaal, Robert&lt;/author&gt;&lt;author&gt;Lee, Sang-Ho&lt;/author&gt;&lt;/authors&gt;&lt;/contributors&gt;&lt;titles&gt;&lt;title&gt;An integrated service-device-technology roadmap for smart city development&lt;/title&gt;&lt;secondary-title&gt;Technological Forecasting and Social Change&lt;/secondary-title&gt;&lt;/titles&gt;&lt;periodical&gt;&lt;full-title&gt;Technological Forecasting and Social Change&lt;/full-title&gt;&lt;/periodical&gt;&lt;pages&gt;286-306&lt;/pages&gt;&lt;volume&gt;80&lt;/volume&gt;&lt;number&gt;2&lt;/number&gt;&lt;dates&gt;&lt;year&gt;2013&lt;/year&gt;&lt;/dates&gt;&lt;publisher&gt;Elsevier&lt;/publisher&gt;&lt;isbn&gt;0040-1625&lt;/isbn&gt;&lt;urls&gt;&lt;/urls&gt;&lt;/record&gt;&lt;/Cite&gt;&lt;Cite&gt;&lt;Author&gt;Sepasgozar&lt;/Author&gt;&lt;Year&gt;2018&lt;/Year&gt;&lt;RecNum&gt;553&lt;/RecNum&gt;&lt;record&gt;&lt;rec-number&gt;553&lt;/rec-number&gt;&lt;foreign-keys&gt;&lt;key app="EN" db-id="xtdfrx0xzz9dz3evevi5t9pfw0v2z5e02d2v" timestamp="1550500074"&gt;553&lt;/key&gt;&lt;/foreign-keys&gt;&lt;ref-type name="Journal Article"&gt;17&lt;/ref-type&gt;&lt;contributors&gt;&lt;authors&gt;&lt;author&gt;Sepasgozar, Samad M. E.&lt;/author&gt;&lt;author&gt;Hawken, Scott&lt;/author&gt;&lt;author&gt;Sargolzaei, Sharifeh&lt;/author&gt;&lt;author&gt;Foroozanfa, Mona&lt;/author&gt;&lt;/authors&gt;&lt;/contributors&gt;&lt;titles&gt;&lt;title&gt;Implementing citizen centric technology in developing smart cities: A model for predicting the acceptance of urban technologies&lt;/title&gt;&lt;secondary-title&gt;Technological Forecasting and Social Change&lt;/secondary-title&gt;&lt;/titles&gt;&lt;periodical&gt;&lt;full-title&gt;Technological Forecasting and Social Change&lt;/full-title&gt;&lt;/periodical&gt;&lt;pages&gt;105-116&lt;/pages&gt;&lt;volume&gt;142&lt;/volume&gt;&lt;dates&gt;&lt;year&gt;2018&lt;/year&gt;&lt;/dates&gt;&lt;publisher&gt;Elsevier&lt;/publisher&gt;&lt;isbn&gt;0040-1625&lt;/isbn&gt;&lt;urls&gt;&lt;/urls&gt;&lt;/record&gt;&lt;/Cite&gt;&lt;/EndNote&gt;</w:instrText>
      </w:r>
      <w:r w:rsidRPr="009C4BF2">
        <w:rPr>
          <w:rFonts w:ascii="Times New Roman" w:hAnsi="Times New Roman" w:cs="Times New Roman"/>
          <w:lang w:val="en-GB"/>
        </w:rPr>
        <w:fldChar w:fldCharType="separate"/>
      </w:r>
      <w:r w:rsidR="0050537B" w:rsidRPr="009C4BF2">
        <w:rPr>
          <w:rFonts w:ascii="Times New Roman" w:hAnsi="Times New Roman" w:cs="Times New Roman"/>
          <w:noProof/>
          <w:lang w:val="en-GB"/>
        </w:rPr>
        <w:t>(Lee et al., 2013; Sepasgozar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An increasing number of city governments and companies are interested in developing smart technologies in various cities across the world. In China, governments have invested a large amount of funding in over 285 smart pilot cities since 2015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&lt;EndNote&gt;&lt;Cite&gt;&lt;Author&gt;China-Britain Business Council&lt;/Author&gt;&lt;Year&gt;2016&lt;/Year&gt;&lt;RecNum&gt;544&lt;/RecNum&gt;&lt;DisplayText&gt;(China-Britain Business Council, 2016)&lt;/DisplayText&gt;&lt;record&gt;&lt;rec-number&gt;544&lt;/rec-number&gt;&lt;foreign-keys&gt;&lt;key app="EN" db-id="xtdfrx0xzz9dz3evevi5t9pfw0v2z5e02d2v" timestamp="1549807877"&gt;544&lt;/key&gt;&lt;/foreign-keys&gt;&lt;ref-type name="Web Page"&gt;12&lt;/ref-type&gt;&lt;contributors&gt;&lt;authors&gt;&lt;author&gt;China-Britain Business Council,&lt;/author&gt;&lt;/authors&gt;&lt;/contributors&gt;&lt;titles&gt;&lt;title&gt;Smart Cities in China&lt;/title&gt;&lt;/titles&gt;&lt;dates&gt;&lt;year&gt;2016&lt;/year&gt;&lt;/dates&gt;&lt;urls&gt;&lt;related-urls&gt;&lt;url&gt;http://www.cbbc.org/cbbc/media/cbbc_media/KnowledgeLibrary/Reports/EU-SME-Centre-Report-Smart-Cities-in-China-Jan-2016.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(China-Britain Business Council, 2016)</w:t>
      </w:r>
      <w:r w:rsidRPr="009C4BF2">
        <w:rPr>
          <w:rFonts w:ascii="Times New Roman" w:hAnsi="Times New Roman" w:cs="Times New Roman"/>
          <w:lang w:val="en-GB"/>
        </w:rPr>
        <w:fldChar w:fldCharType="end"/>
      </w:r>
      <w:r w:rsidRPr="009C4BF2">
        <w:rPr>
          <w:rFonts w:ascii="Times New Roman" w:hAnsi="Times New Roman" w:cs="Times New Roman"/>
          <w:lang w:val="en-GB"/>
        </w:rPr>
        <w:t>, and the development of smart cities is one of the most significant Chinese government missions.</w:t>
      </w:r>
    </w:p>
    <w:p w14:paraId="30B3AE18" w14:textId="77777777" w:rsidR="004A3AF2" w:rsidRPr="009C4BF2" w:rsidRDefault="004A3AF2" w:rsidP="00DA53C9">
      <w:pPr>
        <w:rPr>
          <w:rFonts w:ascii="Times New Roman" w:hAnsi="Times New Roman" w:cs="Times New Roman"/>
          <w:lang w:val="en-GB"/>
        </w:rPr>
      </w:pPr>
    </w:p>
    <w:p w14:paraId="782AA39C" w14:textId="2C337BFE"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Smart city development involves not only technological innovation but also cooperation and communication among various stakeholders, such as governments, companies, and citizens; </w:t>
      </w:r>
      <w:r w:rsidR="00A62105" w:rsidRPr="009C4BF2">
        <w:rPr>
          <w:rFonts w:ascii="Times New Roman" w:hAnsi="Times New Roman" w:cs="Times New Roman"/>
          <w:lang w:val="en-GB"/>
        </w:rPr>
        <w:t>communication</w:t>
      </w:r>
      <w:r w:rsidRPr="009C4BF2">
        <w:rPr>
          <w:rFonts w:ascii="Times New Roman" w:hAnsi="Times New Roman" w:cs="Times New Roman"/>
          <w:lang w:val="en-GB"/>
        </w:rPr>
        <w:t xml:space="preserve"> requires a stable information communication system. Although there are various successful examples of smart city implementation, such as in Barcelona, Amsterdam, and Copenhagen, low acceptance and citizen adoption remain issues. Research on how to facilitate citizens to accept smart city services is therefore required.</w:t>
      </w:r>
    </w:p>
    <w:p w14:paraId="16D39029" w14:textId="77777777" w:rsidR="004A3AF2" w:rsidRPr="009C4BF2" w:rsidRDefault="004A3AF2" w:rsidP="00DA53C9">
      <w:pPr>
        <w:rPr>
          <w:rFonts w:ascii="Times New Roman" w:hAnsi="Times New Roman" w:cs="Times New Roman"/>
          <w:lang w:val="en-GB"/>
        </w:rPr>
      </w:pPr>
    </w:p>
    <w:p w14:paraId="4D4E2B5E"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User acceptance is one of the basic theories influencing the success of information technology implementation. Various technology acceptance models are extensively used by researchers in different research contexts, serving as necessary theoretical frameworks to investigate the factors affecting citizen acceptance of technologies. </w:t>
      </w:r>
    </w:p>
    <w:p w14:paraId="4AE29103" w14:textId="77777777" w:rsidR="004A3AF2" w:rsidRPr="009C4BF2" w:rsidRDefault="004A3AF2" w:rsidP="00DA53C9">
      <w:pPr>
        <w:rPr>
          <w:rFonts w:ascii="Times New Roman" w:hAnsi="Times New Roman" w:cs="Times New Roman"/>
          <w:lang w:val="en-GB"/>
        </w:rPr>
      </w:pPr>
    </w:p>
    <w:p w14:paraId="70E1EE16"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lastRenderedPageBreak/>
        <w:t>The smart city consists of various domains; this research selected the smart transportation domain, which is one of the ‘hottest’ topics in China in recent years, to investigate the particular factors influencing citizens to accept smart transportation mobile applications (STMAs). In a smart city project, the service providers have to develop appropriate plans and activities to collaborate and cooperate with different stakeholders, and to engage citizens to participate in the smart city project. It is necessary to explore service providers’ perspectives of facilitating user acceptance and to identify implementation issues as well as understand user perspectives and behaviours themselves. Therefore, the research aims were to develop the understanding of acceptance and the factors influencing acceptance in a smart transportation context, and to provide recommendations for the effective facilitation of user acceptance in the implementation of STMAs in China.</w:t>
      </w:r>
    </w:p>
    <w:p w14:paraId="2677C591" w14:textId="77777777" w:rsidR="004A3AF2" w:rsidRPr="009C4BF2" w:rsidRDefault="004A3AF2" w:rsidP="00DA53C9">
      <w:pPr>
        <w:rPr>
          <w:rFonts w:ascii="Times New Roman" w:hAnsi="Times New Roman" w:cs="Times New Roman"/>
          <w:lang w:val="en-GB"/>
        </w:rPr>
      </w:pPr>
    </w:p>
    <w:p w14:paraId="5BE32404" w14:textId="7085C5D1"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To achieve the research aims, a review of the relevant literature about the smart city and the implementation of smart transportation was provided in Chapter 2. Smart transportation is developed to address traffic problems and energy consumption, to provide real-time and updated transportation information, and to support a city’s liveability and sustainability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&lt;EndNote&gt;&lt;Cite&gt;&lt;Author&gt;Nam&lt;/Author&gt;&lt;Year&gt;2011&lt;/Year&gt;&lt;RecNum&gt;71&lt;/RecNum&gt;&lt;DisplayText&gt;(Grant et al., 2012; Nam &amp;amp; Pardo, 2011)&lt;/DisplayText&gt;&lt;record&gt;&lt;rec-number&gt;71&lt;/rec-number&gt;&lt;foreign-keys&gt;&lt;key app="EN" db-id="xtdfrx0xzz9dz3evevi5t9pfw0v2z5e02d2v" timestamp="1545524061"&gt;71&lt;/key&gt;&lt;/foreign-keys&gt;&lt;ref-type name="Conference Proceedings"&gt;10&lt;/ref-type&gt;&lt;contributors&gt;&lt;authors&gt;&lt;author&gt;Nam, Taewoo&lt;/author&gt;&lt;author&gt;Pardo, Theresa A.&lt;/author&gt;&lt;/authors&gt;&lt;/contributors&gt;&lt;titles&gt;&lt;title&gt;Smart city as urban innovation: Focusing on management, policy, and context&lt;/title&gt;&lt;secondary-title&gt;Proceedings of the 5th international conference on theory and practice of electronic governance&lt;/secondary-title&gt;&lt;/titles&gt;&lt;pages&gt;185-194&lt;/pages&gt;&lt;dates&gt;&lt;year&gt;2011&lt;/year&gt;&lt;/dates&gt;&lt;publisher&gt;ACM&lt;/publisher&gt;&lt;isbn&gt;1450307469&lt;/isbn&gt;&lt;urls&gt;&lt;/urls&gt;&lt;/record&gt;&lt;/Cite&gt;&lt;Cite&gt;&lt;Author&gt;Grant&lt;/Author&gt;&lt;Year&gt;2012&lt;/Year&gt;&lt;RecNum&gt;370&lt;/RecNum&gt;&lt;record&gt;&lt;rec-number&gt;370&lt;/rec-number&gt;&lt;foreign-keys&gt;&lt;key app="EN" db-id="xtdfrx0xzz9dz3evevi5t9pfw0v2z5e02d2v" timestamp="1546714505"&gt;370&lt;/key&gt;&lt;/foreign-keys&gt;&lt;ref-type name="Report"&gt;27&lt;/ref-type&gt;&lt;contributors&gt;&lt;authors&gt;&lt;author&gt;Grant, Michael&lt;/author&gt;&lt;author&gt;Rue, Harrison&lt;/author&gt;&lt;author&gt;Trainor, Stephanie&lt;/author&gt;&lt;author&gt;Bauer, Jocelyn&lt;/author&gt;&lt;author&gt;Parks, Jamie&lt;/author&gt;&lt;author&gt;Raulerson, Mary&lt;/author&gt;&lt;author&gt;Rooney, Kathleen&lt;/author&gt;&lt;author&gt;Suter, Sonya&lt;/author&gt;&lt;/authors&gt;&lt;/contributors&gt;&lt;titles&gt;&lt;title&gt;The Role of Transportation Systems Management &amp;amp; Operations in Supporting Livability and Sustainability: A Primer&lt;/title&gt;&lt;/titles&gt;&lt;dates&gt;&lt;year&gt;2012&lt;/year&gt;&lt;/dates&gt;&lt;urls&gt;&lt;related-urls&gt;&lt;url&gt;https://ops.fhwa.dot.gov/publications/fhwahop12004/fhwahop12004.pdf&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(Grant et al., 2012; Nam &amp; Pardo,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literature was reviewed from three points of view: Chinese culture, service providers, and citizens. Culture has been considered as a potential factor affecting user acceptance of information technology in various acceptance studies, either by having </w:t>
      </w:r>
      <w:r w:rsidR="00522761" w:rsidRPr="009C4BF2">
        <w:rPr>
          <w:rFonts w:ascii="Times New Roman" w:hAnsi="Times New Roman" w:cs="Times New Roman"/>
          <w:lang w:val="en-GB"/>
        </w:rPr>
        <w:t xml:space="preserve">a </w:t>
      </w:r>
      <w:r w:rsidRPr="009C4BF2">
        <w:rPr>
          <w:rFonts w:ascii="Times New Roman" w:hAnsi="Times New Roman" w:cs="Times New Roman"/>
          <w:lang w:val="en-GB"/>
        </w:rPr>
        <w:t xml:space="preserve">direct influence on acceptance or by acting as a moderator on other factors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&lt;EndNote&gt;&lt;Cite&gt;&lt;Author&gt;Im&lt;/Author&gt;&lt;Year&gt;2011&lt;/Year&gt;&lt;RecNum&gt;63&lt;/RecNum&gt;&lt;DisplayText&gt;(Im et al., 2011; Park et al., 2007)&lt;/DisplayText&gt;&lt;record&gt;&lt;rec-number&gt;63&lt;/rec-number&gt;&lt;foreign-keys&gt;&lt;key app="EN" db-id="xtdfrx0xzz9dz3evevi5t9pfw0v2z5e02d2v" timestamp="1545431601"&gt;63&lt;/key&gt;&lt;/foreign-keys&gt;&lt;ref-type name="Journal Article"&gt;17&lt;/ref-type&gt;&lt;contributors&gt;&lt;authors&gt;&lt;author&gt;Im, Il&lt;/author&gt;&lt;author&gt;Hong, Seongtae&lt;/author&gt;&lt;author&gt;Kang, Myung Soo&lt;/author&gt;&lt;/authors&gt;&lt;/contributors&gt;&lt;titles&gt;&lt;title&gt;An international comparison of technology adoption: Testing the UTAUT model&lt;/title&gt;&lt;secondary-title&gt;Information &amp;amp; management&lt;/secondary-title&gt;&lt;/titles&gt;&lt;periodical&gt;&lt;full-title&gt;Information &amp;amp; management&lt;/full-title&gt;&lt;/periodical&gt;&lt;pages&gt;1-8&lt;/pages&gt;&lt;volume&gt;48&lt;/volume&gt;&lt;number&gt;1&lt;/number&gt;&lt;dates&gt;&lt;year&gt;2011&lt;/year&gt;&lt;/dates&gt;&lt;publisher&gt;Elsevier&lt;/publisher&gt;&lt;isbn&gt;0378-7206&lt;/isbn&gt;&lt;urls&gt;&lt;/urls&gt;&lt;/record&gt;&lt;/Cite&gt;&lt;Cite&gt;&lt;Author&gt;Park&lt;/Author&gt;&lt;Year&gt;2007&lt;/Year&gt;&lt;RecNum&gt;46&lt;/RecNum&gt;&lt;record&gt;&lt;rec-number&gt;46&lt;/rec-number&gt;&lt;foreign-keys&gt;&lt;key app="EN" db-id="xtdfrx0xzz9dz3evevi5t9pfw0v2z5e02d2v" timestamp="1545234462"&gt;46&lt;/key&gt;&lt;/foreign-keys&gt;&lt;ref-type name="Journal Article"&gt;17&lt;/ref-type&gt;&lt;contributors&gt;&lt;authors&gt;&lt;author&gt;Park, JungKun&lt;/author&gt;&lt;author&gt;Yang, SuJin&lt;/author&gt;&lt;author&gt;Lehto, Xinran&lt;/author&gt;&lt;/authors&gt;&lt;/contributors&gt;&lt;titles&gt;&lt;title&gt;Adoption of mobile technologies for Chinese consumers&lt;/title&gt;&lt;secondary-title&gt;Journal of Electronic Commerce Research&lt;/secondary-title&gt;&lt;/titles&gt;&lt;periodical&gt;&lt;full-title&gt;Journal of Electronic Commerce Research&lt;/full-title&gt;&lt;/periodical&gt;&lt;pages&gt;196-206&lt;/pages&gt;&lt;volume&gt;8&lt;/volume&gt;&lt;number&gt;3&lt;/number&gt;&lt;dates&gt;&lt;year&gt;2007&lt;/year&gt;&lt;/dates&gt;&lt;isbn&gt;1526-6133&lt;/isbn&gt;&lt;urls&gt;&lt;/urls&gt;&lt;/record&gt;&lt;/Cite&gt;&lt;/EndNote&gt;</w:instrText>
      </w:r>
      <w:r w:rsidRPr="009C4BF2">
        <w:rPr>
          <w:rFonts w:ascii="Times New Roman" w:hAnsi="Times New Roman" w:cs="Times New Roman"/>
          <w:lang w:val="en-GB"/>
        </w:rPr>
        <w:fldChar w:fldCharType="separate"/>
      </w:r>
      <w:r w:rsidR="0050537B" w:rsidRPr="009C4BF2">
        <w:rPr>
          <w:rFonts w:ascii="Times New Roman" w:hAnsi="Times New Roman" w:cs="Times New Roman"/>
          <w:noProof/>
          <w:lang w:val="en-GB"/>
        </w:rPr>
        <w:t>(Im et al., 2011; Park et al., 2007)</w:t>
      </w:r>
      <w:r w:rsidRPr="009C4BF2">
        <w:rPr>
          <w:rFonts w:ascii="Times New Roman" w:hAnsi="Times New Roman" w:cs="Times New Roman"/>
          <w:lang w:val="en-GB"/>
        </w:rPr>
        <w:fldChar w:fldCharType="end"/>
      </w:r>
      <w:r w:rsidRPr="009C4BF2">
        <w:rPr>
          <w:rFonts w:ascii="Times New Roman" w:hAnsi="Times New Roman" w:cs="Times New Roman"/>
          <w:lang w:val="en-GB"/>
        </w:rPr>
        <w:t>. China has specific cultural characteristics, including collectivism, low levels of uncertainty avoidance, and power distance. Collectivism was considered to influence Chinese citizens’ perception of accepting new smart technology, while the other cultural characteristics might affect the service providers’ perspective on facilitating citizen acceptance of smart technology.</w:t>
      </w:r>
    </w:p>
    <w:p w14:paraId="33E98D36" w14:textId="77777777" w:rsidR="004A3AF2" w:rsidRPr="009C4BF2" w:rsidRDefault="004A3AF2" w:rsidP="00DA53C9">
      <w:pPr>
        <w:rPr>
          <w:rFonts w:ascii="Times New Roman" w:hAnsi="Times New Roman" w:cs="Times New Roman"/>
          <w:lang w:val="en-GB"/>
        </w:rPr>
      </w:pPr>
    </w:p>
    <w:p w14:paraId="21DB2FB4" w14:textId="65F8CF77"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Analysis of the service provider </w:t>
      </w:r>
      <w:r w:rsidR="00B715F9" w:rsidRPr="009C4BF2">
        <w:rPr>
          <w:rFonts w:ascii="Times New Roman" w:hAnsi="Times New Roman" w:cs="Times New Roman"/>
          <w:lang w:val="en-GB"/>
        </w:rPr>
        <w:t>perspective</w:t>
      </w:r>
      <w:r w:rsidRPr="009C4BF2">
        <w:rPr>
          <w:rFonts w:ascii="Times New Roman" w:hAnsi="Times New Roman" w:cs="Times New Roman"/>
          <w:lang w:val="en-GB"/>
        </w:rPr>
        <w:t xml:space="preserve"> considered appropriate leadership as a factor significantly affecting the performance of the project team and the implementation of a smart city project, because the project leaders make decisions about smart city processes and determine how the project team communicates and interacts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&lt;EndNote&gt;&lt;Cite&gt;&lt;Author&gt;Ouchi&lt;/Author&gt;&lt;Year&gt;2013&lt;/Year&gt;&lt;RecNum&gt;421&lt;/RecNum&gt;&lt;DisplayText&gt;(Ouchi, 2013)&lt;/DisplayText&gt;&lt;record&gt;&lt;rec-number&gt;421&lt;/rec-number&gt;&lt;foreign-keys&gt;&lt;key app="EN" db-id="xtdfrx0xzz9dz3evevi5t9pfw0v2z5e02d2v" timestamp="1546726856"&gt;421&lt;/key&gt;&lt;/foreign-keys&gt;&lt;ref-type name="Journal Article"&gt;17&lt;/ref-type&gt;&lt;contributors&gt;&lt;authors&gt;&lt;author&gt;Ouchi, W. G. &lt;/author&gt;&lt;/authors&gt;&lt;/contributors&gt;&lt;titles&gt;&lt;title&gt;The Relationship between Organizational Structure and Organizational Control&lt;/title&gt;&lt;secondary-title&gt;Administrative Science Quarterly&lt;/secondary-title&gt;&lt;/titles&gt;&lt;periodical&gt;&lt;full-title&gt;Administrative science quarterly&lt;/full-title&gt;&lt;/periodical&gt;&lt;pages&gt;95-113&lt;/pages&gt;&lt;volume&gt;22&lt;/volume&gt;&lt;number&gt;1&lt;/number&gt;&lt;dates&gt;&lt;year&gt;2013&lt;/year&gt;&lt;/dates&gt;&lt;urls&gt;&lt;/urls&gt;&lt;/record&gt;&lt;/Cite&gt;&lt;/EndNote&gt;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(Ouchi, 2013)</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Engaging citizens and promoting citizens’ participation were two common strategies applied in the implementation of smart city projects. Consequently, service providers may need to improve their capacity to involve citizens in smart city projects, and </w:t>
      </w:r>
      <w:r w:rsidR="00510962" w:rsidRPr="009C4BF2">
        <w:rPr>
          <w:rFonts w:ascii="Times New Roman" w:hAnsi="Times New Roman" w:cs="Times New Roman"/>
          <w:lang w:val="en-GB"/>
        </w:rPr>
        <w:t xml:space="preserve">to </w:t>
      </w:r>
      <w:r w:rsidRPr="009C4BF2">
        <w:rPr>
          <w:rFonts w:ascii="Times New Roman" w:hAnsi="Times New Roman" w:cs="Times New Roman"/>
          <w:lang w:val="en-GB"/>
        </w:rPr>
        <w:t xml:space="preserve">enable citizens to </w:t>
      </w:r>
      <w:r w:rsidRPr="009C4BF2">
        <w:rPr>
          <w:rFonts w:ascii="Times New Roman" w:hAnsi="Times New Roman" w:cs="Times New Roman"/>
          <w:lang w:val="en-GB"/>
        </w:rPr>
        <w:lastRenderedPageBreak/>
        <w:t xml:space="preserve">voice their opinions and to assume responsibilities for contributing to the development of the smart city </w:t>
      </w:r>
      <w:r w:rsidRPr="009C4BF2">
        <w:rPr>
          <w:rFonts w:ascii="Times New Roman" w:hAnsi="Times New Roman" w:cs="Times New Roman"/>
          <w:lang w:val="en-GB"/>
        </w:rPr>
        <w:fldChar w:fldCharType="begin">
          <w:fldData xml:space="preserve">PEVuZE5vdGU+PENpdGU+PEF1dGhvcj5PbGltaWQ8L0F1dGhvcj48WWVhcj4yMDE0PC9ZZWFyPjxS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PEVuZE5vdGU+PENpdGU+PEF1dGhvcj5PbGltaWQ8L0F1dGhvcj48WWVhcj4yMDE0PC9ZZWFyPjxS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(Bartoletti &amp; Faccioli, 2016; Casakin et al., 2015; Mazhar et al., 2017; Olimid, 2014; Yeh, 2017)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Using big data was another strategy used by service providers to improve and develop the fundamentals of ICT, and to gather the massive information needed to analyse problems in daily city life and to enhance smart city services </w:t>
      </w:r>
      <w:r w:rsidRPr="009C4BF2">
        <w:rPr>
          <w:rFonts w:ascii="Times New Roman" w:hAnsi="Times New Roman" w:cs="Times New Roman"/>
          <w:lang w:val="en-GB"/>
        </w:rPr>
        <w:fldChar w:fldCharType="begin">
          <w:fldData xml:space="preserve">PEVuZE5vdGU+PENpdGU+PEF1dGhvcj5PRUNEPC9BdXRob3I+PFllYXI+MjAxNTwvWWVhcj48UmVj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</w:fldData>
        </w:fldChar>
      </w:r>
      <w:r w:rsidR="005A599E" w:rsidRPr="009C4BF2">
        <w:rPr>
          <w:rFonts w:ascii="Times New Roman" w:hAnsi="Times New Roman" w:cs="Times New Roman"/>
          <w:lang w:val="en-GB"/>
        </w:rPr>
        <w:instrText xml:space="preserve"> ADDIN EN.CITE </w:instrText>
      </w:r>
      <w:r w:rsidR="005A599E" w:rsidRPr="009C4BF2">
        <w:rPr>
          <w:rFonts w:ascii="Times New Roman" w:hAnsi="Times New Roman" w:cs="Times New Roman"/>
          <w:lang w:val="en-GB"/>
        </w:rPr>
        <w:fldChar w:fldCharType="begin">
          <w:fldData xml:space="preserve">PEVuZE5vdGU+PENpdGU+PEF1dGhvcj5PRUNEPC9BdXRob3I+PFllYXI+MjAxNTwvWWVhcj48UmVj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</w:fldData>
        </w:fldChar>
      </w:r>
      <w:r w:rsidR="005A599E" w:rsidRPr="009C4BF2">
        <w:rPr>
          <w:rFonts w:ascii="Times New Roman" w:hAnsi="Times New Roman" w:cs="Times New Roman"/>
          <w:lang w:val="en-GB"/>
        </w:rPr>
        <w:instrText xml:space="preserve"> ADDIN EN.CITE.DATA </w:instrText>
      </w:r>
      <w:r w:rsidR="005A599E" w:rsidRPr="009C4BF2">
        <w:rPr>
          <w:rFonts w:ascii="Times New Roman" w:hAnsi="Times New Roman" w:cs="Times New Roman"/>
          <w:lang w:val="en-GB"/>
        </w:rPr>
      </w:r>
      <w:r w:rsidR="005A599E" w:rsidRPr="009C4BF2">
        <w:rPr>
          <w:rFonts w:ascii="Times New Roman" w:hAnsi="Times New Roman" w:cs="Times New Roman"/>
          <w:lang w:val="en-GB"/>
        </w:rPr>
        <w:fldChar w:fldCharType="end"/>
      </w:r>
      <w:r w:rsidRPr="009C4BF2">
        <w:rPr>
          <w:rFonts w:ascii="Times New Roman" w:hAnsi="Times New Roman" w:cs="Times New Roman"/>
          <w:lang w:val="en-GB"/>
        </w:rPr>
      </w:r>
      <w:r w:rsidRPr="009C4BF2">
        <w:rPr>
          <w:rFonts w:ascii="Times New Roman" w:hAnsi="Times New Roman" w:cs="Times New Roman"/>
          <w:lang w:val="en-GB"/>
        </w:rPr>
        <w:fldChar w:fldCharType="separate"/>
      </w:r>
      <w:r w:rsidR="00CC238E" w:rsidRPr="009C4BF2">
        <w:rPr>
          <w:rFonts w:ascii="Times New Roman" w:hAnsi="Times New Roman" w:cs="Times New Roman"/>
          <w:noProof/>
          <w:lang w:val="en-GB"/>
        </w:rPr>
        <w:t>(OECD, 2015; Wu, Chen, et al., 2018; Wu, Zhang, et al., 2018)</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t>
      </w:r>
    </w:p>
    <w:p w14:paraId="70C1D31F" w14:textId="77777777" w:rsidR="004A3AF2" w:rsidRPr="009C4BF2" w:rsidRDefault="004A3AF2" w:rsidP="00DA53C9">
      <w:pPr>
        <w:rPr>
          <w:rFonts w:ascii="Times New Roman" w:hAnsi="Times New Roman" w:cs="Times New Roman"/>
          <w:lang w:val="en-GB"/>
        </w:rPr>
      </w:pPr>
    </w:p>
    <w:p w14:paraId="56CD3815" w14:textId="04030577"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From </w:t>
      </w:r>
      <w:r w:rsidR="00510962" w:rsidRPr="009C4BF2">
        <w:rPr>
          <w:rFonts w:ascii="Times New Roman" w:hAnsi="Times New Roman" w:cs="Times New Roman"/>
          <w:lang w:val="en-GB"/>
        </w:rPr>
        <w:t xml:space="preserve">the </w:t>
      </w:r>
      <w:r w:rsidRPr="009C4BF2">
        <w:rPr>
          <w:rFonts w:ascii="Times New Roman" w:hAnsi="Times New Roman" w:cs="Times New Roman"/>
          <w:lang w:val="en-GB"/>
        </w:rPr>
        <w:t xml:space="preserve">users’ </w:t>
      </w:r>
      <w:r w:rsidR="00510962" w:rsidRPr="009C4BF2">
        <w:rPr>
          <w:rFonts w:ascii="Times New Roman" w:hAnsi="Times New Roman" w:cs="Times New Roman"/>
          <w:lang w:val="en-GB"/>
        </w:rPr>
        <w:t>perspective</w:t>
      </w:r>
      <w:r w:rsidRPr="009C4BF2">
        <w:rPr>
          <w:rFonts w:ascii="Times New Roman" w:hAnsi="Times New Roman" w:cs="Times New Roman"/>
          <w:lang w:val="en-GB"/>
        </w:rPr>
        <w:t xml:space="preserve">, acceptance was analysed and discussed in Chapter 3 based on various technology acceptance models, their content and limitations. After comparison of models, the UTAUT2 model was selected as the basic theoretical model for this research, primarily because the UTAUT2 model comprehensively </w:t>
      </w:r>
      <w:r w:rsidR="0082551D" w:rsidRPr="009C4BF2">
        <w:rPr>
          <w:rFonts w:ascii="Times New Roman" w:hAnsi="Times New Roman" w:cs="Times New Roman"/>
          <w:lang w:val="en-GB"/>
        </w:rPr>
        <w:t xml:space="preserve">integrates </w:t>
      </w:r>
      <w:r w:rsidRPr="009C4BF2">
        <w:rPr>
          <w:rFonts w:ascii="Times New Roman" w:hAnsi="Times New Roman" w:cs="Times New Roman"/>
          <w:lang w:val="en-GB"/>
        </w:rPr>
        <w:t xml:space="preserve">eight other models in the consumer context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2012)</w:t>
      </w:r>
      <w:r w:rsidRPr="009C4BF2">
        <w:rPr>
          <w:rFonts w:ascii="Times New Roman" w:hAnsi="Times New Roman" w:cs="Times New Roman"/>
          <w:lang w:val="en-GB"/>
        </w:rPr>
        <w:fldChar w:fldCharType="end"/>
      </w:r>
      <w:r w:rsidRPr="009C4BF2">
        <w:rPr>
          <w:rFonts w:ascii="Times New Roman" w:hAnsi="Times New Roman" w:cs="Times New Roman"/>
          <w:lang w:val="en-GB"/>
        </w:rPr>
        <w:t>. In this model, performance expectancy, effort expectancy, social influence, facilitating conditions, hedonic motivation, price value</w:t>
      </w:r>
      <w:r w:rsidR="0082551D" w:rsidRPr="009C4BF2">
        <w:rPr>
          <w:rFonts w:ascii="Times New Roman" w:hAnsi="Times New Roman" w:cs="Times New Roman"/>
          <w:lang w:val="en-GB"/>
        </w:rPr>
        <w:t>,</w:t>
      </w:r>
      <w:r w:rsidRPr="009C4BF2">
        <w:rPr>
          <w:rFonts w:ascii="Times New Roman" w:hAnsi="Times New Roman" w:cs="Times New Roman"/>
          <w:lang w:val="en-GB"/>
        </w:rPr>
        <w:t xml:space="preserve"> and habit are considered to influence user behavioural intention and use behaviour. Of these, hedonic motivation was not included in the framework for this research, since </w:t>
      </w:r>
      <w:r w:rsidR="00005A1A" w:rsidRPr="009C4BF2">
        <w:rPr>
          <w:rFonts w:ascii="Times New Roman" w:hAnsi="Times New Roman" w:cs="Times New Roman"/>
          <w:lang w:val="en-GB"/>
        </w:rPr>
        <w:t>STMA</w:t>
      </w:r>
      <w:r w:rsidRPr="009C4BF2">
        <w:rPr>
          <w:rFonts w:ascii="Times New Roman" w:hAnsi="Times New Roman" w:cs="Times New Roman"/>
          <w:lang w:val="en-GB"/>
        </w:rPr>
        <w:t>s are designed for citizens’ daily transport life rather than for fun and entertainment.</w:t>
      </w:r>
    </w:p>
    <w:p w14:paraId="19ED6628" w14:textId="77777777" w:rsidR="004A3AF2" w:rsidRPr="009C4BF2" w:rsidRDefault="004A3AF2" w:rsidP="00DA53C9">
      <w:pPr>
        <w:rPr>
          <w:rFonts w:ascii="Times New Roman" w:hAnsi="Times New Roman" w:cs="Times New Roman"/>
          <w:lang w:val="en-GB"/>
        </w:rPr>
      </w:pPr>
    </w:p>
    <w:p w14:paraId="4374CEEB" w14:textId="09063CC6"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Moreover,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AuthorYear="1"&gt;&lt;Author&gt;Venkatesh&lt;/Author&gt;&lt;Year&gt;2016&lt;/Year&gt;&lt;RecNum&gt;190&lt;/RecNum&gt;&lt;DisplayText&gt;Venkatesh et al. (2016)&lt;/DisplayText&gt;&lt;record&gt;&lt;rec-number&gt;190&lt;/rec-number&gt;&lt;foreign-keys&gt;&lt;key app="EN" db-id="xtdfrx0xzz9dz3evevi5t9pfw0v2z5e02d2v" timestamp="1546358131"&gt;190&lt;/key&gt;&lt;/foreign-keys&gt;&lt;ref-type name="Journal Article"&gt;17&lt;/ref-type&gt;&lt;contributors&gt;&lt;authors&gt;&lt;author&gt;Venkatesh, Viswanath&lt;/author&gt;&lt;author&gt;Thong, James Y. L.&lt;/author&gt;&lt;author&gt;Xu, Xin&lt;/author&gt;&lt;/authors&gt;&lt;/contributors&gt;&lt;titles&gt;&lt;title&gt;Unified theory of acceptance and use of technology: A synthesis and the road ahead&lt;/title&gt;&lt;secondary-title&gt;Journal of the Association for Information Systems&lt;/secondary-title&gt;&lt;/titles&gt;&lt;periodical&gt;&lt;full-title&gt;Journal of the Association for Information Systems&lt;/full-title&gt;&lt;/periodical&gt;&lt;pages&gt;328–376&lt;/pages&gt;&lt;volume&gt;17&lt;/volume&gt;&lt;number&gt;5&lt;/number&gt;&lt;dates&gt;&lt;year&gt;2016&lt;/year&gt;&lt;/dates&gt;&lt;urls&gt;&lt;/urls&gt;&lt;/record&gt;&lt;/Cite&gt;&lt;/EndNote&gt;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et al.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suggested a multi-level framework to include not only the baseline model (UTAUT/UTAUT2) but also the higher-level contextual factors and individual-level contextual factors (as presented in Section 3.4). This research explored not only the primary factors used to extend the UTAUT2 model but also the contextual factors specific to the smart transportation context. Four new factors (trust, network externalities, smart city environment, and Chinese culture) extended the proposed framework. Smart city environment and Chinese culture were two contextual factors in the proposed model. Chinese culture consists of a set of cultural characteristics, one of which – collectivism – was considered as a moderator on intention to use behaviour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&lt;EndNote&gt;&lt;Cite&gt;&lt;Author&gt;Venkatesh&lt;/Author&gt;&lt;Year&gt;2010&lt;/Year&gt;&lt;RecNum&gt;309&lt;/RecNum&gt;&lt;DisplayText&gt;(Venkatesh &amp;amp; Zhang, 2010)&lt;/DisplayText&gt;&lt;record&gt;&lt;rec-number&gt;309&lt;/rec-number&gt;&lt;foreign-keys&gt;&lt;key app="EN" db-id="xtdfrx0xzz9dz3evevi5t9pfw0v2z5e02d2v" timestamp="1546544243"&gt;309&lt;/key&gt;&lt;/foreign-keys&gt;&lt;ref-type name="Journal Article"&gt;17&lt;/ref-type&gt;&lt;contributors&gt;&lt;authors&gt;&lt;author&gt;Venkatesh, Viswanath&lt;/author&gt;&lt;author&gt;Zhang, Xiaojun&lt;/author&gt;&lt;/authors&gt;&lt;/contributors&gt;&lt;titles&gt;&lt;title&gt;Unified theory of acceptance and use of technology: US vs. China&lt;/title&gt;&lt;secondary-title&gt;Journal of global information technology management&lt;/secondary-title&gt;&lt;/titles&gt;&lt;periodical&gt;&lt;full-title&gt;Journal of global information technology management&lt;/full-title&gt;&lt;/periodical&gt;&lt;pages&gt;5-27&lt;/pages&gt;&lt;volume&gt;13&lt;/volume&gt;&lt;number&gt;1&lt;/number&gt;&lt;dates&gt;&lt;year&gt;2010&lt;/year&gt;&lt;/dates&gt;&lt;publisher&gt;Taylor &amp;amp; Francis&lt;/publisher&gt;&lt;isbn&gt;1097-198X&lt;/isbn&gt;&lt;urls&gt;&lt;/urls&gt;&lt;/record&gt;&lt;/Cite&gt;&lt;/EndNote&gt;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(Venkatesh &amp; Zhang, 2010)</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Two new moderators – level of education and length of use – were added to the original moderators of gender and age to test the moderating effects on the main factors. </w:t>
      </w:r>
    </w:p>
    <w:p w14:paraId="7332E4A9" w14:textId="77777777" w:rsidR="004A3AF2" w:rsidRPr="009C4BF2" w:rsidRDefault="004A3AF2" w:rsidP="00DA53C9">
      <w:pPr>
        <w:rPr>
          <w:rFonts w:ascii="Times New Roman" w:hAnsi="Times New Roman" w:cs="Times New Roman"/>
          <w:lang w:val="en-GB"/>
        </w:rPr>
      </w:pPr>
    </w:p>
    <w:p w14:paraId="27D93F7A" w14:textId="5CCA2DAB"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Chapter 4 discussed the research methodology used to investigate the factors influencing citizen acceptance in the smart transportation context. Pragmatism was adopted as the research philosophy, because this enabled mixed methods data collection from both service providers’ and citizens’ perspectives. The reason for conducting a deductive approach was </w:t>
      </w:r>
      <w:r w:rsidRPr="009C4BF2">
        <w:rPr>
          <w:rFonts w:ascii="Times New Roman" w:hAnsi="Times New Roman" w:cs="Times New Roman"/>
          <w:lang w:val="en-GB"/>
        </w:rPr>
        <w:lastRenderedPageBreak/>
        <w:t xml:space="preserve">explained. To answer the research questions, a sequential embedded mixed methods design was selected as it can accommodate both qualitative and quantitative studies within a traditional research design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&lt;EndNote&gt;&lt;Cite&gt;&lt;Author&gt;Creswell&lt;/Author&gt;&lt;Year&gt;2011&lt;/Year&gt;&lt;RecNum&gt;475&lt;/RecNum&gt;&lt;DisplayText&gt;(Creswell, 2011)&lt;/DisplayText&gt;&lt;record&gt;&lt;rec-number&gt;475&lt;/rec-number&gt;&lt;foreign-keys&gt;&lt;key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Publications&lt;/publisher&gt;&lt;urls&gt;&lt;/urls&gt;&lt;/record&gt;&lt;/Cite&gt;&lt;/EndNote&gt;</w:instrText>
      </w:r>
      <w:r w:rsidRPr="009C4BF2">
        <w:rPr>
          <w:rFonts w:ascii="Times New Roman" w:hAnsi="Times New Roman" w:cs="Times New Roman"/>
          <w:lang w:val="en-GB"/>
        </w:rPr>
        <w:fldChar w:fldCharType="separate"/>
      </w:r>
      <w:r w:rsidR="0050537B" w:rsidRPr="009C4BF2">
        <w:rPr>
          <w:rFonts w:ascii="Times New Roman" w:hAnsi="Times New Roman" w:cs="Times New Roman"/>
          <w:noProof/>
          <w:lang w:val="en-GB"/>
        </w:rPr>
        <w:t>(Creswell,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The research described in this thesis used a mixed methods case study to collect and analyse qualitative and quantitative data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&lt;EndNote&gt;&lt;Cite&gt;&lt;Author&gt;Creswell&lt;/Author&gt;&lt;Year&gt;2011&lt;/Year&gt;&lt;RecNum&gt;475&lt;/RecNum&gt;&lt;DisplayText&gt;(Creswell, 2011)&lt;/DisplayText&gt;&lt;record&gt;&lt;rec-number&gt;475&lt;/rec-number&gt;&lt;foreign-keys&gt;&lt;key app="EN" db-id="xtdfrx0xzz9dz3evevi5t9pfw0v2z5e02d2v" timestamp="1546818375"&gt;475&lt;/key&gt;&lt;/foreign-keys&gt;&lt;ref-type name="Book"&gt;6&lt;/ref-type&gt;&lt;contributors&gt;&lt;authors&gt;&lt;author&gt;Creswell, John W.&lt;/author&gt;&lt;/authors&gt;&lt;/contributors&gt;&lt;titles&gt;&lt;title&gt;&lt;style face="normal" font="default" size="100%"&gt;Designing&lt;/style&gt;&lt;style face="normal" font="default" charset="134" size="100%"&gt; &lt;/style&gt;&lt;style face="normal" font="default" size="100%"&gt;and conducting mixed methods research&lt;/style&gt;&lt;/title&gt;&lt;/titles&gt;&lt;edition&gt;2nd&lt;/edition&gt;&lt;dates&gt;&lt;year&gt;2011&lt;/year&gt;&lt;/dates&gt;&lt;pub-location&gt;Los Angeles&lt;/pub-location&gt;&lt;publisher&gt;SAGE Publications&lt;/publisher&gt;&lt;urls&gt;&lt;/urls&gt;&lt;/record&gt;&lt;/Cite&gt;&lt;/EndNote&gt;</w:instrText>
      </w:r>
      <w:r w:rsidRPr="009C4BF2">
        <w:rPr>
          <w:rFonts w:ascii="Times New Roman" w:hAnsi="Times New Roman" w:cs="Times New Roman"/>
          <w:lang w:val="en-GB"/>
        </w:rPr>
        <w:fldChar w:fldCharType="separate"/>
      </w:r>
      <w:r w:rsidR="0050537B" w:rsidRPr="009C4BF2">
        <w:rPr>
          <w:rFonts w:ascii="Times New Roman" w:hAnsi="Times New Roman" w:cs="Times New Roman"/>
          <w:noProof/>
          <w:lang w:val="en-GB"/>
        </w:rPr>
        <w:t>(Creswell, 2011)</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Qualitative data was collected first; the quantitative data collection and analysis was then used to verify the findings from the qualitative phase. The preliminary qualitative study </w:t>
      </w:r>
      <w:r w:rsidR="007D06D2" w:rsidRPr="009C4BF2">
        <w:rPr>
          <w:rFonts w:ascii="Times New Roman" w:hAnsi="Times New Roman" w:cs="Times New Roman"/>
          <w:lang w:val="en-GB"/>
        </w:rPr>
        <w:t>conducted</w:t>
      </w:r>
      <w:r w:rsidRPr="009C4BF2">
        <w:rPr>
          <w:rFonts w:ascii="Times New Roman" w:hAnsi="Times New Roman" w:cs="Times New Roman"/>
          <w:lang w:val="en-GB"/>
        </w:rPr>
        <w:t xml:space="preserve"> semi-structured interviews to collect data from service providers in order to investigate in</w:t>
      </w:r>
      <w:r w:rsidR="00875FF2" w:rsidRPr="009C4BF2">
        <w:rPr>
          <w:rFonts w:ascii="Times New Roman" w:hAnsi="Times New Roman" w:cs="Times New Roman"/>
          <w:lang w:val="en-GB"/>
        </w:rPr>
        <w:t xml:space="preserve"> </w:t>
      </w:r>
      <w:r w:rsidRPr="009C4BF2">
        <w:rPr>
          <w:rFonts w:ascii="Times New Roman" w:hAnsi="Times New Roman" w:cs="Times New Roman"/>
          <w:lang w:val="en-GB"/>
        </w:rPr>
        <w:t xml:space="preserve">depth their perception of their user community based on their experience of implementation. The thematic analysis proposed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AuthorYear="1"&gt;&lt;Author&gt;Braun&lt;/Author&gt;&lt;Year&gt;2006&lt;/Year&gt;&lt;RecNum&gt;504&lt;/RecNum&gt;&lt;DisplayText&gt;Braun and Clarke (2006)&lt;/DisplayText&gt;&lt;record&gt;&lt;rec-number&gt;504&lt;/rec-number&gt;&lt;foreign-keys&gt;&lt;key app="EN" db-id="xtdfrx0xzz9dz3evevi5t9pfw0v2z5e02d2v" timestamp="1546822896"&gt;504&lt;/key&gt;&lt;/foreign-keys&gt;&lt;ref-type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psychology&lt;/full-title&gt;&lt;/periodical&gt;&lt;pages&gt;77-101&lt;/pages&gt;&lt;volume&gt;3&lt;/volume&gt;&lt;number&gt;2&lt;/number&gt;&lt;dates&gt;&lt;year&gt;2006&lt;/year&gt;&lt;/dates&gt;&lt;publisher&gt;Taylor &amp;amp; Francis&lt;/publisher&gt;&lt;isbn&gt;1478-0887&lt;/isbn&gt;&lt;urls&gt;&lt;/urls&gt;&lt;/record&gt;&lt;/Cite&gt;&lt;/EndNote&gt;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Braun and Clarke (2006)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was adopted to analyse the qualitative data</w:t>
      </w:r>
      <w:r w:rsidR="004F4964" w:rsidRPr="009C4BF2">
        <w:rPr>
          <w:rFonts w:ascii="Times New Roman" w:hAnsi="Times New Roman" w:cs="Times New Roman"/>
          <w:lang w:val="en-GB"/>
        </w:rPr>
        <w:t>,</w:t>
      </w:r>
      <w:r w:rsidRPr="009C4BF2">
        <w:rPr>
          <w:rFonts w:ascii="Times New Roman" w:hAnsi="Times New Roman" w:cs="Times New Roman"/>
          <w:lang w:val="en-GB"/>
        </w:rPr>
        <w:t xml:space="preserve"> which incorporated the categories from the UTAUT2 model and the new factors generated from the literature review.</w:t>
      </w:r>
      <w:r w:rsidR="00420F12" w:rsidRPr="009C4BF2">
        <w:rPr>
          <w:rFonts w:ascii="Times New Roman" w:hAnsi="Times New Roman" w:cs="Times New Roman"/>
          <w:lang w:val="en-GB"/>
        </w:rPr>
        <w:t xml:space="preserve"> </w:t>
      </w:r>
      <w:r w:rsidRPr="009C4BF2">
        <w:rPr>
          <w:rFonts w:ascii="Times New Roman" w:hAnsi="Times New Roman" w:cs="Times New Roman"/>
          <w:lang w:val="en-GB"/>
        </w:rPr>
        <w:t xml:space="preserve">The quantitative study used questionnaires to collect citizens’ perceptions. </w:t>
      </w:r>
    </w:p>
    <w:p w14:paraId="5464F3B3" w14:textId="77777777" w:rsidR="004A3AF2" w:rsidRPr="009C4BF2" w:rsidRDefault="004A3AF2" w:rsidP="00DA53C9">
      <w:pPr>
        <w:rPr>
          <w:rFonts w:ascii="Times New Roman" w:hAnsi="Times New Roman" w:cs="Times New Roman"/>
          <w:lang w:val="en-GB"/>
        </w:rPr>
      </w:pPr>
    </w:p>
    <w:p w14:paraId="761DF4BA" w14:textId="225B006C" w:rsidR="00413ACA"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Chapters 5 presented the </w:t>
      </w:r>
      <w:r w:rsidR="00413ACA" w:rsidRPr="009C4BF2">
        <w:rPr>
          <w:rFonts w:ascii="Times New Roman" w:hAnsi="Times New Roman" w:cs="Times New Roman"/>
          <w:lang w:val="en-GB"/>
        </w:rPr>
        <w:t xml:space="preserve">details of data collection and analysis for </w:t>
      </w:r>
      <w:r w:rsidRPr="009C4BF2">
        <w:rPr>
          <w:rFonts w:ascii="Times New Roman" w:hAnsi="Times New Roman" w:cs="Times New Roman"/>
          <w:lang w:val="en-GB"/>
        </w:rPr>
        <w:t xml:space="preserve">qualitative </w:t>
      </w:r>
      <w:r w:rsidR="00413ACA" w:rsidRPr="009C4BF2">
        <w:rPr>
          <w:rFonts w:ascii="Times New Roman" w:hAnsi="Times New Roman" w:cs="Times New Roman"/>
          <w:lang w:val="en-GB"/>
        </w:rPr>
        <w:t xml:space="preserve">study, </w:t>
      </w:r>
      <w:r w:rsidR="004F4964" w:rsidRPr="009C4BF2">
        <w:rPr>
          <w:rFonts w:ascii="Times New Roman" w:hAnsi="Times New Roman" w:cs="Times New Roman"/>
          <w:lang w:val="en-GB"/>
        </w:rPr>
        <w:t xml:space="preserve">followed </w:t>
      </w:r>
      <w:r w:rsidR="00CA07C1" w:rsidRPr="009C4BF2">
        <w:rPr>
          <w:rFonts w:ascii="Times New Roman" w:hAnsi="Times New Roman" w:cs="Times New Roman"/>
          <w:lang w:val="en-GB"/>
        </w:rPr>
        <w:t xml:space="preserve">by the </w:t>
      </w:r>
      <w:r w:rsidR="0095394B" w:rsidRPr="009C4BF2">
        <w:rPr>
          <w:rFonts w:ascii="Times New Roman" w:hAnsi="Times New Roman" w:cs="Times New Roman"/>
          <w:lang w:val="en-GB"/>
        </w:rPr>
        <w:t xml:space="preserve">corresponding findings. </w:t>
      </w:r>
      <w:r w:rsidR="00420F12" w:rsidRPr="009C4BF2">
        <w:rPr>
          <w:rFonts w:ascii="Times New Roman" w:hAnsi="Times New Roman" w:cs="Times New Roman"/>
          <w:lang w:val="en-GB"/>
        </w:rPr>
        <w:t>T</w:t>
      </w:r>
      <w:r w:rsidR="000E46CC" w:rsidRPr="009C4BF2">
        <w:rPr>
          <w:rFonts w:ascii="Times New Roman" w:hAnsi="Times New Roman" w:cs="Times New Roman"/>
          <w:lang w:val="en-GB"/>
        </w:rPr>
        <w:t>wenty service providers involved in the Shenzhen governmental smart transportation projects were interviewed. The interviews sought information about how the service providers influenced citizens to establish their intention to use a</w:t>
      </w:r>
      <w:r w:rsidR="009930EE" w:rsidRPr="009C4BF2">
        <w:rPr>
          <w:rFonts w:ascii="Times New Roman" w:hAnsi="Times New Roman" w:cs="Times New Roman"/>
          <w:lang w:val="en-GB"/>
        </w:rPr>
        <w:t>n</w:t>
      </w:r>
      <w:r w:rsidR="000E46CC" w:rsidRPr="009C4BF2">
        <w:rPr>
          <w:rFonts w:ascii="Times New Roman" w:hAnsi="Times New Roman" w:cs="Times New Roman"/>
          <w:lang w:val="en-GB"/>
        </w:rPr>
        <w:t xml:space="preserve"> STMA, and what issues they encountered when facilitating use and supporting citizens. </w:t>
      </w:r>
      <w:r w:rsidR="00413ACA" w:rsidRPr="009C4BF2">
        <w:rPr>
          <w:rFonts w:ascii="Times New Roman" w:hAnsi="Times New Roman" w:cs="Times New Roman"/>
          <w:lang w:val="en-GB"/>
        </w:rPr>
        <w:t xml:space="preserve">The analysis investigated whether the service providers’ perceptions were relevant to the proposed factors and whether there was useful information outside the theoretical framework that would entail revision of the theoretical instrument before conducting the quantitative study. </w:t>
      </w:r>
    </w:p>
    <w:p w14:paraId="2268657B" w14:textId="4789375E" w:rsidR="000E46CC" w:rsidRPr="009C4BF2" w:rsidRDefault="000E46CC" w:rsidP="00DA53C9">
      <w:pPr>
        <w:rPr>
          <w:rFonts w:ascii="Times New Roman" w:hAnsi="Times New Roman" w:cs="Times New Roman"/>
          <w:lang w:val="en-GB"/>
        </w:rPr>
      </w:pPr>
    </w:p>
    <w:p w14:paraId="42F82326" w14:textId="40D9694B" w:rsidR="00413ACA"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The qualitative findings related to the service providers’ perceptions of the factors influencing citizens to accept new STMAs and how the providers facilitated </w:t>
      </w:r>
      <w:r w:rsidR="00981CCC" w:rsidRPr="009C4BF2">
        <w:rPr>
          <w:rFonts w:ascii="Times New Roman" w:hAnsi="Times New Roman" w:cs="Times New Roman"/>
          <w:lang w:val="en-GB"/>
        </w:rPr>
        <w:t xml:space="preserve">STMA </w:t>
      </w:r>
      <w:r w:rsidRPr="009C4BF2">
        <w:rPr>
          <w:rFonts w:ascii="Times New Roman" w:hAnsi="Times New Roman" w:cs="Times New Roman"/>
          <w:lang w:val="en-GB"/>
        </w:rPr>
        <w:t xml:space="preserve">implementation. The results not only were consistent with the factors in the proposed framework but also generated new constructs for some of the factors, such as the factors of performance expectancy, facilitating conditions, and trust. Moreover, three new factors were generated from the service providers’ </w:t>
      </w:r>
      <w:r w:rsidR="004066B7" w:rsidRPr="009C4BF2">
        <w:rPr>
          <w:rFonts w:ascii="Times New Roman" w:hAnsi="Times New Roman" w:cs="Times New Roman"/>
          <w:lang w:val="en-GB"/>
        </w:rPr>
        <w:t xml:space="preserve">perspective </w:t>
      </w:r>
      <w:r w:rsidRPr="009C4BF2">
        <w:rPr>
          <w:rFonts w:ascii="Times New Roman" w:hAnsi="Times New Roman" w:cs="Times New Roman"/>
          <w:lang w:val="en-GB"/>
        </w:rPr>
        <w:t xml:space="preserve">based on their previous experience: project management, which presented the issues influencing service providers to better design and deliver activities to support citizens to accept the services; </w:t>
      </w:r>
      <w:r w:rsidR="00840683" w:rsidRPr="009C4BF2">
        <w:rPr>
          <w:rFonts w:ascii="Times New Roman" w:hAnsi="Times New Roman" w:cs="Times New Roman"/>
          <w:lang w:val="en-GB"/>
        </w:rPr>
        <w:t>utility data</w:t>
      </w:r>
      <w:r w:rsidRPr="009C4BF2">
        <w:rPr>
          <w:rFonts w:ascii="Times New Roman" w:hAnsi="Times New Roman" w:cs="Times New Roman"/>
          <w:lang w:val="en-GB"/>
        </w:rPr>
        <w:t>, which referred to the data evidence presenting the improvement after using the services;</w:t>
      </w:r>
      <w:r w:rsidR="004066B7" w:rsidRPr="009C4BF2">
        <w:rPr>
          <w:rFonts w:ascii="Times New Roman" w:hAnsi="Times New Roman" w:cs="Times New Roman"/>
          <w:lang w:val="en-GB"/>
        </w:rPr>
        <w:t xml:space="preserve"> </w:t>
      </w:r>
      <w:r w:rsidRPr="009C4BF2">
        <w:rPr>
          <w:rFonts w:ascii="Times New Roman" w:hAnsi="Times New Roman" w:cs="Times New Roman"/>
          <w:lang w:val="en-GB"/>
        </w:rPr>
        <w:t xml:space="preserve">and familiarity with issues, which was about whether citizens were familiar with the traffic </w:t>
      </w:r>
      <w:r w:rsidRPr="009C4BF2">
        <w:rPr>
          <w:rFonts w:ascii="Times New Roman" w:hAnsi="Times New Roman" w:cs="Times New Roman"/>
          <w:lang w:val="en-GB"/>
        </w:rPr>
        <w:lastRenderedPageBreak/>
        <w:t xml:space="preserve">problems and the potential issues caused by their existing travel behaviour. </w:t>
      </w:r>
      <w:r w:rsidR="00413ACA" w:rsidRPr="009C4BF2">
        <w:rPr>
          <w:rFonts w:ascii="Times New Roman" w:hAnsi="Times New Roman" w:cs="Times New Roman"/>
          <w:lang w:val="en-GB"/>
        </w:rPr>
        <w:t xml:space="preserve">After analysing the qualitative data, the hypotheses </w:t>
      </w:r>
      <w:r w:rsidR="00065F18" w:rsidRPr="009C4BF2">
        <w:rPr>
          <w:rFonts w:ascii="Times New Roman" w:hAnsi="Times New Roman" w:cs="Times New Roman"/>
          <w:lang w:val="en-GB"/>
        </w:rPr>
        <w:t xml:space="preserve">and constructs for each factor </w:t>
      </w:r>
      <w:r w:rsidR="00413ACA" w:rsidRPr="009C4BF2">
        <w:rPr>
          <w:rFonts w:ascii="Times New Roman" w:hAnsi="Times New Roman" w:cs="Times New Roman"/>
          <w:lang w:val="en-GB"/>
        </w:rPr>
        <w:t>were formulated for testing in the quantitative stage.</w:t>
      </w:r>
    </w:p>
    <w:p w14:paraId="7849D187" w14:textId="2954752D" w:rsidR="00413ACA" w:rsidRPr="009C4BF2" w:rsidRDefault="00413ACA" w:rsidP="00DA53C9">
      <w:pPr>
        <w:rPr>
          <w:rFonts w:ascii="Times New Roman" w:hAnsi="Times New Roman" w:cs="Times New Roman"/>
          <w:lang w:val="en-GB"/>
        </w:rPr>
      </w:pPr>
    </w:p>
    <w:p w14:paraId="3FE605B3" w14:textId="79B4F8B4" w:rsidR="004A3AF2" w:rsidRPr="009C4BF2" w:rsidRDefault="00420F12" w:rsidP="00DA53C9">
      <w:pPr>
        <w:rPr>
          <w:rFonts w:ascii="Times New Roman" w:hAnsi="Times New Roman" w:cs="Times New Roman"/>
          <w:lang w:val="en-GB"/>
        </w:rPr>
      </w:pPr>
      <w:r w:rsidRPr="009C4BF2">
        <w:rPr>
          <w:rFonts w:ascii="Times New Roman" w:hAnsi="Times New Roman" w:cs="Times New Roman"/>
          <w:lang w:val="en-GB"/>
        </w:rPr>
        <w:t>Chapter 6 present</w:t>
      </w:r>
      <w:r w:rsidR="00514D4B" w:rsidRPr="009C4BF2">
        <w:rPr>
          <w:rFonts w:ascii="Times New Roman" w:hAnsi="Times New Roman" w:cs="Times New Roman"/>
          <w:lang w:val="en-GB"/>
        </w:rPr>
        <w:t>ed</w:t>
      </w:r>
      <w:r w:rsidRPr="009C4BF2">
        <w:rPr>
          <w:rFonts w:ascii="Times New Roman" w:hAnsi="Times New Roman" w:cs="Times New Roman"/>
          <w:lang w:val="en-GB"/>
        </w:rPr>
        <w:t xml:space="preserve"> the details of data collection and analysis for the quantitative study, </w:t>
      </w:r>
      <w:r w:rsidR="00784AE9" w:rsidRPr="009C4BF2">
        <w:rPr>
          <w:rFonts w:ascii="Times New Roman" w:hAnsi="Times New Roman" w:cs="Times New Roman"/>
          <w:lang w:val="en-GB"/>
        </w:rPr>
        <w:t xml:space="preserve">followed </w:t>
      </w:r>
      <w:r w:rsidRPr="009C4BF2">
        <w:rPr>
          <w:rFonts w:ascii="Times New Roman" w:hAnsi="Times New Roman" w:cs="Times New Roman"/>
          <w:lang w:val="en-GB"/>
        </w:rPr>
        <w:t xml:space="preserve">by the corresponding findings. The questionnaires, which were modified based on initial pilot testing, had two sections. The first section contained basic questions about the </w:t>
      </w:r>
      <w:r w:rsidR="005F696A" w:rsidRPr="009C4BF2">
        <w:rPr>
          <w:rFonts w:ascii="Times New Roman" w:hAnsi="Times New Roman" w:cs="Times New Roman"/>
          <w:lang w:val="en-GB"/>
        </w:rPr>
        <w:t xml:space="preserve">respondent </w:t>
      </w:r>
      <w:r w:rsidRPr="009C4BF2">
        <w:rPr>
          <w:rFonts w:ascii="Times New Roman" w:hAnsi="Times New Roman" w:cs="Times New Roman"/>
          <w:lang w:val="en-GB"/>
        </w:rPr>
        <w:t xml:space="preserve">and their usage of smart transportation. The second section contained the main questions about the specific </w:t>
      </w:r>
      <w:r w:rsidR="005F696A" w:rsidRPr="009C4BF2">
        <w:rPr>
          <w:rFonts w:ascii="Times New Roman" w:hAnsi="Times New Roman" w:cs="Times New Roman"/>
          <w:lang w:val="en-GB"/>
        </w:rPr>
        <w:t xml:space="preserve">hypothesised </w:t>
      </w:r>
      <w:r w:rsidRPr="009C4BF2">
        <w:rPr>
          <w:rFonts w:ascii="Times New Roman" w:hAnsi="Times New Roman" w:cs="Times New Roman"/>
          <w:lang w:val="en-GB"/>
        </w:rPr>
        <w:t xml:space="preserve">factors phrased </w:t>
      </w:r>
      <w:r w:rsidR="000D004C" w:rsidRPr="009C4BF2">
        <w:rPr>
          <w:rFonts w:ascii="Times New Roman" w:hAnsi="Times New Roman" w:cs="Times New Roman"/>
          <w:lang w:val="en-GB"/>
        </w:rPr>
        <w:t>so that</w:t>
      </w:r>
      <w:r w:rsidRPr="009C4BF2">
        <w:rPr>
          <w:rFonts w:ascii="Times New Roman" w:hAnsi="Times New Roman" w:cs="Times New Roman"/>
          <w:lang w:val="en-GB"/>
        </w:rPr>
        <w:t xml:space="preserve"> respondents </w:t>
      </w:r>
      <w:r w:rsidR="000D004C" w:rsidRPr="009C4BF2">
        <w:rPr>
          <w:rFonts w:ascii="Times New Roman" w:hAnsi="Times New Roman" w:cs="Times New Roman"/>
          <w:lang w:val="en-GB"/>
        </w:rPr>
        <w:t xml:space="preserve">were asked </w:t>
      </w:r>
      <w:r w:rsidRPr="009C4BF2">
        <w:rPr>
          <w:rFonts w:ascii="Times New Roman" w:hAnsi="Times New Roman" w:cs="Times New Roman"/>
          <w:lang w:val="en-GB"/>
        </w:rPr>
        <w:t xml:space="preserve">about their usage of the </w:t>
      </w:r>
      <w:r w:rsidR="0088643C" w:rsidRPr="009C4BF2">
        <w:rPr>
          <w:rFonts w:ascii="Times New Roman" w:hAnsi="Times New Roman" w:cs="Times New Roman"/>
          <w:lang w:val="en-GB"/>
        </w:rPr>
        <w:t>mobile applications</w:t>
      </w:r>
      <w:r w:rsidRPr="009C4BF2">
        <w:rPr>
          <w:rFonts w:ascii="Times New Roman" w:hAnsi="Times New Roman" w:cs="Times New Roman"/>
          <w:lang w:val="en-GB"/>
        </w:rPr>
        <w:t xml:space="preserve"> concerned. The targeted population of the survey was Shenzhen citizens who had used STMAs provided by the government. Self-selection non-probability sampling was used to achieve the targeted population, and the questionnaires were distributed through social media (WeChat and Weibo). The researcher received 790 valid questionnaires. All the questionnaire data were analysed in both SPSS software and Amos software. Descriptive analysis was applied to the data from the basic questions, while the data from the main questions was subject to </w:t>
      </w:r>
      <w:r w:rsidR="00A85DE5" w:rsidRPr="009C4BF2">
        <w:rPr>
          <w:rFonts w:ascii="Times New Roman" w:hAnsi="Times New Roman" w:cs="Times New Roman"/>
          <w:lang w:val="en-GB"/>
        </w:rPr>
        <w:t xml:space="preserve">structural equation modelling (SEM) </w:t>
      </w:r>
      <w:r w:rsidRPr="009C4BF2">
        <w:rPr>
          <w:rFonts w:ascii="Times New Roman" w:hAnsi="Times New Roman" w:cs="Times New Roman"/>
          <w:lang w:val="en-GB"/>
        </w:rPr>
        <w:t>analysis to test the hypotheses.</w:t>
      </w:r>
      <w:r w:rsidR="00514D4B" w:rsidRPr="009C4BF2">
        <w:rPr>
          <w:rFonts w:ascii="Times New Roman" w:hAnsi="Times New Roman" w:cs="Times New Roman"/>
          <w:lang w:val="en-GB"/>
        </w:rPr>
        <w:t xml:space="preserve"> </w:t>
      </w:r>
      <w:r w:rsidR="0002472C" w:rsidRPr="009C4BF2">
        <w:rPr>
          <w:rFonts w:ascii="Times New Roman" w:hAnsi="Times New Roman" w:cs="Times New Roman"/>
          <w:lang w:val="en-GB"/>
        </w:rPr>
        <w:t xml:space="preserve">The </w:t>
      </w:r>
      <w:r w:rsidR="00514D4B" w:rsidRPr="009C4BF2">
        <w:rPr>
          <w:rFonts w:ascii="Times New Roman" w:hAnsi="Times New Roman" w:cs="Times New Roman"/>
          <w:lang w:val="en-GB"/>
        </w:rPr>
        <w:t xml:space="preserve">last part of this chapter presented </w:t>
      </w:r>
      <w:r w:rsidR="004A3AF2" w:rsidRPr="009C4BF2">
        <w:rPr>
          <w:rFonts w:ascii="Times New Roman" w:hAnsi="Times New Roman" w:cs="Times New Roman"/>
          <w:lang w:val="en-GB"/>
        </w:rPr>
        <w:t>the quantitative findings using SEM analysis, and the results of the tests on hypotheses. Both the qualitative and the quantitative findings were analysed to answer the first two research questions (see Section 8.3 below).</w:t>
      </w:r>
    </w:p>
    <w:p w14:paraId="76757E8A" w14:textId="77777777" w:rsidR="004A3AF2" w:rsidRPr="009C4BF2" w:rsidRDefault="004A3AF2" w:rsidP="00DA53C9">
      <w:pPr>
        <w:rPr>
          <w:rFonts w:ascii="Times New Roman" w:hAnsi="Times New Roman" w:cs="Times New Roman"/>
          <w:lang w:val="en-GB"/>
        </w:rPr>
      </w:pPr>
    </w:p>
    <w:p w14:paraId="14845E29"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Chapter 7 presented the discussion of the significance of the findings of the two research stages by relating them to the existing literature on user acceptance of information technology, particularly in the mobile application context. This chapter also compared the findings of the whole framework in the smart transportation context with technology acceptance models applied in the organisational and consumer contexts, and it discussed the similarities and differences between service providers’ and citizens’ perspectives on each influential factor (the third research question, as summarised in Section 8.3 below).</w:t>
      </w:r>
    </w:p>
    <w:p w14:paraId="351CFF45" w14:textId="77777777" w:rsidR="004A3AF2" w:rsidRPr="009C4BF2" w:rsidRDefault="004A3AF2" w:rsidP="00DA53C9">
      <w:pPr>
        <w:rPr>
          <w:rFonts w:ascii="Times New Roman" w:hAnsi="Times New Roman" w:cs="Times New Roman"/>
          <w:lang w:val="en-GB"/>
        </w:rPr>
      </w:pPr>
    </w:p>
    <w:p w14:paraId="3479D2A2" w14:textId="6681C06D" w:rsidR="004A3AF2" w:rsidRDefault="004A3AF2" w:rsidP="00DA53C9">
      <w:pPr>
        <w:rPr>
          <w:rFonts w:ascii="Times New Roman" w:hAnsi="Times New Roman" w:cs="Times New Roman"/>
          <w:lang w:val="en-GB"/>
        </w:rPr>
      </w:pPr>
    </w:p>
    <w:p w14:paraId="1AC00BE9" w14:textId="4D9375D7" w:rsidR="00C118E3" w:rsidRDefault="00C118E3" w:rsidP="00DA53C9">
      <w:pPr>
        <w:rPr>
          <w:rFonts w:ascii="Times New Roman" w:hAnsi="Times New Roman" w:cs="Times New Roman"/>
          <w:lang w:val="en-GB"/>
        </w:rPr>
      </w:pPr>
    </w:p>
    <w:p w14:paraId="2D1C895B" w14:textId="59D7105F" w:rsidR="00C118E3" w:rsidRDefault="00C118E3" w:rsidP="00DA53C9">
      <w:pPr>
        <w:rPr>
          <w:rFonts w:ascii="Times New Roman" w:hAnsi="Times New Roman" w:cs="Times New Roman"/>
          <w:lang w:val="en-GB"/>
        </w:rPr>
      </w:pPr>
    </w:p>
    <w:p w14:paraId="2A9BF50A" w14:textId="77777777" w:rsidR="00C118E3" w:rsidRPr="009C4BF2" w:rsidRDefault="00C118E3" w:rsidP="00DA53C9">
      <w:pPr>
        <w:rPr>
          <w:rFonts w:ascii="Times New Roman" w:hAnsi="Times New Roman" w:cs="Times New Roman"/>
          <w:lang w:val="en-GB"/>
        </w:rPr>
      </w:pPr>
    </w:p>
    <w:p w14:paraId="40925F27" w14:textId="77777777" w:rsidR="004A3AF2" w:rsidRPr="009C4BF2" w:rsidRDefault="004A3AF2" w:rsidP="00DA53C9">
      <w:pPr>
        <w:pStyle w:val="Heading2"/>
        <w:rPr>
          <w:rFonts w:ascii="Times New Roman" w:hAnsi="Times New Roman" w:cs="Times New Roman"/>
          <w:lang w:val="en-GB"/>
        </w:rPr>
      </w:pPr>
      <w:bookmarkStart w:id="611" w:name="_Toc17640522"/>
      <w:r w:rsidRPr="009C4BF2">
        <w:rPr>
          <w:rFonts w:ascii="Times New Roman" w:hAnsi="Times New Roman" w:cs="Times New Roman"/>
          <w:lang w:val="en-GB"/>
        </w:rPr>
        <w:lastRenderedPageBreak/>
        <w:t>8.3 Response to research questions</w:t>
      </w:r>
      <w:bookmarkEnd w:id="611"/>
    </w:p>
    <w:p w14:paraId="4A592DE3" w14:textId="77777777" w:rsidR="004A3AF2" w:rsidRPr="009C4BF2" w:rsidRDefault="004A3AF2" w:rsidP="00DA53C9">
      <w:pPr>
        <w:rPr>
          <w:rFonts w:ascii="Times New Roman" w:hAnsi="Times New Roman" w:cs="Times New Roman"/>
          <w:lang w:val="en-GB"/>
        </w:rPr>
      </w:pPr>
    </w:p>
    <w:p w14:paraId="5A424BAF" w14:textId="3396FF24"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The</w:t>
      </w:r>
      <w:r w:rsidR="00DB3B7D" w:rsidRPr="009C4BF2">
        <w:rPr>
          <w:rFonts w:ascii="Times New Roman" w:hAnsi="Times New Roman" w:cs="Times New Roman"/>
          <w:lang w:val="en-GB"/>
        </w:rPr>
        <w:t>re were three</w:t>
      </w:r>
      <w:r w:rsidRPr="009C4BF2">
        <w:rPr>
          <w:rFonts w:ascii="Times New Roman" w:hAnsi="Times New Roman" w:cs="Times New Roman"/>
          <w:lang w:val="en-GB"/>
        </w:rPr>
        <w:t xml:space="preserve"> research question</w:t>
      </w:r>
      <w:r w:rsidR="00DB3B7D" w:rsidRPr="009C4BF2">
        <w:rPr>
          <w:rFonts w:ascii="Times New Roman" w:hAnsi="Times New Roman" w:cs="Times New Roman"/>
          <w:lang w:val="en-GB"/>
        </w:rPr>
        <w:t>s</w:t>
      </w:r>
      <w:r w:rsidRPr="009C4BF2">
        <w:rPr>
          <w:rFonts w:ascii="Times New Roman" w:hAnsi="Times New Roman" w:cs="Times New Roman"/>
          <w:lang w:val="en-GB"/>
        </w:rPr>
        <w:t xml:space="preserve"> for the entire mixed methods case study research.</w:t>
      </w:r>
    </w:p>
    <w:p w14:paraId="6048ABBE" w14:textId="193B2107" w:rsidR="004A3AF2" w:rsidRPr="009C4BF2" w:rsidRDefault="004A3AF2" w:rsidP="00DA53C9">
      <w:pPr>
        <w:rPr>
          <w:rFonts w:ascii="Times New Roman" w:hAnsi="Times New Roman" w:cs="Times New Roman"/>
          <w:lang w:val="en-GB"/>
        </w:rPr>
      </w:pPr>
    </w:p>
    <w:p w14:paraId="72CBF8DF" w14:textId="6D8ECEF6" w:rsidR="004A3AF2" w:rsidRPr="009C4BF2" w:rsidRDefault="004A3AF2" w:rsidP="001A2EF5">
      <w:pPr>
        <w:rPr>
          <w:rFonts w:ascii="Times New Roman" w:hAnsi="Times New Roman" w:cs="Times New Roman"/>
          <w:i/>
          <w:lang w:val="en-GB"/>
        </w:rPr>
      </w:pPr>
      <w:r w:rsidRPr="009C4BF2">
        <w:rPr>
          <w:rFonts w:ascii="Times New Roman" w:hAnsi="Times New Roman" w:cs="Times New Roman"/>
          <w:i/>
          <w:lang w:val="en-GB"/>
        </w:rPr>
        <w:t>Question 1</w:t>
      </w:r>
      <w:r w:rsidR="001A2EF5" w:rsidRPr="009C4BF2">
        <w:rPr>
          <w:rFonts w:ascii="Times New Roman" w:hAnsi="Times New Roman" w:cs="Times New Roman"/>
          <w:i/>
          <w:lang w:val="en-GB"/>
        </w:rPr>
        <w:t xml:space="preserve">: </w:t>
      </w:r>
      <w:r w:rsidRPr="009C4BF2">
        <w:rPr>
          <w:rFonts w:ascii="Times New Roman" w:hAnsi="Times New Roman" w:cs="Times New Roman"/>
          <w:i/>
          <w:lang w:val="en-GB"/>
        </w:rPr>
        <w:t xml:space="preserve">What understanding did </w:t>
      </w:r>
      <w:r w:rsidR="00DB3B7D" w:rsidRPr="009C4BF2">
        <w:rPr>
          <w:rFonts w:ascii="Times New Roman" w:hAnsi="Times New Roman" w:cs="Times New Roman"/>
          <w:i/>
          <w:lang w:val="en-GB"/>
        </w:rPr>
        <w:t xml:space="preserve">government </w:t>
      </w:r>
      <w:r w:rsidRPr="009C4BF2">
        <w:rPr>
          <w:rFonts w:ascii="Times New Roman" w:hAnsi="Times New Roman" w:cs="Times New Roman"/>
          <w:i/>
          <w:lang w:val="en-GB"/>
        </w:rPr>
        <w:t>service providers have of the</w:t>
      </w:r>
      <w:r w:rsidR="00DB3B7D" w:rsidRPr="009C4BF2">
        <w:rPr>
          <w:rFonts w:ascii="Times New Roman" w:hAnsi="Times New Roman" w:cs="Times New Roman"/>
          <w:i/>
          <w:lang w:val="en-GB"/>
        </w:rPr>
        <w:t xml:space="preserve"> main and contextual</w:t>
      </w:r>
      <w:r w:rsidRPr="009C4BF2">
        <w:rPr>
          <w:rFonts w:ascii="Times New Roman" w:hAnsi="Times New Roman" w:cs="Times New Roman"/>
          <w:i/>
          <w:lang w:val="en-GB"/>
        </w:rPr>
        <w:t xml:space="preserve"> factors influencing </w:t>
      </w:r>
      <w:r w:rsidR="00DB3B7D" w:rsidRPr="009C4BF2">
        <w:rPr>
          <w:rFonts w:ascii="Times New Roman" w:hAnsi="Times New Roman" w:cs="Times New Roman"/>
          <w:i/>
          <w:lang w:val="en-GB"/>
        </w:rPr>
        <w:t xml:space="preserve">Chinese </w:t>
      </w:r>
      <w:r w:rsidR="006933E6" w:rsidRPr="009C4BF2">
        <w:rPr>
          <w:rFonts w:ascii="Times New Roman" w:hAnsi="Times New Roman" w:cs="Times New Roman"/>
          <w:i/>
          <w:lang w:val="en-GB"/>
        </w:rPr>
        <w:t>citizen</w:t>
      </w:r>
      <w:r w:rsidRPr="009C4BF2">
        <w:rPr>
          <w:rFonts w:ascii="Times New Roman" w:hAnsi="Times New Roman" w:cs="Times New Roman"/>
          <w:i/>
          <w:lang w:val="en-GB"/>
        </w:rPr>
        <w:t>s’ acceptance of the smart transportation mobile applications</w:t>
      </w:r>
      <w:r w:rsidR="00DB3B7D" w:rsidRPr="009C4BF2">
        <w:rPr>
          <w:rFonts w:ascii="Times New Roman" w:hAnsi="Times New Roman" w:cs="Times New Roman"/>
          <w:i/>
          <w:lang w:val="en-GB"/>
        </w:rPr>
        <w:t>？</w:t>
      </w:r>
    </w:p>
    <w:p w14:paraId="161783E4" w14:textId="77777777" w:rsidR="004A3AF2" w:rsidRPr="009C4BF2" w:rsidRDefault="004A3AF2" w:rsidP="00DA53C9">
      <w:pPr>
        <w:rPr>
          <w:rFonts w:ascii="Times New Roman" w:hAnsi="Times New Roman" w:cs="Times New Roman"/>
          <w:lang w:val="en-GB"/>
        </w:rPr>
      </w:pPr>
    </w:p>
    <w:p w14:paraId="1F2B857E" w14:textId="2EB5FB44"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It was expected at the beginning of the research that the service providers (Chinese government agencies) might have different perspectives </w:t>
      </w:r>
      <w:r w:rsidR="00C945D2" w:rsidRPr="009C4BF2">
        <w:rPr>
          <w:rFonts w:ascii="Times New Roman" w:hAnsi="Times New Roman" w:cs="Times New Roman"/>
          <w:lang w:val="en-GB"/>
        </w:rPr>
        <w:t xml:space="preserve">to those of </w:t>
      </w:r>
      <w:r w:rsidRPr="009C4BF2">
        <w:rPr>
          <w:rFonts w:ascii="Times New Roman" w:hAnsi="Times New Roman" w:cs="Times New Roman"/>
          <w:lang w:val="en-GB"/>
        </w:rPr>
        <w:t>citizens on the factors that influence citizens’ acceptance of the service and on how to facilitate that acceptance. The preliminary qualitative research findings confirmed the initial expectation. More specifically, the research found that service providers did not consider user acceptance systematically at all, and that their perception of how to facilitate acceptance was based on their experience and intuition. One issue that influenced service providers’ perception of supporting citizens to accept the service effectively was project management. They considered that they had achieved their purpose of designing a</w:t>
      </w:r>
      <w:r w:rsidR="001207EF" w:rsidRPr="009C4BF2">
        <w:rPr>
          <w:rFonts w:ascii="Times New Roman" w:hAnsi="Times New Roman" w:cs="Times New Roman"/>
          <w:lang w:val="en-GB"/>
        </w:rPr>
        <w:t>n</w:t>
      </w:r>
      <w:r w:rsidRPr="009C4BF2">
        <w:rPr>
          <w:rFonts w:ascii="Times New Roman" w:hAnsi="Times New Roman" w:cs="Times New Roman"/>
          <w:lang w:val="en-GB"/>
        </w:rPr>
        <w:t xml:space="preserve"> STMA that would improve citizens’ experience of daily commuting and travel. Simple operation, guidance and support, and trialling of use were considered to be the fundamental elements for successfully implementing a</w:t>
      </w:r>
      <w:r w:rsidR="001207EF" w:rsidRPr="009C4BF2">
        <w:rPr>
          <w:rFonts w:ascii="Times New Roman" w:hAnsi="Times New Roman" w:cs="Times New Roman"/>
          <w:lang w:val="en-GB"/>
        </w:rPr>
        <w:t>n</w:t>
      </w:r>
      <w:r w:rsidRPr="009C4BF2">
        <w:rPr>
          <w:rFonts w:ascii="Times New Roman" w:hAnsi="Times New Roman" w:cs="Times New Roman"/>
          <w:lang w:val="en-GB"/>
        </w:rPr>
        <w:t xml:space="preserve"> STMA. They tried to influence citizens through public education that would raise awareness of smart transportation, as well as through incentives and extra benefits from third parties that would encourage citizens to try the services.</w:t>
      </w:r>
    </w:p>
    <w:p w14:paraId="63ACE712" w14:textId="77777777" w:rsidR="004A3AF2" w:rsidRPr="009C4BF2" w:rsidRDefault="004A3AF2" w:rsidP="00DA53C9">
      <w:pPr>
        <w:rPr>
          <w:rFonts w:ascii="Times New Roman" w:hAnsi="Times New Roman" w:cs="Times New Roman"/>
          <w:lang w:val="en-GB"/>
        </w:rPr>
      </w:pPr>
    </w:p>
    <w:p w14:paraId="7B29957F" w14:textId="283931AC"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Moreover, service providers worried that citizens’ high expectation of government projects might put more pressure on them and risk damaging the government’s reputation. To increase citizens’ trust, the service providers used secure payment systems, such as WeChat payment and Alipay, and required less personal information from users. They thought it necessary to put effort into publicising the smart transportation project. This involved not only basic information about the benefits of using the new service but also the information relevant to the smart transportation technology development in order to improve </w:t>
      </w:r>
      <w:r w:rsidR="00B3757E" w:rsidRPr="009C4BF2">
        <w:rPr>
          <w:rFonts w:ascii="Times New Roman" w:hAnsi="Times New Roman" w:cs="Times New Roman"/>
          <w:lang w:val="en-GB"/>
        </w:rPr>
        <w:t xml:space="preserve">citizens’ </w:t>
      </w:r>
      <w:r w:rsidRPr="009C4BF2">
        <w:rPr>
          <w:rFonts w:ascii="Times New Roman" w:hAnsi="Times New Roman" w:cs="Times New Roman"/>
          <w:lang w:val="en-GB"/>
        </w:rPr>
        <w:t>awareness. This included information about usage situations, specific data about the improvements, and information about the environmental harm and health risks from traditional transportation options.</w:t>
      </w:r>
    </w:p>
    <w:p w14:paraId="055921ED" w14:textId="77777777" w:rsidR="004A3AF2" w:rsidRPr="009C4BF2" w:rsidRDefault="004A3AF2" w:rsidP="00DA53C9">
      <w:pPr>
        <w:rPr>
          <w:rFonts w:ascii="Times New Roman" w:hAnsi="Times New Roman" w:cs="Times New Roman"/>
          <w:lang w:val="en-GB"/>
        </w:rPr>
      </w:pPr>
    </w:p>
    <w:p w14:paraId="42094A02" w14:textId="64CEB720" w:rsidR="004A3AF2" w:rsidRPr="009C4BF2" w:rsidRDefault="004A3AF2" w:rsidP="001A2EF5">
      <w:pPr>
        <w:rPr>
          <w:rFonts w:ascii="Times New Roman" w:hAnsi="Times New Roman" w:cs="Times New Roman"/>
          <w:i/>
          <w:lang w:val="en-GB"/>
        </w:rPr>
      </w:pPr>
      <w:r w:rsidRPr="009C4BF2">
        <w:rPr>
          <w:rFonts w:ascii="Times New Roman" w:hAnsi="Times New Roman" w:cs="Times New Roman"/>
          <w:i/>
          <w:lang w:val="en-GB"/>
        </w:rPr>
        <w:t>Question 2</w:t>
      </w:r>
      <w:r w:rsidR="001A2EF5" w:rsidRPr="009C4BF2">
        <w:rPr>
          <w:rFonts w:ascii="Times New Roman" w:hAnsi="Times New Roman" w:cs="Times New Roman"/>
          <w:i/>
          <w:lang w:val="en-GB"/>
        </w:rPr>
        <w:t xml:space="preserve">: </w:t>
      </w:r>
      <w:r w:rsidR="00DB3B7D" w:rsidRPr="009C4BF2">
        <w:rPr>
          <w:rFonts w:ascii="Times New Roman" w:hAnsi="Times New Roman" w:cs="Times New Roman"/>
          <w:i/>
          <w:lang w:val="en-GB"/>
        </w:rPr>
        <w:t>What main and contextual factors actually affected Chinese citizens’ acceptance of smart transportation mobile applications?</w:t>
      </w:r>
    </w:p>
    <w:p w14:paraId="7968FE39" w14:textId="77777777" w:rsidR="004A3AF2" w:rsidRPr="009C4BF2" w:rsidRDefault="004A3AF2" w:rsidP="00DA53C9">
      <w:pPr>
        <w:rPr>
          <w:rFonts w:ascii="Times New Roman" w:hAnsi="Times New Roman" w:cs="Times New Roman"/>
          <w:lang w:val="en-GB"/>
        </w:rPr>
      </w:pPr>
    </w:p>
    <w:p w14:paraId="4BEDC632" w14:textId="6AC6D79A"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The quantitative study investigated smart transportation users’ perspectives of the factors influencing their acceptance and use of the service. The findings identified that, of the factors from the UTAUT2 model, only effort expectancy and habit had positive influences on citizens’ behavioural intention, but that the extended factors </w:t>
      </w:r>
      <w:r w:rsidR="00465C9D" w:rsidRPr="009C4BF2">
        <w:rPr>
          <w:rFonts w:ascii="Times New Roman" w:hAnsi="Times New Roman" w:cs="Times New Roman"/>
          <w:lang w:val="en-GB"/>
        </w:rPr>
        <w:t xml:space="preserve">directly and indirectly </w:t>
      </w:r>
      <w:r w:rsidRPr="009C4BF2">
        <w:rPr>
          <w:rFonts w:ascii="Times New Roman" w:hAnsi="Times New Roman" w:cs="Times New Roman"/>
          <w:lang w:val="en-GB"/>
        </w:rPr>
        <w:t xml:space="preserve">influenced citizens’ intention to use the service. These extended factors were trust (trust in Chinese governments and trust in smart transportation systems), network externalities (the belief that </w:t>
      </w:r>
      <w:r w:rsidR="00593E89" w:rsidRPr="009C4BF2">
        <w:rPr>
          <w:rFonts w:ascii="Times New Roman" w:hAnsi="Times New Roman" w:cs="Times New Roman"/>
          <w:lang w:val="en-GB"/>
        </w:rPr>
        <w:t xml:space="preserve">the </w:t>
      </w:r>
      <w:r w:rsidRPr="009C4BF2">
        <w:rPr>
          <w:rFonts w:ascii="Times New Roman" w:hAnsi="Times New Roman" w:cs="Times New Roman"/>
          <w:lang w:val="en-GB"/>
        </w:rPr>
        <w:t xml:space="preserve">more users used the service, the more the quality and functions would improve), smart city environment (previous experience of other smart technology services in other smart city domains, and the personal recognition of having responsibility to contribute to the smart transportation development if they consider themselves to be smart citizens), and </w:t>
      </w:r>
      <w:r w:rsidR="00840683" w:rsidRPr="009C4BF2">
        <w:rPr>
          <w:rFonts w:ascii="Times New Roman" w:hAnsi="Times New Roman" w:cs="Times New Roman"/>
          <w:lang w:val="en-GB"/>
        </w:rPr>
        <w:t>utility data</w:t>
      </w:r>
      <w:r w:rsidRPr="009C4BF2">
        <w:rPr>
          <w:rFonts w:ascii="Times New Roman" w:hAnsi="Times New Roman" w:cs="Times New Roman"/>
          <w:lang w:val="en-GB"/>
        </w:rPr>
        <w:t xml:space="preserve"> (the visible data about improvements arising from adopti</w:t>
      </w:r>
      <w:r w:rsidR="0054443A" w:rsidRPr="009C4BF2">
        <w:rPr>
          <w:rFonts w:ascii="Times New Roman" w:hAnsi="Times New Roman" w:cs="Times New Roman"/>
          <w:lang w:val="en-GB"/>
        </w:rPr>
        <w:t>on of</w:t>
      </w:r>
      <w:r w:rsidRPr="009C4BF2">
        <w:rPr>
          <w:rFonts w:ascii="Times New Roman" w:hAnsi="Times New Roman" w:cs="Times New Roman"/>
          <w:lang w:val="en-GB"/>
        </w:rPr>
        <w:t xml:space="preserve"> the smart transportation technology).</w:t>
      </w:r>
    </w:p>
    <w:p w14:paraId="7BD93ECF" w14:textId="77777777" w:rsidR="004A3AF2" w:rsidRPr="009C4BF2" w:rsidRDefault="004A3AF2" w:rsidP="00DA53C9">
      <w:pPr>
        <w:rPr>
          <w:rFonts w:ascii="Times New Roman" w:hAnsi="Times New Roman" w:cs="Times New Roman"/>
          <w:lang w:val="en-GB"/>
        </w:rPr>
      </w:pPr>
    </w:p>
    <w:p w14:paraId="584B7273" w14:textId="34073BA4" w:rsidR="004A3AF2" w:rsidRPr="009C4BF2" w:rsidRDefault="004A3AF2" w:rsidP="000B4A58">
      <w:pPr>
        <w:rPr>
          <w:rFonts w:ascii="Times New Roman" w:hAnsi="Times New Roman" w:cs="Times New Roman"/>
          <w:lang w:val="en-GB"/>
        </w:rPr>
      </w:pPr>
      <w:r w:rsidRPr="009C4BF2">
        <w:rPr>
          <w:rFonts w:ascii="Times New Roman" w:hAnsi="Times New Roman" w:cs="Times New Roman"/>
          <w:lang w:val="en-GB"/>
        </w:rPr>
        <w:t>It was also identified that there was a set of user attributes and contextual elements that could segment smart transportation users into different groups based on the different effects of the main factors. More specifically, performance expectancy was moderated by gender, age and level of education (with male</w:t>
      </w:r>
      <w:r w:rsidR="00D406C7" w:rsidRPr="009C4BF2">
        <w:rPr>
          <w:rFonts w:ascii="Times New Roman" w:hAnsi="Times New Roman" w:cs="Times New Roman"/>
          <w:lang w:val="en-GB"/>
        </w:rPr>
        <w:t>s</w:t>
      </w:r>
      <w:r w:rsidRPr="009C4BF2">
        <w:rPr>
          <w:rFonts w:ascii="Times New Roman" w:hAnsi="Times New Roman" w:cs="Times New Roman"/>
          <w:lang w:val="en-GB"/>
        </w:rPr>
        <w:t xml:space="preserve">, </w:t>
      </w:r>
      <w:r w:rsidR="00D406C7" w:rsidRPr="009C4BF2">
        <w:rPr>
          <w:rFonts w:ascii="Times New Roman" w:hAnsi="Times New Roman" w:cs="Times New Roman"/>
          <w:lang w:val="en-GB"/>
        </w:rPr>
        <w:t xml:space="preserve">those </w:t>
      </w:r>
      <w:r w:rsidRPr="009C4BF2">
        <w:rPr>
          <w:rFonts w:ascii="Times New Roman" w:hAnsi="Times New Roman" w:cs="Times New Roman"/>
          <w:lang w:val="en-GB"/>
        </w:rPr>
        <w:t>age</w:t>
      </w:r>
      <w:r w:rsidR="00D406C7" w:rsidRPr="009C4BF2">
        <w:rPr>
          <w:rFonts w:ascii="Times New Roman" w:hAnsi="Times New Roman" w:cs="Times New Roman"/>
          <w:lang w:val="en-GB"/>
        </w:rPr>
        <w:t>d</w:t>
      </w:r>
      <w:r w:rsidRPr="009C4BF2">
        <w:rPr>
          <w:rFonts w:ascii="Times New Roman" w:hAnsi="Times New Roman" w:cs="Times New Roman"/>
          <w:lang w:val="en-GB"/>
        </w:rPr>
        <w:t xml:space="preserve"> over 35 years old</w:t>
      </w:r>
      <w:r w:rsidR="00D406C7" w:rsidRPr="009C4BF2">
        <w:rPr>
          <w:rFonts w:ascii="Times New Roman" w:hAnsi="Times New Roman" w:cs="Times New Roman"/>
          <w:lang w:val="en-GB"/>
        </w:rPr>
        <w:t>,</w:t>
      </w:r>
      <w:r w:rsidRPr="009C4BF2">
        <w:rPr>
          <w:rFonts w:ascii="Times New Roman" w:hAnsi="Times New Roman" w:cs="Times New Roman"/>
          <w:lang w:val="en-GB"/>
        </w:rPr>
        <w:t xml:space="preserve"> and higher level educated people more likely to be influenced by this factor to use the applications). Effort expectancy was moderated by gender (with female</w:t>
      </w:r>
      <w:r w:rsidR="00393495" w:rsidRPr="009C4BF2">
        <w:rPr>
          <w:rFonts w:ascii="Times New Roman" w:hAnsi="Times New Roman" w:cs="Times New Roman"/>
          <w:lang w:val="en-GB"/>
        </w:rPr>
        <w:t>s</w:t>
      </w:r>
      <w:r w:rsidRPr="009C4BF2">
        <w:rPr>
          <w:rFonts w:ascii="Times New Roman" w:hAnsi="Times New Roman" w:cs="Times New Roman"/>
          <w:lang w:val="en-GB"/>
        </w:rPr>
        <w:t xml:space="preserve"> more likely to be influenced by this factor to use the applications). The effect of habit on behavioural intention was moderated by age (with </w:t>
      </w:r>
      <w:r w:rsidR="00393495" w:rsidRPr="009C4BF2">
        <w:rPr>
          <w:rFonts w:ascii="Times New Roman" w:hAnsi="Times New Roman" w:cs="Times New Roman"/>
          <w:lang w:val="en-GB"/>
        </w:rPr>
        <w:t xml:space="preserve">those </w:t>
      </w:r>
      <w:r w:rsidR="007D06D2" w:rsidRPr="009C4BF2">
        <w:rPr>
          <w:rFonts w:ascii="Times New Roman" w:hAnsi="Times New Roman" w:cs="Times New Roman"/>
          <w:lang w:val="en-GB"/>
        </w:rPr>
        <w:t>younger than</w:t>
      </w:r>
      <w:r w:rsidRPr="009C4BF2">
        <w:rPr>
          <w:rFonts w:ascii="Times New Roman" w:hAnsi="Times New Roman" w:cs="Times New Roman"/>
          <w:lang w:val="en-GB"/>
        </w:rPr>
        <w:t xml:space="preserve"> 35 more likely to be influenced by this factor to use the applications). Trust was moderated by living location (with people living in priority development districts more likely to be influenced by this factor to use the applications). The effect of network externalities was stronger for males and users with a high level of experience, and the effect of smart city environment was stronger for males and users</w:t>
      </w:r>
      <w:r w:rsidR="000B4A58" w:rsidRPr="009C4BF2">
        <w:rPr>
          <w:rFonts w:ascii="Times New Roman" w:hAnsi="Times New Roman" w:cs="Times New Roman"/>
          <w:lang w:val="en-GB"/>
        </w:rPr>
        <w:t xml:space="preserve"> younger than 35 years old</w:t>
      </w:r>
      <w:r w:rsidRPr="009C4BF2">
        <w:rPr>
          <w:rFonts w:ascii="Times New Roman" w:hAnsi="Times New Roman" w:cs="Times New Roman"/>
          <w:lang w:val="en-GB"/>
        </w:rPr>
        <w:t xml:space="preserve">. Familiarity with issues was moderated by living location and length of use (with </w:t>
      </w:r>
      <w:r w:rsidR="00044C92" w:rsidRPr="009C4BF2">
        <w:rPr>
          <w:rFonts w:ascii="Times New Roman" w:hAnsi="Times New Roman" w:cs="Times New Roman"/>
          <w:lang w:val="en-GB"/>
        </w:rPr>
        <w:t xml:space="preserve">those </w:t>
      </w:r>
      <w:r w:rsidR="007D06D2" w:rsidRPr="009C4BF2">
        <w:rPr>
          <w:rFonts w:ascii="Times New Roman" w:hAnsi="Times New Roman" w:cs="Times New Roman"/>
          <w:lang w:val="en-GB"/>
        </w:rPr>
        <w:t>older than</w:t>
      </w:r>
      <w:r w:rsidRPr="009C4BF2">
        <w:rPr>
          <w:rFonts w:ascii="Times New Roman" w:hAnsi="Times New Roman" w:cs="Times New Roman"/>
          <w:lang w:val="en-GB"/>
        </w:rPr>
        <w:t xml:space="preserve"> 35, living in priority development districts, or </w:t>
      </w:r>
      <w:r w:rsidR="00044C92" w:rsidRPr="009C4BF2">
        <w:rPr>
          <w:rFonts w:ascii="Times New Roman" w:hAnsi="Times New Roman" w:cs="Times New Roman"/>
          <w:lang w:val="en-GB"/>
        </w:rPr>
        <w:t xml:space="preserve">with a </w:t>
      </w:r>
      <w:r w:rsidRPr="009C4BF2">
        <w:rPr>
          <w:rFonts w:ascii="Times New Roman" w:hAnsi="Times New Roman" w:cs="Times New Roman"/>
          <w:lang w:val="en-GB"/>
        </w:rPr>
        <w:t xml:space="preserve">high level of experience of use more likely to be influenced by this factor to use the applications). The effects of effort expectancy on performance expectancy </w:t>
      </w:r>
      <w:r w:rsidR="00044C92" w:rsidRPr="009C4BF2">
        <w:rPr>
          <w:rFonts w:ascii="Times New Roman" w:hAnsi="Times New Roman" w:cs="Times New Roman"/>
          <w:lang w:val="en-GB"/>
        </w:rPr>
        <w:t xml:space="preserve">were </w:t>
      </w:r>
      <w:r w:rsidRPr="009C4BF2">
        <w:rPr>
          <w:rFonts w:ascii="Times New Roman" w:hAnsi="Times New Roman" w:cs="Times New Roman"/>
          <w:lang w:val="en-GB"/>
        </w:rPr>
        <w:t xml:space="preserve">stronger </w:t>
      </w:r>
      <w:r w:rsidRPr="009C4BF2">
        <w:rPr>
          <w:rFonts w:ascii="Times New Roman" w:hAnsi="Times New Roman" w:cs="Times New Roman"/>
          <w:lang w:val="en-GB"/>
        </w:rPr>
        <w:lastRenderedPageBreak/>
        <w:t xml:space="preserve">for people with </w:t>
      </w:r>
      <w:r w:rsidR="00044C92" w:rsidRPr="009C4BF2">
        <w:rPr>
          <w:rFonts w:ascii="Times New Roman" w:hAnsi="Times New Roman" w:cs="Times New Roman"/>
          <w:lang w:val="en-GB"/>
        </w:rPr>
        <w:t xml:space="preserve">a </w:t>
      </w:r>
      <w:r w:rsidRPr="009C4BF2">
        <w:rPr>
          <w:rFonts w:ascii="Times New Roman" w:hAnsi="Times New Roman" w:cs="Times New Roman"/>
          <w:lang w:val="en-GB"/>
        </w:rPr>
        <w:t xml:space="preserve">higher level of education, and the effect of utility data on performance expectancy was stronger for people with </w:t>
      </w:r>
      <w:r w:rsidR="00044C92" w:rsidRPr="009C4BF2">
        <w:rPr>
          <w:rFonts w:ascii="Times New Roman" w:hAnsi="Times New Roman" w:cs="Times New Roman"/>
          <w:lang w:val="en-GB"/>
        </w:rPr>
        <w:t xml:space="preserve">a </w:t>
      </w:r>
      <w:r w:rsidRPr="009C4BF2">
        <w:rPr>
          <w:rFonts w:ascii="Times New Roman" w:hAnsi="Times New Roman" w:cs="Times New Roman"/>
          <w:lang w:val="en-GB"/>
        </w:rPr>
        <w:t xml:space="preserve">long </w:t>
      </w:r>
      <w:r w:rsidR="00044C92" w:rsidRPr="009C4BF2">
        <w:rPr>
          <w:rFonts w:ascii="Times New Roman" w:hAnsi="Times New Roman" w:cs="Times New Roman"/>
          <w:lang w:val="en-GB"/>
        </w:rPr>
        <w:t xml:space="preserve">daily </w:t>
      </w:r>
      <w:r w:rsidRPr="009C4BF2">
        <w:rPr>
          <w:rFonts w:ascii="Times New Roman" w:hAnsi="Times New Roman" w:cs="Times New Roman"/>
          <w:lang w:val="en-GB"/>
        </w:rPr>
        <w:t>journey. However, the cultural factor of collectivism did not have a moderating effect from users’ behavioural intention to their actual use behaviour.</w:t>
      </w:r>
    </w:p>
    <w:p w14:paraId="38C3D1B0" w14:textId="77777777" w:rsidR="001A2EF5" w:rsidRPr="009C4BF2" w:rsidRDefault="001A2EF5" w:rsidP="001A2EF5">
      <w:pPr>
        <w:rPr>
          <w:rFonts w:ascii="Times New Roman" w:hAnsi="Times New Roman" w:cs="Times New Roman"/>
          <w:lang w:val="en-GB"/>
        </w:rPr>
      </w:pPr>
    </w:p>
    <w:p w14:paraId="4AD80952" w14:textId="34F9C39C" w:rsidR="004A3AF2" w:rsidRPr="009C4BF2" w:rsidRDefault="004A3AF2" w:rsidP="001A2EF5">
      <w:pPr>
        <w:rPr>
          <w:rFonts w:ascii="Times New Roman" w:hAnsi="Times New Roman" w:cs="Times New Roman"/>
          <w:i/>
          <w:lang w:val="en-GB"/>
        </w:rPr>
      </w:pPr>
      <w:r w:rsidRPr="009C4BF2">
        <w:rPr>
          <w:rFonts w:ascii="Times New Roman" w:hAnsi="Times New Roman" w:cs="Times New Roman"/>
          <w:i/>
          <w:lang w:val="en-GB"/>
        </w:rPr>
        <w:t>Question 3</w:t>
      </w:r>
      <w:r w:rsidR="001A2EF5" w:rsidRPr="009C4BF2">
        <w:rPr>
          <w:rFonts w:ascii="Times New Roman" w:hAnsi="Times New Roman" w:cs="Times New Roman"/>
          <w:i/>
          <w:lang w:val="en-GB"/>
        </w:rPr>
        <w:t xml:space="preserve">: </w:t>
      </w:r>
      <w:r w:rsidR="00DB3B7D" w:rsidRPr="009C4BF2">
        <w:rPr>
          <w:rFonts w:ascii="Times New Roman" w:hAnsi="Times New Roman" w:cs="Times New Roman"/>
          <w:i/>
          <w:lang w:val="en-GB"/>
        </w:rPr>
        <w:t>How can Chinese citizens’ acceptance of the smart transportation mobile applications be facilitated more effectively?</w:t>
      </w:r>
    </w:p>
    <w:p w14:paraId="5CEA6541" w14:textId="77777777" w:rsidR="004A3AF2" w:rsidRPr="009C4BF2" w:rsidRDefault="004A3AF2" w:rsidP="00DA53C9">
      <w:pPr>
        <w:rPr>
          <w:rFonts w:ascii="Times New Roman" w:hAnsi="Times New Roman" w:cs="Times New Roman"/>
          <w:lang w:val="en-GB"/>
        </w:rPr>
      </w:pPr>
    </w:p>
    <w:p w14:paraId="273B5FFB"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Service providers’ and citizens’ perspectives were compared to generate an effective way of facilitating citizens to accept STMAs. The findings indicated that there are certain differences between citizens’ and service providers’ perspectives. The findings also indicated differences from the original UTAUT2 model and that a set of factors particular to the smart transportation context was required. </w:t>
      </w:r>
    </w:p>
    <w:p w14:paraId="2BDDF335" w14:textId="77777777" w:rsidR="004A3AF2" w:rsidRPr="009C4BF2" w:rsidRDefault="004A3AF2" w:rsidP="00DA53C9">
      <w:pPr>
        <w:rPr>
          <w:rFonts w:ascii="Times New Roman" w:hAnsi="Times New Roman" w:cs="Times New Roman"/>
          <w:lang w:val="en-GB"/>
        </w:rPr>
      </w:pPr>
    </w:p>
    <w:p w14:paraId="7CC7F59E" w14:textId="1487DB5F"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Trying to encourage citizens to use the service at the outset of implementation was significant in increasing the total number of users. Informing the public about the increasing number of users could itself help to accelerate the effect of implementation – the network externalities factor. Establishing a habit among citizens of using a smart transportation support service over a period of </w:t>
      </w:r>
      <w:proofErr w:type="gramStart"/>
      <w:r w:rsidRPr="009C4BF2">
        <w:rPr>
          <w:rFonts w:ascii="Times New Roman" w:hAnsi="Times New Roman" w:cs="Times New Roman"/>
          <w:lang w:val="en-GB"/>
        </w:rPr>
        <w:t>time, and</w:t>
      </w:r>
      <w:proofErr w:type="gramEnd"/>
      <w:r w:rsidRPr="009C4BF2">
        <w:rPr>
          <w:rFonts w:ascii="Times New Roman" w:hAnsi="Times New Roman" w:cs="Times New Roman"/>
          <w:lang w:val="en-GB"/>
        </w:rPr>
        <w:t xml:space="preserve"> improving citizens’ positive expectation of the government and the services provided by it were also two critical ways of influencing citizens’ to use the new service – the habit and trust factors. </w:t>
      </w:r>
    </w:p>
    <w:p w14:paraId="1E26A589" w14:textId="77777777" w:rsidR="004A3AF2" w:rsidRPr="009C4BF2" w:rsidRDefault="004A3AF2" w:rsidP="00DA53C9">
      <w:pPr>
        <w:rPr>
          <w:rFonts w:ascii="Times New Roman" w:hAnsi="Times New Roman" w:cs="Times New Roman"/>
          <w:lang w:val="en-GB"/>
        </w:rPr>
      </w:pPr>
    </w:p>
    <w:p w14:paraId="4BA94B6A" w14:textId="630CBED9"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Citizens tended to be willing to change their lives to become smart citizens and to experience smart technologies in various smart city domains. This implies the importance of engaging citizens in the procedures of a smart transportation project to improve their awareness and experience of smart technologies. Moreover, to improve the performance of the service, it seems necessary not only to enhance the basic quality and functions but also to improve the service’s user friendliness (effort expectancy) and to publicise the data on improvements from using the service (</w:t>
      </w:r>
      <w:r w:rsidR="008E6C33" w:rsidRPr="009C4BF2">
        <w:rPr>
          <w:rFonts w:ascii="Times New Roman" w:hAnsi="Times New Roman" w:cs="Times New Roman"/>
          <w:lang w:val="en-GB"/>
        </w:rPr>
        <w:t xml:space="preserve">utility </w:t>
      </w:r>
      <w:r w:rsidRPr="009C4BF2">
        <w:rPr>
          <w:rFonts w:ascii="Times New Roman" w:hAnsi="Times New Roman" w:cs="Times New Roman"/>
          <w:lang w:val="en-GB"/>
        </w:rPr>
        <w:t xml:space="preserve">data). </w:t>
      </w:r>
    </w:p>
    <w:p w14:paraId="38BF08C3" w14:textId="77777777" w:rsidR="004A3AF2" w:rsidRPr="009C4BF2" w:rsidRDefault="004A3AF2" w:rsidP="00DA53C9">
      <w:pPr>
        <w:rPr>
          <w:rFonts w:ascii="Times New Roman" w:hAnsi="Times New Roman" w:cs="Times New Roman"/>
          <w:lang w:val="en-GB"/>
        </w:rPr>
      </w:pPr>
    </w:p>
    <w:p w14:paraId="13BFDFDC"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However, the findings imply that citizens were not affected by other people’s opinions of using the service, the instructions or other manual support, vouchers or additional non-</w:t>
      </w:r>
      <w:r w:rsidRPr="009C4BF2">
        <w:rPr>
          <w:rFonts w:ascii="Times New Roman" w:hAnsi="Times New Roman" w:cs="Times New Roman"/>
          <w:lang w:val="en-GB"/>
        </w:rPr>
        <w:lastRenderedPageBreak/>
        <w:t>monetary benefits, or whether using the service could benefit the environment or their health.</w:t>
      </w:r>
    </w:p>
    <w:p w14:paraId="42FBA52E" w14:textId="77777777" w:rsidR="004A3AF2" w:rsidRPr="009C4BF2" w:rsidRDefault="004A3AF2" w:rsidP="00DA53C9">
      <w:pPr>
        <w:rPr>
          <w:rFonts w:ascii="Times New Roman" w:hAnsi="Times New Roman" w:cs="Times New Roman"/>
          <w:lang w:val="en-GB"/>
        </w:rPr>
      </w:pPr>
    </w:p>
    <w:p w14:paraId="4AFCC0A2" w14:textId="7B0287E2"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Therefore, </w:t>
      </w:r>
      <w:r w:rsidR="007D06D2" w:rsidRPr="009C4BF2">
        <w:rPr>
          <w:rFonts w:ascii="Times New Roman" w:hAnsi="Times New Roman" w:cs="Times New Roman"/>
          <w:lang w:val="en-GB"/>
        </w:rPr>
        <w:t xml:space="preserve">the two findings in this current study suggest </w:t>
      </w:r>
      <w:r w:rsidRPr="009C4BF2">
        <w:rPr>
          <w:rFonts w:ascii="Times New Roman" w:hAnsi="Times New Roman" w:cs="Times New Roman"/>
          <w:lang w:val="en-GB"/>
        </w:rPr>
        <w:t>that it might be necessary for Chinese service providers to improve their awareness of user acceptance, and to design and implement corresponding actions based on the influential factors to enhance STMA acceptance.</w:t>
      </w:r>
    </w:p>
    <w:p w14:paraId="5D76E868" w14:textId="77777777" w:rsidR="004A3AF2" w:rsidRPr="009C4BF2" w:rsidRDefault="004A3AF2" w:rsidP="00DA53C9">
      <w:pPr>
        <w:rPr>
          <w:rFonts w:ascii="Times New Roman" w:hAnsi="Times New Roman" w:cs="Times New Roman"/>
          <w:lang w:val="en-GB"/>
        </w:rPr>
      </w:pPr>
    </w:p>
    <w:p w14:paraId="35BECAA7" w14:textId="77777777" w:rsidR="004A3AF2" w:rsidRPr="009C4BF2" w:rsidRDefault="004A3AF2" w:rsidP="00DA53C9">
      <w:pPr>
        <w:rPr>
          <w:rFonts w:ascii="Times New Roman" w:hAnsi="Times New Roman" w:cs="Times New Roman"/>
          <w:lang w:val="en-GB"/>
        </w:rPr>
      </w:pPr>
    </w:p>
    <w:p w14:paraId="73713F95" w14:textId="77777777" w:rsidR="004A3AF2" w:rsidRPr="009C4BF2" w:rsidRDefault="004A3AF2" w:rsidP="00DA53C9">
      <w:pPr>
        <w:pStyle w:val="Heading2"/>
        <w:rPr>
          <w:rFonts w:ascii="Times New Roman" w:hAnsi="Times New Roman" w:cs="Times New Roman"/>
          <w:lang w:val="en-GB"/>
        </w:rPr>
      </w:pPr>
      <w:bookmarkStart w:id="612" w:name="_Toc17640523"/>
      <w:r w:rsidRPr="009C4BF2">
        <w:rPr>
          <w:rFonts w:ascii="Times New Roman" w:hAnsi="Times New Roman" w:cs="Times New Roman"/>
          <w:lang w:val="en-GB"/>
        </w:rPr>
        <w:t>8.4 Contribution to knowledge</w:t>
      </w:r>
      <w:bookmarkEnd w:id="612"/>
    </w:p>
    <w:p w14:paraId="5AA12BF1" w14:textId="46ECB0C9" w:rsidR="004A3AF2" w:rsidRPr="009C4BF2" w:rsidRDefault="004A3AF2" w:rsidP="00DA53C9">
      <w:pPr>
        <w:rPr>
          <w:rFonts w:ascii="Times New Roman" w:hAnsi="Times New Roman" w:cs="Times New Roman"/>
          <w:lang w:val="en-GB"/>
        </w:rPr>
      </w:pPr>
    </w:p>
    <w:p w14:paraId="5447B874" w14:textId="33BED243" w:rsidR="007D06D2" w:rsidRPr="009C4BF2" w:rsidRDefault="007D06D2" w:rsidP="007D06D2">
      <w:pPr>
        <w:rPr>
          <w:rFonts w:ascii="Times New Roman" w:hAnsi="Times New Roman" w:cs="Times New Roman"/>
          <w:lang w:val="en-GB"/>
        </w:rPr>
      </w:pPr>
      <w:r w:rsidRPr="009C4BF2">
        <w:rPr>
          <w:rFonts w:ascii="Times New Roman" w:hAnsi="Times New Roman" w:cs="Times New Roman"/>
          <w:lang w:val="en-GB"/>
        </w:rPr>
        <w:t xml:space="preserve">This study has highlighted the importance of considering user acceptance theory in smart transportation implementation. The research provided an insight into the scope of user acceptance models. These models commonly do not consider contextual influence, which can be important in the research </w:t>
      </w:r>
      <w:r w:rsidR="00DB1C23" w:rsidRPr="009C4BF2">
        <w:rPr>
          <w:rFonts w:ascii="Times New Roman" w:hAnsi="Times New Roman" w:cs="Times New Roman"/>
          <w:lang w:val="en-GB"/>
        </w:rPr>
        <w:t xml:space="preserve">on </w:t>
      </w:r>
      <w:r w:rsidRPr="009C4BF2">
        <w:rPr>
          <w:rFonts w:ascii="Times New Roman" w:hAnsi="Times New Roman" w:cs="Times New Roman"/>
          <w:lang w:val="en-GB"/>
        </w:rPr>
        <w:t xml:space="preserve">particular contexts such as smart cities or the specific domains of the smart city. There is no previous adequate study of user acceptance of STMAs implemented by Chinese governments. </w:t>
      </w:r>
      <w:r w:rsidR="00742B59" w:rsidRPr="009C4BF2">
        <w:rPr>
          <w:rFonts w:ascii="Times New Roman" w:hAnsi="Times New Roman" w:cs="Times New Roman"/>
          <w:lang w:val="en-GB"/>
        </w:rPr>
        <w:t>T</w:t>
      </w:r>
      <w:r w:rsidRPr="009C4BF2">
        <w:rPr>
          <w:rFonts w:ascii="Times New Roman" w:hAnsi="Times New Roman" w:cs="Times New Roman"/>
          <w:lang w:val="en-GB"/>
        </w:rPr>
        <w:t>he existing acceptance models were established in general organisational or consumer contexts in Western countries</w:t>
      </w:r>
      <w:r w:rsidR="00742B59" w:rsidRPr="009C4BF2">
        <w:rPr>
          <w:rFonts w:ascii="Times New Roman" w:hAnsi="Times New Roman" w:cs="Times New Roman"/>
          <w:lang w:val="en-GB"/>
        </w:rPr>
        <w:t xml:space="preserve">; however, </w:t>
      </w:r>
      <w:r w:rsidRPr="009C4BF2">
        <w:rPr>
          <w:rFonts w:ascii="Times New Roman" w:hAnsi="Times New Roman" w:cs="Times New Roman"/>
          <w:lang w:val="en-GB"/>
        </w:rPr>
        <w:t xml:space="preserve">the implementation of STMAs in China is a different context, with various elements that need to be considered and compared with other research contexts. </w:t>
      </w:r>
    </w:p>
    <w:p w14:paraId="5E7C21FD" w14:textId="77777777" w:rsidR="007D06D2" w:rsidRPr="009C4BF2" w:rsidRDefault="007D06D2" w:rsidP="007D06D2">
      <w:pPr>
        <w:rPr>
          <w:rFonts w:ascii="Times New Roman" w:hAnsi="Times New Roman" w:cs="Times New Roman"/>
          <w:lang w:val="en-GB"/>
        </w:rPr>
      </w:pPr>
    </w:p>
    <w:p w14:paraId="5B30DDAC" w14:textId="3A951A8C" w:rsidR="007D06D2" w:rsidRPr="009C4BF2" w:rsidRDefault="007D06D2" w:rsidP="007D06D2">
      <w:pPr>
        <w:rPr>
          <w:rFonts w:ascii="Times New Roman" w:hAnsi="Times New Roman" w:cs="Times New Roman"/>
          <w:lang w:val="en-GB"/>
        </w:rPr>
      </w:pPr>
      <w:r w:rsidRPr="009C4BF2">
        <w:rPr>
          <w:rFonts w:ascii="Times New Roman" w:hAnsi="Times New Roman" w:cs="Times New Roman"/>
          <w:lang w:val="en-GB"/>
        </w:rPr>
        <w:t xml:space="preserve">This study identified three levels in the framework of acceptance of STMA: high-level contextual factors; main factors in the baseline model; and individual-contextual factors particular to the smart transportation context (see Figure 7.2 in </w:t>
      </w:r>
      <w:r w:rsidR="000B71FF" w:rsidRPr="009C4BF2">
        <w:rPr>
          <w:rFonts w:ascii="Times New Roman" w:hAnsi="Times New Roman" w:cs="Times New Roman"/>
          <w:lang w:val="en-GB"/>
        </w:rPr>
        <w:t xml:space="preserve">Section </w:t>
      </w:r>
      <w:r w:rsidRPr="009C4BF2">
        <w:rPr>
          <w:rFonts w:ascii="Times New Roman" w:hAnsi="Times New Roman" w:cs="Times New Roman"/>
          <w:lang w:val="en-GB"/>
        </w:rPr>
        <w:t>7.2). There have been few empirical investigations into STMAs. This research is the first to close the gap between user acceptance theory and the smart transportation context by including the characteristics of the smart transportation context and the implementation approaches of service providers in China. Knowledge of the acceptance of a</w:t>
      </w:r>
      <w:r w:rsidR="000B71FF" w:rsidRPr="009C4BF2">
        <w:rPr>
          <w:rFonts w:ascii="Times New Roman" w:hAnsi="Times New Roman" w:cs="Times New Roman"/>
          <w:lang w:val="en-GB"/>
        </w:rPr>
        <w:t>n</w:t>
      </w:r>
      <w:r w:rsidRPr="009C4BF2">
        <w:rPr>
          <w:rFonts w:ascii="Times New Roman" w:hAnsi="Times New Roman" w:cs="Times New Roman"/>
          <w:lang w:val="en-GB"/>
        </w:rPr>
        <w:t xml:space="preserve"> STMA and the factors influencing citizens’ acceptance will increase the awareness of smart city practitioners and researchers of what factors are significant for effectively and sustainably implementing STMAs. </w:t>
      </w:r>
    </w:p>
    <w:p w14:paraId="7CB4E580" w14:textId="77777777" w:rsidR="007D06D2" w:rsidRPr="009C4BF2" w:rsidRDefault="007D06D2" w:rsidP="007D06D2">
      <w:pPr>
        <w:rPr>
          <w:rFonts w:ascii="Times New Roman" w:hAnsi="Times New Roman" w:cs="Times New Roman"/>
          <w:lang w:val="en-GB"/>
        </w:rPr>
      </w:pPr>
    </w:p>
    <w:p w14:paraId="42D54D6C" w14:textId="44369188" w:rsidR="007D06D2" w:rsidRPr="009C4BF2" w:rsidRDefault="007D06D2" w:rsidP="007D06D2">
      <w:pPr>
        <w:rPr>
          <w:rFonts w:ascii="Times New Roman" w:hAnsi="Times New Roman" w:cs="Times New Roman"/>
          <w:lang w:val="en-GB"/>
        </w:rPr>
      </w:pPr>
      <w:r w:rsidRPr="009C4BF2">
        <w:rPr>
          <w:rFonts w:ascii="Times New Roman" w:hAnsi="Times New Roman" w:cs="Times New Roman"/>
          <w:lang w:val="en-GB"/>
        </w:rPr>
        <w:lastRenderedPageBreak/>
        <w:t>To investigate the main factors and contextual factors that may influence citizen acceptance, this study not only identified possible factors from the literature on smart transportation and user acceptance but also involved service providers’ perspectives as the community who could determine how to facilitate citizen acceptance. As such</w:t>
      </w:r>
      <w:r w:rsidR="00CA2A2D" w:rsidRPr="009C4BF2">
        <w:rPr>
          <w:rFonts w:ascii="Times New Roman" w:hAnsi="Times New Roman" w:cs="Times New Roman"/>
          <w:lang w:val="en-GB"/>
        </w:rPr>
        <w:t>,</w:t>
      </w:r>
      <w:r w:rsidRPr="009C4BF2">
        <w:rPr>
          <w:rFonts w:ascii="Times New Roman" w:hAnsi="Times New Roman" w:cs="Times New Roman"/>
          <w:lang w:val="en-GB"/>
        </w:rPr>
        <w:t xml:space="preserve"> it makes a significant and original contribution to knowledge, and the results suggest the value of involving both service providers and citizens in research in this area. </w:t>
      </w:r>
    </w:p>
    <w:p w14:paraId="0C07EDB2" w14:textId="77777777" w:rsidR="007D06D2" w:rsidRPr="009C4BF2" w:rsidRDefault="007D06D2" w:rsidP="007D06D2">
      <w:pPr>
        <w:rPr>
          <w:rFonts w:ascii="Times New Roman" w:hAnsi="Times New Roman" w:cs="Times New Roman"/>
          <w:lang w:val="en-GB"/>
        </w:rPr>
      </w:pPr>
    </w:p>
    <w:p w14:paraId="273687C1" w14:textId="2002C3D9" w:rsidR="007D06D2" w:rsidRPr="009C4BF2" w:rsidRDefault="007D06D2" w:rsidP="007D06D2">
      <w:pPr>
        <w:rPr>
          <w:rFonts w:ascii="Times New Roman" w:hAnsi="Times New Roman" w:cs="Times New Roman"/>
          <w:lang w:val="en-GB"/>
        </w:rPr>
      </w:pPr>
      <w:r w:rsidRPr="009C4BF2">
        <w:rPr>
          <w:rFonts w:ascii="Times New Roman" w:hAnsi="Times New Roman" w:cs="Times New Roman"/>
          <w:lang w:val="en-GB"/>
        </w:rPr>
        <w:t xml:space="preserve">Thus, the present study significantly contributes to the existing knowledge of acceptance through </w:t>
      </w:r>
      <w:r w:rsidR="00CC0F56" w:rsidRPr="009C4BF2">
        <w:rPr>
          <w:rFonts w:ascii="Times New Roman" w:hAnsi="Times New Roman" w:cs="Times New Roman"/>
          <w:lang w:val="en-GB"/>
        </w:rPr>
        <w:t xml:space="preserve">its extension of </w:t>
      </w:r>
      <w:r w:rsidRPr="009C4BF2">
        <w:rPr>
          <w:rFonts w:ascii="Times New Roman" w:hAnsi="Times New Roman" w:cs="Times New Roman"/>
          <w:lang w:val="en-GB"/>
        </w:rPr>
        <w:t>the acceptance framework from the organisational context and general consumer context to the specific smart transportation context. Factors in the baseline model were identified as those directly affecting citizens’ perspective of changing their behaviours to use a</w:t>
      </w:r>
      <w:r w:rsidR="00185217" w:rsidRPr="009C4BF2">
        <w:rPr>
          <w:rFonts w:ascii="Times New Roman" w:hAnsi="Times New Roman" w:cs="Times New Roman"/>
          <w:lang w:val="en-GB"/>
        </w:rPr>
        <w:t>n</w:t>
      </w:r>
      <w:r w:rsidRPr="009C4BF2">
        <w:rPr>
          <w:rFonts w:ascii="Times New Roman" w:hAnsi="Times New Roman" w:cs="Times New Roman"/>
          <w:lang w:val="en-GB"/>
        </w:rPr>
        <w:t xml:space="preserve"> STMA. </w:t>
      </w:r>
      <w:r w:rsidR="00185217" w:rsidRPr="009C4BF2">
        <w:rPr>
          <w:rFonts w:ascii="Times New Roman" w:hAnsi="Times New Roman" w:cs="Times New Roman"/>
          <w:lang w:val="en-GB"/>
        </w:rPr>
        <w:t xml:space="preserve">Four </w:t>
      </w:r>
      <w:r w:rsidRPr="009C4BF2">
        <w:rPr>
          <w:rFonts w:ascii="Times New Roman" w:hAnsi="Times New Roman" w:cs="Times New Roman"/>
          <w:lang w:val="en-GB"/>
        </w:rPr>
        <w:t>new factors (i.e.</w:t>
      </w:r>
      <w:r w:rsidR="00185217" w:rsidRPr="009C4BF2">
        <w:rPr>
          <w:rFonts w:ascii="Times New Roman" w:hAnsi="Times New Roman" w:cs="Times New Roman"/>
          <w:lang w:val="en-GB"/>
        </w:rPr>
        <w:t>,</w:t>
      </w:r>
      <w:r w:rsidRPr="009C4BF2">
        <w:rPr>
          <w:rFonts w:ascii="Times New Roman" w:hAnsi="Times New Roman" w:cs="Times New Roman"/>
          <w:lang w:val="en-GB"/>
        </w:rPr>
        <w:t xml:space="preserve"> trust, network externalities, familiarity with issues, and utility data) were identified to extend the theoretical acceptance framework. </w:t>
      </w:r>
      <w:r w:rsidR="00185217" w:rsidRPr="009C4BF2">
        <w:rPr>
          <w:rFonts w:ascii="Times New Roman" w:hAnsi="Times New Roman" w:cs="Times New Roman"/>
          <w:lang w:val="en-GB"/>
        </w:rPr>
        <w:t xml:space="preserve">Compared </w:t>
      </w:r>
      <w:r w:rsidRPr="009C4BF2">
        <w:rPr>
          <w:rFonts w:ascii="Times New Roman" w:hAnsi="Times New Roman" w:cs="Times New Roman"/>
          <w:lang w:val="en-GB"/>
        </w:rPr>
        <w:t>with the findings of acceptance model</w:t>
      </w:r>
      <w:r w:rsidR="00520E3C" w:rsidRPr="009C4BF2">
        <w:rPr>
          <w:rFonts w:ascii="Times New Roman" w:hAnsi="Times New Roman" w:cs="Times New Roman"/>
          <w:lang w:val="en-GB"/>
        </w:rPr>
        <w:t>s</w:t>
      </w:r>
      <w:r w:rsidRPr="009C4BF2">
        <w:rPr>
          <w:rFonts w:ascii="Times New Roman" w:hAnsi="Times New Roman" w:cs="Times New Roman"/>
          <w:lang w:val="en-GB"/>
        </w:rPr>
        <w:t xml:space="preserve"> adopted in </w:t>
      </w:r>
      <w:r w:rsidR="00520E3C" w:rsidRPr="009C4BF2">
        <w:rPr>
          <w:rFonts w:ascii="Times New Roman" w:hAnsi="Times New Roman" w:cs="Times New Roman"/>
          <w:lang w:val="en-GB"/>
        </w:rPr>
        <w:t xml:space="preserve">the </w:t>
      </w:r>
      <w:r w:rsidRPr="009C4BF2">
        <w:rPr>
          <w:rFonts w:ascii="Times New Roman" w:hAnsi="Times New Roman" w:cs="Times New Roman"/>
          <w:lang w:val="en-GB"/>
        </w:rPr>
        <w:t xml:space="preserve">organisational context and </w:t>
      </w:r>
      <w:r w:rsidR="00520E3C" w:rsidRPr="009C4BF2">
        <w:rPr>
          <w:rFonts w:ascii="Times New Roman" w:hAnsi="Times New Roman" w:cs="Times New Roman"/>
          <w:lang w:val="en-GB"/>
        </w:rPr>
        <w:t xml:space="preserve">the </w:t>
      </w:r>
      <w:r w:rsidRPr="009C4BF2">
        <w:rPr>
          <w:rFonts w:ascii="Times New Roman" w:hAnsi="Times New Roman" w:cs="Times New Roman"/>
          <w:lang w:val="en-GB"/>
        </w:rPr>
        <w:t>general consumer context, the findings from this study indicated the different effect of the key influential factors on user acceptance of STMAs. These factors were effort expectancy, habit, trust, and network externalities; factors directly increasing the performance expectancy of using a</w:t>
      </w:r>
      <w:r w:rsidR="00520E3C" w:rsidRPr="009C4BF2">
        <w:rPr>
          <w:rFonts w:ascii="Times New Roman" w:hAnsi="Times New Roman" w:cs="Times New Roman"/>
          <w:lang w:val="en-GB"/>
        </w:rPr>
        <w:t>n</w:t>
      </w:r>
      <w:r w:rsidRPr="009C4BF2">
        <w:rPr>
          <w:rFonts w:ascii="Times New Roman" w:hAnsi="Times New Roman" w:cs="Times New Roman"/>
          <w:lang w:val="en-GB"/>
        </w:rPr>
        <w:t xml:space="preserve"> STMA were effort expectancy and utility data. </w:t>
      </w:r>
    </w:p>
    <w:p w14:paraId="7202B287" w14:textId="77777777" w:rsidR="007D06D2" w:rsidRPr="009C4BF2" w:rsidRDefault="007D06D2" w:rsidP="007D06D2">
      <w:pPr>
        <w:rPr>
          <w:rFonts w:ascii="Times New Roman" w:hAnsi="Times New Roman" w:cs="Times New Roman"/>
          <w:lang w:val="en-GB"/>
        </w:rPr>
      </w:pPr>
    </w:p>
    <w:p w14:paraId="6C87E6D1" w14:textId="2520160E" w:rsidR="007D06D2" w:rsidRPr="009C4BF2" w:rsidRDefault="007D06D2" w:rsidP="007D06D2">
      <w:pPr>
        <w:rPr>
          <w:rFonts w:ascii="Times New Roman" w:hAnsi="Times New Roman" w:cs="Times New Roman"/>
          <w:strike/>
          <w:lang w:val="en-GB"/>
        </w:rPr>
      </w:pPr>
      <w:r w:rsidRPr="009C4BF2">
        <w:rPr>
          <w:rFonts w:ascii="Times New Roman" w:hAnsi="Times New Roman" w:cs="Times New Roman"/>
          <w:lang w:val="en-GB"/>
        </w:rPr>
        <w:t>The second significant contribution of this study is the grounding of acceptance in a Chinese context. The high-level contextual factors particular to the smart transportation context were smart city environment, project management, and Chinese culture. The findings of the service providers’ perception indicate that there was insufficient concern about facilitating user acceptance. This was considered by the researcher as a contextual issue relating to the citizen investment in Chinese government structures. Project management indicated the issues existing in Chinese governance when implementing a smart transportation project. An implication of this is the possibility that if the service providers pay attention to the elements of project management when they design and implement a smart transportation project, they can increase the likelihood of citizen acceptance of the new service. The individual-level contextual factors were identified as user attributes and task attributes (gender, age, level of education, living location, length of use</w:t>
      </w:r>
      <w:r w:rsidR="00902675" w:rsidRPr="009C4BF2">
        <w:rPr>
          <w:rFonts w:ascii="Times New Roman" w:hAnsi="Times New Roman" w:cs="Times New Roman"/>
          <w:lang w:val="en-GB"/>
        </w:rPr>
        <w:t>,</w:t>
      </w:r>
      <w:r w:rsidRPr="009C4BF2">
        <w:rPr>
          <w:rFonts w:ascii="Times New Roman" w:hAnsi="Times New Roman" w:cs="Times New Roman"/>
          <w:lang w:val="en-GB"/>
        </w:rPr>
        <w:t xml:space="preserve"> and daily travel time). These can moderate the effects </w:t>
      </w:r>
      <w:r w:rsidR="002A232D" w:rsidRPr="009C4BF2">
        <w:rPr>
          <w:rFonts w:ascii="Times New Roman" w:hAnsi="Times New Roman" w:cs="Times New Roman"/>
          <w:lang w:val="en-GB"/>
        </w:rPr>
        <w:t xml:space="preserve">of </w:t>
      </w:r>
      <w:r w:rsidRPr="009C4BF2">
        <w:rPr>
          <w:rFonts w:ascii="Times New Roman" w:hAnsi="Times New Roman" w:cs="Times New Roman"/>
          <w:lang w:val="en-GB"/>
        </w:rPr>
        <w:t xml:space="preserve">the main factors included in the baseline model. </w:t>
      </w:r>
    </w:p>
    <w:p w14:paraId="1F1CDBEB" w14:textId="77777777" w:rsidR="007D06D2" w:rsidRPr="009C4BF2" w:rsidRDefault="007D06D2" w:rsidP="007D06D2">
      <w:pPr>
        <w:rPr>
          <w:rFonts w:ascii="Times New Roman" w:hAnsi="Times New Roman" w:cs="Times New Roman"/>
          <w:lang w:val="en-GB"/>
        </w:rPr>
      </w:pPr>
    </w:p>
    <w:p w14:paraId="318EBE1E" w14:textId="6466897D" w:rsidR="007D06D2" w:rsidRPr="009C4BF2" w:rsidRDefault="007D06D2" w:rsidP="007D06D2">
      <w:pPr>
        <w:rPr>
          <w:rFonts w:ascii="Times New Roman" w:hAnsi="Times New Roman" w:cs="Times New Roman"/>
          <w:lang w:val="en-GB"/>
        </w:rPr>
      </w:pPr>
      <w:r w:rsidRPr="009C4BF2">
        <w:rPr>
          <w:rFonts w:ascii="Times New Roman" w:hAnsi="Times New Roman" w:cs="Times New Roman"/>
          <w:lang w:val="en-GB"/>
        </w:rPr>
        <w:t>The results indicate that, rather than being affected by the performance expectancy of the mobile applications, citizens apparently consider a set of factors, such as the increasing number of users, their trust in the Chinese government, or their trust in the service provided by the government, that could significantly influence their behavioural intention to use a</w:t>
      </w:r>
      <w:r w:rsidR="002A232D" w:rsidRPr="009C4BF2">
        <w:rPr>
          <w:rFonts w:ascii="Times New Roman" w:hAnsi="Times New Roman" w:cs="Times New Roman"/>
          <w:lang w:val="en-GB"/>
        </w:rPr>
        <w:t>n</w:t>
      </w:r>
      <w:r w:rsidRPr="009C4BF2">
        <w:rPr>
          <w:rFonts w:ascii="Times New Roman" w:hAnsi="Times New Roman" w:cs="Times New Roman"/>
          <w:lang w:val="en-GB"/>
        </w:rPr>
        <w:t xml:space="preserve"> STMA. This finding is different to that of many other studies on technology acceptance. In the Chinese context, government has an authoritative structure, and the functions of the STMAs were simpler than other mobile applications. These two contextual characteristics may explain why the influential effect of trust and network externalities was much stronger in the model. It implies that smart city initiatives would be much easier in China than in many Western countries, because Chinese citizens might be more inclined to place more trust in STMAs developed by the government, and because citizens are more culturally familiar with top-down control and communication within these kinds of structured smart city projects. Thus, this study makes an important contribution to knowledge by highlighting the significance of knowledge of contextual factors that affect users in the smart transportation context. The outcome of interacting with the three levels </w:t>
      </w:r>
      <w:r w:rsidR="008F1800" w:rsidRPr="009C4BF2">
        <w:rPr>
          <w:rFonts w:ascii="Times New Roman" w:hAnsi="Times New Roman" w:cs="Times New Roman"/>
          <w:lang w:val="en-GB"/>
        </w:rPr>
        <w:t xml:space="preserve">of the </w:t>
      </w:r>
      <w:r w:rsidRPr="009C4BF2">
        <w:rPr>
          <w:rFonts w:ascii="Times New Roman" w:hAnsi="Times New Roman" w:cs="Times New Roman"/>
          <w:lang w:val="en-GB"/>
        </w:rPr>
        <w:t>framework indicated the importance of considering the contextual factors because of the significant results of the contextual factors in the theoretical framework.</w:t>
      </w:r>
    </w:p>
    <w:p w14:paraId="4F41594E" w14:textId="77777777" w:rsidR="00DE0968" w:rsidRPr="009C4BF2" w:rsidRDefault="00DE0968" w:rsidP="007D06D2">
      <w:pPr>
        <w:rPr>
          <w:rFonts w:ascii="Times New Roman" w:hAnsi="Times New Roman" w:cs="Times New Roman"/>
          <w:lang w:val="en-GB"/>
        </w:rPr>
      </w:pPr>
    </w:p>
    <w:p w14:paraId="1C6B3603" w14:textId="4A3F9CFF" w:rsidR="007D06D2" w:rsidRPr="009C4BF2" w:rsidRDefault="007D06D2" w:rsidP="007D06D2">
      <w:pPr>
        <w:rPr>
          <w:rFonts w:ascii="Times New Roman" w:hAnsi="Times New Roman" w:cs="Times New Roman"/>
          <w:lang w:val="en-GB"/>
        </w:rPr>
      </w:pPr>
      <w:r w:rsidRPr="009C4BF2">
        <w:rPr>
          <w:rFonts w:ascii="Times New Roman" w:hAnsi="Times New Roman" w:cs="Times New Roman"/>
          <w:lang w:val="en-GB"/>
        </w:rPr>
        <w:t>Finally, this study also contributes to the service providers’ practical knowledge of citizen acceptance and perception of the importance of facilitating citizen acceptance systematically. The service providers will have a better knowledge of how to facilitate</w:t>
      </w:r>
      <w:r w:rsidR="00B21638" w:rsidRPr="009C4BF2">
        <w:rPr>
          <w:rFonts w:ascii="Times New Roman" w:hAnsi="Times New Roman" w:cs="Times New Roman"/>
          <w:lang w:val="en-GB"/>
        </w:rPr>
        <w:t xml:space="preserve"> more effectively</w:t>
      </w:r>
      <w:r w:rsidRPr="009C4BF2">
        <w:rPr>
          <w:rFonts w:ascii="Times New Roman" w:hAnsi="Times New Roman" w:cs="Times New Roman"/>
          <w:lang w:val="en-GB"/>
        </w:rPr>
        <w:t xml:space="preserve"> citizen acceptance through </w:t>
      </w:r>
      <w:r w:rsidR="00B21638" w:rsidRPr="009C4BF2">
        <w:rPr>
          <w:rFonts w:ascii="Times New Roman" w:hAnsi="Times New Roman" w:cs="Times New Roman"/>
          <w:lang w:val="en-GB"/>
        </w:rPr>
        <w:t xml:space="preserve">the </w:t>
      </w:r>
      <w:r w:rsidRPr="009C4BF2">
        <w:rPr>
          <w:rFonts w:ascii="Times New Roman" w:hAnsi="Times New Roman" w:cs="Times New Roman"/>
          <w:lang w:val="en-GB"/>
        </w:rPr>
        <w:t xml:space="preserve">understanding </w:t>
      </w:r>
      <w:r w:rsidR="00B21638" w:rsidRPr="009C4BF2">
        <w:rPr>
          <w:rFonts w:ascii="Times New Roman" w:hAnsi="Times New Roman" w:cs="Times New Roman"/>
          <w:lang w:val="en-GB"/>
        </w:rPr>
        <w:t xml:space="preserve">of </w:t>
      </w:r>
      <w:r w:rsidRPr="009C4BF2">
        <w:rPr>
          <w:rFonts w:ascii="Times New Roman" w:hAnsi="Times New Roman" w:cs="Times New Roman"/>
          <w:lang w:val="en-GB"/>
        </w:rPr>
        <w:t xml:space="preserve">the influential factors of citizen acceptance and the potential issues affecting citizen acceptance. Based on the testing results of influential factors from users in the quantitative study, a comparison conducted between service providers’ perception and users’ perception of influential factors implied that there were similar and different results (as presented in the discussion chapter). The feedback loop of the perspectives of the influential factors can be generated from </w:t>
      </w:r>
      <w:r w:rsidR="00C770F6" w:rsidRPr="009C4BF2">
        <w:rPr>
          <w:rFonts w:ascii="Times New Roman" w:hAnsi="Times New Roman" w:cs="Times New Roman"/>
          <w:lang w:val="en-GB"/>
        </w:rPr>
        <w:t xml:space="preserve">the </w:t>
      </w:r>
      <w:r w:rsidRPr="009C4BF2">
        <w:rPr>
          <w:rFonts w:ascii="Times New Roman" w:hAnsi="Times New Roman" w:cs="Times New Roman"/>
          <w:lang w:val="en-GB"/>
        </w:rPr>
        <w:t xml:space="preserve">users’ side back to the service providers’ side in order to improve the service providers’ understanding of how to effectively design and support citizen acceptance in </w:t>
      </w:r>
      <w:r w:rsidR="00C770F6" w:rsidRPr="009C4BF2">
        <w:rPr>
          <w:rFonts w:ascii="Times New Roman" w:hAnsi="Times New Roman" w:cs="Times New Roman"/>
          <w:lang w:val="en-GB"/>
        </w:rPr>
        <w:t>practice</w:t>
      </w:r>
      <w:r w:rsidRPr="009C4BF2">
        <w:rPr>
          <w:rFonts w:ascii="Times New Roman" w:hAnsi="Times New Roman" w:cs="Times New Roman"/>
          <w:lang w:val="en-GB"/>
        </w:rPr>
        <w:t>.</w:t>
      </w:r>
    </w:p>
    <w:p w14:paraId="5803DEDD" w14:textId="77777777" w:rsidR="007D06D2" w:rsidRPr="009C4BF2" w:rsidRDefault="007D06D2" w:rsidP="007D06D2">
      <w:pPr>
        <w:rPr>
          <w:rFonts w:ascii="Times New Roman" w:hAnsi="Times New Roman" w:cs="Times New Roman"/>
          <w:lang w:val="en-GB"/>
        </w:rPr>
      </w:pPr>
    </w:p>
    <w:p w14:paraId="2789B2F5" w14:textId="476408AE" w:rsidR="007D06D2" w:rsidRPr="009C4BF2" w:rsidRDefault="007D06D2" w:rsidP="007D06D2">
      <w:pPr>
        <w:rPr>
          <w:rFonts w:ascii="Times New Roman" w:hAnsi="Times New Roman" w:cs="Times New Roman"/>
          <w:lang w:val="en-GB"/>
        </w:rPr>
      </w:pPr>
      <w:r w:rsidRPr="009C4BF2">
        <w:rPr>
          <w:rFonts w:ascii="Times New Roman" w:hAnsi="Times New Roman" w:cs="Times New Roman"/>
          <w:lang w:val="en-GB"/>
        </w:rPr>
        <w:t xml:space="preserve">To summarise, this study contributes to the existing knowledge of user acceptance in </w:t>
      </w:r>
      <w:r w:rsidR="00C770F6" w:rsidRPr="009C4BF2">
        <w:rPr>
          <w:rFonts w:ascii="Times New Roman" w:hAnsi="Times New Roman" w:cs="Times New Roman"/>
          <w:lang w:val="en-GB"/>
        </w:rPr>
        <w:t xml:space="preserve">the </w:t>
      </w:r>
      <w:r w:rsidRPr="009C4BF2">
        <w:rPr>
          <w:rFonts w:ascii="Times New Roman" w:hAnsi="Times New Roman" w:cs="Times New Roman"/>
          <w:lang w:val="en-GB"/>
        </w:rPr>
        <w:t xml:space="preserve">smart transportation context </w:t>
      </w:r>
      <w:r w:rsidR="00C770F6" w:rsidRPr="009C4BF2">
        <w:rPr>
          <w:rFonts w:ascii="Times New Roman" w:hAnsi="Times New Roman" w:cs="Times New Roman"/>
          <w:lang w:val="en-GB"/>
        </w:rPr>
        <w:t xml:space="preserve">by </w:t>
      </w:r>
      <w:r w:rsidRPr="009C4BF2">
        <w:rPr>
          <w:rFonts w:ascii="Times New Roman" w:hAnsi="Times New Roman" w:cs="Times New Roman"/>
          <w:lang w:val="en-GB"/>
        </w:rPr>
        <w:t xml:space="preserve">identifying additional factors that influence citizens to </w:t>
      </w:r>
      <w:r w:rsidRPr="009C4BF2">
        <w:rPr>
          <w:rFonts w:ascii="Times New Roman" w:hAnsi="Times New Roman" w:cs="Times New Roman"/>
          <w:lang w:val="en-GB"/>
        </w:rPr>
        <w:lastRenderedPageBreak/>
        <w:t>accept a</w:t>
      </w:r>
      <w:r w:rsidR="000335FE" w:rsidRPr="009C4BF2">
        <w:rPr>
          <w:rFonts w:ascii="Times New Roman" w:hAnsi="Times New Roman" w:cs="Times New Roman"/>
          <w:lang w:val="en-GB"/>
        </w:rPr>
        <w:t>n</w:t>
      </w:r>
      <w:r w:rsidRPr="009C4BF2">
        <w:rPr>
          <w:rFonts w:ascii="Times New Roman" w:hAnsi="Times New Roman" w:cs="Times New Roman"/>
          <w:lang w:val="en-GB"/>
        </w:rPr>
        <w:t xml:space="preserve"> STMA to extend the UTAUT2 model; </w:t>
      </w:r>
      <w:r w:rsidR="000335FE" w:rsidRPr="009C4BF2">
        <w:rPr>
          <w:rFonts w:ascii="Times New Roman" w:hAnsi="Times New Roman" w:cs="Times New Roman"/>
          <w:lang w:val="en-GB"/>
        </w:rPr>
        <w:t xml:space="preserve">it </w:t>
      </w:r>
      <w:r w:rsidRPr="009C4BF2">
        <w:rPr>
          <w:rFonts w:ascii="Times New Roman" w:hAnsi="Times New Roman" w:cs="Times New Roman"/>
          <w:lang w:val="en-GB"/>
        </w:rPr>
        <w:t xml:space="preserve">contributes to the significance of considering the contextual factors particular to a Chinese smart transportation context; and </w:t>
      </w:r>
      <w:r w:rsidR="000335FE" w:rsidRPr="009C4BF2">
        <w:rPr>
          <w:rFonts w:ascii="Times New Roman" w:hAnsi="Times New Roman" w:cs="Times New Roman"/>
          <w:lang w:val="en-GB"/>
        </w:rPr>
        <w:t xml:space="preserve">it </w:t>
      </w:r>
      <w:r w:rsidRPr="009C4BF2">
        <w:rPr>
          <w:rFonts w:ascii="Times New Roman" w:hAnsi="Times New Roman" w:cs="Times New Roman"/>
          <w:lang w:val="en-GB"/>
        </w:rPr>
        <w:t xml:space="preserve">contributes to the service providers’ practical knowledge of citizen acceptance. This study highlights the necessity of improving, in the Chinese context, service providers’ awareness and understanding of the important role of citizens in the implementation of smart projects and of the factors influencing citizens’ acceptance. This would enable projects to be better designed to facilitate citizen acceptance. This study has, therefore, enhanced the understanding of smart transportation user acceptance in the Chinese context and the different levels of factors that directly and indirectly affect citizen acceptance of STMAs. As well as filling a significant gap in the literature on smart transportation and technology acceptance, it will serve as a basis for future studies on smart city service acceptance in other smart city domains.  </w:t>
      </w:r>
    </w:p>
    <w:p w14:paraId="641D4BC8" w14:textId="5CDC0733" w:rsidR="004A3AF2" w:rsidRPr="009C4BF2" w:rsidRDefault="004A3AF2" w:rsidP="00DA53C9">
      <w:pPr>
        <w:rPr>
          <w:rFonts w:ascii="Times New Roman" w:hAnsi="Times New Roman" w:cs="Times New Roman"/>
          <w:lang w:val="en-GB"/>
        </w:rPr>
      </w:pPr>
    </w:p>
    <w:p w14:paraId="000D1E6D" w14:textId="77777777" w:rsidR="0047192F" w:rsidRPr="009C4BF2" w:rsidRDefault="0047192F" w:rsidP="00DA53C9">
      <w:pPr>
        <w:rPr>
          <w:rFonts w:ascii="Times New Roman" w:hAnsi="Times New Roman" w:cs="Times New Roman"/>
          <w:lang w:val="en-GB"/>
        </w:rPr>
      </w:pPr>
    </w:p>
    <w:p w14:paraId="52F124D3" w14:textId="77777777" w:rsidR="004A3AF2" w:rsidRPr="009C4BF2" w:rsidRDefault="004A3AF2" w:rsidP="00DA53C9">
      <w:pPr>
        <w:pStyle w:val="Heading2"/>
        <w:rPr>
          <w:rFonts w:ascii="Times New Roman" w:hAnsi="Times New Roman" w:cs="Times New Roman"/>
          <w:lang w:val="en-GB"/>
        </w:rPr>
      </w:pPr>
      <w:bookmarkStart w:id="613" w:name="_Toc17640524"/>
      <w:r w:rsidRPr="009C4BF2">
        <w:rPr>
          <w:rFonts w:ascii="Times New Roman" w:hAnsi="Times New Roman" w:cs="Times New Roman"/>
          <w:lang w:val="en-GB"/>
        </w:rPr>
        <w:t>8.5 Practical implications</w:t>
      </w:r>
      <w:bookmarkEnd w:id="613"/>
    </w:p>
    <w:p w14:paraId="081EA572" w14:textId="77777777" w:rsidR="004A3AF2" w:rsidRPr="009C4BF2" w:rsidRDefault="004A3AF2" w:rsidP="00DA53C9">
      <w:pPr>
        <w:rPr>
          <w:rFonts w:ascii="Times New Roman" w:hAnsi="Times New Roman" w:cs="Times New Roman"/>
          <w:lang w:val="en-GB"/>
        </w:rPr>
      </w:pPr>
    </w:p>
    <w:p w14:paraId="1ABDC462" w14:textId="009D3346"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This research provides a better understanding of Chinese citizens’ smart transportation technology acceptance. The results also provide practical insights for service providers of smart transportation projects to help them address the difficulties of </w:t>
      </w:r>
      <w:r w:rsidR="00D06042" w:rsidRPr="009C4BF2">
        <w:rPr>
          <w:rFonts w:ascii="Times New Roman" w:hAnsi="Times New Roman" w:cs="Times New Roman"/>
          <w:lang w:val="en-GB"/>
        </w:rPr>
        <w:t>STMA</w:t>
      </w:r>
      <w:r w:rsidRPr="009C4BF2">
        <w:rPr>
          <w:rFonts w:ascii="Times New Roman" w:hAnsi="Times New Roman" w:cs="Times New Roman"/>
          <w:lang w:val="en-GB"/>
        </w:rPr>
        <w:t xml:space="preserve"> acceptance in China. The findings are especially useful for service providers to improve the effectiveness of the implementation of STMAs, especially because they provide a feedback loop to service providers that can improve their understanding of user acceptance. The proposed framework aids service providers to build the marketing strategies for facilitating user acceptance and adoption of the service. </w:t>
      </w:r>
    </w:p>
    <w:p w14:paraId="7D239F64" w14:textId="77777777" w:rsidR="004A3AF2" w:rsidRPr="009C4BF2" w:rsidRDefault="004A3AF2" w:rsidP="00DA53C9">
      <w:pPr>
        <w:rPr>
          <w:rFonts w:ascii="Times New Roman" w:hAnsi="Times New Roman" w:cs="Times New Roman"/>
          <w:lang w:val="en-GB"/>
        </w:rPr>
      </w:pPr>
    </w:p>
    <w:p w14:paraId="5AA6BD95"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The results indicate that the most critical determinant of STMA use is network externalities. This implies that it is significant for service providers (Chinese governments in this research) to establish a critical mass. It seems that citizens are willing to use STMAs if a large number of users accept and adopt the technology and services. Thus, the service providers need to pay more attention to promoting citizen adoption of the service at the initial stage of implementation, and then to calculate the number of users of the service and publicise that information. </w:t>
      </w:r>
    </w:p>
    <w:p w14:paraId="49C3D984" w14:textId="77777777" w:rsidR="004A3AF2" w:rsidRPr="009C4BF2" w:rsidRDefault="004A3AF2" w:rsidP="00DA53C9">
      <w:pPr>
        <w:rPr>
          <w:rFonts w:ascii="Times New Roman" w:hAnsi="Times New Roman" w:cs="Times New Roman"/>
          <w:lang w:val="en-GB"/>
        </w:rPr>
      </w:pPr>
    </w:p>
    <w:p w14:paraId="797C755E" w14:textId="2B6BC2E6"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lastRenderedPageBreak/>
        <w:t>Additionally, the smart city environment is another crucial determinant of citizens’ behavioural intention to use a</w:t>
      </w:r>
      <w:r w:rsidR="00DE3240" w:rsidRPr="009C4BF2">
        <w:rPr>
          <w:rFonts w:ascii="Times New Roman" w:hAnsi="Times New Roman" w:cs="Times New Roman"/>
          <w:lang w:val="en-GB"/>
        </w:rPr>
        <w:t>n</w:t>
      </w:r>
      <w:r w:rsidRPr="009C4BF2">
        <w:rPr>
          <w:rFonts w:ascii="Times New Roman" w:hAnsi="Times New Roman" w:cs="Times New Roman"/>
          <w:lang w:val="en-GB"/>
        </w:rPr>
        <w:t xml:space="preserve"> STMA. It implies that the willingness of citizens to accept smart technology is closely linked to their identification as smart citizens and to their previous experience of using smart technology. Citizens seem willing to identify as smart citizens. Thus, service providers should improve citizens’ awareness of being smart citizens, such as by encouraging them to provide opinions during project implementation and by encouraging them to become involved in developing their city. To achieve the latter, service providers can use social media networking services, such as WeChat and Weibo, to provide relevant information about the improvement of the services, societal needs, the necessity of implementing the services, the benefits to citizens’ daily lives of using the services, and the results of how the services have satisfied citizens. Moreover, becoming a smart citizen involves using smart technologies in different smart city domains. Service providers should consider smart technology services in different smart city domains because, irrespective of the domain, smart technology use can influence citizens’ general perception of the smart city services. </w:t>
      </w:r>
    </w:p>
    <w:p w14:paraId="36AF7DE0" w14:textId="77777777" w:rsidR="004A3AF2" w:rsidRPr="009C4BF2" w:rsidRDefault="004A3AF2" w:rsidP="00DA53C9">
      <w:pPr>
        <w:rPr>
          <w:rFonts w:ascii="Times New Roman" w:hAnsi="Times New Roman" w:cs="Times New Roman"/>
          <w:lang w:val="en-GB"/>
        </w:rPr>
      </w:pPr>
    </w:p>
    <w:p w14:paraId="057CD56B" w14:textId="698C4A4F"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The results also indicate that service providers should consider the issue of trust. Citizens’ willingness to accept and adopt STMAs is strongly linked to their trust both in smart transportation technology and in the service providers (Chinese government). Government agencies may need to keep their trustworthy image and establish citizens’ perception that the governments can keep creating a reliable smart system to meet citizens</w:t>
      </w:r>
      <w:r w:rsidR="00DD1002" w:rsidRPr="009C4BF2">
        <w:rPr>
          <w:rFonts w:ascii="Times New Roman" w:hAnsi="Times New Roman" w:cs="Times New Roman"/>
          <w:lang w:val="en-GB"/>
        </w:rPr>
        <w:t>’</w:t>
      </w:r>
      <w:r w:rsidRPr="009C4BF2">
        <w:rPr>
          <w:rFonts w:ascii="Times New Roman" w:hAnsi="Times New Roman" w:cs="Times New Roman"/>
          <w:lang w:val="en-GB"/>
        </w:rPr>
        <w:t xml:space="preserve"> daily travel needs, which may be a precondition for facilitating the acceptance of a</w:t>
      </w:r>
      <w:r w:rsidR="00DD1002" w:rsidRPr="009C4BF2">
        <w:rPr>
          <w:rFonts w:ascii="Times New Roman" w:hAnsi="Times New Roman" w:cs="Times New Roman"/>
          <w:lang w:val="en-GB"/>
        </w:rPr>
        <w:t>n</w:t>
      </w:r>
      <w:r w:rsidRPr="009C4BF2">
        <w:rPr>
          <w:rFonts w:ascii="Times New Roman" w:hAnsi="Times New Roman" w:cs="Times New Roman"/>
          <w:lang w:val="en-GB"/>
        </w:rPr>
        <w:t xml:space="preserve"> STMA. Establishing a positive and trustworthy reputation, such as by focusing on solving citizens’ daily living issues and establishing a reliable system that meets citizens’ daily needs and </w:t>
      </w:r>
      <w:r w:rsidR="000F43EE" w:rsidRPr="009C4BF2">
        <w:rPr>
          <w:rFonts w:ascii="Times New Roman" w:hAnsi="Times New Roman" w:cs="Times New Roman"/>
          <w:lang w:val="en-GB"/>
        </w:rPr>
        <w:t xml:space="preserve">that </w:t>
      </w:r>
      <w:r w:rsidRPr="009C4BF2">
        <w:rPr>
          <w:rFonts w:ascii="Times New Roman" w:hAnsi="Times New Roman" w:cs="Times New Roman"/>
          <w:lang w:val="en-GB"/>
        </w:rPr>
        <w:t xml:space="preserve">provides accurate information, is a key area that Chinese governments should focus on. Reducing citizens’ privacy concerns and improving payment security are also ways to </w:t>
      </w:r>
      <w:r w:rsidR="00AB57BA" w:rsidRPr="009C4BF2">
        <w:rPr>
          <w:rFonts w:ascii="Times New Roman" w:hAnsi="Times New Roman" w:cs="Times New Roman"/>
          <w:lang w:val="en-GB"/>
        </w:rPr>
        <w:t xml:space="preserve">improve </w:t>
      </w:r>
      <w:r w:rsidRPr="009C4BF2">
        <w:rPr>
          <w:rFonts w:ascii="Times New Roman" w:hAnsi="Times New Roman" w:cs="Times New Roman"/>
          <w:lang w:val="en-GB"/>
        </w:rPr>
        <w:t xml:space="preserve">citizens’ trust in the technology. </w:t>
      </w:r>
    </w:p>
    <w:p w14:paraId="21141196" w14:textId="77777777" w:rsidR="004A3AF2" w:rsidRPr="009C4BF2" w:rsidRDefault="004A3AF2" w:rsidP="00DA53C9">
      <w:pPr>
        <w:rPr>
          <w:rFonts w:ascii="Times New Roman" w:hAnsi="Times New Roman" w:cs="Times New Roman"/>
          <w:lang w:val="en-GB"/>
        </w:rPr>
      </w:pPr>
    </w:p>
    <w:p w14:paraId="19F36550" w14:textId="1FECF47F"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Designing a useful STMA for citizens is one of the fundamental objectives for service providers. This research implies that the perceived complexity of using such a service and a lack of operational information may cause citizens to believe that the service is difficult to learn and use. User </w:t>
      </w:r>
      <w:r w:rsidR="00AB57BA" w:rsidRPr="009C4BF2">
        <w:rPr>
          <w:rFonts w:ascii="Times New Roman" w:hAnsi="Times New Roman" w:cs="Times New Roman"/>
          <w:lang w:val="en-GB"/>
        </w:rPr>
        <w:t xml:space="preserve">friendliness </w:t>
      </w:r>
      <w:r w:rsidRPr="009C4BF2">
        <w:rPr>
          <w:rFonts w:ascii="Times New Roman" w:hAnsi="Times New Roman" w:cs="Times New Roman"/>
          <w:lang w:val="en-GB"/>
        </w:rPr>
        <w:t xml:space="preserve">is, therefore, another primary objective when designing the service. In order to motivate citizens to learn to use the new STMA, such as the mobile </w:t>
      </w:r>
      <w:r w:rsidRPr="009C4BF2">
        <w:rPr>
          <w:rFonts w:ascii="Times New Roman" w:hAnsi="Times New Roman" w:cs="Times New Roman"/>
          <w:lang w:val="en-GB"/>
        </w:rPr>
        <w:lastRenderedPageBreak/>
        <w:t xml:space="preserve">applications considered in this research, there needs to be an interface that is easy to operate. The results imply that making the operational interface of the STMA easy to </w:t>
      </w:r>
      <w:proofErr w:type="gramStart"/>
      <w:r w:rsidRPr="009C4BF2">
        <w:rPr>
          <w:rFonts w:ascii="Times New Roman" w:hAnsi="Times New Roman" w:cs="Times New Roman"/>
          <w:lang w:val="en-GB"/>
        </w:rPr>
        <w:t>control, and</w:t>
      </w:r>
      <w:proofErr w:type="gramEnd"/>
      <w:r w:rsidRPr="009C4BF2">
        <w:rPr>
          <w:rFonts w:ascii="Times New Roman" w:hAnsi="Times New Roman" w:cs="Times New Roman"/>
          <w:lang w:val="en-GB"/>
        </w:rPr>
        <w:t xml:space="preserve"> using big data to present the improvements to public transportation and traffic</w:t>
      </w:r>
      <w:r w:rsidR="00753D33" w:rsidRPr="009C4BF2">
        <w:rPr>
          <w:rFonts w:ascii="Times New Roman" w:hAnsi="Times New Roman" w:cs="Times New Roman"/>
          <w:lang w:val="en-GB"/>
        </w:rPr>
        <w:t>,</w:t>
      </w:r>
      <w:r w:rsidRPr="009C4BF2">
        <w:rPr>
          <w:rFonts w:ascii="Times New Roman" w:hAnsi="Times New Roman" w:cs="Times New Roman"/>
          <w:lang w:val="en-GB"/>
        </w:rPr>
        <w:t xml:space="preserve"> enhance the smart transportation performance. Service providers should publicise data evidence to improve citizens’ awareness of the new technology and convince them to accept the new service. </w:t>
      </w:r>
    </w:p>
    <w:p w14:paraId="29825BEC" w14:textId="77777777" w:rsidR="004A3AF2" w:rsidRPr="009C4BF2" w:rsidRDefault="004A3AF2" w:rsidP="00DA53C9">
      <w:pPr>
        <w:rPr>
          <w:rFonts w:ascii="Times New Roman" w:hAnsi="Times New Roman" w:cs="Times New Roman"/>
          <w:lang w:val="en-GB"/>
        </w:rPr>
      </w:pPr>
    </w:p>
    <w:p w14:paraId="090D2682" w14:textId="3764E88B"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As city-related data are typically managed and controlled by national or city governments, the sensors and monitors used by governments are installed in a seamless way to collect and process a large amount of data on citizens’ everyday lives. Getting relevant governmental support, especially at </w:t>
      </w:r>
      <w:r w:rsidR="007C351C" w:rsidRPr="009C4BF2">
        <w:rPr>
          <w:rFonts w:ascii="Times New Roman" w:hAnsi="Times New Roman" w:cs="Times New Roman"/>
          <w:lang w:val="en-GB"/>
        </w:rPr>
        <w:t xml:space="preserve">the </w:t>
      </w:r>
      <w:r w:rsidRPr="009C4BF2">
        <w:rPr>
          <w:rFonts w:ascii="Times New Roman" w:hAnsi="Times New Roman" w:cs="Times New Roman"/>
          <w:lang w:val="en-GB"/>
        </w:rPr>
        <w:t xml:space="preserve">local government level, is necessary to enable smart transportation technology to develop. Thus, there should be cooperation between relevant governmental policymakers and smart city service providers so that there are appropriate and beneficial methods and guidelines for service providers to access city-related data. </w:t>
      </w:r>
    </w:p>
    <w:p w14:paraId="588AFE6D" w14:textId="77777777" w:rsidR="004A3AF2" w:rsidRPr="009C4BF2" w:rsidRDefault="004A3AF2" w:rsidP="00DA53C9">
      <w:pPr>
        <w:rPr>
          <w:rFonts w:ascii="Times New Roman" w:hAnsi="Times New Roman" w:cs="Times New Roman"/>
          <w:lang w:val="en-GB"/>
        </w:rPr>
      </w:pPr>
    </w:p>
    <w:p w14:paraId="674F7416"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Moreover, service providers and local governments should improve their awareness of the necessity of designing and implementing appropriate activities to support and facilitate citizens to quickly and effectively accept the new smart services. It is particularly important to enhance the government leaders’ attention on facilitating citizen acceptance so that they can provide corresponding support, such as sufficient and appropriate project management support, to ensure that projects are successfully designed and implemented.</w:t>
      </w:r>
    </w:p>
    <w:p w14:paraId="6E255DAF" w14:textId="55394B56" w:rsidR="004A3AF2" w:rsidRPr="009C4BF2" w:rsidRDefault="004A3AF2" w:rsidP="00DA53C9">
      <w:pPr>
        <w:rPr>
          <w:rFonts w:ascii="Times New Roman" w:hAnsi="Times New Roman" w:cs="Times New Roman"/>
          <w:lang w:val="en-GB"/>
        </w:rPr>
      </w:pPr>
    </w:p>
    <w:p w14:paraId="120BFA96" w14:textId="7AE7DCBF" w:rsidR="00802BB5" w:rsidRPr="009C4BF2" w:rsidRDefault="004969BB" w:rsidP="00DA53C9">
      <w:pPr>
        <w:rPr>
          <w:rFonts w:ascii="Times New Roman" w:hAnsi="Times New Roman" w:cs="Times New Roman"/>
          <w:lang w:val="en-GB"/>
        </w:rPr>
      </w:pPr>
      <w:r w:rsidRPr="009C4BF2">
        <w:rPr>
          <w:rFonts w:ascii="Times New Roman" w:hAnsi="Times New Roman" w:cs="Times New Roman"/>
          <w:lang w:val="en-GB"/>
        </w:rPr>
        <w:t xml:space="preserve">Therefore, based on the above </w:t>
      </w:r>
      <w:r w:rsidR="009365B6" w:rsidRPr="009C4BF2">
        <w:rPr>
          <w:rFonts w:ascii="Times New Roman" w:hAnsi="Times New Roman" w:cs="Times New Roman"/>
          <w:lang w:val="en-GB"/>
        </w:rPr>
        <w:t xml:space="preserve">explanation of the practical implication, a set of suggested actions can be generated for service providers to </w:t>
      </w:r>
      <w:r w:rsidR="00917D3E" w:rsidRPr="009C4BF2">
        <w:rPr>
          <w:rFonts w:ascii="Times New Roman" w:hAnsi="Times New Roman" w:cs="Times New Roman"/>
          <w:lang w:val="en-GB"/>
        </w:rPr>
        <w:t xml:space="preserve">improve their further implementation of </w:t>
      </w:r>
      <w:r w:rsidR="005A599E" w:rsidRPr="009C4BF2">
        <w:rPr>
          <w:rFonts w:ascii="Times New Roman" w:hAnsi="Times New Roman" w:cs="Times New Roman"/>
          <w:lang w:val="en-GB"/>
        </w:rPr>
        <w:t xml:space="preserve">a </w:t>
      </w:r>
      <w:r w:rsidR="00917D3E" w:rsidRPr="009C4BF2">
        <w:rPr>
          <w:rFonts w:ascii="Times New Roman" w:hAnsi="Times New Roman" w:cs="Times New Roman"/>
          <w:lang w:val="en-GB"/>
        </w:rPr>
        <w:t>smart transportation project.</w:t>
      </w:r>
    </w:p>
    <w:p w14:paraId="24952F4E"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Focusing on promoting citizen adoption of the new STMA at the beginning of the implementation.</w:t>
      </w:r>
    </w:p>
    <w:p w14:paraId="0A448ECB"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Calculating the number of users and publicising the results to the public regularly.</w:t>
      </w:r>
    </w:p>
    <w:p w14:paraId="0326B1DB"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Encouraging citizens to provide opinions through the official accounts on WeChat and Weibo within the project implementation.</w:t>
      </w:r>
    </w:p>
    <w:p w14:paraId="7E81C332"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 xml:space="preserve">Posting relevant information on WeChat and Weibo regularly (the improvement of the new smart services, societal needs, the necessity of implementing the smart </w:t>
      </w:r>
      <w:r w:rsidRPr="009C4BF2">
        <w:rPr>
          <w:rFonts w:ascii="Times New Roman" w:hAnsi="Times New Roman" w:cs="Times New Roman"/>
          <w:lang w:val="en-GB"/>
        </w:rPr>
        <w:lastRenderedPageBreak/>
        <w:t>services, the benefits to citizens’ daily lives of using the services and the results of how the services have satisfied citizens).</w:t>
      </w:r>
    </w:p>
    <w:p w14:paraId="532A4E8D"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Posting information about how to be a smart citizen and what benefits the citizens can get from being a smart citizen to improve citizens’ personal recognition of being a smart citizen.</w:t>
      </w:r>
    </w:p>
    <w:p w14:paraId="19144BAB"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Keeping governments’ trustworthy image and keeping creating a reliable smart system to meet citizens’ daily travel needs.</w:t>
      </w:r>
    </w:p>
    <w:p w14:paraId="3AA7ADCC"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Focusing on solving citizens’ daily living issues.</w:t>
      </w:r>
    </w:p>
    <w:p w14:paraId="4DC33A4F"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Establishing a reliable system that meets citizens’ daily needs and provides accurate information.</w:t>
      </w:r>
    </w:p>
    <w:p w14:paraId="55A0C250"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Reducing the personal information that is required to use the STMA to reduce the personal privacy concern.</w:t>
      </w:r>
    </w:p>
    <w:p w14:paraId="134B5A32"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Cooperating with the third party to provide the payment methods such as WeChat and Alipay.</w:t>
      </w:r>
    </w:p>
    <w:p w14:paraId="4CCFEF8E"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Designing an easy to learn and easy to operate interface and system to achieve user friendliness.</w:t>
      </w:r>
    </w:p>
    <w:p w14:paraId="6025E7AF"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Calculating and generating the actual improvement results of using the STMA through collected big data (e.g., the time saving per day or per week) and then publicising the data evidence online to inform citizens.</w:t>
      </w:r>
    </w:p>
    <w:p w14:paraId="29362142"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Improving governments’ policymakers’ awareness of the necessity of implementing smart technologies to establish the appropriate and beneficial methods and guidelines for service providers to access city-related data.</w:t>
      </w:r>
    </w:p>
    <w:p w14:paraId="1CA69E0C"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 xml:space="preserve">Improving service providers’ and local governments’ awareness of the necessity of designing and implementing activities to support citizens to accept the new smart services. </w:t>
      </w:r>
    </w:p>
    <w:p w14:paraId="3F09E742"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 xml:space="preserve">Improving government leaders’ attention on facilitating citizen acceptance to provide corresponding support. </w:t>
      </w:r>
    </w:p>
    <w:p w14:paraId="79F9B1F4"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Improving the communication between different departments and between superiors and subordinates from either top-down or bottom-up way.</w:t>
      </w:r>
    </w:p>
    <w:p w14:paraId="7B2CDBD1" w14:textId="77777777"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Establishing an effective management system of user feedback to record users’ complaints and feedback by classification.</w:t>
      </w:r>
    </w:p>
    <w:p w14:paraId="02F9DCA3" w14:textId="065F43BF"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t xml:space="preserve">Providing </w:t>
      </w:r>
      <w:r w:rsidR="005A599E" w:rsidRPr="009C4BF2">
        <w:rPr>
          <w:rFonts w:ascii="Times New Roman" w:hAnsi="Times New Roman" w:cs="Times New Roman"/>
          <w:lang w:val="en-GB"/>
        </w:rPr>
        <w:t xml:space="preserve">the </w:t>
      </w:r>
      <w:r w:rsidRPr="009C4BF2">
        <w:rPr>
          <w:rFonts w:ascii="Times New Roman" w:hAnsi="Times New Roman" w:cs="Times New Roman"/>
          <w:lang w:val="en-GB"/>
        </w:rPr>
        <w:t xml:space="preserve">different type of channels for </w:t>
      </w:r>
      <w:r w:rsidR="005A599E" w:rsidRPr="009C4BF2">
        <w:rPr>
          <w:rFonts w:ascii="Times New Roman" w:hAnsi="Times New Roman" w:cs="Times New Roman"/>
          <w:lang w:val="en-GB"/>
        </w:rPr>
        <w:t xml:space="preserve">the </w:t>
      </w:r>
      <w:r w:rsidRPr="009C4BF2">
        <w:rPr>
          <w:rFonts w:ascii="Times New Roman" w:hAnsi="Times New Roman" w:cs="Times New Roman"/>
          <w:lang w:val="en-GB"/>
        </w:rPr>
        <w:t xml:space="preserve">public to engage them to </w:t>
      </w:r>
      <w:r w:rsidR="005A599E" w:rsidRPr="009C4BF2">
        <w:rPr>
          <w:rFonts w:ascii="Times New Roman" w:hAnsi="Times New Roman" w:cs="Times New Roman"/>
          <w:lang w:val="en-GB"/>
        </w:rPr>
        <w:t>provide opinions and feedback on</w:t>
      </w:r>
      <w:r w:rsidRPr="009C4BF2">
        <w:rPr>
          <w:rFonts w:ascii="Times New Roman" w:hAnsi="Times New Roman" w:cs="Times New Roman"/>
          <w:lang w:val="en-GB"/>
        </w:rPr>
        <w:t xml:space="preserve"> the new smart technology or service.</w:t>
      </w:r>
    </w:p>
    <w:p w14:paraId="4692087F" w14:textId="3DB7D05B" w:rsidR="00A25F4E" w:rsidRPr="009C4BF2" w:rsidRDefault="00A25F4E" w:rsidP="002C3555">
      <w:pPr>
        <w:pStyle w:val="ListParagraph"/>
        <w:numPr>
          <w:ilvl w:val="0"/>
          <w:numId w:val="40"/>
        </w:numPr>
        <w:spacing w:after="160"/>
        <w:rPr>
          <w:rFonts w:ascii="Times New Roman" w:hAnsi="Times New Roman" w:cs="Times New Roman"/>
          <w:lang w:val="en-GB"/>
        </w:rPr>
      </w:pPr>
      <w:r w:rsidRPr="009C4BF2">
        <w:rPr>
          <w:rFonts w:ascii="Times New Roman" w:hAnsi="Times New Roman" w:cs="Times New Roman"/>
          <w:lang w:val="en-GB"/>
        </w:rPr>
        <w:lastRenderedPageBreak/>
        <w:t>Encouraging citizens to</w:t>
      </w:r>
      <w:r w:rsidR="005A599E" w:rsidRPr="009C4BF2">
        <w:rPr>
          <w:rFonts w:ascii="Times New Roman" w:hAnsi="Times New Roman" w:cs="Times New Roman"/>
          <w:lang w:val="en-GB"/>
        </w:rPr>
        <w:t xml:space="preserve"> initially participating in</w:t>
      </w:r>
      <w:r w:rsidRPr="009C4BF2">
        <w:rPr>
          <w:rFonts w:ascii="Times New Roman" w:hAnsi="Times New Roman" w:cs="Times New Roman"/>
          <w:lang w:val="en-GB"/>
        </w:rPr>
        <w:t xml:space="preserve"> the implementation of smart services, e.g., communi</w:t>
      </w:r>
      <w:r w:rsidR="005A599E" w:rsidRPr="009C4BF2">
        <w:rPr>
          <w:rFonts w:ascii="Times New Roman" w:hAnsi="Times New Roman" w:cs="Times New Roman"/>
          <w:lang w:val="en-GB"/>
        </w:rPr>
        <w:t>cating with others about the usage</w:t>
      </w:r>
      <w:r w:rsidRPr="009C4BF2">
        <w:rPr>
          <w:rFonts w:ascii="Times New Roman" w:hAnsi="Times New Roman" w:cs="Times New Roman"/>
          <w:lang w:val="en-GB"/>
        </w:rPr>
        <w:t xml:space="preserve"> feedback or communicating with the service providers about the improvement suggestions. </w:t>
      </w:r>
    </w:p>
    <w:p w14:paraId="2A87FFC8" w14:textId="2A27B0B9" w:rsidR="004A3AF2" w:rsidRPr="009C4BF2" w:rsidRDefault="004A3AF2" w:rsidP="00DA53C9">
      <w:pPr>
        <w:rPr>
          <w:rFonts w:ascii="Times New Roman" w:hAnsi="Times New Roman" w:cs="Times New Roman"/>
          <w:lang w:val="en-GB"/>
        </w:rPr>
      </w:pPr>
    </w:p>
    <w:p w14:paraId="4FB37389" w14:textId="77777777" w:rsidR="002C3555" w:rsidRPr="009C4BF2" w:rsidRDefault="002C3555" w:rsidP="00DA53C9">
      <w:pPr>
        <w:rPr>
          <w:rFonts w:ascii="Times New Roman" w:hAnsi="Times New Roman" w:cs="Times New Roman"/>
          <w:lang w:val="en-GB"/>
        </w:rPr>
      </w:pPr>
    </w:p>
    <w:p w14:paraId="3E6C6337" w14:textId="77777777" w:rsidR="004A3AF2" w:rsidRPr="009C4BF2" w:rsidRDefault="004A3AF2" w:rsidP="00DA53C9">
      <w:pPr>
        <w:pStyle w:val="Heading2"/>
        <w:rPr>
          <w:rFonts w:ascii="Times New Roman" w:hAnsi="Times New Roman" w:cs="Times New Roman"/>
          <w:lang w:val="en-GB"/>
        </w:rPr>
      </w:pPr>
      <w:bookmarkStart w:id="614" w:name="_Toc17640525"/>
      <w:r w:rsidRPr="009C4BF2">
        <w:rPr>
          <w:rFonts w:ascii="Times New Roman" w:hAnsi="Times New Roman" w:cs="Times New Roman"/>
          <w:lang w:val="en-GB"/>
        </w:rPr>
        <w:t>8.6 Limitations of the study</w:t>
      </w:r>
      <w:bookmarkEnd w:id="614"/>
      <w:r w:rsidRPr="009C4BF2">
        <w:rPr>
          <w:rFonts w:ascii="Times New Roman" w:hAnsi="Times New Roman" w:cs="Times New Roman"/>
          <w:lang w:val="en-GB"/>
        </w:rPr>
        <w:t xml:space="preserve"> </w:t>
      </w:r>
    </w:p>
    <w:p w14:paraId="5F26FA5D" w14:textId="77777777" w:rsidR="004A3AF2" w:rsidRPr="009C4BF2" w:rsidRDefault="004A3AF2" w:rsidP="00DA53C9">
      <w:pPr>
        <w:rPr>
          <w:rFonts w:ascii="Times New Roman" w:hAnsi="Times New Roman" w:cs="Times New Roman"/>
          <w:lang w:val="en-GB"/>
        </w:rPr>
      </w:pPr>
    </w:p>
    <w:p w14:paraId="7B1BDCB4" w14:textId="7949DF8C" w:rsidR="000C4A8D" w:rsidRPr="009C4BF2" w:rsidRDefault="004A3AF2" w:rsidP="000C4A8D">
      <w:pPr>
        <w:rPr>
          <w:rFonts w:ascii="Times New Roman" w:hAnsi="Times New Roman" w:cs="Times New Roman"/>
          <w:lang w:val="en-GB"/>
        </w:rPr>
      </w:pPr>
      <w:r w:rsidRPr="009C4BF2">
        <w:rPr>
          <w:rFonts w:ascii="Times New Roman" w:hAnsi="Times New Roman" w:cs="Times New Roman"/>
          <w:lang w:val="en-GB"/>
        </w:rPr>
        <w:t xml:space="preserve">There are some limitations to this research and unexplored points for future research. </w:t>
      </w:r>
      <w:r w:rsidR="00963CD0" w:rsidRPr="009C4BF2">
        <w:rPr>
          <w:rFonts w:ascii="Times New Roman" w:hAnsi="Times New Roman" w:cs="Times New Roman"/>
          <w:lang w:val="en-GB"/>
        </w:rPr>
        <w:t xml:space="preserve">First, </w:t>
      </w:r>
      <w:r w:rsidR="00172776" w:rsidRPr="009C4BF2">
        <w:rPr>
          <w:rFonts w:ascii="Times New Roman" w:hAnsi="Times New Roman" w:cs="Times New Roman"/>
          <w:lang w:val="en-GB"/>
        </w:rPr>
        <w:t xml:space="preserve">a limitation of this study is that </w:t>
      </w:r>
      <w:r w:rsidR="000C4A8D" w:rsidRPr="009C4BF2">
        <w:rPr>
          <w:rFonts w:ascii="Times New Roman" w:hAnsi="Times New Roman" w:cs="Times New Roman"/>
          <w:lang w:val="en-GB"/>
        </w:rPr>
        <w:t>one group of intended interviewees were unavailable in the scheduled interview period</w:t>
      </w:r>
      <w:r w:rsidR="00512B33" w:rsidRPr="009C4BF2">
        <w:rPr>
          <w:rFonts w:ascii="Times New Roman" w:hAnsi="Times New Roman" w:cs="Times New Roman"/>
          <w:lang w:val="en-GB"/>
        </w:rPr>
        <w:t xml:space="preserve">, namely, </w:t>
      </w:r>
      <w:r w:rsidR="000C4A8D" w:rsidRPr="009C4BF2">
        <w:rPr>
          <w:rFonts w:ascii="Times New Roman" w:hAnsi="Times New Roman" w:cs="Times New Roman"/>
          <w:lang w:val="en-GB"/>
        </w:rPr>
        <w:t xml:space="preserve">the </w:t>
      </w:r>
      <w:r w:rsidR="004C32E9" w:rsidRPr="009C4BF2">
        <w:rPr>
          <w:rFonts w:ascii="Times New Roman" w:hAnsi="Times New Roman" w:cs="Times New Roman"/>
          <w:lang w:val="en-GB"/>
        </w:rPr>
        <w:t xml:space="preserve">government </w:t>
      </w:r>
      <w:r w:rsidR="000C4A8D" w:rsidRPr="009C4BF2">
        <w:rPr>
          <w:rFonts w:ascii="Times New Roman" w:hAnsi="Times New Roman" w:cs="Times New Roman"/>
          <w:lang w:val="en-GB"/>
        </w:rPr>
        <w:t xml:space="preserve">officers in the </w:t>
      </w:r>
      <w:r w:rsidR="004C32E9" w:rsidRPr="009C4BF2">
        <w:rPr>
          <w:rFonts w:ascii="Times New Roman" w:hAnsi="Times New Roman" w:cs="Times New Roman"/>
          <w:lang w:val="en-GB"/>
        </w:rPr>
        <w:t>s</w:t>
      </w:r>
      <w:r w:rsidR="000C4A8D" w:rsidRPr="009C4BF2">
        <w:rPr>
          <w:rFonts w:ascii="Times New Roman" w:hAnsi="Times New Roman" w:cs="Times New Roman"/>
          <w:lang w:val="en-GB"/>
        </w:rPr>
        <w:t xml:space="preserve">mart </w:t>
      </w:r>
      <w:r w:rsidR="004C32E9" w:rsidRPr="009C4BF2">
        <w:rPr>
          <w:rFonts w:ascii="Times New Roman" w:hAnsi="Times New Roman" w:cs="Times New Roman"/>
          <w:lang w:val="en-GB"/>
        </w:rPr>
        <w:t>t</w:t>
      </w:r>
      <w:r w:rsidR="000C4A8D" w:rsidRPr="009C4BF2">
        <w:rPr>
          <w:rFonts w:ascii="Times New Roman" w:hAnsi="Times New Roman" w:cs="Times New Roman"/>
          <w:lang w:val="en-GB"/>
        </w:rPr>
        <w:t xml:space="preserve">ransportation </w:t>
      </w:r>
      <w:r w:rsidR="004C32E9" w:rsidRPr="009C4BF2">
        <w:rPr>
          <w:rFonts w:ascii="Times New Roman" w:hAnsi="Times New Roman" w:cs="Times New Roman"/>
          <w:lang w:val="en-GB"/>
        </w:rPr>
        <w:t>d</w:t>
      </w:r>
      <w:r w:rsidR="000C4A8D" w:rsidRPr="009C4BF2">
        <w:rPr>
          <w:rFonts w:ascii="Times New Roman" w:hAnsi="Times New Roman" w:cs="Times New Roman"/>
          <w:lang w:val="en-GB"/>
        </w:rPr>
        <w:t>epartment of the Transport Commission of Shenzhen Municipality</w:t>
      </w:r>
      <w:r w:rsidR="002D2F34" w:rsidRPr="009C4BF2">
        <w:rPr>
          <w:rFonts w:ascii="Times New Roman" w:hAnsi="Times New Roman" w:cs="Times New Roman"/>
          <w:lang w:val="en-GB"/>
        </w:rPr>
        <w:t>.</w:t>
      </w:r>
      <w:r w:rsidR="000C4A8D" w:rsidRPr="009C4BF2">
        <w:rPr>
          <w:rFonts w:ascii="Times New Roman" w:hAnsi="Times New Roman" w:cs="Times New Roman"/>
          <w:lang w:val="en-GB"/>
        </w:rPr>
        <w:t xml:space="preserve"> </w:t>
      </w:r>
      <w:r w:rsidR="002D2F34" w:rsidRPr="009C4BF2">
        <w:rPr>
          <w:rFonts w:ascii="Times New Roman" w:hAnsi="Times New Roman" w:cs="Times New Roman"/>
          <w:lang w:val="en-GB"/>
        </w:rPr>
        <w:t>These officers</w:t>
      </w:r>
      <w:r w:rsidR="000C4A8D" w:rsidRPr="009C4BF2">
        <w:rPr>
          <w:rFonts w:ascii="Times New Roman" w:hAnsi="Times New Roman" w:cs="Times New Roman"/>
          <w:lang w:val="en-GB"/>
        </w:rPr>
        <w:t xml:space="preserve"> are responsible for higher</w:t>
      </w:r>
      <w:r w:rsidR="002D2F34" w:rsidRPr="009C4BF2">
        <w:rPr>
          <w:rFonts w:ascii="Times New Roman" w:hAnsi="Times New Roman" w:cs="Times New Roman"/>
          <w:lang w:val="en-GB"/>
        </w:rPr>
        <w:t xml:space="preserve"> level </w:t>
      </w:r>
      <w:proofErr w:type="gramStart"/>
      <w:r w:rsidR="002D2F34" w:rsidRPr="009C4BF2">
        <w:rPr>
          <w:rFonts w:ascii="Times New Roman" w:hAnsi="Times New Roman" w:cs="Times New Roman"/>
          <w:lang w:val="en-GB"/>
        </w:rPr>
        <w:t>policy-</w:t>
      </w:r>
      <w:r w:rsidR="000C4A8D" w:rsidRPr="009C4BF2">
        <w:rPr>
          <w:rFonts w:ascii="Times New Roman" w:hAnsi="Times New Roman" w:cs="Times New Roman"/>
          <w:lang w:val="en-GB"/>
        </w:rPr>
        <w:t>making</w:t>
      </w:r>
      <w:proofErr w:type="gramEnd"/>
      <w:r w:rsidR="000C4A8D" w:rsidRPr="009C4BF2">
        <w:rPr>
          <w:rFonts w:ascii="Times New Roman" w:hAnsi="Times New Roman" w:cs="Times New Roman"/>
          <w:lang w:val="en-GB"/>
        </w:rPr>
        <w:t xml:space="preserve"> in the transport system of Shenzhen. Although </w:t>
      </w:r>
      <w:r w:rsidR="00512B33" w:rsidRPr="009C4BF2">
        <w:rPr>
          <w:rFonts w:ascii="Times New Roman" w:hAnsi="Times New Roman" w:cs="Times New Roman"/>
          <w:lang w:val="en-GB"/>
        </w:rPr>
        <w:t>these potential participants</w:t>
      </w:r>
      <w:r w:rsidR="000C4A8D" w:rsidRPr="009C4BF2">
        <w:rPr>
          <w:rFonts w:ascii="Times New Roman" w:hAnsi="Times New Roman" w:cs="Times New Roman"/>
          <w:lang w:val="en-GB"/>
        </w:rPr>
        <w:t xml:space="preserve"> are considered less directly related to the core observation in this research, </w:t>
      </w:r>
      <w:r w:rsidR="00512B33" w:rsidRPr="009C4BF2">
        <w:rPr>
          <w:rFonts w:ascii="Times New Roman" w:hAnsi="Times New Roman" w:cs="Times New Roman"/>
          <w:lang w:val="en-GB"/>
        </w:rPr>
        <w:t>they</w:t>
      </w:r>
      <w:r w:rsidR="000C4A8D" w:rsidRPr="009C4BF2">
        <w:rPr>
          <w:rFonts w:ascii="Times New Roman" w:hAnsi="Times New Roman" w:cs="Times New Roman"/>
          <w:lang w:val="en-GB"/>
        </w:rPr>
        <w:t xml:space="preserve"> may provide valuable insight from the governmental policy dimension of the smart </w:t>
      </w:r>
      <w:r w:rsidR="004C32E9" w:rsidRPr="009C4BF2">
        <w:rPr>
          <w:rFonts w:ascii="Times New Roman" w:hAnsi="Times New Roman" w:cs="Times New Roman"/>
          <w:lang w:val="en-GB"/>
        </w:rPr>
        <w:t xml:space="preserve">transportation development process. </w:t>
      </w:r>
      <w:r w:rsidR="00512B33" w:rsidRPr="009C4BF2">
        <w:rPr>
          <w:rFonts w:ascii="Times New Roman" w:hAnsi="Times New Roman" w:cs="Times New Roman"/>
          <w:lang w:val="en-GB"/>
        </w:rPr>
        <w:t>Such data</w:t>
      </w:r>
      <w:r w:rsidR="004C32E9" w:rsidRPr="009C4BF2">
        <w:rPr>
          <w:rFonts w:ascii="Times New Roman" w:hAnsi="Times New Roman" w:cs="Times New Roman"/>
          <w:lang w:val="en-GB"/>
        </w:rPr>
        <w:t xml:space="preserve"> could have resulted in</w:t>
      </w:r>
      <w:r w:rsidR="002D2F34" w:rsidRPr="009C4BF2">
        <w:rPr>
          <w:rFonts w:ascii="Times New Roman" w:hAnsi="Times New Roman" w:cs="Times New Roman"/>
          <w:lang w:val="en-GB"/>
        </w:rPr>
        <w:t xml:space="preserve"> a</w:t>
      </w:r>
      <w:r w:rsidR="0040419F" w:rsidRPr="009C4BF2">
        <w:rPr>
          <w:rFonts w:ascii="Times New Roman" w:hAnsi="Times New Roman" w:cs="Times New Roman"/>
          <w:lang w:val="en-GB"/>
        </w:rPr>
        <w:t xml:space="preserve">dditional perspectives </w:t>
      </w:r>
      <w:r w:rsidR="00512B33" w:rsidRPr="009C4BF2">
        <w:rPr>
          <w:rFonts w:ascii="Times New Roman" w:hAnsi="Times New Roman" w:cs="Times New Roman"/>
          <w:lang w:val="en-GB"/>
        </w:rPr>
        <w:t>of acceptance</w:t>
      </w:r>
      <w:r w:rsidR="004C32E9" w:rsidRPr="009C4BF2">
        <w:rPr>
          <w:rFonts w:ascii="Times New Roman" w:hAnsi="Times New Roman" w:cs="Times New Roman"/>
          <w:lang w:val="en-GB"/>
        </w:rPr>
        <w:t xml:space="preserve">. </w:t>
      </w:r>
    </w:p>
    <w:p w14:paraId="71074D9A" w14:textId="4C985D5B" w:rsidR="004A3AF2" w:rsidRPr="009C4BF2" w:rsidRDefault="004A3AF2" w:rsidP="00DA53C9">
      <w:pPr>
        <w:rPr>
          <w:rFonts w:ascii="Times New Roman" w:hAnsi="Times New Roman" w:cs="Times New Roman"/>
          <w:lang w:val="en-GB"/>
        </w:rPr>
      </w:pPr>
    </w:p>
    <w:p w14:paraId="40390E59" w14:textId="465E44FA"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Second, the questionnaire contained more than 40 questions for 14 variables, which might have led participants to lose patience while completing it, thereby reducing the reliability of the responses to later questions. This limitation could also cause a higher correlation of the responses between some of the questions close to each other in the survey. Moreover, the higher correlation between some close items might have been caused by all the positive statements designed in the questionnaire. It is also suggested by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AuthorYear="1"&gt;&lt;Author&gt;Saunders&lt;/Author&gt;&lt;Year&gt;2009&lt;/Year&gt;&lt;RecNum&gt;269&lt;/RecNum&gt;&lt;DisplayText&gt;Saunders et al. (2009)&lt;/DisplayText&gt;&lt;record&gt;&lt;rec-number&gt;269&lt;/rec-number&gt;&lt;foreign-keys&gt;&lt;key app="EN" db-id="xtdfrx0xzz9dz3evevi5t9pfw0v2z5e02d2v" timestamp="1546542739"&gt;269&lt;/key&gt;&lt;/foreign-keys&gt;&lt;ref-type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students&lt;/title&gt;&lt;/titles&gt;&lt;edition&gt;5th&lt;/edition&gt;&lt;dates&gt;&lt;year&gt;2009&lt;/year&gt;&lt;/dates&gt;&lt;publisher&gt;Pearson education&lt;/publisher&gt;&lt;isbn&gt;0273716867&lt;/isbn&gt;&lt;urls&gt;&lt;/urls&gt;&lt;/record&gt;&lt;/Cite&gt;&lt;/EndNote&gt;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Saunders et al. (2009)</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that when questionnaires use a set of statements scales, it is better to include both positive and negative statements to make respondents read and think about each statement carefully. </w:t>
      </w:r>
    </w:p>
    <w:p w14:paraId="67E83A7B" w14:textId="77777777" w:rsidR="004A3AF2" w:rsidRPr="009C4BF2" w:rsidRDefault="004A3AF2" w:rsidP="00DA53C9">
      <w:pPr>
        <w:rPr>
          <w:rFonts w:ascii="Times New Roman" w:hAnsi="Times New Roman" w:cs="Times New Roman"/>
          <w:lang w:val="en-GB"/>
        </w:rPr>
      </w:pPr>
    </w:p>
    <w:p w14:paraId="53186BD5" w14:textId="7494180D"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Third, the questionnaire examined a large number of factors. Some of the factors used only two or three items to measure each of them in order to avoid a lengthy questionnaire. However, the quantitative study was still limited by the number of items designed for each latent variable. The suggested number is more than three observables in order to ensure further modification in the analysis. However, after modifying the model through exploratory factor analysis and confirmatory factor analysis, the number of items for some </w:t>
      </w:r>
      <w:r w:rsidRPr="009C4BF2">
        <w:rPr>
          <w:rFonts w:ascii="Times New Roman" w:hAnsi="Times New Roman" w:cs="Times New Roman"/>
          <w:lang w:val="en-GB"/>
        </w:rPr>
        <w:lastRenderedPageBreak/>
        <w:t xml:space="preserve">latent variables was deleted to less than three items. It is better to use multi-items for each latent variable (each main factor in the model), such as four or five items for each factor, in order to ensure a more accurate and reliable response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&lt;EndNote&gt;&lt;Cite&gt;&lt;Author&gt;DeVellis&lt;/Author&gt;&lt;Year&gt;2016&lt;/Year&gt;&lt;RecNum&gt;539&lt;/RecNum&gt;&lt;DisplayText&gt;(DeVellis, 2016)&lt;/DisplayText&gt;&lt;record&gt;&lt;rec-number&gt;539&lt;/rec-number&gt;&lt;foreign-keys&gt;&lt;key app="EN" db-id="xtdfrx0xzz9dz3evevi5t9pfw0v2z5e02d2v" timestamp="1548608873"&gt;539&lt;/key&gt;&lt;/foreign-keys&gt;&lt;ref-type name="Book"&gt;6&lt;/ref-type&gt;&lt;contributors&gt;&lt;authors&gt;&lt;author&gt;DeVellis, Robert F.&lt;/author&gt;&lt;/authors&gt;&lt;/contributors&gt;&lt;titles&gt;&lt;title&gt;Scale development: Theory and applications&lt;/title&gt;&lt;/titles&gt;&lt;volume&gt;26&lt;/volume&gt;&lt;edition&gt;4th&lt;/edition&gt;&lt;dates&gt;&lt;year&gt;2016&lt;/year&gt;&lt;/dates&gt;&lt;pub-location&gt;s. Newbury Park, Calif.&lt;/pub-location&gt;&lt;publisher&gt;Sage publications&lt;/publisher&gt;&lt;isbn&gt;1506341578&lt;/isbn&gt;&lt;urls&gt;&lt;/urls&gt;&lt;/record&gt;&lt;/Cite&gt;&lt;/EndNote&gt;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(DeVellis, 2016)</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This limitation means that the findings for some factors in this research need to be interpreted cautiously. </w:t>
      </w:r>
    </w:p>
    <w:p w14:paraId="6AED9A7A" w14:textId="77777777" w:rsidR="004A3AF2" w:rsidRPr="009C4BF2" w:rsidRDefault="004A3AF2" w:rsidP="00DA53C9">
      <w:pPr>
        <w:rPr>
          <w:rFonts w:ascii="Times New Roman" w:hAnsi="Times New Roman" w:cs="Times New Roman"/>
          <w:lang w:val="en-GB"/>
        </w:rPr>
      </w:pPr>
    </w:p>
    <w:p w14:paraId="384C1AD4" w14:textId="5EE678D2"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Fourth, the quantitative research found a sample of smart transportation users by sending online questionnaires on social media, and the possible sampling results might have been influenced by the characteristic of sending questionnaires </w:t>
      </w:r>
      <w:r w:rsidR="00B146DB" w:rsidRPr="009C4BF2">
        <w:rPr>
          <w:rFonts w:ascii="Times New Roman" w:hAnsi="Times New Roman" w:cs="Times New Roman"/>
          <w:lang w:val="en-GB"/>
        </w:rPr>
        <w:t xml:space="preserve">via </w:t>
      </w:r>
      <w:r w:rsidRPr="009C4BF2">
        <w:rPr>
          <w:rFonts w:ascii="Times New Roman" w:hAnsi="Times New Roman" w:cs="Times New Roman"/>
          <w:lang w:val="en-GB"/>
        </w:rPr>
        <w:t xml:space="preserve">social media, including WeChat and Weibo. This might have biased results because social media users tend to be younger </w:t>
      </w:r>
      <w:r w:rsidR="00B146DB" w:rsidRPr="009C4BF2">
        <w:rPr>
          <w:rFonts w:ascii="Times New Roman" w:hAnsi="Times New Roman" w:cs="Times New Roman"/>
          <w:lang w:val="en-GB"/>
        </w:rPr>
        <w:t xml:space="preserve">on average </w:t>
      </w:r>
      <w:r w:rsidRPr="009C4BF2">
        <w:rPr>
          <w:rFonts w:ascii="Times New Roman" w:hAnsi="Times New Roman" w:cs="Times New Roman"/>
          <w:lang w:val="en-GB"/>
        </w:rPr>
        <w:t xml:space="preserve">than people in a normal distribution. However, as the number of WeChat users in China is nearly 80% of the total population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&lt;EndNote&gt;&lt;Cite&gt;&lt;Author&gt;Leiphone&lt;/Author&gt;&lt;Year&gt;2018&lt;/Year&gt;&lt;RecNum&gt;537&lt;/RecNum&gt;&lt;DisplayText&gt;(Leiphone, 2018)&lt;/DisplayText&gt;&lt;record&gt;&lt;rec-number&gt;537&lt;/rec-number&gt;&lt;foreign-keys&gt;&lt;key app="EN" db-id="xtdfrx0xzz9dz3evevi5t9pfw0v2z5e02d2v" timestamp="1548516980"&gt;537&lt;/key&gt;&lt;/foreign-keys&gt;&lt;ref-type name="Web Page"&gt;12&lt;/ref-type&gt;&lt;contributors&gt;&lt;authors&gt;&lt;author&gt;Leiphone,&lt;/author&gt;&lt;/authors&gt;&lt;/contributors&gt;&lt;titles&gt;&lt;title&gt;Ma Huateng: WeChat has more than 1 billion active users monthly&lt;/title&gt;&lt;/titles&gt;&lt;dates&gt;&lt;year&gt;2018&lt;/year&gt;&lt;/dates&gt;&lt;urls&gt;&lt;related-urls&gt;&lt;url&gt;https://www.leiphone.com/news/201803/iZmqF2OjMpuTxZiV.html&lt;/url&gt;&lt;/related-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(Leiphone, 2018)</w:t>
      </w:r>
      <w:r w:rsidRPr="009C4BF2">
        <w:rPr>
          <w:rFonts w:ascii="Times New Roman" w:hAnsi="Times New Roman" w:cs="Times New Roman"/>
          <w:lang w:val="en-GB"/>
        </w:rPr>
        <w:fldChar w:fldCharType="end"/>
      </w:r>
      <w:r w:rsidRPr="009C4BF2">
        <w:rPr>
          <w:rFonts w:ascii="Times New Roman" w:hAnsi="Times New Roman" w:cs="Times New Roman"/>
          <w:lang w:val="en-GB"/>
        </w:rPr>
        <w:t>, it seems that the bias from using WeChat to send out questionnaires might be smaller than for other social media in China.</w:t>
      </w:r>
    </w:p>
    <w:p w14:paraId="5AAE0F0E" w14:textId="03B8541D" w:rsidR="004A3AF2" w:rsidRPr="009C4BF2" w:rsidRDefault="004A3AF2" w:rsidP="00DA53C9">
      <w:pPr>
        <w:rPr>
          <w:rFonts w:ascii="Times New Roman" w:hAnsi="Times New Roman" w:cs="Times New Roman"/>
          <w:lang w:val="en-GB"/>
        </w:rPr>
      </w:pPr>
    </w:p>
    <w:p w14:paraId="11821EE9" w14:textId="77777777" w:rsidR="007A19B0" w:rsidRPr="009C4BF2" w:rsidRDefault="007A19B0" w:rsidP="007A19B0">
      <w:pPr>
        <w:rPr>
          <w:rFonts w:ascii="Times New Roman" w:hAnsi="Times New Roman" w:cs="Times New Roman"/>
          <w:lang w:val="en-GB"/>
        </w:rPr>
      </w:pPr>
      <w:r w:rsidRPr="009C4BF2">
        <w:rPr>
          <w:rFonts w:ascii="Times New Roman" w:hAnsi="Times New Roman" w:cs="Times New Roman"/>
          <w:lang w:val="en-GB"/>
        </w:rPr>
        <w:t>Fifth, as the questionnaire sample results presented in the section 6.4.1.1 demonstrate, the sample is highly skewed towards young people and educated people. This unequal distribution of sample results in fewer samples of older people, which could limit the comparison of perception between younger people and older people, and between educated people and less educated people.</w:t>
      </w:r>
    </w:p>
    <w:p w14:paraId="47E882C5" w14:textId="77777777" w:rsidR="007A19B0" w:rsidRPr="009C4BF2" w:rsidRDefault="007A19B0" w:rsidP="007A19B0">
      <w:pPr>
        <w:rPr>
          <w:rFonts w:ascii="Times New Roman" w:hAnsi="Times New Roman" w:cs="Times New Roman"/>
          <w:lang w:val="en-GB"/>
        </w:rPr>
      </w:pPr>
    </w:p>
    <w:p w14:paraId="3DEDAD43" w14:textId="355EE62F" w:rsidR="007A19B0" w:rsidRPr="009C4BF2" w:rsidRDefault="007A19B0" w:rsidP="007A19B0">
      <w:pPr>
        <w:rPr>
          <w:rFonts w:ascii="Times New Roman" w:hAnsi="Times New Roman" w:cs="Times New Roman"/>
          <w:lang w:val="en-GB"/>
        </w:rPr>
      </w:pPr>
      <w:r w:rsidRPr="009C4BF2">
        <w:rPr>
          <w:rFonts w:ascii="Times New Roman" w:hAnsi="Times New Roman" w:cs="Times New Roman"/>
          <w:lang w:val="en-GB"/>
        </w:rPr>
        <w:t xml:space="preserve">Sixthly, as some of the questions in the questionnaires were adopted directly from the constructs in the UTAUT2 model, the translation of the questionnaire from English to Chinese was necessary in order to enable Chinese users’ participation. In order to reduce the errors that might result during the translation from one language to another, back-translation is suggested as an effective way to evaluate the quality of the translated questionnaire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&lt;EndNote&gt;&lt;Cite&gt;&lt;Author&gt;Douglas&lt;/Author&gt;&lt;Year&gt;2007&lt;/Year&gt;&lt;RecNum&gt;606&lt;/RecNum&gt;&lt;DisplayText&gt;(Douglas &amp;amp; Craig, 2007)&lt;/DisplayText&gt;&lt;record&gt;&lt;rec-number&gt;606&lt;/rec-number&gt;&lt;foreign-keys&gt;&lt;key app="EN" db-id="xtdfrx0xzz9dz3evevi5t9pfw0v2z5e02d2v" timestamp="1562690576"&gt;606&lt;/key&gt;&lt;/foreign-keys&gt;&lt;ref-type name="Journal Article"&gt;17&lt;/ref-type&gt;&lt;contributors&gt;&lt;authors&gt;&lt;author&gt;Douglas, Susan P.&lt;/author&gt;&lt;author&gt;Craig, C. Samuel&lt;/author&gt;&lt;/authors&gt;&lt;/contributors&gt;&lt;titles&gt;&lt;title&gt;Collaborative and iterative translation: An alternative approach to back translation&lt;/title&gt;&lt;secondary-title&gt;Journal of International Marketing&lt;/secondary-title&gt;&lt;/titles&gt;&lt;periodical&gt;&lt;full-title&gt;Journal of International Marketing&lt;/full-title&gt;&lt;/periodical&gt;&lt;pages&gt;30-43&lt;/pages&gt;&lt;volume&gt;15&lt;/volume&gt;&lt;number&gt;1&lt;/number&gt;&lt;dates&gt;&lt;year&gt;2007&lt;/year&gt;&lt;/dates&gt;&lt;publisher&gt;SAGE Publications Sage CA: Los Angeles, CA&lt;/publisher&gt;&lt;isbn&gt;1069-031X&lt;/isbn&gt;&lt;urls&gt;&lt;/urls&gt;&lt;/record&gt;&lt;/Cite&gt;&lt;/EndNote&gt;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(Douglas &amp; Craig,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Back-translation requires that “a translator blind to the original questionnaire is asked to translate the questions back into the original language”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&lt;EndNote&gt;&lt;Cite&gt;&lt;Author&gt;Del Greco&lt;/Author&gt;&lt;Year&gt;1987&lt;/Year&gt;&lt;RecNum&gt;607&lt;/RecNum&gt;&lt;Pages&gt;817&lt;/Pages&gt;&lt;DisplayText&gt;(Del Greco, Walop, &amp;amp; Eastridge, 1987, p. 817)&lt;/DisplayText&gt;&lt;record&gt;&lt;rec-number&gt;607&lt;/rec-number&gt;&lt;foreign-keys&gt;&lt;key app="EN" db-id="xtdfrx0xzz9dz3evevi5t9pfw0v2z5e02d2v" timestamp="1562694271"&gt;607&lt;/key&gt;&lt;/foreign-keys&gt;&lt;ref-type name="Journal Article"&gt;17&lt;/ref-type&gt;&lt;contributors&gt;&lt;authors&gt;&lt;author&gt;Del Greco, Linda&lt;/author&gt;&lt;author&gt;Walop, Wikke&lt;/author&gt;&lt;author&gt;Eastridge, Lily&lt;/author&gt;&lt;/authors&gt;&lt;/contributors&gt;&lt;titles&gt;&lt;title&gt;Questionnaire development: 3. Translation&lt;/title&gt;&lt;secondary-title&gt;CMAJ: Canadian Medical Association Journal&lt;/secondary-title&gt;&lt;/titles&gt;&lt;periodical&gt;&lt;full-title&gt;CMAJ: Canadian Medical Association Journal&lt;/full-title&gt;&lt;/periodical&gt;&lt;pages&gt;817&lt;/pages&gt;&lt;volume&gt;136&lt;/volume&gt;&lt;number&gt;8&lt;/number&gt;&lt;dates&gt;&lt;year&gt;1987&lt;/year&gt;&lt;/dates&gt;&lt;publisher&gt;Canadian Medical Association&lt;/publisher&gt;&lt;urls&gt;&lt;/urls&gt;&lt;/record&gt;&lt;/Cite&gt;&lt;/EndNote&gt;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(Del Greco, Walop, &amp; Eastridge, 1987, p. 817)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ideally with new evaluators, and then to compare with the original questionnaire to examine the difference. However, this quantitative study did not adopt the back-translation method to evaluate the translated questionnaire due to time and cost constraints. </w:t>
      </w:r>
    </w:p>
    <w:p w14:paraId="0685A9EE" w14:textId="77777777" w:rsidR="00501A9D" w:rsidRPr="009C4BF2" w:rsidRDefault="00501A9D" w:rsidP="00DA53C9">
      <w:pPr>
        <w:rPr>
          <w:rFonts w:ascii="Times New Roman" w:hAnsi="Times New Roman" w:cs="Times New Roman"/>
          <w:lang w:val="en-GB"/>
        </w:rPr>
      </w:pPr>
    </w:p>
    <w:p w14:paraId="62847655" w14:textId="2EA47A66" w:rsidR="004A3AF2" w:rsidRPr="009C4BF2" w:rsidRDefault="00481841" w:rsidP="00DA53C9">
      <w:pPr>
        <w:rPr>
          <w:rFonts w:ascii="Times New Roman" w:hAnsi="Times New Roman" w:cs="Times New Roman"/>
          <w:lang w:val="en-GB"/>
        </w:rPr>
      </w:pPr>
      <w:r w:rsidRPr="009C4BF2">
        <w:rPr>
          <w:rFonts w:ascii="Times New Roman" w:hAnsi="Times New Roman" w:cs="Times New Roman"/>
          <w:lang w:val="en-GB"/>
        </w:rPr>
        <w:lastRenderedPageBreak/>
        <w:t>Finally</w:t>
      </w:r>
      <w:r w:rsidR="004A3AF2" w:rsidRPr="009C4BF2">
        <w:rPr>
          <w:rFonts w:ascii="Times New Roman" w:hAnsi="Times New Roman" w:cs="Times New Roman"/>
          <w:lang w:val="en-GB"/>
        </w:rPr>
        <w:t xml:space="preserve">, participation </w:t>
      </w:r>
      <w:r w:rsidR="00C8576B" w:rsidRPr="009C4BF2">
        <w:rPr>
          <w:rFonts w:ascii="Times New Roman" w:hAnsi="Times New Roman" w:cs="Times New Roman"/>
          <w:lang w:val="en-GB"/>
        </w:rPr>
        <w:t xml:space="preserve">in </w:t>
      </w:r>
      <w:r w:rsidR="004A3AF2" w:rsidRPr="009C4BF2">
        <w:rPr>
          <w:rFonts w:ascii="Times New Roman" w:hAnsi="Times New Roman" w:cs="Times New Roman"/>
          <w:lang w:val="en-GB"/>
        </w:rPr>
        <w:t xml:space="preserve">the quantitative study was voluntary. This could result in self-selection bias (for example, by participants with a strong interest in smart transportation) as the sampling recruitment is different from the general population, which would limit the generalisability of results. Thus, the results of this research might not be relevant to other settings. </w:t>
      </w:r>
    </w:p>
    <w:p w14:paraId="2303FDA3" w14:textId="65B202A1" w:rsidR="004A3AF2" w:rsidRPr="009C4BF2" w:rsidRDefault="004A3AF2" w:rsidP="00DA53C9">
      <w:pPr>
        <w:rPr>
          <w:rFonts w:ascii="Times New Roman" w:hAnsi="Times New Roman" w:cs="Times New Roman"/>
          <w:lang w:val="en-GB"/>
        </w:rPr>
      </w:pPr>
    </w:p>
    <w:p w14:paraId="6B261E12" w14:textId="77777777" w:rsidR="004A3AF2" w:rsidRPr="009C4BF2" w:rsidRDefault="004A3AF2" w:rsidP="00DA53C9">
      <w:pPr>
        <w:rPr>
          <w:rFonts w:ascii="Times New Roman" w:hAnsi="Times New Roman" w:cs="Times New Roman"/>
          <w:lang w:val="en-GB"/>
        </w:rPr>
      </w:pPr>
    </w:p>
    <w:p w14:paraId="305C79CC" w14:textId="77777777" w:rsidR="004A3AF2" w:rsidRPr="009C4BF2" w:rsidRDefault="004A3AF2" w:rsidP="00C8576B">
      <w:pPr>
        <w:pStyle w:val="Heading2"/>
        <w:rPr>
          <w:rFonts w:ascii="Times New Roman" w:hAnsi="Times New Roman" w:cs="Times New Roman"/>
          <w:lang w:val="en-GB"/>
        </w:rPr>
      </w:pPr>
      <w:bookmarkStart w:id="615" w:name="_Toc17640526"/>
      <w:r w:rsidRPr="009C4BF2">
        <w:rPr>
          <w:rFonts w:ascii="Times New Roman" w:hAnsi="Times New Roman" w:cs="Times New Roman"/>
          <w:lang w:val="en-GB"/>
        </w:rPr>
        <w:t>8.7 Future research possibilities</w:t>
      </w:r>
      <w:bookmarkEnd w:id="615"/>
    </w:p>
    <w:p w14:paraId="66B95841" w14:textId="77777777" w:rsidR="004A3AF2" w:rsidRPr="009C4BF2" w:rsidRDefault="004A3AF2" w:rsidP="002861ED">
      <w:pPr>
        <w:keepNext/>
        <w:rPr>
          <w:rFonts w:ascii="Times New Roman" w:hAnsi="Times New Roman" w:cs="Times New Roman"/>
          <w:lang w:val="en-GB"/>
        </w:rPr>
      </w:pPr>
    </w:p>
    <w:p w14:paraId="6F7BAAF3"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This research has raised many questions and opened up exciting areas in need of further investigation in future research work. </w:t>
      </w:r>
    </w:p>
    <w:p w14:paraId="765A1759" w14:textId="77777777" w:rsidR="004A3AF2" w:rsidRPr="009C4BF2" w:rsidRDefault="004A3AF2" w:rsidP="00DA53C9">
      <w:pPr>
        <w:rPr>
          <w:rFonts w:ascii="Times New Roman" w:hAnsi="Times New Roman" w:cs="Times New Roman"/>
          <w:lang w:val="en-GB"/>
        </w:rPr>
      </w:pPr>
    </w:p>
    <w:p w14:paraId="793EA0E6"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First, the qualitative research identified that there might be inappropriate project management issues in Chinese governments that could influence service providers’ views on whether and how to facilitate citizens’ acceptance of smart technology. It is recommended that further research is undertaken to test how the details included in the factor of project management influence would indirectly affect citizens’ perception of accepting the services. Measurable factors could then be generated to be further tested on citizens. </w:t>
      </w:r>
    </w:p>
    <w:p w14:paraId="72AF8339" w14:textId="77777777" w:rsidR="004A3AF2" w:rsidRPr="009C4BF2" w:rsidRDefault="004A3AF2" w:rsidP="00DA53C9">
      <w:pPr>
        <w:rPr>
          <w:rFonts w:ascii="Times New Roman" w:hAnsi="Times New Roman" w:cs="Times New Roman"/>
          <w:lang w:val="en-GB"/>
        </w:rPr>
      </w:pPr>
    </w:p>
    <w:p w14:paraId="524A22A8"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Second, the results of the quantitative study indicate that the constructs designed for the variable of price value about additional non-monetary benefits, such as vouchers and discounts, were inappropriate for the concept of price value and the proposed framework as a whole. It would be interesting to explore further whether additional non-monetary benefits influence citizens’ perception of using the STMA, as well as the possible factors that could affect the likelihood of users’ acceptance. </w:t>
      </w:r>
    </w:p>
    <w:p w14:paraId="0120781A" w14:textId="77777777" w:rsidR="004A3AF2" w:rsidRPr="009C4BF2" w:rsidRDefault="004A3AF2" w:rsidP="00DA53C9">
      <w:pPr>
        <w:rPr>
          <w:rFonts w:ascii="Times New Roman" w:hAnsi="Times New Roman" w:cs="Times New Roman"/>
          <w:lang w:val="en-GB"/>
        </w:rPr>
      </w:pPr>
    </w:p>
    <w:p w14:paraId="55AC3497"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Third, limitations in the questionnaire design were identified and discussed in the previous section. Future research could improve some of the questions, such as by increasing the number of observable items for each latent variable (albeit taking into account respondent attention spans) and changing the order of the questions. Moreover, revised questionnaires should also include both positive and negative statements in order to improve the reliability of the responses. In addition, if the revised questionnaire uses the multi-items scales for </w:t>
      </w:r>
      <w:r w:rsidRPr="009C4BF2">
        <w:rPr>
          <w:rFonts w:ascii="Times New Roman" w:hAnsi="Times New Roman" w:cs="Times New Roman"/>
          <w:lang w:val="en-GB"/>
        </w:rPr>
        <w:lastRenderedPageBreak/>
        <w:t>each factor, it may need to focus on the most critical factors rather than all possible factors identified in this research; otherwise, the number of questions could cause the respondent to lose patience while answering.</w:t>
      </w:r>
    </w:p>
    <w:p w14:paraId="4A6A7912" w14:textId="77777777" w:rsidR="004A3AF2" w:rsidRPr="009C4BF2" w:rsidRDefault="004A3AF2" w:rsidP="00DA53C9">
      <w:pPr>
        <w:rPr>
          <w:rFonts w:ascii="Times New Roman" w:hAnsi="Times New Roman" w:cs="Times New Roman"/>
          <w:lang w:val="en-GB"/>
        </w:rPr>
      </w:pPr>
    </w:p>
    <w:p w14:paraId="71B38246" w14:textId="68604610"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Fourth, future research should investigate acceptance in other smart cities and smart city sectors. Since the findings of the present study relate to one city, they may only be </w:t>
      </w:r>
      <w:r w:rsidR="00B8609F" w:rsidRPr="009C4BF2">
        <w:rPr>
          <w:rFonts w:ascii="Times New Roman" w:hAnsi="Times New Roman" w:cs="Times New Roman"/>
          <w:lang w:val="en-GB"/>
        </w:rPr>
        <w:t xml:space="preserve">generalisable </w:t>
      </w:r>
      <w:r w:rsidRPr="009C4BF2">
        <w:rPr>
          <w:rFonts w:ascii="Times New Roman" w:hAnsi="Times New Roman" w:cs="Times New Roman"/>
          <w:lang w:val="en-GB"/>
        </w:rPr>
        <w:t xml:space="preserve">to other cities </w:t>
      </w:r>
      <w:r w:rsidR="00B8609F" w:rsidRPr="009C4BF2">
        <w:rPr>
          <w:rFonts w:ascii="Times New Roman" w:hAnsi="Times New Roman" w:cs="Times New Roman"/>
          <w:lang w:val="en-GB"/>
        </w:rPr>
        <w:t xml:space="preserve">in </w:t>
      </w:r>
      <w:r w:rsidRPr="009C4BF2">
        <w:rPr>
          <w:rFonts w:ascii="Times New Roman" w:hAnsi="Times New Roman" w:cs="Times New Roman"/>
          <w:lang w:val="en-GB"/>
        </w:rPr>
        <w:t xml:space="preserve">similar regions, </w:t>
      </w:r>
      <w:r w:rsidR="00845F1B" w:rsidRPr="009C4BF2">
        <w:rPr>
          <w:rFonts w:ascii="Times New Roman" w:hAnsi="Times New Roman" w:cs="Times New Roman"/>
          <w:lang w:val="en-GB"/>
        </w:rPr>
        <w:t xml:space="preserve">with similar </w:t>
      </w:r>
      <w:r w:rsidRPr="009C4BF2">
        <w:rPr>
          <w:rFonts w:ascii="Times New Roman" w:hAnsi="Times New Roman" w:cs="Times New Roman"/>
          <w:lang w:val="en-GB"/>
        </w:rPr>
        <w:t>economic background</w:t>
      </w:r>
      <w:r w:rsidR="00845F1B" w:rsidRPr="009C4BF2">
        <w:rPr>
          <w:rFonts w:ascii="Times New Roman" w:hAnsi="Times New Roman" w:cs="Times New Roman"/>
          <w:lang w:val="en-GB"/>
        </w:rPr>
        <w:t>s</w:t>
      </w:r>
      <w:r w:rsidRPr="009C4BF2">
        <w:rPr>
          <w:rFonts w:ascii="Times New Roman" w:hAnsi="Times New Roman" w:cs="Times New Roman"/>
          <w:lang w:val="en-GB"/>
        </w:rPr>
        <w:t xml:space="preserve"> or </w:t>
      </w:r>
      <w:r w:rsidR="00845F1B" w:rsidRPr="009C4BF2">
        <w:rPr>
          <w:rFonts w:ascii="Times New Roman" w:hAnsi="Times New Roman" w:cs="Times New Roman"/>
          <w:lang w:val="en-GB"/>
        </w:rPr>
        <w:t xml:space="preserve">having a similar </w:t>
      </w:r>
      <w:r w:rsidRPr="009C4BF2">
        <w:rPr>
          <w:rFonts w:ascii="Times New Roman" w:hAnsi="Times New Roman" w:cs="Times New Roman"/>
          <w:lang w:val="en-GB"/>
        </w:rPr>
        <w:t xml:space="preserve">city infrastructure level. </w:t>
      </w:r>
      <w:r w:rsidR="002B1D31" w:rsidRPr="009C4BF2">
        <w:rPr>
          <w:rFonts w:ascii="Times New Roman" w:hAnsi="Times New Roman" w:cs="Times New Roman"/>
          <w:lang w:val="en-GB"/>
        </w:rPr>
        <w:t xml:space="preserve">Moreover, </w:t>
      </w:r>
      <w:r w:rsidR="00732F55" w:rsidRPr="009C4BF2">
        <w:rPr>
          <w:rFonts w:ascii="Times New Roman" w:hAnsi="Times New Roman" w:cs="Times New Roman"/>
          <w:lang w:val="en-GB"/>
        </w:rPr>
        <w:t xml:space="preserve">future studies </w:t>
      </w:r>
      <w:r w:rsidR="002B1D31" w:rsidRPr="009C4BF2">
        <w:rPr>
          <w:rFonts w:ascii="Times New Roman" w:hAnsi="Times New Roman" w:cs="Times New Roman"/>
          <w:lang w:val="en-GB"/>
        </w:rPr>
        <w:t xml:space="preserve">may need to consider more of the findings in this study when </w:t>
      </w:r>
      <w:r w:rsidR="00732F55" w:rsidRPr="009C4BF2">
        <w:rPr>
          <w:rFonts w:ascii="Times New Roman" w:hAnsi="Times New Roman" w:cs="Times New Roman"/>
          <w:lang w:val="en-GB"/>
        </w:rPr>
        <w:t>researching</w:t>
      </w:r>
      <w:r w:rsidR="002B1D31" w:rsidRPr="009C4BF2">
        <w:rPr>
          <w:rFonts w:ascii="Times New Roman" w:hAnsi="Times New Roman" w:cs="Times New Roman"/>
          <w:lang w:val="en-GB"/>
        </w:rPr>
        <w:t xml:space="preserve"> other smart city domains, such as smart education, smart health, and smart energy.</w:t>
      </w:r>
      <w:r w:rsidRPr="009C4BF2">
        <w:rPr>
          <w:rFonts w:ascii="Times New Roman" w:hAnsi="Times New Roman" w:cs="Times New Roman"/>
          <w:lang w:val="en-GB"/>
        </w:rPr>
        <w:t xml:space="preserve"> As this research framework considered a set of contextual factors specific to the smart transportation context, researchers should be cautious about the contextual factors that may apply in other smart service contexts. Future investigation and experimentation of the theoretical framework established in this research is strongly recommended in relation to research on STMAs developed by other city governments in China. As a few studies have applied the concept</w:t>
      </w:r>
      <w:r w:rsidR="00546787" w:rsidRPr="009C4BF2">
        <w:rPr>
          <w:rFonts w:ascii="Times New Roman" w:hAnsi="Times New Roman" w:cs="Times New Roman"/>
          <w:lang w:val="en-GB"/>
        </w:rPr>
        <w:t>ual</w:t>
      </w:r>
      <w:r w:rsidRPr="009C4BF2">
        <w:rPr>
          <w:rFonts w:ascii="Times New Roman" w:hAnsi="Times New Roman" w:cs="Times New Roman"/>
          <w:lang w:val="en-GB"/>
        </w:rPr>
        <w:t xml:space="preserve"> models (UTAUT/UTAUT2) in smart city contexts, it is also recommended that the </w:t>
      </w:r>
      <w:r w:rsidR="00B336C5" w:rsidRPr="009C4BF2">
        <w:rPr>
          <w:rFonts w:ascii="Times New Roman" w:hAnsi="Times New Roman" w:cs="Times New Roman"/>
          <w:lang w:val="en-GB"/>
        </w:rPr>
        <w:t xml:space="preserve">theoretical </w:t>
      </w:r>
      <w:r w:rsidRPr="009C4BF2">
        <w:rPr>
          <w:rFonts w:ascii="Times New Roman" w:hAnsi="Times New Roman" w:cs="Times New Roman"/>
          <w:lang w:val="en-GB"/>
        </w:rPr>
        <w:t xml:space="preserve">framework is further investigated and tested on other types of smart services from other smart city domains to </w:t>
      </w:r>
      <w:r w:rsidR="002B1D31" w:rsidRPr="009C4BF2">
        <w:rPr>
          <w:rFonts w:ascii="Times New Roman" w:hAnsi="Times New Roman" w:cs="Times New Roman"/>
          <w:lang w:val="en-GB"/>
        </w:rPr>
        <w:t>evaluate</w:t>
      </w:r>
      <w:r w:rsidRPr="009C4BF2">
        <w:rPr>
          <w:rFonts w:ascii="Times New Roman" w:hAnsi="Times New Roman" w:cs="Times New Roman"/>
          <w:lang w:val="en-GB"/>
        </w:rPr>
        <w:t xml:space="preserve"> the extent to which these results can be </w:t>
      </w:r>
      <w:r w:rsidR="00546787" w:rsidRPr="009C4BF2">
        <w:rPr>
          <w:rFonts w:ascii="Times New Roman" w:hAnsi="Times New Roman" w:cs="Times New Roman"/>
          <w:lang w:val="en-GB"/>
        </w:rPr>
        <w:t>generalised</w:t>
      </w:r>
      <w:r w:rsidRPr="009C4BF2">
        <w:rPr>
          <w:rFonts w:ascii="Times New Roman" w:hAnsi="Times New Roman" w:cs="Times New Roman"/>
          <w:lang w:val="en-GB"/>
        </w:rPr>
        <w:t>.</w:t>
      </w:r>
    </w:p>
    <w:p w14:paraId="0E99B65D" w14:textId="318D6C12" w:rsidR="004A3AF2" w:rsidRPr="009C4BF2" w:rsidRDefault="004A3AF2" w:rsidP="00DA53C9">
      <w:pPr>
        <w:rPr>
          <w:rFonts w:ascii="Times New Roman" w:hAnsi="Times New Roman" w:cs="Times New Roman"/>
          <w:lang w:val="en-GB"/>
        </w:rPr>
      </w:pPr>
    </w:p>
    <w:p w14:paraId="4103F1B8" w14:textId="18BB77B7" w:rsidR="00F008AB" w:rsidRPr="009C4BF2" w:rsidRDefault="00481841" w:rsidP="00DA53C9">
      <w:pPr>
        <w:rPr>
          <w:rFonts w:ascii="Times New Roman" w:hAnsi="Times New Roman" w:cs="Times New Roman"/>
          <w:lang w:val="en-GB"/>
        </w:rPr>
      </w:pPr>
      <w:r w:rsidRPr="009C4BF2">
        <w:rPr>
          <w:rFonts w:ascii="Times New Roman" w:hAnsi="Times New Roman" w:cs="Times New Roman"/>
          <w:lang w:val="en-GB"/>
        </w:rPr>
        <w:t>Fifth</w:t>
      </w:r>
      <w:r w:rsidR="00617A6D" w:rsidRPr="009C4BF2">
        <w:rPr>
          <w:rFonts w:ascii="Times New Roman" w:hAnsi="Times New Roman" w:cs="Times New Roman"/>
          <w:lang w:val="en-GB"/>
        </w:rPr>
        <w:t xml:space="preserve">, </w:t>
      </w:r>
      <w:r w:rsidR="00EC0BAC" w:rsidRPr="009C4BF2">
        <w:rPr>
          <w:rFonts w:ascii="Times New Roman" w:hAnsi="Times New Roman" w:cs="Times New Roman"/>
          <w:lang w:val="en-GB"/>
        </w:rPr>
        <w:t xml:space="preserve">one </w:t>
      </w:r>
      <w:r w:rsidR="001B558C" w:rsidRPr="009C4BF2">
        <w:rPr>
          <w:rFonts w:ascii="Times New Roman" w:hAnsi="Times New Roman" w:cs="Times New Roman"/>
          <w:lang w:val="en-GB"/>
        </w:rPr>
        <w:t>possible research direction in relation to</w:t>
      </w:r>
      <w:r w:rsidR="00F008AB" w:rsidRPr="009C4BF2">
        <w:rPr>
          <w:rFonts w:ascii="Times New Roman" w:hAnsi="Times New Roman" w:cs="Times New Roman"/>
          <w:lang w:val="en-GB"/>
        </w:rPr>
        <w:t xml:space="preserve"> the result of performance expectancy </w:t>
      </w:r>
      <w:r w:rsidR="00243902" w:rsidRPr="009C4BF2">
        <w:rPr>
          <w:rFonts w:ascii="Times New Roman" w:hAnsi="Times New Roman" w:cs="Times New Roman"/>
          <w:lang w:val="en-GB"/>
        </w:rPr>
        <w:t xml:space="preserve">is </w:t>
      </w:r>
      <w:r w:rsidR="001B558C" w:rsidRPr="009C4BF2">
        <w:rPr>
          <w:rFonts w:ascii="Times New Roman" w:hAnsi="Times New Roman" w:cs="Times New Roman"/>
          <w:lang w:val="en-GB"/>
        </w:rPr>
        <w:t xml:space="preserve">to explore whether </w:t>
      </w:r>
      <w:r w:rsidR="00F008AB" w:rsidRPr="009C4BF2">
        <w:rPr>
          <w:rFonts w:ascii="Times New Roman" w:hAnsi="Times New Roman" w:cs="Times New Roman"/>
          <w:lang w:val="en-GB"/>
        </w:rPr>
        <w:t>there might be similar and related measurement questions designed for the variables of performance expectancy and trust</w:t>
      </w:r>
      <w:r w:rsidR="00E95649" w:rsidRPr="009C4BF2">
        <w:rPr>
          <w:rFonts w:ascii="Times New Roman" w:hAnsi="Times New Roman" w:cs="Times New Roman"/>
          <w:lang w:val="en-GB"/>
        </w:rPr>
        <w:t xml:space="preserve"> in the Chinese context</w:t>
      </w:r>
      <w:r w:rsidR="00F008AB" w:rsidRPr="009C4BF2">
        <w:rPr>
          <w:rFonts w:ascii="Times New Roman" w:hAnsi="Times New Roman" w:cs="Times New Roman"/>
          <w:lang w:val="en-GB"/>
        </w:rPr>
        <w:t xml:space="preserve">. Future work can </w:t>
      </w:r>
      <w:r w:rsidR="00E95649" w:rsidRPr="009C4BF2">
        <w:rPr>
          <w:rFonts w:ascii="Times New Roman" w:hAnsi="Times New Roman" w:cs="Times New Roman"/>
          <w:lang w:val="en-GB"/>
        </w:rPr>
        <w:t xml:space="preserve">try to design </w:t>
      </w:r>
      <w:r w:rsidR="00AB6121" w:rsidRPr="009C4BF2">
        <w:rPr>
          <w:rFonts w:ascii="Times New Roman" w:hAnsi="Times New Roman" w:cs="Times New Roman"/>
          <w:lang w:val="en-GB"/>
        </w:rPr>
        <w:t xml:space="preserve">and test </w:t>
      </w:r>
      <w:r w:rsidR="00E95649" w:rsidRPr="009C4BF2">
        <w:rPr>
          <w:rFonts w:ascii="Times New Roman" w:hAnsi="Times New Roman" w:cs="Times New Roman"/>
          <w:lang w:val="en-GB"/>
        </w:rPr>
        <w:t xml:space="preserve">more </w:t>
      </w:r>
      <w:r w:rsidR="00AB6121" w:rsidRPr="009C4BF2">
        <w:rPr>
          <w:rFonts w:ascii="Times New Roman" w:hAnsi="Times New Roman" w:cs="Times New Roman"/>
          <w:lang w:val="en-GB"/>
        </w:rPr>
        <w:t xml:space="preserve">distinct </w:t>
      </w:r>
      <w:r w:rsidR="00E95649" w:rsidRPr="009C4BF2">
        <w:rPr>
          <w:rFonts w:ascii="Times New Roman" w:hAnsi="Times New Roman" w:cs="Times New Roman"/>
          <w:lang w:val="en-GB"/>
        </w:rPr>
        <w:t xml:space="preserve">questions for these two variables, such as </w:t>
      </w:r>
      <w:r w:rsidR="00AB6121" w:rsidRPr="009C4BF2">
        <w:rPr>
          <w:rFonts w:ascii="Times New Roman" w:hAnsi="Times New Roman" w:cs="Times New Roman"/>
          <w:lang w:val="en-GB"/>
        </w:rPr>
        <w:t xml:space="preserve">by </w:t>
      </w:r>
      <w:r w:rsidR="00E95649" w:rsidRPr="009C4BF2">
        <w:rPr>
          <w:rFonts w:ascii="Times New Roman" w:hAnsi="Times New Roman" w:cs="Times New Roman"/>
          <w:lang w:val="en-GB"/>
        </w:rPr>
        <w:t xml:space="preserve">changing some of the statements from </w:t>
      </w:r>
      <w:r w:rsidR="00BD6093" w:rsidRPr="009C4BF2">
        <w:rPr>
          <w:rFonts w:ascii="Times New Roman" w:hAnsi="Times New Roman" w:cs="Times New Roman"/>
          <w:lang w:val="en-GB"/>
        </w:rPr>
        <w:t xml:space="preserve">a </w:t>
      </w:r>
      <w:r w:rsidR="00E95649" w:rsidRPr="009C4BF2">
        <w:rPr>
          <w:rFonts w:ascii="Times New Roman" w:hAnsi="Times New Roman" w:cs="Times New Roman"/>
          <w:lang w:val="en-GB"/>
        </w:rPr>
        <w:t xml:space="preserve">positive to </w:t>
      </w:r>
      <w:r w:rsidR="00BD6093" w:rsidRPr="009C4BF2">
        <w:rPr>
          <w:rFonts w:ascii="Times New Roman" w:hAnsi="Times New Roman" w:cs="Times New Roman"/>
          <w:lang w:val="en-GB"/>
        </w:rPr>
        <w:t xml:space="preserve">a </w:t>
      </w:r>
      <w:r w:rsidR="00E95649" w:rsidRPr="009C4BF2">
        <w:rPr>
          <w:rFonts w:ascii="Times New Roman" w:hAnsi="Times New Roman" w:cs="Times New Roman"/>
          <w:lang w:val="en-GB"/>
        </w:rPr>
        <w:t xml:space="preserve">negative presentation. It </w:t>
      </w:r>
      <w:r w:rsidR="00BD6093" w:rsidRPr="009C4BF2">
        <w:rPr>
          <w:rFonts w:ascii="Times New Roman" w:hAnsi="Times New Roman" w:cs="Times New Roman"/>
          <w:lang w:val="en-GB"/>
        </w:rPr>
        <w:t xml:space="preserve">would be </w:t>
      </w:r>
      <w:r w:rsidR="00E95649" w:rsidRPr="009C4BF2">
        <w:rPr>
          <w:rFonts w:ascii="Times New Roman" w:hAnsi="Times New Roman" w:cs="Times New Roman"/>
          <w:lang w:val="en-GB"/>
        </w:rPr>
        <w:t xml:space="preserve">interesting to </w:t>
      </w:r>
      <w:r w:rsidR="009471E6" w:rsidRPr="009C4BF2">
        <w:rPr>
          <w:rFonts w:ascii="Times New Roman" w:hAnsi="Times New Roman" w:cs="Times New Roman"/>
          <w:lang w:val="en-GB"/>
        </w:rPr>
        <w:t xml:space="preserve">test another sample to further verify the potential relationship between performance expectancy and trust </w:t>
      </w:r>
      <w:r w:rsidR="00BD6093" w:rsidRPr="009C4BF2">
        <w:rPr>
          <w:rFonts w:ascii="Times New Roman" w:hAnsi="Times New Roman" w:cs="Times New Roman"/>
          <w:lang w:val="en-GB"/>
        </w:rPr>
        <w:t xml:space="preserve">in the </w:t>
      </w:r>
      <w:r w:rsidR="009471E6" w:rsidRPr="009C4BF2">
        <w:rPr>
          <w:rFonts w:ascii="Times New Roman" w:hAnsi="Times New Roman" w:cs="Times New Roman"/>
          <w:lang w:val="en-GB"/>
        </w:rPr>
        <w:t>Chinese context.</w:t>
      </w:r>
    </w:p>
    <w:p w14:paraId="1977BFC4" w14:textId="28048617" w:rsidR="00617A6D" w:rsidRPr="009C4BF2" w:rsidRDefault="00617A6D" w:rsidP="00DA53C9">
      <w:pPr>
        <w:rPr>
          <w:rFonts w:ascii="Times New Roman" w:hAnsi="Times New Roman" w:cs="Times New Roman"/>
          <w:lang w:val="en-GB"/>
        </w:rPr>
      </w:pPr>
    </w:p>
    <w:p w14:paraId="39F5B5DF" w14:textId="3777C285" w:rsidR="004A3AF2" w:rsidRPr="009C4BF2" w:rsidRDefault="00481841" w:rsidP="005D725E">
      <w:pPr>
        <w:rPr>
          <w:rFonts w:ascii="Times New Roman" w:hAnsi="Times New Roman" w:cs="Times New Roman"/>
          <w:lang w:val="en-GB"/>
        </w:rPr>
      </w:pPr>
      <w:r w:rsidRPr="009C4BF2">
        <w:rPr>
          <w:rFonts w:ascii="Times New Roman" w:hAnsi="Times New Roman" w:cs="Times New Roman"/>
          <w:lang w:val="en-GB"/>
        </w:rPr>
        <w:t>Sixth</w:t>
      </w:r>
      <w:r w:rsidR="004A3AF2" w:rsidRPr="009C4BF2">
        <w:rPr>
          <w:rFonts w:ascii="Times New Roman" w:hAnsi="Times New Roman" w:cs="Times New Roman"/>
          <w:lang w:val="en-GB"/>
        </w:rPr>
        <w:t xml:space="preserve">, the current study has investigated and examined the moderators in the theoretical model. Gender and age are the most common moderators identified in the technology acceptance literature. However, from the user acceptance literature, the role of gender has been discussed more than the effect of age as a moderator between independent and dependent variables. It would be interesting to investigate the interaction between the user demographic variables of gender and age based on their moderating effect on the </w:t>
      </w:r>
      <w:r w:rsidR="004A3AF2" w:rsidRPr="009C4BF2">
        <w:rPr>
          <w:rFonts w:ascii="Times New Roman" w:hAnsi="Times New Roman" w:cs="Times New Roman"/>
          <w:lang w:val="en-GB"/>
        </w:rPr>
        <w:lastRenderedPageBreak/>
        <w:t xml:space="preserve">relationship between independent and dependent variables. According to </w:t>
      </w:r>
      <w:r w:rsidR="004A3AF2"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004A3AF2" w:rsidRPr="009C4BF2">
        <w:rPr>
          <w:rFonts w:ascii="Times New Roman" w:hAnsi="Times New Roman" w:cs="Times New Roman"/>
          <w:lang w:val="en-GB"/>
        </w:rPr>
        <w:fldChar w:fldCharType="separate"/>
      </w:r>
      <w:r w:rsidR="004A3AF2" w:rsidRPr="009C4BF2">
        <w:rPr>
          <w:rFonts w:ascii="Times New Roman" w:hAnsi="Times New Roman" w:cs="Times New Roman"/>
          <w:noProof/>
          <w:lang w:val="en-GB"/>
        </w:rPr>
        <w:t>Venkatesh et al. (2003)</w:t>
      </w:r>
      <w:r w:rsidR="004A3AF2" w:rsidRPr="009C4BF2">
        <w:rPr>
          <w:rFonts w:ascii="Times New Roman" w:hAnsi="Times New Roman" w:cs="Times New Roman"/>
          <w:lang w:val="en-GB"/>
        </w:rPr>
        <w:fldChar w:fldCharType="end"/>
      </w:r>
      <w:r w:rsidR="004A3AF2" w:rsidRPr="009C4BF2">
        <w:rPr>
          <w:rFonts w:ascii="Times New Roman" w:hAnsi="Times New Roman" w:cs="Times New Roman"/>
          <w:lang w:val="en-GB"/>
        </w:rPr>
        <w:t xml:space="preserve">, performance expectancy is stronger for younger men. </w:t>
      </w:r>
      <w:r w:rsidR="00116804" w:rsidRPr="009C4BF2">
        <w:rPr>
          <w:rFonts w:ascii="Times New Roman" w:hAnsi="Times New Roman" w:cs="Times New Roman"/>
          <w:lang w:val="en-GB"/>
        </w:rPr>
        <w:t>Therefore</w:t>
      </w:r>
      <w:r w:rsidR="004A3AF2" w:rsidRPr="009C4BF2">
        <w:rPr>
          <w:rFonts w:ascii="Times New Roman" w:hAnsi="Times New Roman" w:cs="Times New Roman"/>
          <w:lang w:val="en-GB"/>
        </w:rPr>
        <w:t xml:space="preserve">, future research might explore the specific age and gender where the moderating effect starts to appear for the specific variables or to disappear for other variables. It should also be mentioned that people </w:t>
      </w:r>
      <w:r w:rsidR="00F06EE5" w:rsidRPr="009C4BF2">
        <w:rPr>
          <w:rFonts w:ascii="Times New Roman" w:hAnsi="Times New Roman" w:cs="Times New Roman"/>
          <w:lang w:val="en-GB"/>
        </w:rPr>
        <w:t xml:space="preserve">over 60 years old </w:t>
      </w:r>
      <w:r w:rsidR="004A3AF2" w:rsidRPr="009C4BF2">
        <w:rPr>
          <w:rFonts w:ascii="Times New Roman" w:hAnsi="Times New Roman" w:cs="Times New Roman"/>
          <w:lang w:val="en-GB"/>
        </w:rPr>
        <w:t xml:space="preserve">accounted for only a small group within this study’s sample, which was due to the questionnaire being distributed through social media. </w:t>
      </w:r>
    </w:p>
    <w:p w14:paraId="224F0CAC"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 </w:t>
      </w:r>
    </w:p>
    <w:p w14:paraId="4DA5E219" w14:textId="6C38AB45" w:rsidR="004A3AF2" w:rsidRPr="009C4BF2" w:rsidRDefault="004A3AF2" w:rsidP="005D725E">
      <w:pPr>
        <w:rPr>
          <w:rFonts w:ascii="Times New Roman" w:hAnsi="Times New Roman" w:cs="Times New Roman"/>
          <w:lang w:val="en-GB"/>
        </w:rPr>
      </w:pPr>
      <w:r w:rsidRPr="009C4BF2">
        <w:rPr>
          <w:rFonts w:ascii="Times New Roman" w:hAnsi="Times New Roman" w:cs="Times New Roman"/>
          <w:lang w:val="en-GB"/>
        </w:rPr>
        <w:t xml:space="preserve">Finally, </w:t>
      </w:r>
      <w:r w:rsidRPr="009C4BF2">
        <w:rPr>
          <w:rFonts w:ascii="Times New Roman" w:hAnsi="Times New Roman" w:cs="Times New Roman"/>
          <w:lang w:val="en-GB"/>
        </w:rPr>
        <w:fldChar w:fldCharType="begin"/>
      </w:r>
      <w:r w:rsidR="005A599E" w:rsidRPr="009C4BF2">
        <w:rPr>
          <w:rFonts w:ascii="Times New Roman" w:hAnsi="Times New Roman" w:cs="Times New Roman"/>
          <w:lang w:val="en-GB"/>
        </w:rPr>
        <w:instrText xml:space="preserve"> ADDIN EN.CITE &lt;EndNote&gt;&lt;Cite AuthorYear="1"&gt;&lt;Author&gt;Kshetri&lt;/Author&gt;&lt;Year&gt;2007&lt;/Year&gt;&lt;RecNum&gt;538&lt;/RecNum&gt;&lt;DisplayText&gt;Kshetri (2007)&lt;/DisplayText&gt;&lt;record&gt;&lt;rec-number&gt;538&lt;/rec-number&gt;&lt;foreign-keys&gt;&lt;key app="EN" db-id="xtdfrx0xzz9dz3evevi5t9pfw0v2z5e02d2v" timestamp="1548600655"&gt;538&lt;/key&gt;&lt;/foreign-keys&gt;&lt;ref-type name="Journal Article"&gt;17&lt;/ref-type&gt;&lt;contributors&gt;&lt;authors&gt;&lt;author&gt;Kshetri, Nir&lt;/author&gt;&lt;/authors&gt;&lt;/contributors&gt;&lt;titles&gt;&lt;title&gt;Barriers to e-commerce and competitive business models in developing countries: A case study&lt;/title&gt;&lt;secondary-title&gt;Electronic commerce research and applications&lt;/secondary-title&gt;&lt;/titles&gt;&lt;periodical&gt;&lt;full-title&gt;Electronic Commerce Research and Applications&lt;/full-title&gt;&lt;/periodical&gt;&lt;pages&gt;443-452&lt;/pages&gt;&lt;volume&gt;6&lt;/volume&gt;&lt;number&gt;4&lt;/number&gt;&lt;dates&gt;&lt;year&gt;2007&lt;/year&gt;&lt;/dates&gt;&lt;publisher&gt;Elsevier&lt;/publisher&gt;&lt;isbn&gt;1567-4223&lt;/isbn&gt;&lt;urls&gt;&lt;/urls&gt;&lt;/record&gt;&lt;/Cite&gt;&lt;/EndNote&gt;</w:instrText>
      </w:r>
      <w:r w:rsidRPr="009C4BF2">
        <w:rPr>
          <w:rFonts w:ascii="Times New Roman" w:hAnsi="Times New Roman" w:cs="Times New Roman"/>
          <w:lang w:val="en-GB"/>
        </w:rPr>
        <w:fldChar w:fldCharType="separate"/>
      </w:r>
      <w:r w:rsidRPr="009C4BF2">
        <w:rPr>
          <w:rFonts w:ascii="Times New Roman" w:hAnsi="Times New Roman" w:cs="Times New Roman"/>
          <w:noProof/>
          <w:lang w:val="en-GB"/>
        </w:rPr>
        <w:t>Kshetri (2007)</w:t>
      </w:r>
      <w:r w:rsidRPr="009C4BF2">
        <w:rPr>
          <w:rFonts w:ascii="Times New Roman" w:hAnsi="Times New Roman" w:cs="Times New Roman"/>
          <w:lang w:val="en-GB"/>
        </w:rPr>
        <w:fldChar w:fldCharType="end"/>
      </w:r>
      <w:r w:rsidRPr="009C4BF2">
        <w:rPr>
          <w:rFonts w:ascii="Times New Roman" w:hAnsi="Times New Roman" w:cs="Times New Roman"/>
          <w:lang w:val="en-GB"/>
        </w:rPr>
        <w:t xml:space="preserve"> pointed out that both service providers and consumers could be influenced by individual background and environmental conditions, such as the economy, socio-policy, and personal cognition. Further research on how these areas affect intention to adopt a</w:t>
      </w:r>
      <w:r w:rsidR="00397FEC" w:rsidRPr="009C4BF2">
        <w:rPr>
          <w:rFonts w:ascii="Times New Roman" w:hAnsi="Times New Roman" w:cs="Times New Roman"/>
          <w:lang w:val="en-GB"/>
        </w:rPr>
        <w:t>n</w:t>
      </w:r>
      <w:r w:rsidRPr="009C4BF2">
        <w:rPr>
          <w:rFonts w:ascii="Times New Roman" w:hAnsi="Times New Roman" w:cs="Times New Roman"/>
          <w:lang w:val="en-GB"/>
        </w:rPr>
        <w:t xml:space="preserve"> </w:t>
      </w:r>
      <w:r w:rsidR="00D06042" w:rsidRPr="009C4BF2">
        <w:rPr>
          <w:rFonts w:ascii="Times New Roman" w:hAnsi="Times New Roman" w:cs="Times New Roman"/>
          <w:lang w:val="en-GB"/>
        </w:rPr>
        <w:t>STMA</w:t>
      </w:r>
      <w:r w:rsidRPr="009C4BF2">
        <w:rPr>
          <w:rFonts w:ascii="Times New Roman" w:hAnsi="Times New Roman" w:cs="Times New Roman"/>
          <w:lang w:val="en-GB"/>
        </w:rPr>
        <w:t xml:space="preserve"> and actual use frequency is recommended. For example, it might investigate economic barriers (such as lack of a functional ICT system and lack of payment security support), the socio-political barriers (such as insufficient protection of personal data) and personal cognitive barriers (such as lack of knowledge of smart technology advantages). It would be more comprehensive to investigate the factors that could negatively affect citizens to accept smart transportation technology in order to generate a complete understanding of smart transportation technology acceptance.</w:t>
      </w:r>
    </w:p>
    <w:p w14:paraId="6FDFBB16" w14:textId="77777777" w:rsidR="004A3AF2" w:rsidRPr="009C4BF2" w:rsidRDefault="004A3AF2" w:rsidP="00DA53C9">
      <w:pPr>
        <w:rPr>
          <w:rFonts w:ascii="Times New Roman" w:hAnsi="Times New Roman" w:cs="Times New Roman"/>
          <w:lang w:val="en-GB"/>
        </w:rPr>
      </w:pPr>
    </w:p>
    <w:p w14:paraId="75192B4F" w14:textId="77777777" w:rsidR="004A3AF2" w:rsidRPr="009C4BF2" w:rsidRDefault="004A3AF2" w:rsidP="00DA53C9">
      <w:pPr>
        <w:rPr>
          <w:rFonts w:ascii="Times New Roman" w:hAnsi="Times New Roman" w:cs="Times New Roman"/>
          <w:lang w:val="en-GB"/>
        </w:rPr>
      </w:pPr>
    </w:p>
    <w:p w14:paraId="619F5A54" w14:textId="77777777" w:rsidR="004A3AF2" w:rsidRPr="009C4BF2" w:rsidRDefault="004A3AF2" w:rsidP="00DA53C9">
      <w:pPr>
        <w:pStyle w:val="Heading2"/>
        <w:rPr>
          <w:rFonts w:ascii="Times New Roman" w:hAnsi="Times New Roman" w:cs="Times New Roman"/>
          <w:lang w:val="en-GB"/>
        </w:rPr>
      </w:pPr>
      <w:bookmarkStart w:id="616" w:name="_Toc17640527"/>
      <w:r w:rsidRPr="009C4BF2">
        <w:rPr>
          <w:rFonts w:ascii="Times New Roman" w:hAnsi="Times New Roman" w:cs="Times New Roman"/>
          <w:lang w:val="en-GB"/>
        </w:rPr>
        <w:t>8.8 Chapter conclusion</w:t>
      </w:r>
      <w:bookmarkEnd w:id="616"/>
      <w:r w:rsidRPr="009C4BF2">
        <w:rPr>
          <w:rFonts w:ascii="Times New Roman" w:hAnsi="Times New Roman" w:cs="Times New Roman"/>
          <w:lang w:val="en-GB"/>
        </w:rPr>
        <w:t xml:space="preserve"> </w:t>
      </w:r>
    </w:p>
    <w:p w14:paraId="39592042" w14:textId="77777777" w:rsidR="004A3AF2" w:rsidRPr="009C4BF2" w:rsidRDefault="004A3AF2" w:rsidP="00DA53C9">
      <w:pPr>
        <w:rPr>
          <w:rFonts w:ascii="Times New Roman" w:hAnsi="Times New Roman" w:cs="Times New Roman"/>
          <w:lang w:val="en-GB"/>
        </w:rPr>
      </w:pPr>
    </w:p>
    <w:p w14:paraId="2B37525A" w14:textId="77777777"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This study has offered a deep insight into the service providers’ and citizens’ perceptions of facilitating acceptance of a new STMA in the Chinese context. Although technology acceptance has been studied and investigated in Western countries and in different research areas for many decades, there are only a few studies that have applied technology acceptance models to the smart city context, and even fewer to the Chinese smart transportation context.</w:t>
      </w:r>
    </w:p>
    <w:p w14:paraId="045F2063" w14:textId="77777777" w:rsidR="004A3AF2" w:rsidRPr="009C4BF2" w:rsidRDefault="004A3AF2" w:rsidP="00DA53C9">
      <w:pPr>
        <w:rPr>
          <w:rFonts w:ascii="Times New Roman" w:hAnsi="Times New Roman" w:cs="Times New Roman"/>
          <w:lang w:val="en-GB"/>
        </w:rPr>
      </w:pPr>
    </w:p>
    <w:p w14:paraId="506A39B3" w14:textId="0563BFE8"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The </w:t>
      </w:r>
      <w:r w:rsidR="0046416C" w:rsidRPr="009C4BF2">
        <w:rPr>
          <w:rFonts w:ascii="Times New Roman" w:hAnsi="Times New Roman" w:cs="Times New Roman"/>
          <w:lang w:val="en-GB"/>
        </w:rPr>
        <w:t>pragmatism</w:t>
      </w:r>
      <w:r w:rsidRPr="009C4BF2">
        <w:rPr>
          <w:rFonts w:ascii="Times New Roman" w:hAnsi="Times New Roman" w:cs="Times New Roman"/>
          <w:lang w:val="en-GB"/>
        </w:rPr>
        <w:t xml:space="preserve"> approach adopted in this study enabled the researcher to understand the details of how the service providers conducted the smart transportation projects and delivered activities to facilitate the adoption of the service. This objective was possible to achieve through face-to-face interviews that enabled the interviewees to talk to the researcher in a detailed way in response to the questions. Although the service providers’ </w:t>
      </w:r>
      <w:r w:rsidRPr="009C4BF2">
        <w:rPr>
          <w:rFonts w:ascii="Times New Roman" w:hAnsi="Times New Roman" w:cs="Times New Roman"/>
          <w:lang w:val="en-GB"/>
        </w:rPr>
        <w:lastRenderedPageBreak/>
        <w:t xml:space="preserve">perceptions of factors influencing citizens to accept the service were based on their previous experience, the project management </w:t>
      </w:r>
      <w:proofErr w:type="gramStart"/>
      <w:r w:rsidRPr="009C4BF2">
        <w:rPr>
          <w:rFonts w:ascii="Times New Roman" w:hAnsi="Times New Roman" w:cs="Times New Roman"/>
          <w:lang w:val="en-GB"/>
        </w:rPr>
        <w:t>issues</w:t>
      </w:r>
      <w:proofErr w:type="gramEnd"/>
      <w:r w:rsidRPr="009C4BF2">
        <w:rPr>
          <w:rFonts w:ascii="Times New Roman" w:hAnsi="Times New Roman" w:cs="Times New Roman"/>
          <w:lang w:val="en-GB"/>
        </w:rPr>
        <w:t xml:space="preserve"> and the lack of user acceptance consideration were recognised as inimical to the effective and successful facilitation of citizen acceptance and adoption of the STMA. </w:t>
      </w:r>
    </w:p>
    <w:p w14:paraId="163469A9" w14:textId="77777777" w:rsidR="004A3AF2" w:rsidRPr="009C4BF2" w:rsidRDefault="004A3AF2" w:rsidP="00DA53C9">
      <w:pPr>
        <w:rPr>
          <w:rFonts w:ascii="Times New Roman" w:hAnsi="Times New Roman" w:cs="Times New Roman"/>
          <w:lang w:val="en-GB"/>
        </w:rPr>
      </w:pPr>
    </w:p>
    <w:p w14:paraId="73C645DE" w14:textId="7FD53434"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The study presents a </w:t>
      </w:r>
      <w:r w:rsidR="00966877" w:rsidRPr="009C4BF2">
        <w:rPr>
          <w:rFonts w:ascii="Times New Roman" w:hAnsi="Times New Roman" w:cs="Times New Roman"/>
          <w:lang w:val="en-GB"/>
        </w:rPr>
        <w:t>three-</w:t>
      </w:r>
      <w:r w:rsidRPr="009C4BF2">
        <w:rPr>
          <w:rFonts w:ascii="Times New Roman" w:hAnsi="Times New Roman" w:cs="Times New Roman"/>
          <w:lang w:val="en-GB"/>
        </w:rPr>
        <w:t>level framework for facilitating citizen acceptance of STMA</w:t>
      </w:r>
      <w:r w:rsidR="00966877" w:rsidRPr="009C4BF2">
        <w:rPr>
          <w:rFonts w:ascii="Times New Roman" w:hAnsi="Times New Roman" w:cs="Times New Roman"/>
          <w:lang w:val="en-GB"/>
        </w:rPr>
        <w:t>s</w:t>
      </w:r>
      <w:r w:rsidRPr="009C4BF2">
        <w:rPr>
          <w:rFonts w:ascii="Times New Roman" w:hAnsi="Times New Roman" w:cs="Times New Roman"/>
          <w:lang w:val="en-GB"/>
        </w:rPr>
        <w:t xml:space="preserve"> in China. By considering the higher level of contextual factors from the smart transportation context and the lower level </w:t>
      </w:r>
      <w:r w:rsidR="0077758B" w:rsidRPr="009C4BF2">
        <w:rPr>
          <w:rFonts w:ascii="Times New Roman" w:hAnsi="Times New Roman" w:cs="Times New Roman"/>
          <w:lang w:val="en-GB"/>
        </w:rPr>
        <w:t xml:space="preserve">of </w:t>
      </w:r>
      <w:r w:rsidRPr="009C4BF2">
        <w:rPr>
          <w:rFonts w:ascii="Times New Roman" w:hAnsi="Times New Roman" w:cs="Times New Roman"/>
          <w:lang w:val="en-GB"/>
        </w:rPr>
        <w:t xml:space="preserve">contextual factors from the users’ individual and usage aspect, the framework emphasises the importance of considering the characteristics of the research context and the role of service providers who design and deliver the means to support citizens. </w:t>
      </w:r>
    </w:p>
    <w:p w14:paraId="18734ECF" w14:textId="77777777" w:rsidR="004A3AF2" w:rsidRPr="009C4BF2" w:rsidRDefault="004A3AF2" w:rsidP="00DA53C9">
      <w:pPr>
        <w:rPr>
          <w:rFonts w:ascii="Times New Roman" w:hAnsi="Times New Roman" w:cs="Times New Roman"/>
          <w:lang w:val="en-GB"/>
        </w:rPr>
      </w:pPr>
    </w:p>
    <w:p w14:paraId="1AA32A1A" w14:textId="1A56145C" w:rsidR="004A3AF2" w:rsidRPr="009C4BF2" w:rsidRDefault="004A3AF2" w:rsidP="00DA53C9">
      <w:pPr>
        <w:rPr>
          <w:rFonts w:ascii="Times New Roman" w:hAnsi="Times New Roman" w:cs="Times New Roman"/>
          <w:lang w:val="en-GB"/>
        </w:rPr>
      </w:pPr>
      <w:r w:rsidRPr="009C4BF2">
        <w:rPr>
          <w:rFonts w:ascii="Times New Roman" w:hAnsi="Times New Roman" w:cs="Times New Roman"/>
          <w:lang w:val="en-GB"/>
        </w:rPr>
        <w:t xml:space="preserve">The test results of the framework on the actual users of the STMAs found a gap in the understanding of service providers’ user acceptance, and the different factors that influence user acceptance compared with the results of UTAUT/UTAUT2 model adopted in other research contexts. </w:t>
      </w:r>
      <w:r w:rsidR="00B10293" w:rsidRPr="009C4BF2">
        <w:rPr>
          <w:rFonts w:ascii="Times New Roman" w:hAnsi="Times New Roman" w:cs="Times New Roman"/>
          <w:lang w:val="en-GB"/>
        </w:rPr>
        <w:t>C</w:t>
      </w:r>
      <w:r w:rsidRPr="009C4BF2">
        <w:rPr>
          <w:rFonts w:ascii="Times New Roman" w:hAnsi="Times New Roman" w:cs="Times New Roman"/>
          <w:lang w:val="en-GB"/>
        </w:rPr>
        <w:t xml:space="preserve">itizens are more influenced by the new factors that extend the UTAUT2 model, namely network externalities, trust, smart city environment, and </w:t>
      </w:r>
      <w:r w:rsidR="00840683" w:rsidRPr="009C4BF2">
        <w:rPr>
          <w:rFonts w:ascii="Times New Roman" w:hAnsi="Times New Roman" w:cs="Times New Roman"/>
          <w:lang w:val="en-GB"/>
        </w:rPr>
        <w:t>utility data</w:t>
      </w:r>
      <w:r w:rsidRPr="009C4BF2">
        <w:rPr>
          <w:rFonts w:ascii="Times New Roman" w:hAnsi="Times New Roman" w:cs="Times New Roman"/>
          <w:lang w:val="en-GB"/>
        </w:rPr>
        <w:t>, and two factors from the</w:t>
      </w:r>
      <w:r w:rsidR="00B10293" w:rsidRPr="009C4BF2">
        <w:rPr>
          <w:rFonts w:ascii="Times New Roman" w:hAnsi="Times New Roman" w:cs="Times New Roman"/>
          <w:lang w:val="en-GB"/>
        </w:rPr>
        <w:t xml:space="preserve"> original</w:t>
      </w:r>
      <w:r w:rsidRPr="009C4BF2">
        <w:rPr>
          <w:rFonts w:ascii="Times New Roman" w:hAnsi="Times New Roman" w:cs="Times New Roman"/>
          <w:lang w:val="en-GB"/>
        </w:rPr>
        <w:t xml:space="preserve"> UTAUT2 model, namely effort expectancy and habit. Gender, age, and usage attributes, such as length of use and daily travel time, could moderate the effect from the key factors. There are various possible explanations of the difference of the effect results of the key factors in this study compared to the results in other information technology studies. Among these explanations are the role and characteristics of Chinese governments in communicating with citizens and implementing projects, the situation of the simple functions of the STMAs, and the specific usage context that influences citizens’ perception of considering the acceptance factors.</w:t>
      </w:r>
    </w:p>
    <w:p w14:paraId="0092E531" w14:textId="77777777" w:rsidR="004A3AF2" w:rsidRPr="009C4BF2" w:rsidRDefault="004A3AF2" w:rsidP="00DA53C9">
      <w:pPr>
        <w:rPr>
          <w:rFonts w:ascii="Times New Roman" w:hAnsi="Times New Roman" w:cs="Times New Roman"/>
          <w:lang w:val="en-GB"/>
        </w:rPr>
      </w:pPr>
    </w:p>
    <w:p w14:paraId="3D6D2AD6" w14:textId="186AA5DB" w:rsidR="00FA0B52" w:rsidRPr="009C4BF2" w:rsidRDefault="004A3AF2" w:rsidP="00E96291">
      <w:pPr>
        <w:rPr>
          <w:rFonts w:ascii="Times New Roman" w:hAnsi="Times New Roman" w:cs="Times New Roman"/>
          <w:lang w:val="en-GB"/>
        </w:rPr>
      </w:pPr>
      <w:r w:rsidRPr="009C4BF2">
        <w:rPr>
          <w:rFonts w:ascii="Times New Roman" w:hAnsi="Times New Roman" w:cs="Times New Roman"/>
          <w:lang w:val="en-GB"/>
        </w:rPr>
        <w:t>The findings of this study can inform the implementation of Chinese STMAs. Effective acceptance of the services by citizens might be achieved by applying the identified factors and considering the issues influencing the service providers’ implementation. This study also emphasises the necessity to encourage the Chinese governmental service providers to realise the significance of understanding the factors influencing citizen acceptance. The developed framework in this study can potentially be applied in other smart city technology domains in further research.</w:t>
      </w:r>
      <w:r w:rsidR="00FA0B52" w:rsidRPr="009C4BF2">
        <w:rPr>
          <w:rFonts w:ascii="Times New Roman" w:hAnsi="Times New Roman" w:cs="Times New Roman"/>
          <w:lang w:val="en-GB"/>
        </w:rPr>
        <w:br w:type="page"/>
      </w:r>
    </w:p>
    <w:p w14:paraId="3F25F8F0" w14:textId="0A5EFD3B" w:rsidR="00A10342" w:rsidRPr="009C4BF2" w:rsidRDefault="00FA0B52" w:rsidP="00DA53C9">
      <w:pPr>
        <w:pStyle w:val="Heading1"/>
        <w:rPr>
          <w:rFonts w:ascii="Times New Roman" w:hAnsi="Times New Roman" w:cs="Times New Roman"/>
          <w:lang w:val="en-GB"/>
        </w:rPr>
      </w:pPr>
      <w:bookmarkStart w:id="617" w:name="_Toc2702908"/>
      <w:bookmarkStart w:id="618" w:name="_Toc2782516"/>
      <w:bookmarkStart w:id="619" w:name="_Toc17640528"/>
      <w:r w:rsidRPr="009C4BF2">
        <w:rPr>
          <w:rFonts w:ascii="Times New Roman" w:hAnsi="Times New Roman" w:cs="Times New Roman"/>
          <w:lang w:val="en-GB"/>
        </w:rPr>
        <w:lastRenderedPageBreak/>
        <w:t>Reference</w:t>
      </w:r>
      <w:bookmarkEnd w:id="617"/>
      <w:bookmarkEnd w:id="618"/>
      <w:r w:rsidR="006508B9" w:rsidRPr="009C4BF2">
        <w:rPr>
          <w:rFonts w:ascii="Times New Roman" w:hAnsi="Times New Roman" w:cs="Times New Roman"/>
          <w:lang w:val="en-GB"/>
        </w:rPr>
        <w:t>s</w:t>
      </w:r>
      <w:bookmarkEnd w:id="619"/>
      <w:r w:rsidRPr="009C4BF2">
        <w:rPr>
          <w:rFonts w:ascii="Times New Roman" w:hAnsi="Times New Roman" w:cs="Times New Roman"/>
          <w:lang w:val="en-GB"/>
        </w:rPr>
        <w:t xml:space="preserve"> </w:t>
      </w:r>
    </w:p>
    <w:p w14:paraId="4B422DE1" w14:textId="77777777" w:rsidR="005A599E" w:rsidRPr="009C4BF2" w:rsidRDefault="00A10342" w:rsidP="005A599E">
      <w:pPr>
        <w:pStyle w:val="EndNoteBibliography"/>
        <w:ind w:left="720" w:hanging="720"/>
        <w:rPr>
          <w:rFonts w:ascii="Times New Roman" w:hAnsi="Times New Roman" w:cs="Times New Roman"/>
          <w:noProof/>
        </w:rPr>
      </w:pPr>
      <w:r w:rsidRPr="009C4BF2">
        <w:rPr>
          <w:rFonts w:ascii="Times New Roman" w:hAnsi="Times New Roman" w:cs="Times New Roman"/>
          <w:lang w:val="en-GB"/>
        </w:rPr>
        <w:fldChar w:fldCharType="begin"/>
      </w:r>
      <w:r w:rsidRPr="009C4BF2">
        <w:rPr>
          <w:rFonts w:ascii="Times New Roman" w:hAnsi="Times New Roman" w:cs="Times New Roman"/>
          <w:lang w:val="en-GB"/>
        </w:rPr>
        <w:instrText xml:space="preserve"> ADDIN EN.REFLIST </w:instrText>
      </w:r>
      <w:r w:rsidRPr="009C4BF2">
        <w:rPr>
          <w:rFonts w:ascii="Times New Roman" w:hAnsi="Times New Roman" w:cs="Times New Roman"/>
          <w:lang w:val="en-GB"/>
        </w:rPr>
        <w:fldChar w:fldCharType="separate"/>
      </w:r>
      <w:r w:rsidR="005A599E" w:rsidRPr="009C4BF2">
        <w:rPr>
          <w:rFonts w:ascii="Times New Roman" w:hAnsi="Times New Roman" w:cs="Times New Roman"/>
          <w:noProof/>
        </w:rPr>
        <w:t xml:space="preserve">Abrahamson, E. (1991). Managerial fads and fashions: The diffusion and rejection of innovations. </w:t>
      </w:r>
      <w:r w:rsidR="005A599E" w:rsidRPr="009C4BF2">
        <w:rPr>
          <w:rFonts w:ascii="Times New Roman" w:hAnsi="Times New Roman" w:cs="Times New Roman"/>
          <w:i/>
          <w:noProof/>
        </w:rPr>
        <w:t>Academy of management review, 16</w:t>
      </w:r>
      <w:r w:rsidR="005A599E" w:rsidRPr="009C4BF2">
        <w:rPr>
          <w:rFonts w:ascii="Times New Roman" w:hAnsi="Times New Roman" w:cs="Times New Roman"/>
          <w:noProof/>
        </w:rPr>
        <w:t xml:space="preserve">(3), 586-612. </w:t>
      </w:r>
    </w:p>
    <w:p w14:paraId="03BFA1F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Afzalan, N., Sanchez, T. W., &amp; Evans-Cowley, J. (2017). Creating smarter cities: Considerations for selecting online participatory tools. </w:t>
      </w:r>
      <w:r w:rsidRPr="009C4BF2">
        <w:rPr>
          <w:rFonts w:ascii="Times New Roman" w:hAnsi="Times New Roman" w:cs="Times New Roman"/>
          <w:i/>
          <w:noProof/>
        </w:rPr>
        <w:t>Cities, 67</w:t>
      </w:r>
      <w:r w:rsidRPr="009C4BF2">
        <w:rPr>
          <w:rFonts w:ascii="Times New Roman" w:hAnsi="Times New Roman" w:cs="Times New Roman"/>
          <w:noProof/>
        </w:rPr>
        <w:t xml:space="preserve">, 21-30. </w:t>
      </w:r>
    </w:p>
    <w:p w14:paraId="1E3596B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Aham-Anyanwu, N., &amp; Li, H. (2017). </w:t>
      </w:r>
      <w:r w:rsidRPr="009C4BF2">
        <w:rPr>
          <w:rFonts w:ascii="Times New Roman" w:hAnsi="Times New Roman" w:cs="Times New Roman"/>
          <w:i/>
          <w:noProof/>
        </w:rPr>
        <w:t>E-Public Engagement: Formulating a Citizens-Content Engagement Model</w:t>
      </w:r>
      <w:r w:rsidRPr="009C4BF2">
        <w:rPr>
          <w:rFonts w:ascii="Times New Roman" w:hAnsi="Times New Roman" w:cs="Times New Roman"/>
          <w:noProof/>
        </w:rPr>
        <w:t xml:space="preserve">. Paper presented at the ECIS 2017 - 25th European Conference on Information Systems, Guimarães, Portugal. </w:t>
      </w:r>
    </w:p>
    <w:p w14:paraId="773EFDA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Ajzen, I. (1985). From intentions to actions: A theory of planned behavior. In </w:t>
      </w:r>
      <w:r w:rsidRPr="009C4BF2">
        <w:rPr>
          <w:rFonts w:ascii="Times New Roman" w:hAnsi="Times New Roman" w:cs="Times New Roman"/>
          <w:i/>
          <w:noProof/>
        </w:rPr>
        <w:t>Action control</w:t>
      </w:r>
      <w:r w:rsidRPr="009C4BF2">
        <w:rPr>
          <w:rFonts w:ascii="Times New Roman" w:hAnsi="Times New Roman" w:cs="Times New Roman"/>
          <w:noProof/>
        </w:rPr>
        <w:t xml:space="preserve"> (pp. 11-39). Berlin, Heidelberg: Springer.</w:t>
      </w:r>
    </w:p>
    <w:p w14:paraId="0F05633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Ajzen, I. (1991). The theory of planned behavior. </w:t>
      </w:r>
      <w:r w:rsidRPr="009C4BF2">
        <w:rPr>
          <w:rFonts w:ascii="Times New Roman" w:hAnsi="Times New Roman" w:cs="Times New Roman"/>
          <w:i/>
          <w:noProof/>
        </w:rPr>
        <w:t>Organizational behavior and human decision processes, 50</w:t>
      </w:r>
      <w:r w:rsidRPr="009C4BF2">
        <w:rPr>
          <w:rFonts w:ascii="Times New Roman" w:hAnsi="Times New Roman" w:cs="Times New Roman"/>
          <w:noProof/>
        </w:rPr>
        <w:t xml:space="preserve">(2), 179-211. </w:t>
      </w:r>
    </w:p>
    <w:p w14:paraId="1F5B9FC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Ajzen, I. (2002). Residual effects of past on later behavior: Habituation and reasoned action perspectives. </w:t>
      </w:r>
      <w:r w:rsidRPr="009C4BF2">
        <w:rPr>
          <w:rFonts w:ascii="Times New Roman" w:hAnsi="Times New Roman" w:cs="Times New Roman"/>
          <w:i/>
          <w:noProof/>
        </w:rPr>
        <w:t>Personality and social psychology review, 6</w:t>
      </w:r>
      <w:r w:rsidRPr="009C4BF2">
        <w:rPr>
          <w:rFonts w:ascii="Times New Roman" w:hAnsi="Times New Roman" w:cs="Times New Roman"/>
          <w:noProof/>
        </w:rPr>
        <w:t xml:space="preserve">(2), 107-122. </w:t>
      </w:r>
    </w:p>
    <w:p w14:paraId="3C52D64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Al-Gahtani, S. S., Hubona, G. S., &amp; Wang, J. (2007). Information technology (IT) in Saudi Arabia: Culture and the acceptance and use of IT. </w:t>
      </w:r>
      <w:r w:rsidRPr="009C4BF2">
        <w:rPr>
          <w:rFonts w:ascii="Times New Roman" w:hAnsi="Times New Roman" w:cs="Times New Roman"/>
          <w:i/>
          <w:noProof/>
        </w:rPr>
        <w:t>Information &amp; management, 44</w:t>
      </w:r>
      <w:r w:rsidRPr="009C4BF2">
        <w:rPr>
          <w:rFonts w:ascii="Times New Roman" w:hAnsi="Times New Roman" w:cs="Times New Roman"/>
          <w:noProof/>
        </w:rPr>
        <w:t xml:space="preserve">(8), 681-691. </w:t>
      </w:r>
    </w:p>
    <w:p w14:paraId="11D218B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Al-Sakran, H. O. (2015). Intelligent traffic information system based on integration of Internet of Things and Agent technology. </w:t>
      </w:r>
      <w:r w:rsidRPr="009C4BF2">
        <w:rPr>
          <w:rFonts w:ascii="Times New Roman" w:hAnsi="Times New Roman" w:cs="Times New Roman"/>
          <w:i/>
          <w:noProof/>
        </w:rPr>
        <w:t>International Journal of Advanced Computer Science and Applications (IJACSA), 6</w:t>
      </w:r>
      <w:r w:rsidRPr="009C4BF2">
        <w:rPr>
          <w:rFonts w:ascii="Times New Roman" w:hAnsi="Times New Roman" w:cs="Times New Roman"/>
          <w:noProof/>
        </w:rPr>
        <w:t xml:space="preserve">(2), 37-43. </w:t>
      </w:r>
    </w:p>
    <w:p w14:paraId="10FA5CD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 Nuaimi, E., Al Neyadi, H., Mohamed, N., &amp; Al-Jaroodi, J. (2015). Applications of big data to smart cities. </w:t>
      </w:r>
      <w:r w:rsidRPr="009C4BF2">
        <w:rPr>
          <w:rFonts w:ascii="Times New Roman" w:hAnsi="Times New Roman" w:cs="Times New Roman"/>
          <w:i/>
          <w:noProof/>
        </w:rPr>
        <w:t>Journal of Internet Services and Applications, 6</w:t>
      </w:r>
      <w:r w:rsidRPr="009C4BF2">
        <w:rPr>
          <w:rFonts w:ascii="Times New Roman" w:hAnsi="Times New Roman" w:cs="Times New Roman"/>
          <w:noProof/>
        </w:rPr>
        <w:t xml:space="preserve">(1), 1-15. </w:t>
      </w:r>
    </w:p>
    <w:p w14:paraId="39E08DF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 Shammary, N., &amp; Saudagar, A. (2015). Smart Transportation Application using Global Positioning System. </w:t>
      </w:r>
      <w:r w:rsidRPr="009C4BF2">
        <w:rPr>
          <w:rFonts w:ascii="Times New Roman" w:hAnsi="Times New Roman" w:cs="Times New Roman"/>
          <w:i/>
          <w:noProof/>
        </w:rPr>
        <w:t>International Journal of Advanced Computer Science and Applications (IJACSA), 6</w:t>
      </w:r>
      <w:r w:rsidRPr="009C4BF2">
        <w:rPr>
          <w:rFonts w:ascii="Times New Roman" w:hAnsi="Times New Roman" w:cs="Times New Roman"/>
          <w:noProof/>
        </w:rPr>
        <w:t xml:space="preserve">(6), 49-54. </w:t>
      </w:r>
    </w:p>
    <w:p w14:paraId="189C6D9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Alaiad, A., &amp; Zhou, L. (2013). </w:t>
      </w:r>
      <w:r w:rsidRPr="009C4BF2">
        <w:rPr>
          <w:rFonts w:ascii="Times New Roman" w:hAnsi="Times New Roman" w:cs="Times New Roman"/>
          <w:i/>
          <w:noProof/>
        </w:rPr>
        <w:t>Patients’ behavioral intention toward using healthcare robots</w:t>
      </w:r>
      <w:r w:rsidRPr="009C4BF2">
        <w:rPr>
          <w:rFonts w:ascii="Times New Roman" w:hAnsi="Times New Roman" w:cs="Times New Roman"/>
          <w:noProof/>
        </w:rPr>
        <w:t xml:space="preserve">. Paper presented at the Proceedings of the19th Americas Conference on Information Systems. </w:t>
      </w:r>
    </w:p>
    <w:p w14:paraId="2625EE6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Alawadhi, S., Aldama-Nalda, A., Chourabi, H., Gil-Garcia, J. R., Leung, S., Mellouli, S., . . . Walker, S. (2012). Building understanding of smart city initiatives. </w:t>
      </w:r>
      <w:r w:rsidRPr="009C4BF2">
        <w:rPr>
          <w:rFonts w:ascii="Times New Roman" w:hAnsi="Times New Roman" w:cs="Times New Roman"/>
          <w:i/>
          <w:noProof/>
        </w:rPr>
        <w:t>Electronic Government, 7443</w:t>
      </w:r>
      <w:r w:rsidRPr="009C4BF2">
        <w:rPr>
          <w:rFonts w:ascii="Times New Roman" w:hAnsi="Times New Roman" w:cs="Times New Roman"/>
          <w:noProof/>
        </w:rPr>
        <w:t xml:space="preserve">, 40-43. </w:t>
      </w:r>
    </w:p>
    <w:p w14:paraId="253F79E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Alay, S., &amp; Kocak, S. (2002). Validity and reliability of time management questionnaire. </w:t>
      </w:r>
      <w:r w:rsidRPr="009C4BF2">
        <w:rPr>
          <w:rFonts w:ascii="Times New Roman" w:hAnsi="Times New Roman" w:cs="Times New Roman"/>
          <w:i/>
          <w:noProof/>
        </w:rPr>
        <w:t>Hacettepe Üniversitesi Eğitim Fakültesi Dergisi, 22</w:t>
      </w:r>
      <w:r w:rsidRPr="009C4BF2">
        <w:rPr>
          <w:rFonts w:ascii="Times New Roman" w:hAnsi="Times New Roman" w:cs="Times New Roman"/>
          <w:noProof/>
        </w:rPr>
        <w:t xml:space="preserve">(22). </w:t>
      </w:r>
    </w:p>
    <w:p w14:paraId="14925C1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Albino, V., Berardi, U., &amp; Dangelico, R. M. (2015). Smart cities: Definitions, dimensions, performance, and initiatives. </w:t>
      </w:r>
      <w:r w:rsidRPr="009C4BF2">
        <w:rPr>
          <w:rFonts w:ascii="Times New Roman" w:hAnsi="Times New Roman" w:cs="Times New Roman"/>
          <w:i/>
          <w:noProof/>
        </w:rPr>
        <w:t>Journal of Urban Technology, 22</w:t>
      </w:r>
      <w:r w:rsidRPr="009C4BF2">
        <w:rPr>
          <w:rFonts w:ascii="Times New Roman" w:hAnsi="Times New Roman" w:cs="Times New Roman"/>
          <w:noProof/>
        </w:rPr>
        <w:t xml:space="preserve">(1), 3-21. </w:t>
      </w:r>
    </w:p>
    <w:p w14:paraId="3F7C45A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Alkandari, A., Alnasheet, M., &amp; Alshaikhli, I. F. T. (2012). Smart cities: survey. </w:t>
      </w:r>
      <w:r w:rsidRPr="009C4BF2">
        <w:rPr>
          <w:rFonts w:ascii="Times New Roman" w:hAnsi="Times New Roman" w:cs="Times New Roman"/>
          <w:i/>
          <w:noProof/>
        </w:rPr>
        <w:t>Journal of Advanced Computer Science and Technology Research, 2</w:t>
      </w:r>
      <w:r w:rsidRPr="009C4BF2">
        <w:rPr>
          <w:rFonts w:ascii="Times New Roman" w:hAnsi="Times New Roman" w:cs="Times New Roman"/>
          <w:noProof/>
        </w:rPr>
        <w:t xml:space="preserve">(2), 79-90. </w:t>
      </w:r>
    </w:p>
    <w:p w14:paraId="2093426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Allan, G. (2003). A critique of using grounded theory as a research method. </w:t>
      </w:r>
      <w:r w:rsidRPr="009C4BF2">
        <w:rPr>
          <w:rFonts w:ascii="Times New Roman" w:hAnsi="Times New Roman" w:cs="Times New Roman"/>
          <w:i/>
          <w:noProof/>
        </w:rPr>
        <w:t>Electronic journal of business research methods, 2</w:t>
      </w:r>
      <w:r w:rsidRPr="009C4BF2">
        <w:rPr>
          <w:rFonts w:ascii="Times New Roman" w:hAnsi="Times New Roman" w:cs="Times New Roman"/>
          <w:noProof/>
        </w:rPr>
        <w:t xml:space="preserve">(1), 1-10. </w:t>
      </w:r>
    </w:p>
    <w:p w14:paraId="0BE505B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Alshare, K., Grandon, E., &amp; Miller, D. (2004). Antecedents of computer technology usage: considerations of the technology acceptance model in the academic environment. </w:t>
      </w:r>
      <w:r w:rsidRPr="009C4BF2">
        <w:rPr>
          <w:rFonts w:ascii="Times New Roman" w:hAnsi="Times New Roman" w:cs="Times New Roman"/>
          <w:i/>
          <w:noProof/>
        </w:rPr>
        <w:t>Journal of Computing Sciences in Colleges, 19</w:t>
      </w:r>
      <w:r w:rsidRPr="009C4BF2">
        <w:rPr>
          <w:rFonts w:ascii="Times New Roman" w:hAnsi="Times New Roman" w:cs="Times New Roman"/>
          <w:noProof/>
        </w:rPr>
        <w:t xml:space="preserve">(4), 164-180. </w:t>
      </w:r>
    </w:p>
    <w:p w14:paraId="3239514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Anderson, D. L. (2016). </w:t>
      </w:r>
      <w:r w:rsidRPr="009C4BF2">
        <w:rPr>
          <w:rFonts w:ascii="Times New Roman" w:hAnsi="Times New Roman" w:cs="Times New Roman"/>
          <w:i/>
          <w:noProof/>
        </w:rPr>
        <w:t>Organization development: The process of leading organizational change</w:t>
      </w:r>
      <w:r w:rsidRPr="009C4BF2">
        <w:rPr>
          <w:rFonts w:ascii="Times New Roman" w:hAnsi="Times New Roman" w:cs="Times New Roman"/>
          <w:noProof/>
        </w:rPr>
        <w:t xml:space="preserve"> (4th ed.). United States: Sage Publications.</w:t>
      </w:r>
    </w:p>
    <w:p w14:paraId="1E007AE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Anderson, J. C., &amp; Gerbing, D. W. (1988). Structural equation modeling in practice: A review and recommended two-step approach. </w:t>
      </w:r>
      <w:r w:rsidRPr="009C4BF2">
        <w:rPr>
          <w:rFonts w:ascii="Times New Roman" w:hAnsi="Times New Roman" w:cs="Times New Roman"/>
          <w:i/>
          <w:noProof/>
        </w:rPr>
        <w:t>Psychological bulletin, 103</w:t>
      </w:r>
      <w:r w:rsidRPr="009C4BF2">
        <w:rPr>
          <w:rFonts w:ascii="Times New Roman" w:hAnsi="Times New Roman" w:cs="Times New Roman"/>
          <w:noProof/>
        </w:rPr>
        <w:t xml:space="preserve">(3), 411-423. </w:t>
      </w:r>
    </w:p>
    <w:p w14:paraId="77F784D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Anderson, J. E., Schwager, P. H., &amp; Kerns, R. L. (2006). The drivers for acceptance of tablet PCs by faculty in a college of business. </w:t>
      </w:r>
      <w:r w:rsidRPr="009C4BF2">
        <w:rPr>
          <w:rFonts w:ascii="Times New Roman" w:hAnsi="Times New Roman" w:cs="Times New Roman"/>
          <w:i/>
          <w:noProof/>
        </w:rPr>
        <w:t>Journal of Information Systems Education, 17</w:t>
      </w:r>
      <w:r w:rsidRPr="009C4BF2">
        <w:rPr>
          <w:rFonts w:ascii="Times New Roman" w:hAnsi="Times New Roman" w:cs="Times New Roman"/>
          <w:noProof/>
        </w:rPr>
        <w:t xml:space="preserve">(4), 429-440. </w:t>
      </w:r>
    </w:p>
    <w:p w14:paraId="21D0689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Anthopoulos, L. (2017). Smart utopia VS smart reality: Learning by experience from 10 smart city cases. </w:t>
      </w:r>
      <w:r w:rsidRPr="009C4BF2">
        <w:rPr>
          <w:rFonts w:ascii="Times New Roman" w:hAnsi="Times New Roman" w:cs="Times New Roman"/>
          <w:i/>
          <w:noProof/>
        </w:rPr>
        <w:t>Cities, 63</w:t>
      </w:r>
      <w:r w:rsidRPr="009C4BF2">
        <w:rPr>
          <w:rFonts w:ascii="Times New Roman" w:hAnsi="Times New Roman" w:cs="Times New Roman"/>
          <w:noProof/>
        </w:rPr>
        <w:t xml:space="preserve">, 128-148. </w:t>
      </w:r>
    </w:p>
    <w:p w14:paraId="1D41487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Anttiroiko, A.-V., Valkama, P., &amp; Bailey, S. J. (2014). Smart cities in the new service economy: building platforms for smart services. </w:t>
      </w:r>
      <w:r w:rsidRPr="009C4BF2">
        <w:rPr>
          <w:rFonts w:ascii="Times New Roman" w:hAnsi="Times New Roman" w:cs="Times New Roman"/>
          <w:i/>
          <w:noProof/>
        </w:rPr>
        <w:t>AI &amp; society, 29</w:t>
      </w:r>
      <w:r w:rsidRPr="009C4BF2">
        <w:rPr>
          <w:rFonts w:ascii="Times New Roman" w:hAnsi="Times New Roman" w:cs="Times New Roman"/>
          <w:noProof/>
        </w:rPr>
        <w:t xml:space="preserve">(3), 323-334. </w:t>
      </w:r>
    </w:p>
    <w:p w14:paraId="0F09321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Aribiloshoi, M., &amp; Usoro, A. (2015). A Review on Smart Cities: Impact of Technology and Social Factors. </w:t>
      </w:r>
      <w:r w:rsidRPr="009C4BF2">
        <w:rPr>
          <w:rFonts w:ascii="Times New Roman" w:hAnsi="Times New Roman" w:cs="Times New Roman"/>
          <w:i/>
          <w:noProof/>
        </w:rPr>
        <w:t>Editorial Policy, 20</w:t>
      </w:r>
      <w:r w:rsidRPr="009C4BF2">
        <w:rPr>
          <w:rFonts w:ascii="Times New Roman" w:hAnsi="Times New Roman" w:cs="Times New Roman"/>
          <w:noProof/>
        </w:rPr>
        <w:t xml:space="preserve">(1), 21-28. </w:t>
      </w:r>
    </w:p>
    <w:p w14:paraId="2754BA4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Aronson, J. (1995). A pragmatic view of thematic analysis. </w:t>
      </w:r>
      <w:r w:rsidRPr="009C4BF2">
        <w:rPr>
          <w:rFonts w:ascii="Times New Roman" w:hAnsi="Times New Roman" w:cs="Times New Roman"/>
          <w:i/>
          <w:noProof/>
        </w:rPr>
        <w:t>The qualitative report, 2</w:t>
      </w:r>
      <w:r w:rsidRPr="009C4BF2">
        <w:rPr>
          <w:rFonts w:ascii="Times New Roman" w:hAnsi="Times New Roman" w:cs="Times New Roman"/>
          <w:noProof/>
        </w:rPr>
        <w:t xml:space="preserve">(1), 1-3. </w:t>
      </w:r>
    </w:p>
    <w:p w14:paraId="078A076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Arvidsson, N. (2014). Consumer attitudes on mobile payment services–results from a proof of concept test. </w:t>
      </w:r>
      <w:r w:rsidRPr="009C4BF2">
        <w:rPr>
          <w:rFonts w:ascii="Times New Roman" w:hAnsi="Times New Roman" w:cs="Times New Roman"/>
          <w:i/>
          <w:noProof/>
        </w:rPr>
        <w:t>International Journal of Bank Marketing, 32</w:t>
      </w:r>
      <w:r w:rsidRPr="009C4BF2">
        <w:rPr>
          <w:rFonts w:ascii="Times New Roman" w:hAnsi="Times New Roman" w:cs="Times New Roman"/>
          <w:noProof/>
        </w:rPr>
        <w:t xml:space="preserve">(2), 150-170. </w:t>
      </w:r>
    </w:p>
    <w:p w14:paraId="145E377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Attride-Stirling, J. (2001). Thematic networks: an analytic tool for qualitative research. </w:t>
      </w:r>
      <w:r w:rsidRPr="009C4BF2">
        <w:rPr>
          <w:rFonts w:ascii="Times New Roman" w:hAnsi="Times New Roman" w:cs="Times New Roman"/>
          <w:i/>
          <w:noProof/>
        </w:rPr>
        <w:t>Qualitative research, 1</w:t>
      </w:r>
      <w:r w:rsidRPr="009C4BF2">
        <w:rPr>
          <w:rFonts w:ascii="Times New Roman" w:hAnsi="Times New Roman" w:cs="Times New Roman"/>
          <w:noProof/>
        </w:rPr>
        <w:t xml:space="preserve">(3), 385-405. </w:t>
      </w:r>
    </w:p>
    <w:p w14:paraId="2D8E7986" w14:textId="5CF0B6CA"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AWS. (2019). What is Cloud Computing? Retrieved from </w:t>
      </w:r>
      <w:hyperlink r:id="rId45" w:history="1">
        <w:r w:rsidRPr="009C4BF2">
          <w:rPr>
            <w:rStyle w:val="Hyperlink"/>
            <w:rFonts w:ascii="Times New Roman" w:hAnsi="Times New Roman" w:cs="Times New Roman"/>
            <w:noProof/>
            <w:color w:val="auto"/>
          </w:rPr>
          <w:t>https://aws.amazon.com/what-is-cloud-computing/</w:t>
        </w:r>
      </w:hyperlink>
    </w:p>
    <w:p w14:paraId="063E1808" w14:textId="0037D39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Axsen, J., &amp; Kurani, K. S. (2008). </w:t>
      </w:r>
      <w:r w:rsidRPr="009C4BF2">
        <w:rPr>
          <w:rFonts w:ascii="Times New Roman" w:hAnsi="Times New Roman" w:cs="Times New Roman"/>
          <w:i/>
          <w:noProof/>
        </w:rPr>
        <w:t>The early US market for PHEVs: Anticipating consumer awareness, recharge potential, design priorities and energy impacts</w:t>
      </w:r>
      <w:r w:rsidRPr="009C4BF2">
        <w:rPr>
          <w:rFonts w:ascii="Times New Roman" w:hAnsi="Times New Roman" w:cs="Times New Roman"/>
          <w:noProof/>
        </w:rPr>
        <w:t xml:space="preserve">. Retrieved from University of California Davis: </w:t>
      </w:r>
      <w:hyperlink r:id="rId46" w:history="1">
        <w:r w:rsidRPr="009C4BF2">
          <w:rPr>
            <w:rStyle w:val="Hyperlink"/>
            <w:rFonts w:ascii="Times New Roman" w:hAnsi="Times New Roman" w:cs="Times New Roman"/>
            <w:noProof/>
            <w:color w:val="auto"/>
          </w:rPr>
          <w:t>https://cloudfront.escholarship.org/dist/prd/content/qt4491w7kf/qt4491w7kf.pdf?t=l4hoag</w:t>
        </w:r>
      </w:hyperlink>
    </w:p>
    <w:p w14:paraId="26EFD9D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Bagozzi, R. P., &amp; Yi, Y. (1988). On the evaluation of structural equation models. </w:t>
      </w:r>
      <w:r w:rsidRPr="009C4BF2">
        <w:rPr>
          <w:rFonts w:ascii="Times New Roman" w:hAnsi="Times New Roman" w:cs="Times New Roman"/>
          <w:i/>
          <w:noProof/>
        </w:rPr>
        <w:t>Journal of the academy of marketing science, 16</w:t>
      </w:r>
      <w:r w:rsidRPr="009C4BF2">
        <w:rPr>
          <w:rFonts w:ascii="Times New Roman" w:hAnsi="Times New Roman" w:cs="Times New Roman"/>
          <w:noProof/>
        </w:rPr>
        <w:t xml:space="preserve">(1), 74-94. </w:t>
      </w:r>
    </w:p>
    <w:p w14:paraId="5E12891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Bailey, K., Blandford, B., Grossardt, T., &amp; Ripy, J. (2011). Planning, technology, and legitimacy: structured public involvement in integrated transportation and land-use planning in the United States. </w:t>
      </w:r>
      <w:r w:rsidRPr="009C4BF2">
        <w:rPr>
          <w:rFonts w:ascii="Times New Roman" w:hAnsi="Times New Roman" w:cs="Times New Roman"/>
          <w:i/>
          <w:noProof/>
        </w:rPr>
        <w:t>Environment and Planning B: Planning and Design, 38</w:t>
      </w:r>
      <w:r w:rsidRPr="009C4BF2">
        <w:rPr>
          <w:rFonts w:ascii="Times New Roman" w:hAnsi="Times New Roman" w:cs="Times New Roman"/>
          <w:noProof/>
        </w:rPr>
        <w:t xml:space="preserve">(3), 447-467. </w:t>
      </w:r>
    </w:p>
    <w:p w14:paraId="66D7A97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Bakıcı, T., Almirall, E., &amp; Wareham, J. (2013). A smart city initiative: the case of Barcelona. </w:t>
      </w:r>
      <w:r w:rsidRPr="009C4BF2">
        <w:rPr>
          <w:rFonts w:ascii="Times New Roman" w:hAnsi="Times New Roman" w:cs="Times New Roman"/>
          <w:i/>
          <w:noProof/>
        </w:rPr>
        <w:t>Journal of the Knowledge Economy, 4</w:t>
      </w:r>
      <w:r w:rsidRPr="009C4BF2">
        <w:rPr>
          <w:rFonts w:ascii="Times New Roman" w:hAnsi="Times New Roman" w:cs="Times New Roman"/>
          <w:noProof/>
        </w:rPr>
        <w:t xml:space="preserve">(2), 135-148. </w:t>
      </w:r>
    </w:p>
    <w:p w14:paraId="3D536FD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Bamberg, S., &amp; Schmidt, P. (2003). Incentives, morality, or habit? Predicting students’ car use for university routes with the models of Ajzen, Schwartz, and Triandis. </w:t>
      </w:r>
      <w:r w:rsidRPr="009C4BF2">
        <w:rPr>
          <w:rFonts w:ascii="Times New Roman" w:hAnsi="Times New Roman" w:cs="Times New Roman"/>
          <w:i/>
          <w:noProof/>
        </w:rPr>
        <w:t>Environment and behavior, 35</w:t>
      </w:r>
      <w:r w:rsidRPr="009C4BF2">
        <w:rPr>
          <w:rFonts w:ascii="Times New Roman" w:hAnsi="Times New Roman" w:cs="Times New Roman"/>
          <w:noProof/>
        </w:rPr>
        <w:t xml:space="preserve">(2), 264-285. </w:t>
      </w:r>
    </w:p>
    <w:p w14:paraId="1EFAB29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Bandura, A. (1986). </w:t>
      </w:r>
      <w:r w:rsidRPr="009C4BF2">
        <w:rPr>
          <w:rFonts w:ascii="Times New Roman" w:hAnsi="Times New Roman" w:cs="Times New Roman"/>
          <w:i/>
          <w:noProof/>
        </w:rPr>
        <w:t>Social foundation of thought and action: A social-cognitive view</w:t>
      </w:r>
      <w:r w:rsidRPr="009C4BF2">
        <w:rPr>
          <w:rFonts w:ascii="Times New Roman" w:hAnsi="Times New Roman" w:cs="Times New Roman"/>
          <w:noProof/>
        </w:rPr>
        <w:t>. Englewood Cliffs, NJ: Prentice-Hall.</w:t>
      </w:r>
    </w:p>
    <w:p w14:paraId="78FDDB8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Bandura, A. (2001). Social cognitive theory: An agentic perspective. </w:t>
      </w:r>
      <w:r w:rsidRPr="009C4BF2">
        <w:rPr>
          <w:rFonts w:ascii="Times New Roman" w:hAnsi="Times New Roman" w:cs="Times New Roman"/>
          <w:i/>
          <w:noProof/>
        </w:rPr>
        <w:t>Annual review of psychology, 52</w:t>
      </w:r>
      <w:r w:rsidRPr="009C4BF2">
        <w:rPr>
          <w:rFonts w:ascii="Times New Roman" w:hAnsi="Times New Roman" w:cs="Times New Roman"/>
          <w:noProof/>
        </w:rPr>
        <w:t xml:space="preserve">(1), 1-26. </w:t>
      </w:r>
    </w:p>
    <w:p w14:paraId="456EDAE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Bang, H. (2005). Among everyday makers and expert citizens. In </w:t>
      </w:r>
      <w:r w:rsidRPr="009C4BF2">
        <w:rPr>
          <w:rFonts w:ascii="Times New Roman" w:hAnsi="Times New Roman" w:cs="Times New Roman"/>
          <w:i/>
          <w:noProof/>
        </w:rPr>
        <w:t>Remaking governance: Peoples, politics and the public sphere</w:t>
      </w:r>
      <w:r w:rsidRPr="009C4BF2">
        <w:rPr>
          <w:rFonts w:ascii="Times New Roman" w:hAnsi="Times New Roman" w:cs="Times New Roman"/>
          <w:noProof/>
        </w:rPr>
        <w:t xml:space="preserve"> (pp. 159-178). Bristol: Policy Press.</w:t>
      </w:r>
    </w:p>
    <w:p w14:paraId="45F07CF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Banister, P. (2011). </w:t>
      </w:r>
      <w:r w:rsidRPr="009C4BF2">
        <w:rPr>
          <w:rFonts w:ascii="Times New Roman" w:hAnsi="Times New Roman" w:cs="Times New Roman"/>
          <w:i/>
          <w:noProof/>
        </w:rPr>
        <w:t>Qualitative methods in psychology: A research guide</w:t>
      </w:r>
      <w:r w:rsidRPr="009C4BF2">
        <w:rPr>
          <w:rFonts w:ascii="Times New Roman" w:hAnsi="Times New Roman" w:cs="Times New Roman"/>
          <w:noProof/>
        </w:rPr>
        <w:t>. UK: McGraw-Hill Education.</w:t>
      </w:r>
    </w:p>
    <w:p w14:paraId="60312C4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Baptista, G., &amp; Oliveira, T. (2015). Understanding mobile banking: The unified theory of acceptance and use of technology combined with cultural moderators. </w:t>
      </w:r>
      <w:r w:rsidRPr="009C4BF2">
        <w:rPr>
          <w:rFonts w:ascii="Times New Roman" w:hAnsi="Times New Roman" w:cs="Times New Roman"/>
          <w:i/>
          <w:noProof/>
        </w:rPr>
        <w:t>Computers in Human Behavior, 50</w:t>
      </w:r>
      <w:r w:rsidRPr="009C4BF2">
        <w:rPr>
          <w:rFonts w:ascii="Times New Roman" w:hAnsi="Times New Roman" w:cs="Times New Roman"/>
          <w:noProof/>
        </w:rPr>
        <w:t xml:space="preserve">, 418-430. </w:t>
      </w:r>
    </w:p>
    <w:p w14:paraId="653D68E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Baptista Nunes, M., Annansingh, F., Eaglestone, B., &amp; Wakefield, R. (2006). Knowledge management issues in knowledge-intensive SMEs. </w:t>
      </w:r>
      <w:r w:rsidRPr="009C4BF2">
        <w:rPr>
          <w:rFonts w:ascii="Times New Roman" w:hAnsi="Times New Roman" w:cs="Times New Roman"/>
          <w:i/>
          <w:noProof/>
        </w:rPr>
        <w:t>Journal of Documentation, 62</w:t>
      </w:r>
      <w:r w:rsidRPr="009C4BF2">
        <w:rPr>
          <w:rFonts w:ascii="Times New Roman" w:hAnsi="Times New Roman" w:cs="Times New Roman"/>
          <w:noProof/>
        </w:rPr>
        <w:t xml:space="preserve">(1), 101-119. </w:t>
      </w:r>
    </w:p>
    <w:p w14:paraId="171EC49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Bär, T., Nienhüser, D., Kohlhaas, R., &amp; Zöllner, J. M. (2011). </w:t>
      </w:r>
      <w:r w:rsidRPr="009C4BF2">
        <w:rPr>
          <w:rFonts w:ascii="Times New Roman" w:hAnsi="Times New Roman" w:cs="Times New Roman"/>
          <w:i/>
          <w:noProof/>
        </w:rPr>
        <w:t>Probabilistic driving style determination by means of a situation based analysis of the vehicle data.</w:t>
      </w:r>
      <w:r w:rsidRPr="009C4BF2">
        <w:rPr>
          <w:rFonts w:ascii="Times New Roman" w:hAnsi="Times New Roman" w:cs="Times New Roman"/>
          <w:noProof/>
        </w:rPr>
        <w:t xml:space="preserve"> Paper </w:t>
      </w:r>
      <w:r w:rsidRPr="009C4BF2">
        <w:rPr>
          <w:rFonts w:ascii="Times New Roman" w:hAnsi="Times New Roman" w:cs="Times New Roman"/>
          <w:noProof/>
        </w:rPr>
        <w:lastRenderedPageBreak/>
        <w:t>presented at the 14th International IEEE Conference on Intelligent Transportation Systems (ITSC), Washington, DC, USA.</w:t>
      </w:r>
    </w:p>
    <w:p w14:paraId="2DB2631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Baron, R. M., &amp; Kenny, D. A. (1986). The moderator–mediator variable distinction in social psychological research: Conceptual, strategic, and statistical considerations. </w:t>
      </w:r>
      <w:r w:rsidRPr="009C4BF2">
        <w:rPr>
          <w:rFonts w:ascii="Times New Roman" w:hAnsi="Times New Roman" w:cs="Times New Roman"/>
          <w:i/>
          <w:noProof/>
        </w:rPr>
        <w:t>Journal of personality and Social Psychology, 51</w:t>
      </w:r>
      <w:r w:rsidRPr="009C4BF2">
        <w:rPr>
          <w:rFonts w:ascii="Times New Roman" w:hAnsi="Times New Roman" w:cs="Times New Roman"/>
          <w:noProof/>
        </w:rPr>
        <w:t xml:space="preserve">(6), 1173-1182. </w:t>
      </w:r>
    </w:p>
    <w:p w14:paraId="52A5E08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Baron, S., Patterson, A., &amp; Harris, K. (2006). Beyond technology acceptance: understanding consumer practice. </w:t>
      </w:r>
      <w:r w:rsidRPr="009C4BF2">
        <w:rPr>
          <w:rFonts w:ascii="Times New Roman" w:hAnsi="Times New Roman" w:cs="Times New Roman"/>
          <w:i/>
          <w:noProof/>
        </w:rPr>
        <w:t>International Journal of Service Industry Management, 17</w:t>
      </w:r>
      <w:r w:rsidRPr="009C4BF2">
        <w:rPr>
          <w:rFonts w:ascii="Times New Roman" w:hAnsi="Times New Roman" w:cs="Times New Roman"/>
          <w:noProof/>
        </w:rPr>
        <w:t xml:space="preserve">(2), 111-135. </w:t>
      </w:r>
    </w:p>
    <w:p w14:paraId="6092E58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Barrett, P. (2007). Structural equation modelling: Adjudging model fit. </w:t>
      </w:r>
      <w:r w:rsidRPr="009C4BF2">
        <w:rPr>
          <w:rFonts w:ascii="Times New Roman" w:hAnsi="Times New Roman" w:cs="Times New Roman"/>
          <w:i/>
          <w:noProof/>
        </w:rPr>
        <w:t>Personality and Individual differences, 42</w:t>
      </w:r>
      <w:r w:rsidRPr="009C4BF2">
        <w:rPr>
          <w:rFonts w:ascii="Times New Roman" w:hAnsi="Times New Roman" w:cs="Times New Roman"/>
          <w:noProof/>
        </w:rPr>
        <w:t xml:space="preserve">(5), 815-824. </w:t>
      </w:r>
    </w:p>
    <w:p w14:paraId="112AA387" w14:textId="792F2BE5"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Bartels, A. H. (2009). Smart Computing Drivers the New Era of IT growth. Retrieved from </w:t>
      </w:r>
      <w:hyperlink r:id="rId47" w:history="1">
        <w:r w:rsidRPr="009C4BF2">
          <w:rPr>
            <w:rStyle w:val="Hyperlink"/>
            <w:rFonts w:ascii="Times New Roman" w:hAnsi="Times New Roman" w:cs="Times New Roman"/>
            <w:noProof/>
            <w:color w:val="auto"/>
          </w:rPr>
          <w:t>http://www-07.ibm.com/ph/ssmeconference/pdf/smart_computing_drives_the_new_era_of_it_growth_forrester.pdf</w:t>
        </w:r>
      </w:hyperlink>
    </w:p>
    <w:p w14:paraId="22C27CA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Bartholomew, D. J., Steele, F., &amp; Moustaki, I. (2008). </w:t>
      </w:r>
      <w:r w:rsidRPr="009C4BF2">
        <w:rPr>
          <w:rFonts w:ascii="Times New Roman" w:hAnsi="Times New Roman" w:cs="Times New Roman"/>
          <w:i/>
          <w:noProof/>
        </w:rPr>
        <w:t>Analysis of multivariate social science data</w:t>
      </w:r>
      <w:r w:rsidRPr="009C4BF2">
        <w:rPr>
          <w:rFonts w:ascii="Times New Roman" w:hAnsi="Times New Roman" w:cs="Times New Roman"/>
          <w:noProof/>
        </w:rPr>
        <w:t>: Chapman and Hall/CRC.</w:t>
      </w:r>
    </w:p>
    <w:p w14:paraId="5363158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Bartoletti, R., &amp; Faccioli, F. (2016). Public Engagement, Local Policies, and Citizens’ Participation: An Italian Case Study of Civic Collaboration. </w:t>
      </w:r>
      <w:r w:rsidRPr="009C4BF2">
        <w:rPr>
          <w:rFonts w:ascii="Times New Roman" w:hAnsi="Times New Roman" w:cs="Times New Roman"/>
          <w:i/>
          <w:noProof/>
        </w:rPr>
        <w:t>Social Media+ Society, 2</w:t>
      </w:r>
      <w:r w:rsidRPr="009C4BF2">
        <w:rPr>
          <w:rFonts w:ascii="Times New Roman" w:hAnsi="Times New Roman" w:cs="Times New Roman"/>
          <w:noProof/>
        </w:rPr>
        <w:t xml:space="preserve">(3), 1-10. </w:t>
      </w:r>
    </w:p>
    <w:p w14:paraId="17FD0A7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Batty, M., Axhausen, K. W., Giannotti, F., Pozdnoukhov, A., Bazzani, A., Wachowicz, M., . . . Portugali, Y. (2012). Smart cities of the future. </w:t>
      </w:r>
      <w:r w:rsidRPr="009C4BF2">
        <w:rPr>
          <w:rFonts w:ascii="Times New Roman" w:hAnsi="Times New Roman" w:cs="Times New Roman"/>
          <w:i/>
          <w:noProof/>
        </w:rPr>
        <w:t>The European Physical Journal Special Topics, 214</w:t>
      </w:r>
      <w:r w:rsidRPr="009C4BF2">
        <w:rPr>
          <w:rFonts w:ascii="Times New Roman" w:hAnsi="Times New Roman" w:cs="Times New Roman"/>
          <w:noProof/>
        </w:rPr>
        <w:t xml:space="preserve">(1), 481-518. </w:t>
      </w:r>
    </w:p>
    <w:p w14:paraId="0027A1F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Belanche-Gracia, D., Casaló-Ariño, L. V., &amp; Pérez-Rueda, A. (2015). Determinants of multi-service smartcard success for smart cities development: A study based on citizens’ privacy and security perceptions. </w:t>
      </w:r>
      <w:r w:rsidRPr="009C4BF2">
        <w:rPr>
          <w:rFonts w:ascii="Times New Roman" w:hAnsi="Times New Roman" w:cs="Times New Roman"/>
          <w:i/>
          <w:noProof/>
        </w:rPr>
        <w:t>Government information quarterly, 32</w:t>
      </w:r>
      <w:r w:rsidRPr="009C4BF2">
        <w:rPr>
          <w:rFonts w:ascii="Times New Roman" w:hAnsi="Times New Roman" w:cs="Times New Roman"/>
          <w:noProof/>
        </w:rPr>
        <w:t xml:space="preserve">(2), 154-163. </w:t>
      </w:r>
    </w:p>
    <w:p w14:paraId="439350A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Belanche, D., Casaló, L. V., &amp; Orús, C. (2016). City attachment and use of urban services: Benefits for smart cities. </w:t>
      </w:r>
      <w:r w:rsidRPr="009C4BF2">
        <w:rPr>
          <w:rFonts w:ascii="Times New Roman" w:hAnsi="Times New Roman" w:cs="Times New Roman"/>
          <w:i/>
          <w:noProof/>
        </w:rPr>
        <w:t>Cities, 50</w:t>
      </w:r>
      <w:r w:rsidRPr="009C4BF2">
        <w:rPr>
          <w:rFonts w:ascii="Times New Roman" w:hAnsi="Times New Roman" w:cs="Times New Roman"/>
          <w:noProof/>
        </w:rPr>
        <w:t xml:space="preserve">, 75-81. </w:t>
      </w:r>
    </w:p>
    <w:p w14:paraId="1EDE2C3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Bélanger, F., &amp; Carter, L. (2009). The impact of the digital divide on e-government use. </w:t>
      </w:r>
      <w:r w:rsidRPr="009C4BF2">
        <w:rPr>
          <w:rFonts w:ascii="Times New Roman" w:hAnsi="Times New Roman" w:cs="Times New Roman"/>
          <w:i/>
          <w:noProof/>
        </w:rPr>
        <w:t>Communications of the ACM, 52</w:t>
      </w:r>
      <w:r w:rsidRPr="009C4BF2">
        <w:rPr>
          <w:rFonts w:ascii="Times New Roman" w:hAnsi="Times New Roman" w:cs="Times New Roman"/>
          <w:noProof/>
        </w:rPr>
        <w:t xml:space="preserve">(4), 132-135. </w:t>
      </w:r>
    </w:p>
    <w:p w14:paraId="4F02ED1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Belenky, A. S. (2013). </w:t>
      </w:r>
      <w:r w:rsidRPr="009C4BF2">
        <w:rPr>
          <w:rFonts w:ascii="Times New Roman" w:hAnsi="Times New Roman" w:cs="Times New Roman"/>
          <w:i/>
          <w:noProof/>
        </w:rPr>
        <w:t>Operations research in transportation systems: ideas and schemes of optimization methods for strategic planning and operations management</w:t>
      </w:r>
      <w:r w:rsidRPr="009C4BF2">
        <w:rPr>
          <w:rFonts w:ascii="Times New Roman" w:hAnsi="Times New Roman" w:cs="Times New Roman"/>
          <w:noProof/>
        </w:rPr>
        <w:t xml:space="preserve"> (Vol. 20): Springer Science &amp; Business Media.</w:t>
      </w:r>
    </w:p>
    <w:p w14:paraId="68AE861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Bélissent, J. (2010). Getting clever about smart cities: New opportunities require new business models.</w:t>
      </w:r>
      <w:r w:rsidRPr="009C4BF2">
        <w:rPr>
          <w:rFonts w:ascii="Times New Roman" w:hAnsi="Times New Roman" w:cs="Times New Roman"/>
          <w:i/>
          <w:noProof/>
        </w:rPr>
        <w:t xml:space="preserve"> Forrester Research</w:t>
      </w:r>
      <w:r w:rsidRPr="009C4BF2">
        <w:rPr>
          <w:rFonts w:ascii="Times New Roman" w:hAnsi="Times New Roman" w:cs="Times New Roman"/>
          <w:noProof/>
        </w:rPr>
        <w:t xml:space="preserve">, 1-31. </w:t>
      </w:r>
    </w:p>
    <w:p w14:paraId="5A1E5CC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Bélissent, J., &amp; Giron, F. (2013). Service Providers Accelerate. Smart City Projects. </w:t>
      </w:r>
      <w:r w:rsidRPr="009C4BF2">
        <w:rPr>
          <w:rFonts w:ascii="Times New Roman" w:hAnsi="Times New Roman" w:cs="Times New Roman"/>
          <w:i/>
          <w:noProof/>
        </w:rPr>
        <w:t>Forrester Research</w:t>
      </w:r>
      <w:r w:rsidRPr="009C4BF2">
        <w:rPr>
          <w:rFonts w:ascii="Times New Roman" w:hAnsi="Times New Roman" w:cs="Times New Roman"/>
          <w:noProof/>
        </w:rPr>
        <w:t xml:space="preserve">, 1-26. </w:t>
      </w:r>
    </w:p>
    <w:p w14:paraId="70050F41" w14:textId="0AA41585"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Bell, S. (2018). </w:t>
      </w:r>
      <w:r w:rsidRPr="009C4BF2">
        <w:rPr>
          <w:rFonts w:ascii="Times New Roman" w:hAnsi="Times New Roman" w:cs="Times New Roman"/>
          <w:i/>
          <w:noProof/>
        </w:rPr>
        <w:t>Human-centric smart cities—Service providers the essential glue. White Paper, Heavy Reading Reports, CISCO, October</w:t>
      </w:r>
      <w:r w:rsidRPr="009C4BF2">
        <w:rPr>
          <w:rFonts w:ascii="Times New Roman" w:hAnsi="Times New Roman" w:cs="Times New Roman"/>
          <w:noProof/>
        </w:rPr>
        <w:t xml:space="preserve">. Retrieved from </w:t>
      </w:r>
      <w:hyperlink r:id="rId48" w:history="1">
        <w:r w:rsidRPr="009C4BF2">
          <w:rPr>
            <w:rStyle w:val="Hyperlink"/>
            <w:rFonts w:ascii="Times New Roman" w:hAnsi="Times New Roman" w:cs="Times New Roman"/>
            <w:noProof/>
            <w:color w:val="auto"/>
          </w:rPr>
          <w:t>https://www.cisco.com/c/dam/assets/sol/sp/ultra-services-platform/hr-cisco-smart-cities-wp-10-27-17.pdf</w:t>
        </w:r>
      </w:hyperlink>
    </w:p>
    <w:p w14:paraId="2DB5DC51" w14:textId="07223BC0"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Bendibao. (2017). The average age of Shenzhen’s population density is 32.5 years old. Retrieved from </w:t>
      </w:r>
      <w:hyperlink r:id="rId49" w:history="1">
        <w:r w:rsidRPr="009C4BF2">
          <w:rPr>
            <w:rStyle w:val="Hyperlink"/>
            <w:rFonts w:ascii="Times New Roman" w:hAnsi="Times New Roman" w:cs="Times New Roman"/>
            <w:noProof/>
            <w:color w:val="auto"/>
          </w:rPr>
          <w:t>http://sz.bendibao.com/news/2017525/792977.htm</w:t>
        </w:r>
      </w:hyperlink>
    </w:p>
    <w:p w14:paraId="6FD296B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Bentler, P. M., &amp; Bonett, D. G. (1980). Significance tests and goodness of fit in the analysis of covariance structures. </w:t>
      </w:r>
      <w:r w:rsidRPr="009C4BF2">
        <w:rPr>
          <w:rFonts w:ascii="Times New Roman" w:hAnsi="Times New Roman" w:cs="Times New Roman"/>
          <w:i/>
          <w:noProof/>
        </w:rPr>
        <w:t>Psychological bulletin, 88</w:t>
      </w:r>
      <w:r w:rsidRPr="009C4BF2">
        <w:rPr>
          <w:rFonts w:ascii="Times New Roman" w:hAnsi="Times New Roman" w:cs="Times New Roman"/>
          <w:noProof/>
        </w:rPr>
        <w:t xml:space="preserve">(3), 588-606. </w:t>
      </w:r>
    </w:p>
    <w:p w14:paraId="651D121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Bhattacherjee, A. (2000). Acceptance of e-commerce services: the case of electronic brokerages. </w:t>
      </w:r>
      <w:r w:rsidRPr="009C4BF2">
        <w:rPr>
          <w:rFonts w:ascii="Times New Roman" w:hAnsi="Times New Roman" w:cs="Times New Roman"/>
          <w:i/>
          <w:noProof/>
        </w:rPr>
        <w:t>IEEE Transactions on systems, man, and cybernetics-Part A: Systems and humans, 30</w:t>
      </w:r>
      <w:r w:rsidRPr="009C4BF2">
        <w:rPr>
          <w:rFonts w:ascii="Times New Roman" w:hAnsi="Times New Roman" w:cs="Times New Roman"/>
          <w:noProof/>
        </w:rPr>
        <w:t xml:space="preserve">(4), 411-420. </w:t>
      </w:r>
    </w:p>
    <w:p w14:paraId="35A839B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Bigne, E., Ruiz, C., &amp; Sanz, S. (2005). The impact of internet user shopping patterns and demographics on consumer mobile buying behaviour. </w:t>
      </w:r>
      <w:r w:rsidRPr="009C4BF2">
        <w:rPr>
          <w:rFonts w:ascii="Times New Roman" w:hAnsi="Times New Roman" w:cs="Times New Roman"/>
          <w:i/>
          <w:noProof/>
        </w:rPr>
        <w:t>Journal of Electronic Commerce Research, 6</w:t>
      </w:r>
      <w:r w:rsidRPr="009C4BF2">
        <w:rPr>
          <w:rFonts w:ascii="Times New Roman" w:hAnsi="Times New Roman" w:cs="Times New Roman"/>
          <w:noProof/>
        </w:rPr>
        <w:t xml:space="preserve">(3), 193-209. </w:t>
      </w:r>
    </w:p>
    <w:p w14:paraId="374647F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Blaikie, N. (2009). </w:t>
      </w:r>
      <w:r w:rsidRPr="009C4BF2">
        <w:rPr>
          <w:rFonts w:ascii="Times New Roman" w:hAnsi="Times New Roman" w:cs="Times New Roman"/>
          <w:i/>
          <w:noProof/>
        </w:rPr>
        <w:t>Designing social research: The Logic of Anticipation</w:t>
      </w:r>
      <w:r w:rsidRPr="009C4BF2">
        <w:rPr>
          <w:rFonts w:ascii="Times New Roman" w:hAnsi="Times New Roman" w:cs="Times New Roman"/>
          <w:noProof/>
        </w:rPr>
        <w:t xml:space="preserve"> (2nd ed.): Polity Press.</w:t>
      </w:r>
    </w:p>
    <w:p w14:paraId="58E88F6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Boksberger, P. E., &amp; Melsen, L. (2011). Perceived value: a critical examination of definitions, concepts and measures for the service industry. </w:t>
      </w:r>
      <w:r w:rsidRPr="009C4BF2">
        <w:rPr>
          <w:rFonts w:ascii="Times New Roman" w:hAnsi="Times New Roman" w:cs="Times New Roman"/>
          <w:i/>
          <w:noProof/>
        </w:rPr>
        <w:t>Journal of services marketing, 25</w:t>
      </w:r>
      <w:r w:rsidRPr="009C4BF2">
        <w:rPr>
          <w:rFonts w:ascii="Times New Roman" w:hAnsi="Times New Roman" w:cs="Times New Roman"/>
          <w:noProof/>
        </w:rPr>
        <w:t xml:space="preserve">(3), 229-240. </w:t>
      </w:r>
    </w:p>
    <w:p w14:paraId="6605E46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Bollen, K. A. (1990). Overall fit in covariance structure models: Two types of sample size effects. </w:t>
      </w:r>
      <w:r w:rsidRPr="009C4BF2">
        <w:rPr>
          <w:rFonts w:ascii="Times New Roman" w:hAnsi="Times New Roman" w:cs="Times New Roman"/>
          <w:i/>
          <w:noProof/>
        </w:rPr>
        <w:t>Psychological bulletin, 107</w:t>
      </w:r>
      <w:r w:rsidRPr="009C4BF2">
        <w:rPr>
          <w:rFonts w:ascii="Times New Roman" w:hAnsi="Times New Roman" w:cs="Times New Roman"/>
          <w:noProof/>
        </w:rPr>
        <w:t xml:space="preserve">(2), 256-259. </w:t>
      </w:r>
    </w:p>
    <w:p w14:paraId="4001E31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Bond, R., &amp; Smith, P. B. (1996). Culture and conformity: A meta-analysis of studies using Asch's (1952b, 1956) line judgment task. </w:t>
      </w:r>
      <w:r w:rsidRPr="009C4BF2">
        <w:rPr>
          <w:rFonts w:ascii="Times New Roman" w:hAnsi="Times New Roman" w:cs="Times New Roman"/>
          <w:i/>
          <w:noProof/>
        </w:rPr>
        <w:t>Psychological bulletin, 119</w:t>
      </w:r>
      <w:r w:rsidRPr="009C4BF2">
        <w:rPr>
          <w:rFonts w:ascii="Times New Roman" w:hAnsi="Times New Roman" w:cs="Times New Roman"/>
          <w:noProof/>
        </w:rPr>
        <w:t xml:space="preserve">(1), 111-137. </w:t>
      </w:r>
    </w:p>
    <w:p w14:paraId="7609652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Bovaird, T., &amp; Löffler, E. (2012). From engagement to co-production: How users and communities contribute to public services. </w:t>
      </w:r>
      <w:r w:rsidRPr="009C4BF2">
        <w:rPr>
          <w:rFonts w:ascii="Times New Roman" w:hAnsi="Times New Roman" w:cs="Times New Roman"/>
          <w:i/>
          <w:noProof/>
        </w:rPr>
        <w:t>New Public governance, the third sector and co-production. London: Routledge</w:t>
      </w:r>
      <w:r w:rsidRPr="009C4BF2">
        <w:rPr>
          <w:rFonts w:ascii="Times New Roman" w:hAnsi="Times New Roman" w:cs="Times New Roman"/>
          <w:noProof/>
        </w:rPr>
        <w:t xml:space="preserve">, 35-60. </w:t>
      </w:r>
    </w:p>
    <w:p w14:paraId="67E41AD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Bowerman, B. L., &amp; O'Connell, R. T. (1990). </w:t>
      </w:r>
      <w:r w:rsidRPr="009C4BF2">
        <w:rPr>
          <w:rFonts w:ascii="Times New Roman" w:hAnsi="Times New Roman" w:cs="Times New Roman"/>
          <w:i/>
          <w:noProof/>
        </w:rPr>
        <w:t>Linear statistical models: An applied approach</w:t>
      </w:r>
      <w:r w:rsidRPr="009C4BF2">
        <w:rPr>
          <w:rFonts w:ascii="Times New Roman" w:hAnsi="Times New Roman" w:cs="Times New Roman"/>
          <w:noProof/>
        </w:rPr>
        <w:t xml:space="preserve"> (2nd ed.). Belmont, CA: Duxbury Press.</w:t>
      </w:r>
    </w:p>
    <w:p w14:paraId="0CB691B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Bowles, H. R., Babcock, L., &amp; Lai, L. (2007). Social incentives for gender differences in the propensity to initiate negotiations: Sometimes it does hurt to ask. </w:t>
      </w:r>
      <w:r w:rsidRPr="009C4BF2">
        <w:rPr>
          <w:rFonts w:ascii="Times New Roman" w:hAnsi="Times New Roman" w:cs="Times New Roman"/>
          <w:i/>
          <w:noProof/>
        </w:rPr>
        <w:t>Organizational behavior and human decision processes, 103</w:t>
      </w:r>
      <w:r w:rsidRPr="009C4BF2">
        <w:rPr>
          <w:rFonts w:ascii="Times New Roman" w:hAnsi="Times New Roman" w:cs="Times New Roman"/>
          <w:noProof/>
        </w:rPr>
        <w:t xml:space="preserve">(1), 84-103. </w:t>
      </w:r>
    </w:p>
    <w:p w14:paraId="198B620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Boyatzis, R., &amp; McKee, A. (2006). Inspiring others through resonant leadership. </w:t>
      </w:r>
      <w:r w:rsidRPr="009C4BF2">
        <w:rPr>
          <w:rFonts w:ascii="Times New Roman" w:hAnsi="Times New Roman" w:cs="Times New Roman"/>
          <w:i/>
          <w:noProof/>
        </w:rPr>
        <w:t>Business Strategy Review, 17</w:t>
      </w:r>
      <w:r w:rsidRPr="009C4BF2">
        <w:rPr>
          <w:rFonts w:ascii="Times New Roman" w:hAnsi="Times New Roman" w:cs="Times New Roman"/>
          <w:noProof/>
        </w:rPr>
        <w:t xml:space="preserve">(2), 15-19. </w:t>
      </w:r>
    </w:p>
    <w:p w14:paraId="0720AB0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Boyatzis, R. E. (1998). </w:t>
      </w:r>
      <w:r w:rsidRPr="009C4BF2">
        <w:rPr>
          <w:rFonts w:ascii="Times New Roman" w:hAnsi="Times New Roman" w:cs="Times New Roman"/>
          <w:i/>
          <w:noProof/>
        </w:rPr>
        <w:t>Transforming qualitative information: Thematic analysis and code development</w:t>
      </w:r>
      <w:r w:rsidRPr="009C4BF2">
        <w:rPr>
          <w:rFonts w:ascii="Times New Roman" w:hAnsi="Times New Roman" w:cs="Times New Roman"/>
          <w:noProof/>
        </w:rPr>
        <w:t>. United States: Sage Publications.</w:t>
      </w:r>
    </w:p>
    <w:p w14:paraId="068094B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Boyle, D., Stephens, L., &amp; Ryan-Collins, J. (2008). </w:t>
      </w:r>
      <w:r w:rsidRPr="009C4BF2">
        <w:rPr>
          <w:rFonts w:ascii="Times New Roman" w:hAnsi="Times New Roman" w:cs="Times New Roman"/>
          <w:i/>
          <w:noProof/>
        </w:rPr>
        <w:t>Co-production: a manifesto for growing the core economy</w:t>
      </w:r>
      <w:r w:rsidRPr="009C4BF2">
        <w:rPr>
          <w:rFonts w:ascii="Times New Roman" w:hAnsi="Times New Roman" w:cs="Times New Roman"/>
          <w:noProof/>
        </w:rPr>
        <w:t>. London: New Economics Foundation.</w:t>
      </w:r>
    </w:p>
    <w:p w14:paraId="384E905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Bradach, J. L., &amp; Eccles, R. G. (1989). Price, authority, and trust: From ideal types to plural forms. </w:t>
      </w:r>
      <w:r w:rsidRPr="009C4BF2">
        <w:rPr>
          <w:rFonts w:ascii="Times New Roman" w:hAnsi="Times New Roman" w:cs="Times New Roman"/>
          <w:i/>
          <w:noProof/>
        </w:rPr>
        <w:t>Annual review of sociology, 15</w:t>
      </w:r>
      <w:r w:rsidRPr="009C4BF2">
        <w:rPr>
          <w:rFonts w:ascii="Times New Roman" w:hAnsi="Times New Roman" w:cs="Times New Roman"/>
          <w:noProof/>
        </w:rPr>
        <w:t xml:space="preserve">(1), 97-118. </w:t>
      </w:r>
    </w:p>
    <w:p w14:paraId="71366E1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Bradley, J. (2009). The technology acceptance model and other user acceptance theories. In </w:t>
      </w:r>
      <w:r w:rsidRPr="009C4BF2">
        <w:rPr>
          <w:rFonts w:ascii="Times New Roman" w:hAnsi="Times New Roman" w:cs="Times New Roman"/>
          <w:i/>
          <w:noProof/>
        </w:rPr>
        <w:t>Handbook of research on contemporary theoretical models in information systems</w:t>
      </w:r>
      <w:r w:rsidRPr="009C4BF2">
        <w:rPr>
          <w:rFonts w:ascii="Times New Roman" w:hAnsi="Times New Roman" w:cs="Times New Roman"/>
          <w:noProof/>
        </w:rPr>
        <w:t xml:space="preserve"> (pp. 277-294). USA: IGI Global.</w:t>
      </w:r>
    </w:p>
    <w:p w14:paraId="34B80CA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Braun, V., &amp; Clarke, V. (2006). Using thematic analysis in psychology. </w:t>
      </w:r>
      <w:r w:rsidRPr="009C4BF2">
        <w:rPr>
          <w:rFonts w:ascii="Times New Roman" w:hAnsi="Times New Roman" w:cs="Times New Roman"/>
          <w:i/>
          <w:noProof/>
        </w:rPr>
        <w:t>Qualitative research in psychology, 3</w:t>
      </w:r>
      <w:r w:rsidRPr="009C4BF2">
        <w:rPr>
          <w:rFonts w:ascii="Times New Roman" w:hAnsi="Times New Roman" w:cs="Times New Roman"/>
          <w:noProof/>
        </w:rPr>
        <w:t xml:space="preserve">(2), 77-101. </w:t>
      </w:r>
    </w:p>
    <w:p w14:paraId="54C96B2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Brody, S. D. (2003). Measuring the effects of stakeholder participation on the quality of local plans based on the principles of collaborative ecosystem management. </w:t>
      </w:r>
      <w:r w:rsidRPr="009C4BF2">
        <w:rPr>
          <w:rFonts w:ascii="Times New Roman" w:hAnsi="Times New Roman" w:cs="Times New Roman"/>
          <w:i/>
          <w:noProof/>
        </w:rPr>
        <w:t>Journal of planning education and research, 22</w:t>
      </w:r>
      <w:r w:rsidRPr="009C4BF2">
        <w:rPr>
          <w:rFonts w:ascii="Times New Roman" w:hAnsi="Times New Roman" w:cs="Times New Roman"/>
          <w:noProof/>
        </w:rPr>
        <w:t xml:space="preserve">(4), 407-419. </w:t>
      </w:r>
    </w:p>
    <w:p w14:paraId="2C31E37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Bromley, D. B. (1986). </w:t>
      </w:r>
      <w:r w:rsidRPr="009C4BF2">
        <w:rPr>
          <w:rFonts w:ascii="Times New Roman" w:hAnsi="Times New Roman" w:cs="Times New Roman"/>
          <w:i/>
          <w:noProof/>
        </w:rPr>
        <w:t>The case-study method in psychology and related disciplines</w:t>
      </w:r>
      <w:r w:rsidRPr="009C4BF2">
        <w:rPr>
          <w:rFonts w:ascii="Times New Roman" w:hAnsi="Times New Roman" w:cs="Times New Roman"/>
          <w:noProof/>
        </w:rPr>
        <w:t>. Chichester: Wiley-Blackwell.</w:t>
      </w:r>
    </w:p>
    <w:p w14:paraId="38739AA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Browne, M. W., &amp; Cudeck, R. (1993). Alternative ways of assessing model fit. In K. A. Bollen &amp; J. S. Long (Eds.), </w:t>
      </w:r>
      <w:r w:rsidRPr="009C4BF2">
        <w:rPr>
          <w:rFonts w:ascii="Times New Roman" w:hAnsi="Times New Roman" w:cs="Times New Roman"/>
          <w:i/>
          <w:noProof/>
        </w:rPr>
        <w:t>Testing structural equation models</w:t>
      </w:r>
      <w:r w:rsidRPr="009C4BF2">
        <w:rPr>
          <w:rFonts w:ascii="Times New Roman" w:hAnsi="Times New Roman" w:cs="Times New Roman"/>
          <w:noProof/>
        </w:rPr>
        <w:t xml:space="preserve"> (Vol. 154, pp. 136-162). Newbury Park, CA: Sage publications.</w:t>
      </w:r>
    </w:p>
    <w:p w14:paraId="58FC074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Bruch, H., Gerber, P., &amp; Maier, V. (2005). Strategic change decisions: Doing the right change right. </w:t>
      </w:r>
      <w:r w:rsidRPr="009C4BF2">
        <w:rPr>
          <w:rFonts w:ascii="Times New Roman" w:hAnsi="Times New Roman" w:cs="Times New Roman"/>
          <w:i/>
          <w:noProof/>
        </w:rPr>
        <w:t>Journal of Change Management, 5</w:t>
      </w:r>
      <w:r w:rsidRPr="009C4BF2">
        <w:rPr>
          <w:rFonts w:ascii="Times New Roman" w:hAnsi="Times New Roman" w:cs="Times New Roman"/>
          <w:noProof/>
        </w:rPr>
        <w:t xml:space="preserve">(1), 97-107. </w:t>
      </w:r>
    </w:p>
    <w:p w14:paraId="6DED3CD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Bryman, A. (2004). Qualitative research on leadership: A critical but appreciative review. </w:t>
      </w:r>
      <w:r w:rsidRPr="009C4BF2">
        <w:rPr>
          <w:rFonts w:ascii="Times New Roman" w:hAnsi="Times New Roman" w:cs="Times New Roman"/>
          <w:i/>
          <w:noProof/>
        </w:rPr>
        <w:t>The leadership quarterly, 15</w:t>
      </w:r>
      <w:r w:rsidRPr="009C4BF2">
        <w:rPr>
          <w:rFonts w:ascii="Times New Roman" w:hAnsi="Times New Roman" w:cs="Times New Roman"/>
          <w:noProof/>
        </w:rPr>
        <w:t xml:space="preserve">(6), 729-769. </w:t>
      </w:r>
    </w:p>
    <w:p w14:paraId="43CFD4B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Bryman, A. (2006). Integrating quantitative and qualitative research: how is it done? </w:t>
      </w:r>
      <w:r w:rsidRPr="009C4BF2">
        <w:rPr>
          <w:rFonts w:ascii="Times New Roman" w:hAnsi="Times New Roman" w:cs="Times New Roman"/>
          <w:i/>
          <w:noProof/>
        </w:rPr>
        <w:t>Qualitative research, 6</w:t>
      </w:r>
      <w:r w:rsidRPr="009C4BF2">
        <w:rPr>
          <w:rFonts w:ascii="Times New Roman" w:hAnsi="Times New Roman" w:cs="Times New Roman"/>
          <w:noProof/>
        </w:rPr>
        <w:t xml:space="preserve">(1), 97-113. </w:t>
      </w:r>
    </w:p>
    <w:p w14:paraId="2241A79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Bryman, A. (2008). Why do researchers integrate/combine/mesh/blend/mix/merge/fuse quantitative and qualitative research. In M. M. Bergman (Ed.), </w:t>
      </w:r>
      <w:r w:rsidRPr="009C4BF2">
        <w:rPr>
          <w:rFonts w:ascii="Times New Roman" w:hAnsi="Times New Roman" w:cs="Times New Roman"/>
          <w:i/>
          <w:noProof/>
        </w:rPr>
        <w:t>Advances in mixed methods research: Theories and applications</w:t>
      </w:r>
      <w:r w:rsidRPr="009C4BF2">
        <w:rPr>
          <w:rFonts w:ascii="Times New Roman" w:hAnsi="Times New Roman" w:cs="Times New Roman"/>
          <w:noProof/>
        </w:rPr>
        <w:t xml:space="preserve"> (pp. 87-100). London: Sage.</w:t>
      </w:r>
    </w:p>
    <w:p w14:paraId="01A3812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Bryman, A. (2012). Sampling in qualitative research. In </w:t>
      </w:r>
      <w:r w:rsidRPr="009C4BF2">
        <w:rPr>
          <w:rFonts w:ascii="Times New Roman" w:hAnsi="Times New Roman" w:cs="Times New Roman"/>
          <w:i/>
          <w:noProof/>
        </w:rPr>
        <w:t>Social research methods</w:t>
      </w:r>
      <w:r w:rsidRPr="009C4BF2">
        <w:rPr>
          <w:rFonts w:ascii="Times New Roman" w:hAnsi="Times New Roman" w:cs="Times New Roman"/>
          <w:noProof/>
        </w:rPr>
        <w:t xml:space="preserve"> (Vol. 4, pp. 415-429). New York, NY: Oxford University Press.</w:t>
      </w:r>
    </w:p>
    <w:p w14:paraId="71C220D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Bryman, A. (2016). </w:t>
      </w:r>
      <w:r w:rsidRPr="009C4BF2">
        <w:rPr>
          <w:rFonts w:ascii="Times New Roman" w:hAnsi="Times New Roman" w:cs="Times New Roman"/>
          <w:i/>
          <w:noProof/>
        </w:rPr>
        <w:t>Social research methods</w:t>
      </w:r>
      <w:r w:rsidRPr="009C4BF2">
        <w:rPr>
          <w:rFonts w:ascii="Times New Roman" w:hAnsi="Times New Roman" w:cs="Times New Roman"/>
          <w:noProof/>
        </w:rPr>
        <w:t>. Oxford, UK: Oxford university press.</w:t>
      </w:r>
    </w:p>
    <w:p w14:paraId="3AA119D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Bryman, A., &amp; Allen, T. (2011). </w:t>
      </w:r>
      <w:r w:rsidRPr="009C4BF2">
        <w:rPr>
          <w:rFonts w:ascii="Times New Roman" w:hAnsi="Times New Roman" w:cs="Times New Roman"/>
          <w:i/>
          <w:noProof/>
        </w:rPr>
        <w:t>Education research methods</w:t>
      </w:r>
      <w:r w:rsidRPr="009C4BF2">
        <w:rPr>
          <w:rFonts w:ascii="Times New Roman" w:hAnsi="Times New Roman" w:cs="Times New Roman"/>
          <w:noProof/>
        </w:rPr>
        <w:t>. Oxford: Oxford University Press.</w:t>
      </w:r>
    </w:p>
    <w:p w14:paraId="3F79DD2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Bryman, A., &amp; Cramer, D. (2004). </w:t>
      </w:r>
      <w:r w:rsidRPr="009C4BF2">
        <w:rPr>
          <w:rFonts w:ascii="Times New Roman" w:hAnsi="Times New Roman" w:cs="Times New Roman"/>
          <w:i/>
          <w:noProof/>
        </w:rPr>
        <w:t>Quantitative data analysis with SPSS 12 and 13: a guide for social scientists</w:t>
      </w:r>
      <w:r w:rsidRPr="009C4BF2">
        <w:rPr>
          <w:rFonts w:ascii="Times New Roman" w:hAnsi="Times New Roman" w:cs="Times New Roman"/>
          <w:noProof/>
        </w:rPr>
        <w:t>. Hove, East Sussex: Routledge.</w:t>
      </w:r>
    </w:p>
    <w:p w14:paraId="1681A96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Burns, R. B. (2000). </w:t>
      </w:r>
      <w:r w:rsidRPr="009C4BF2">
        <w:rPr>
          <w:rFonts w:ascii="Times New Roman" w:hAnsi="Times New Roman" w:cs="Times New Roman"/>
          <w:i/>
          <w:noProof/>
        </w:rPr>
        <w:t>Introduction to research methods</w:t>
      </w:r>
      <w:r w:rsidRPr="009C4BF2">
        <w:rPr>
          <w:rFonts w:ascii="Times New Roman" w:hAnsi="Times New Roman" w:cs="Times New Roman"/>
          <w:noProof/>
        </w:rPr>
        <w:t xml:space="preserve">. London: Sage </w:t>
      </w:r>
    </w:p>
    <w:p w14:paraId="3244E4B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Burton-Jones, A., &amp; Hubona, G. S. (2005). Individual differences and usage behavior: revisiting a technology acceptance model assumption. </w:t>
      </w:r>
      <w:r w:rsidRPr="009C4BF2">
        <w:rPr>
          <w:rFonts w:ascii="Times New Roman" w:hAnsi="Times New Roman" w:cs="Times New Roman"/>
          <w:i/>
          <w:noProof/>
        </w:rPr>
        <w:t>ACM SIGMIS Database: the DATABASE for Advances in Information Systems, 36</w:t>
      </w:r>
      <w:r w:rsidRPr="009C4BF2">
        <w:rPr>
          <w:rFonts w:ascii="Times New Roman" w:hAnsi="Times New Roman" w:cs="Times New Roman"/>
          <w:noProof/>
        </w:rPr>
        <w:t xml:space="preserve">(2), 58-77. </w:t>
      </w:r>
    </w:p>
    <w:p w14:paraId="766939F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Buttle, F. (2009). </w:t>
      </w:r>
      <w:r w:rsidRPr="009C4BF2">
        <w:rPr>
          <w:rFonts w:ascii="Times New Roman" w:hAnsi="Times New Roman" w:cs="Times New Roman"/>
          <w:i/>
          <w:noProof/>
        </w:rPr>
        <w:t>Customer Relationship Management: Concepts and Technology</w:t>
      </w:r>
      <w:r w:rsidRPr="009C4BF2">
        <w:rPr>
          <w:rFonts w:ascii="Times New Roman" w:hAnsi="Times New Roman" w:cs="Times New Roman"/>
          <w:noProof/>
        </w:rPr>
        <w:t xml:space="preserve"> (2nd ed.). Sydney: A Butterworth-Heinemann Title.</w:t>
      </w:r>
    </w:p>
    <w:p w14:paraId="5810C26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Byrne, B. M. (2013). </w:t>
      </w:r>
      <w:r w:rsidRPr="009C4BF2">
        <w:rPr>
          <w:rFonts w:ascii="Times New Roman" w:hAnsi="Times New Roman" w:cs="Times New Roman"/>
          <w:i/>
          <w:noProof/>
        </w:rPr>
        <w:t>Structural equation modeling with LISREL, PRELIS, and SIMPLIS: Basic concepts, applications, and programming</w:t>
      </w:r>
      <w:r w:rsidRPr="009C4BF2">
        <w:rPr>
          <w:rFonts w:ascii="Times New Roman" w:hAnsi="Times New Roman" w:cs="Times New Roman"/>
          <w:noProof/>
        </w:rPr>
        <w:t xml:space="preserve"> (1st ed.). New York: Psychology Press.</w:t>
      </w:r>
    </w:p>
    <w:p w14:paraId="7F192BD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Byrne, B. M. (2016). </w:t>
      </w:r>
      <w:r w:rsidRPr="009C4BF2">
        <w:rPr>
          <w:rFonts w:ascii="Times New Roman" w:hAnsi="Times New Roman" w:cs="Times New Roman"/>
          <w:i/>
          <w:noProof/>
        </w:rPr>
        <w:t>Structural equation modeling with AMOS: Basic concepts, applications, and programming</w:t>
      </w:r>
      <w:r w:rsidRPr="009C4BF2">
        <w:rPr>
          <w:rFonts w:ascii="Times New Roman" w:hAnsi="Times New Roman" w:cs="Times New Roman"/>
          <w:noProof/>
        </w:rPr>
        <w:t xml:space="preserve"> (3rd ed.). New York: Routledge.</w:t>
      </w:r>
    </w:p>
    <w:p w14:paraId="5F715AD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Cao, Y., Li, W., &amp; Zhang, J. (2011). </w:t>
      </w:r>
      <w:r w:rsidRPr="009C4BF2">
        <w:rPr>
          <w:rFonts w:ascii="Times New Roman" w:hAnsi="Times New Roman" w:cs="Times New Roman"/>
          <w:i/>
          <w:noProof/>
        </w:rPr>
        <w:t>Real-time traffic information collecting and monitoring system based on the internet of things.</w:t>
      </w:r>
      <w:r w:rsidRPr="009C4BF2">
        <w:rPr>
          <w:rFonts w:ascii="Times New Roman" w:hAnsi="Times New Roman" w:cs="Times New Roman"/>
          <w:noProof/>
        </w:rPr>
        <w:t xml:space="preserve"> Paper presented at the 2011 6th International Conference on Pervasive Computing and Applications.</w:t>
      </w:r>
    </w:p>
    <w:p w14:paraId="5C4C37E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Caragliu, A., Del Bo, C., &amp; Nijkamp, P. (2011). Smart cities in Europe. </w:t>
      </w:r>
      <w:r w:rsidRPr="009C4BF2">
        <w:rPr>
          <w:rFonts w:ascii="Times New Roman" w:hAnsi="Times New Roman" w:cs="Times New Roman"/>
          <w:i/>
          <w:noProof/>
        </w:rPr>
        <w:t>Journal of Urban Technology, 18</w:t>
      </w:r>
      <w:r w:rsidRPr="009C4BF2">
        <w:rPr>
          <w:rFonts w:ascii="Times New Roman" w:hAnsi="Times New Roman" w:cs="Times New Roman"/>
          <w:noProof/>
        </w:rPr>
        <w:t xml:space="preserve">(2), 65-82. </w:t>
      </w:r>
    </w:p>
    <w:p w14:paraId="378D64B3" w14:textId="04C3D875"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Cardullo, P., &amp; Kitchin, R. (2017). </w:t>
      </w:r>
      <w:r w:rsidRPr="009C4BF2">
        <w:rPr>
          <w:rFonts w:ascii="Times New Roman" w:hAnsi="Times New Roman" w:cs="Times New Roman"/>
          <w:i/>
          <w:noProof/>
        </w:rPr>
        <w:t>Being a ‘citizen’in the smart city: Up and down the scaffold of smart citizen participation</w:t>
      </w:r>
      <w:r w:rsidRPr="009C4BF2">
        <w:rPr>
          <w:rFonts w:ascii="Times New Roman" w:hAnsi="Times New Roman" w:cs="Times New Roman"/>
          <w:noProof/>
        </w:rPr>
        <w:t xml:space="preserve">. Paper presented at the The Programmable City Working Paper, County Kildare, Ireland. </w:t>
      </w:r>
      <w:hyperlink r:id="rId50" w:history="1">
        <w:r w:rsidRPr="009C4BF2">
          <w:rPr>
            <w:rStyle w:val="Hyperlink"/>
            <w:rFonts w:ascii="Times New Roman" w:hAnsi="Times New Roman" w:cs="Times New Roman"/>
            <w:noProof/>
            <w:color w:val="auto"/>
          </w:rPr>
          <w:t>http://mural.maynoothuniversity.ie/9228/1/RK-Being-2017.pdf</w:t>
        </w:r>
      </w:hyperlink>
    </w:p>
    <w:p w14:paraId="7A69E5A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Carlson, R. C., Papamichail, I., Papageorgiou, M., &amp; Messmer, A. (2010). Optimal motorway traffic flow control involving variable speed limits and ramp metering. </w:t>
      </w:r>
      <w:r w:rsidRPr="009C4BF2">
        <w:rPr>
          <w:rFonts w:ascii="Times New Roman" w:hAnsi="Times New Roman" w:cs="Times New Roman"/>
          <w:i/>
          <w:noProof/>
        </w:rPr>
        <w:t>Transportation Science, 44</w:t>
      </w:r>
      <w:r w:rsidRPr="009C4BF2">
        <w:rPr>
          <w:rFonts w:ascii="Times New Roman" w:hAnsi="Times New Roman" w:cs="Times New Roman"/>
          <w:noProof/>
        </w:rPr>
        <w:t xml:space="preserve">(2), 238-253. </w:t>
      </w:r>
    </w:p>
    <w:p w14:paraId="2F6D9C4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Carlsson, C., Carlsson, J., Hyvonen, K., Puhakainen, J., &amp; Walden, P. (2006, 2006). </w:t>
      </w:r>
      <w:r w:rsidRPr="009C4BF2">
        <w:rPr>
          <w:rFonts w:ascii="Times New Roman" w:hAnsi="Times New Roman" w:cs="Times New Roman"/>
          <w:i/>
          <w:noProof/>
        </w:rPr>
        <w:t>Adoption of mobile devices/services—searching for answers with the UTAUT.</w:t>
      </w:r>
      <w:r w:rsidRPr="009C4BF2">
        <w:rPr>
          <w:rFonts w:ascii="Times New Roman" w:hAnsi="Times New Roman" w:cs="Times New Roman"/>
          <w:noProof/>
        </w:rPr>
        <w:t xml:space="preserve"> Paper presented at the HICSS'06. Proceedings of the 39th Annual Hawaii International Conference on System Sciences.</w:t>
      </w:r>
    </w:p>
    <w:p w14:paraId="2FFD937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Carter, L., &amp; Schaupp, L. C. (2008). </w:t>
      </w:r>
      <w:r w:rsidRPr="009C4BF2">
        <w:rPr>
          <w:rFonts w:ascii="Times New Roman" w:hAnsi="Times New Roman" w:cs="Times New Roman"/>
          <w:i/>
          <w:noProof/>
        </w:rPr>
        <w:t>Efficacy and acceptance in e-file adoption</w:t>
      </w:r>
      <w:r w:rsidRPr="009C4BF2">
        <w:rPr>
          <w:rFonts w:ascii="Times New Roman" w:hAnsi="Times New Roman" w:cs="Times New Roman"/>
          <w:noProof/>
        </w:rPr>
        <w:t xml:space="preserve">. Paper presented at the Fourteenth Americas Conference on Information Systems, Toronto, ON, Canada </w:t>
      </w:r>
    </w:p>
    <w:p w14:paraId="10DD0BD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Casakin, H., Hernández, B., &amp; Ruiz, C. (2015). Place attachment and place identity in Israeli cities: The influence of city size. </w:t>
      </w:r>
      <w:r w:rsidRPr="009C4BF2">
        <w:rPr>
          <w:rFonts w:ascii="Times New Roman" w:hAnsi="Times New Roman" w:cs="Times New Roman"/>
          <w:i/>
          <w:noProof/>
        </w:rPr>
        <w:t>Cities, 42</w:t>
      </w:r>
      <w:r w:rsidRPr="009C4BF2">
        <w:rPr>
          <w:rFonts w:ascii="Times New Roman" w:hAnsi="Times New Roman" w:cs="Times New Roman"/>
          <w:noProof/>
        </w:rPr>
        <w:t xml:space="preserve">, 224-230. </w:t>
      </w:r>
    </w:p>
    <w:p w14:paraId="3B58E53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Casalo, L. V., Flavián, C., &amp; Guinalíu, M. (2007). The role of security, privacy, usability and reputation in the development of online banking. </w:t>
      </w:r>
      <w:r w:rsidRPr="009C4BF2">
        <w:rPr>
          <w:rFonts w:ascii="Times New Roman" w:hAnsi="Times New Roman" w:cs="Times New Roman"/>
          <w:i/>
          <w:noProof/>
        </w:rPr>
        <w:t>Online Information Review, 31</w:t>
      </w:r>
      <w:r w:rsidRPr="009C4BF2">
        <w:rPr>
          <w:rFonts w:ascii="Times New Roman" w:hAnsi="Times New Roman" w:cs="Times New Roman"/>
          <w:noProof/>
        </w:rPr>
        <w:t xml:space="preserve">(5), 583-603. </w:t>
      </w:r>
    </w:p>
    <w:p w14:paraId="0000ED4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Casey, T., &amp; Wilson-Evered, E. (2012). Predicting uptake of technology innovations in online family dispute resolution services: An application and extension of the UTAUT. </w:t>
      </w:r>
      <w:r w:rsidRPr="009C4BF2">
        <w:rPr>
          <w:rFonts w:ascii="Times New Roman" w:hAnsi="Times New Roman" w:cs="Times New Roman"/>
          <w:i/>
          <w:noProof/>
        </w:rPr>
        <w:t>Computers in Human Behavior, 28</w:t>
      </w:r>
      <w:r w:rsidRPr="009C4BF2">
        <w:rPr>
          <w:rFonts w:ascii="Times New Roman" w:hAnsi="Times New Roman" w:cs="Times New Roman"/>
          <w:noProof/>
        </w:rPr>
        <w:t xml:space="preserve">(6), 2034-2045. </w:t>
      </w:r>
    </w:p>
    <w:p w14:paraId="3299650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Casino, F., Dasaklis, T. K., &amp; Patsakis, C. (2018). A systematic literature review of blockchain-based applications: current status, classification and open issues. </w:t>
      </w:r>
      <w:r w:rsidRPr="009C4BF2">
        <w:rPr>
          <w:rFonts w:ascii="Times New Roman" w:hAnsi="Times New Roman" w:cs="Times New Roman"/>
          <w:i/>
          <w:noProof/>
        </w:rPr>
        <w:t>Telematics and Informatics</w:t>
      </w:r>
      <w:r w:rsidRPr="009C4BF2">
        <w:rPr>
          <w:rFonts w:ascii="Times New Roman" w:hAnsi="Times New Roman" w:cs="Times New Roman"/>
          <w:noProof/>
        </w:rPr>
        <w:t xml:space="preserve">. </w:t>
      </w:r>
    </w:p>
    <w:p w14:paraId="283FDFA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Cecez-Kecmanovic, D., &amp; Kennan, M. A. (2013). The methodological landscape: Information systems and knowledge management. </w:t>
      </w:r>
      <w:r w:rsidRPr="009C4BF2">
        <w:rPr>
          <w:rFonts w:ascii="Times New Roman" w:hAnsi="Times New Roman" w:cs="Times New Roman"/>
          <w:i/>
          <w:noProof/>
        </w:rPr>
        <w:t>Research methods: information, systems and contexts. Tilde University Press, Prahran</w:t>
      </w:r>
      <w:r w:rsidRPr="009C4BF2">
        <w:rPr>
          <w:rFonts w:ascii="Times New Roman" w:hAnsi="Times New Roman" w:cs="Times New Roman"/>
          <w:noProof/>
        </w:rPr>
        <w:t xml:space="preserve">, 113-137. </w:t>
      </w:r>
    </w:p>
    <w:p w14:paraId="3EB6340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Chan, S.-c. (2004). Understanding internet banking adoption and use behavior: A Hong Kong perspective. </w:t>
      </w:r>
      <w:r w:rsidRPr="009C4BF2">
        <w:rPr>
          <w:rFonts w:ascii="Times New Roman" w:hAnsi="Times New Roman" w:cs="Times New Roman"/>
          <w:i/>
          <w:noProof/>
        </w:rPr>
        <w:t>Journal of Global Information Management (JGIM), 12</w:t>
      </w:r>
      <w:r w:rsidRPr="009C4BF2">
        <w:rPr>
          <w:rFonts w:ascii="Times New Roman" w:hAnsi="Times New Roman" w:cs="Times New Roman"/>
          <w:noProof/>
        </w:rPr>
        <w:t xml:space="preserve">(3), 21-43. </w:t>
      </w:r>
    </w:p>
    <w:p w14:paraId="27DE247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Chandrasekar, K. S., Bajracharya, B., &amp; O'Hare, D. (2016). </w:t>
      </w:r>
      <w:r w:rsidRPr="009C4BF2">
        <w:rPr>
          <w:rFonts w:ascii="Times New Roman" w:hAnsi="Times New Roman" w:cs="Times New Roman"/>
          <w:i/>
          <w:noProof/>
        </w:rPr>
        <w:t>A comparative analysis of smart city initiatives by China and India-Lessons for India</w:t>
      </w:r>
      <w:r w:rsidRPr="009C4BF2">
        <w:rPr>
          <w:rFonts w:ascii="Times New Roman" w:hAnsi="Times New Roman" w:cs="Times New Roman"/>
          <w:noProof/>
        </w:rPr>
        <w:t xml:space="preserve">. Paper presented at the 9th international urban design conference: Smart cities for 21st century Australia: How urban design innovation can change our cities, Canberra. </w:t>
      </w:r>
    </w:p>
    <w:p w14:paraId="203270B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Chang, V. (2018). A proposed social network analysis platform for big data analytics. </w:t>
      </w:r>
      <w:r w:rsidRPr="009C4BF2">
        <w:rPr>
          <w:rFonts w:ascii="Times New Roman" w:hAnsi="Times New Roman" w:cs="Times New Roman"/>
          <w:i/>
          <w:noProof/>
        </w:rPr>
        <w:t>Technological Forecasting and Social Change, 130</w:t>
      </w:r>
      <w:r w:rsidRPr="009C4BF2">
        <w:rPr>
          <w:rFonts w:ascii="Times New Roman" w:hAnsi="Times New Roman" w:cs="Times New Roman"/>
          <w:noProof/>
        </w:rPr>
        <w:t xml:space="preserve">, 57-68. </w:t>
      </w:r>
    </w:p>
    <w:p w14:paraId="4CDC47D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Chang, V., Wang, Y., &amp; Wills, G. (2018). Research investigations on the use or non-use of hearing aids in the smart cities. </w:t>
      </w:r>
      <w:r w:rsidRPr="009C4BF2">
        <w:rPr>
          <w:rFonts w:ascii="Times New Roman" w:hAnsi="Times New Roman" w:cs="Times New Roman"/>
          <w:i/>
          <w:noProof/>
        </w:rPr>
        <w:t>Technological Forecasting and Social Change</w:t>
      </w:r>
      <w:r w:rsidRPr="009C4BF2">
        <w:rPr>
          <w:rFonts w:ascii="Times New Roman" w:hAnsi="Times New Roman" w:cs="Times New Roman"/>
          <w:noProof/>
        </w:rPr>
        <w:t>. 10.1016/j.techfore.2018.03.002 (in press)</w:t>
      </w:r>
    </w:p>
    <w:p w14:paraId="0C39591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Chauhan, S., &amp; Jaiswal, M. (2016). Determinants of acceptance of ERP software training in business schools: Empirical investigation using UTAUT model. </w:t>
      </w:r>
      <w:r w:rsidRPr="009C4BF2">
        <w:rPr>
          <w:rFonts w:ascii="Times New Roman" w:hAnsi="Times New Roman" w:cs="Times New Roman"/>
          <w:i/>
          <w:noProof/>
        </w:rPr>
        <w:t>The International Journal of Management Education, 14</w:t>
      </w:r>
      <w:r w:rsidRPr="009C4BF2">
        <w:rPr>
          <w:rFonts w:ascii="Times New Roman" w:hAnsi="Times New Roman" w:cs="Times New Roman"/>
          <w:noProof/>
        </w:rPr>
        <w:t xml:space="preserve">(3), 248-262. </w:t>
      </w:r>
    </w:p>
    <w:p w14:paraId="41A2BE6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Chen, C.-f., &amp; Knight, K. (2014). Energy at work: Social psychological factors affecting energy conservation intentions within Chinese electric power companies. </w:t>
      </w:r>
      <w:r w:rsidRPr="009C4BF2">
        <w:rPr>
          <w:rFonts w:ascii="Times New Roman" w:hAnsi="Times New Roman" w:cs="Times New Roman"/>
          <w:i/>
          <w:noProof/>
        </w:rPr>
        <w:t>Energy Research &amp; Social Science, 4</w:t>
      </w:r>
      <w:r w:rsidRPr="009C4BF2">
        <w:rPr>
          <w:rFonts w:ascii="Times New Roman" w:hAnsi="Times New Roman" w:cs="Times New Roman"/>
          <w:noProof/>
        </w:rPr>
        <w:t xml:space="preserve">, 23-31. </w:t>
      </w:r>
    </w:p>
    <w:p w14:paraId="725FF17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Chen, C.-f., Xu, X., &amp; Arpan, L. (2017). Between the technology acceptance model and sustainable energy technology acceptance model: Investigating smart meter acceptance in the United States. </w:t>
      </w:r>
      <w:r w:rsidRPr="009C4BF2">
        <w:rPr>
          <w:rFonts w:ascii="Times New Roman" w:hAnsi="Times New Roman" w:cs="Times New Roman"/>
          <w:i/>
          <w:noProof/>
        </w:rPr>
        <w:t>Energy Research &amp; Social Science, 25</w:t>
      </w:r>
      <w:r w:rsidRPr="009C4BF2">
        <w:rPr>
          <w:rFonts w:ascii="Times New Roman" w:hAnsi="Times New Roman" w:cs="Times New Roman"/>
          <w:noProof/>
        </w:rPr>
        <w:t xml:space="preserve">, 93-104. </w:t>
      </w:r>
    </w:p>
    <w:p w14:paraId="4DDE6C7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Chen, L. (2010). Business–IT alignment maturity of companies in China. </w:t>
      </w:r>
      <w:r w:rsidRPr="009C4BF2">
        <w:rPr>
          <w:rFonts w:ascii="Times New Roman" w:hAnsi="Times New Roman" w:cs="Times New Roman"/>
          <w:i/>
          <w:noProof/>
        </w:rPr>
        <w:t>Information &amp; management, 47</w:t>
      </w:r>
      <w:r w:rsidRPr="009C4BF2">
        <w:rPr>
          <w:rFonts w:ascii="Times New Roman" w:hAnsi="Times New Roman" w:cs="Times New Roman"/>
          <w:noProof/>
        </w:rPr>
        <w:t xml:space="preserve">(1), 9-16. </w:t>
      </w:r>
    </w:p>
    <w:p w14:paraId="6DB5C6E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Chen, S.-y., Song, S.-f., Li, L.-x., &amp; Shen, J. (2009). Survey on smart grid technology. </w:t>
      </w:r>
      <w:r w:rsidRPr="009C4BF2">
        <w:rPr>
          <w:rFonts w:ascii="Times New Roman" w:hAnsi="Times New Roman" w:cs="Times New Roman"/>
          <w:i/>
          <w:noProof/>
        </w:rPr>
        <w:t>Power system technology, 33</w:t>
      </w:r>
      <w:r w:rsidRPr="009C4BF2">
        <w:rPr>
          <w:rFonts w:ascii="Times New Roman" w:hAnsi="Times New Roman" w:cs="Times New Roman"/>
          <w:noProof/>
        </w:rPr>
        <w:t xml:space="preserve">(8), 1-7. </w:t>
      </w:r>
    </w:p>
    <w:p w14:paraId="0A3A338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Chepuru, A., &amp; Rao, D. K. V. (2015). A study on security of IoT in Intelligent Transport Systems Applications. </w:t>
      </w:r>
      <w:r w:rsidRPr="009C4BF2">
        <w:rPr>
          <w:rFonts w:ascii="Times New Roman" w:hAnsi="Times New Roman" w:cs="Times New Roman"/>
          <w:i/>
          <w:noProof/>
        </w:rPr>
        <w:t>IJARCSEE, 5</w:t>
      </w:r>
      <w:r w:rsidRPr="009C4BF2">
        <w:rPr>
          <w:rFonts w:ascii="Times New Roman" w:hAnsi="Times New Roman" w:cs="Times New Roman"/>
          <w:noProof/>
        </w:rPr>
        <w:t xml:space="preserve">. </w:t>
      </w:r>
    </w:p>
    <w:p w14:paraId="57C16EA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Cheshmehzangi, A. (2016). China's New-Type Urbanisation Plan (NUP) and the foreseeing challenges for decarbonization of cities: a review. </w:t>
      </w:r>
      <w:r w:rsidRPr="009C4BF2">
        <w:rPr>
          <w:rFonts w:ascii="Times New Roman" w:hAnsi="Times New Roman" w:cs="Times New Roman"/>
          <w:i/>
          <w:noProof/>
        </w:rPr>
        <w:t>Energy Procedia, 104</w:t>
      </w:r>
      <w:r w:rsidRPr="009C4BF2">
        <w:rPr>
          <w:rFonts w:ascii="Times New Roman" w:hAnsi="Times New Roman" w:cs="Times New Roman"/>
          <w:noProof/>
        </w:rPr>
        <w:t xml:space="preserve">, 146-152. </w:t>
      </w:r>
    </w:p>
    <w:p w14:paraId="494C3DE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Chin, W. W., &amp; Newsted, P. R. (1999). Structural equation modeling analysis with small samples using partial least squares. </w:t>
      </w:r>
      <w:r w:rsidRPr="009C4BF2">
        <w:rPr>
          <w:rFonts w:ascii="Times New Roman" w:hAnsi="Times New Roman" w:cs="Times New Roman"/>
          <w:i/>
          <w:noProof/>
        </w:rPr>
        <w:t>Statistical strategies for small sample research, 1</w:t>
      </w:r>
      <w:r w:rsidRPr="009C4BF2">
        <w:rPr>
          <w:rFonts w:ascii="Times New Roman" w:hAnsi="Times New Roman" w:cs="Times New Roman"/>
          <w:noProof/>
        </w:rPr>
        <w:t xml:space="preserve">(1), 307-341. </w:t>
      </w:r>
    </w:p>
    <w:p w14:paraId="680CA708" w14:textId="5EFA5B1B"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China-Britain Business Council. (2016). Smart Cities in China. Retrieved from </w:t>
      </w:r>
      <w:hyperlink r:id="rId51" w:history="1">
        <w:r w:rsidRPr="009C4BF2">
          <w:rPr>
            <w:rStyle w:val="Hyperlink"/>
            <w:rFonts w:ascii="Times New Roman" w:hAnsi="Times New Roman" w:cs="Times New Roman"/>
            <w:noProof/>
            <w:color w:val="auto"/>
          </w:rPr>
          <w:t>http://www.cbbc.org/cbbc/media/cbbc_media/KnowledgeLibrary/Reports/EU-SME-Centre-Report-Smart-Cities-in-China-Jan-2016.pdf</w:t>
        </w:r>
      </w:hyperlink>
    </w:p>
    <w:p w14:paraId="674254C1" w14:textId="172822D1"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China Intelligent Transportation Systems Association. (2016). 2015 Technological Achievements review of “Urban Traffic Heterogeneous Hierarchical Comprehensive Management and Control System”. Retrieved from </w:t>
      </w:r>
      <w:hyperlink r:id="rId52" w:history="1">
        <w:r w:rsidRPr="009C4BF2">
          <w:rPr>
            <w:rStyle w:val="Hyperlink"/>
            <w:rFonts w:ascii="Times New Roman" w:hAnsi="Times New Roman" w:cs="Times New Roman"/>
            <w:noProof/>
            <w:color w:val="auto"/>
          </w:rPr>
          <w:t>http://www.itschina.org/article.asp?articleid=4314</w:t>
        </w:r>
      </w:hyperlink>
    </w:p>
    <w:p w14:paraId="6B4A9407" w14:textId="2939D8DD"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CHINADAILY. (2010). China expands Shenzhen special economic zone. Retrieved from </w:t>
      </w:r>
      <w:hyperlink r:id="rId53" w:history="1">
        <w:r w:rsidRPr="009C4BF2">
          <w:rPr>
            <w:rStyle w:val="Hyperlink"/>
            <w:rFonts w:ascii="Times New Roman" w:hAnsi="Times New Roman" w:cs="Times New Roman"/>
            <w:noProof/>
            <w:color w:val="auto"/>
          </w:rPr>
          <w:t>http://www.chinadaily.com.cn/business/2010-06/02/content_9925392.htm</w:t>
        </w:r>
      </w:hyperlink>
    </w:p>
    <w:p w14:paraId="056B050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Chiu, C.-M., &amp; Wang, E. T. G. (2008). Understanding Web-based learning continuance intention: The role of subjective task value. </w:t>
      </w:r>
      <w:r w:rsidRPr="009C4BF2">
        <w:rPr>
          <w:rFonts w:ascii="Times New Roman" w:hAnsi="Times New Roman" w:cs="Times New Roman"/>
          <w:i/>
          <w:noProof/>
        </w:rPr>
        <w:t>Information &amp; management, 45</w:t>
      </w:r>
      <w:r w:rsidRPr="009C4BF2">
        <w:rPr>
          <w:rFonts w:ascii="Times New Roman" w:hAnsi="Times New Roman" w:cs="Times New Roman"/>
          <w:noProof/>
        </w:rPr>
        <w:t xml:space="preserve">(3), 194-201. </w:t>
      </w:r>
    </w:p>
    <w:p w14:paraId="0447F41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Choe, J.-m. (2004). The consideration of cultural differences in the design of information systems. </w:t>
      </w:r>
      <w:r w:rsidRPr="009C4BF2">
        <w:rPr>
          <w:rFonts w:ascii="Times New Roman" w:hAnsi="Times New Roman" w:cs="Times New Roman"/>
          <w:i/>
          <w:noProof/>
        </w:rPr>
        <w:t>Information &amp; management, 41</w:t>
      </w:r>
      <w:r w:rsidRPr="009C4BF2">
        <w:rPr>
          <w:rFonts w:ascii="Times New Roman" w:hAnsi="Times New Roman" w:cs="Times New Roman"/>
          <w:noProof/>
        </w:rPr>
        <w:t xml:space="preserve">(5), 669-684. </w:t>
      </w:r>
    </w:p>
    <w:p w14:paraId="6FF3E39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Chong, A. Y.-L. (2013). Mobile commerce usage activities: The roles of demographic and motivation variables. </w:t>
      </w:r>
      <w:r w:rsidRPr="009C4BF2">
        <w:rPr>
          <w:rFonts w:ascii="Times New Roman" w:hAnsi="Times New Roman" w:cs="Times New Roman"/>
          <w:i/>
          <w:noProof/>
        </w:rPr>
        <w:t>Technological Forecasting and Social Change, 80</w:t>
      </w:r>
      <w:r w:rsidRPr="009C4BF2">
        <w:rPr>
          <w:rFonts w:ascii="Times New Roman" w:hAnsi="Times New Roman" w:cs="Times New Roman"/>
          <w:noProof/>
        </w:rPr>
        <w:t xml:space="preserve">(7), 1350-1359. </w:t>
      </w:r>
    </w:p>
    <w:p w14:paraId="3B26AB6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Chourabi, H., Nam, T., Walker, S., Gil-Garcia, J. R., Mellouli, S., Nahon, K., . . . Scholl, H. J. (2012, 2012). </w:t>
      </w:r>
      <w:r w:rsidRPr="009C4BF2">
        <w:rPr>
          <w:rFonts w:ascii="Times New Roman" w:hAnsi="Times New Roman" w:cs="Times New Roman"/>
          <w:i/>
          <w:noProof/>
        </w:rPr>
        <w:t>Understanding smart cities: An integrative framework.</w:t>
      </w:r>
      <w:r w:rsidRPr="009C4BF2">
        <w:rPr>
          <w:rFonts w:ascii="Times New Roman" w:hAnsi="Times New Roman" w:cs="Times New Roman"/>
          <w:noProof/>
        </w:rPr>
        <w:t xml:space="preserve"> Paper presented at the 45th Hawaii International Conference on System Science (HICSS).</w:t>
      </w:r>
    </w:p>
    <w:p w14:paraId="0E57524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Churchill, G. A., &amp; Iacobucci, D. (2006). </w:t>
      </w:r>
      <w:r w:rsidRPr="009C4BF2">
        <w:rPr>
          <w:rFonts w:ascii="Times New Roman" w:hAnsi="Times New Roman" w:cs="Times New Roman"/>
          <w:i/>
          <w:noProof/>
        </w:rPr>
        <w:t>Marketing research: methodological foundations</w:t>
      </w:r>
      <w:r w:rsidRPr="009C4BF2">
        <w:rPr>
          <w:rFonts w:ascii="Times New Roman" w:hAnsi="Times New Roman" w:cs="Times New Roman"/>
          <w:noProof/>
        </w:rPr>
        <w:t xml:space="preserve">. New York: Dryden Press </w:t>
      </w:r>
    </w:p>
    <w:p w14:paraId="456D5D3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Churchill Jr, G. A. (1979). A paradigm for developing better measures of marketing constructs. </w:t>
      </w:r>
      <w:r w:rsidRPr="009C4BF2">
        <w:rPr>
          <w:rFonts w:ascii="Times New Roman" w:hAnsi="Times New Roman" w:cs="Times New Roman"/>
          <w:i/>
          <w:noProof/>
        </w:rPr>
        <w:t>Journal of marketing research</w:t>
      </w:r>
      <w:r w:rsidRPr="009C4BF2">
        <w:rPr>
          <w:rFonts w:ascii="Times New Roman" w:hAnsi="Times New Roman" w:cs="Times New Roman"/>
          <w:noProof/>
        </w:rPr>
        <w:t xml:space="preserve">, 64-73. </w:t>
      </w:r>
    </w:p>
    <w:p w14:paraId="456F4F7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Claussen, J., Kretschmer, T., &amp; Mayrhofer, P. (2013). The effects of rewarding user engagement: the case of facebook apps. </w:t>
      </w:r>
      <w:r w:rsidRPr="009C4BF2">
        <w:rPr>
          <w:rFonts w:ascii="Times New Roman" w:hAnsi="Times New Roman" w:cs="Times New Roman"/>
          <w:i/>
          <w:noProof/>
        </w:rPr>
        <w:t>Information systems research, 24</w:t>
      </w:r>
      <w:r w:rsidRPr="009C4BF2">
        <w:rPr>
          <w:rFonts w:ascii="Times New Roman" w:hAnsi="Times New Roman" w:cs="Times New Roman"/>
          <w:noProof/>
        </w:rPr>
        <w:t xml:space="preserve">(1), 186-200. </w:t>
      </w:r>
    </w:p>
    <w:p w14:paraId="4657889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Clements-Croome, D., &amp; Croome, D. J. (2004). </w:t>
      </w:r>
      <w:r w:rsidRPr="009C4BF2">
        <w:rPr>
          <w:rFonts w:ascii="Times New Roman" w:hAnsi="Times New Roman" w:cs="Times New Roman"/>
          <w:i/>
          <w:noProof/>
        </w:rPr>
        <w:t>Intelligent buildings: design, management and operation</w:t>
      </w:r>
      <w:r w:rsidRPr="009C4BF2">
        <w:rPr>
          <w:rFonts w:ascii="Times New Roman" w:hAnsi="Times New Roman" w:cs="Times New Roman"/>
          <w:noProof/>
        </w:rPr>
        <w:t xml:space="preserve"> (1st ed.). London: Thomas Telford.</w:t>
      </w:r>
    </w:p>
    <w:p w14:paraId="3D40166C" w14:textId="27DC8ABB"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CNNIC. (2016). The 38th survey report: the scale of mobile Internet users. Retrieved from </w:t>
      </w:r>
      <w:hyperlink r:id="rId54" w:history="1">
        <w:r w:rsidRPr="009C4BF2">
          <w:rPr>
            <w:rStyle w:val="Hyperlink"/>
            <w:rFonts w:ascii="Times New Roman" w:hAnsi="Times New Roman" w:cs="Times New Roman"/>
            <w:noProof/>
            <w:color w:val="auto"/>
          </w:rPr>
          <w:t>http://tech.sina.com.cn/i/2016-08-03/doc-ifxunyya3048468.shtml</w:t>
        </w:r>
      </w:hyperlink>
    </w:p>
    <w:p w14:paraId="1519BA3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Cohen, P., West, S. G., &amp; Aiken, L. S. (2014). </w:t>
      </w:r>
      <w:r w:rsidRPr="009C4BF2">
        <w:rPr>
          <w:rFonts w:ascii="Times New Roman" w:hAnsi="Times New Roman" w:cs="Times New Roman"/>
          <w:i/>
          <w:noProof/>
        </w:rPr>
        <w:t>Applied multiple regression/correlation analysis for the behavioral sciences</w:t>
      </w:r>
      <w:r w:rsidRPr="009C4BF2">
        <w:rPr>
          <w:rFonts w:ascii="Times New Roman" w:hAnsi="Times New Roman" w:cs="Times New Roman"/>
          <w:noProof/>
        </w:rPr>
        <w:t>: Psychology Press.</w:t>
      </w:r>
    </w:p>
    <w:p w14:paraId="2F6D70E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Colby, A., Ehrlich, T., Beaumont, E., &amp; Stephens, J. (2003). Educating undergraduates for responsible citizenship. </w:t>
      </w:r>
      <w:r w:rsidRPr="009C4BF2">
        <w:rPr>
          <w:rFonts w:ascii="Times New Roman" w:hAnsi="Times New Roman" w:cs="Times New Roman"/>
          <w:i/>
          <w:noProof/>
        </w:rPr>
        <w:t>Change: The Magazine of Higher Learning, 35</w:t>
      </w:r>
      <w:r w:rsidRPr="009C4BF2">
        <w:rPr>
          <w:rFonts w:ascii="Times New Roman" w:hAnsi="Times New Roman" w:cs="Times New Roman"/>
          <w:noProof/>
        </w:rPr>
        <w:t xml:space="preserve">(6), 40-48. </w:t>
      </w:r>
    </w:p>
    <w:p w14:paraId="420B036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Colby, C. L., &amp; Parasuraman, A. (2003). Technology still matters. </w:t>
      </w:r>
      <w:r w:rsidRPr="009C4BF2">
        <w:rPr>
          <w:rFonts w:ascii="Times New Roman" w:hAnsi="Times New Roman" w:cs="Times New Roman"/>
          <w:i/>
          <w:noProof/>
        </w:rPr>
        <w:t>Marketing Management, 12</w:t>
      </w:r>
      <w:r w:rsidRPr="009C4BF2">
        <w:rPr>
          <w:rFonts w:ascii="Times New Roman" w:hAnsi="Times New Roman" w:cs="Times New Roman"/>
          <w:noProof/>
        </w:rPr>
        <w:t xml:space="preserve">(4), 28-33. </w:t>
      </w:r>
    </w:p>
    <w:p w14:paraId="15A3273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Comin, D., &amp; Hobijn, B. (2010). An exploration of technology diffusion. </w:t>
      </w:r>
      <w:r w:rsidRPr="009C4BF2">
        <w:rPr>
          <w:rFonts w:ascii="Times New Roman" w:hAnsi="Times New Roman" w:cs="Times New Roman"/>
          <w:i/>
          <w:noProof/>
        </w:rPr>
        <w:t>American Economic Review, 100</w:t>
      </w:r>
      <w:r w:rsidRPr="009C4BF2">
        <w:rPr>
          <w:rFonts w:ascii="Times New Roman" w:hAnsi="Times New Roman" w:cs="Times New Roman"/>
          <w:noProof/>
        </w:rPr>
        <w:t xml:space="preserve">(5), 2031-2059. </w:t>
      </w:r>
    </w:p>
    <w:p w14:paraId="6DC2B0E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Compeau, D., Higgins, C. A., &amp; Huff, S. (1999). Social cognitive theory and individual reactions to computing technology: A longitudinal study. </w:t>
      </w:r>
      <w:r w:rsidRPr="009C4BF2">
        <w:rPr>
          <w:rFonts w:ascii="Times New Roman" w:hAnsi="Times New Roman" w:cs="Times New Roman"/>
          <w:i/>
          <w:noProof/>
        </w:rPr>
        <w:t>MIS quarterly</w:t>
      </w:r>
      <w:r w:rsidRPr="009C4BF2">
        <w:rPr>
          <w:rFonts w:ascii="Times New Roman" w:hAnsi="Times New Roman" w:cs="Times New Roman"/>
          <w:noProof/>
        </w:rPr>
        <w:t xml:space="preserve">, 145-158. </w:t>
      </w:r>
    </w:p>
    <w:p w14:paraId="4758E48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Compeau, D. R., &amp; Higgins, C. A. (1995). Computer self-efficacy: Development of a measure and initial test. </w:t>
      </w:r>
      <w:r w:rsidRPr="009C4BF2">
        <w:rPr>
          <w:rFonts w:ascii="Times New Roman" w:hAnsi="Times New Roman" w:cs="Times New Roman"/>
          <w:i/>
          <w:noProof/>
        </w:rPr>
        <w:t>MIS quarterly</w:t>
      </w:r>
      <w:r w:rsidRPr="009C4BF2">
        <w:rPr>
          <w:rFonts w:ascii="Times New Roman" w:hAnsi="Times New Roman" w:cs="Times New Roman"/>
          <w:noProof/>
        </w:rPr>
        <w:t xml:space="preserve">, 189-211. </w:t>
      </w:r>
    </w:p>
    <w:p w14:paraId="1B867DF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Connaway, L. S., &amp; Powell, R. R. (2010). </w:t>
      </w:r>
      <w:r w:rsidRPr="009C4BF2">
        <w:rPr>
          <w:rFonts w:ascii="Times New Roman" w:hAnsi="Times New Roman" w:cs="Times New Roman"/>
          <w:i/>
          <w:noProof/>
        </w:rPr>
        <w:t>Basic research methods for librarians</w:t>
      </w:r>
      <w:r w:rsidRPr="009C4BF2">
        <w:rPr>
          <w:rFonts w:ascii="Times New Roman" w:hAnsi="Times New Roman" w:cs="Times New Roman"/>
          <w:noProof/>
        </w:rPr>
        <w:t xml:space="preserve"> (5th ed.). Santa Barbara, California: Libraries Unlimited.</w:t>
      </w:r>
    </w:p>
    <w:p w14:paraId="339AE35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Cooper, J. (2006). The digital divide: The special case of gender. </w:t>
      </w:r>
      <w:r w:rsidRPr="009C4BF2">
        <w:rPr>
          <w:rFonts w:ascii="Times New Roman" w:hAnsi="Times New Roman" w:cs="Times New Roman"/>
          <w:i/>
          <w:noProof/>
        </w:rPr>
        <w:t>Journal of Computer Assisted Learning, 22</w:t>
      </w:r>
      <w:r w:rsidRPr="009C4BF2">
        <w:rPr>
          <w:rFonts w:ascii="Times New Roman" w:hAnsi="Times New Roman" w:cs="Times New Roman"/>
          <w:noProof/>
        </w:rPr>
        <w:t xml:space="preserve">(5), 320-334. </w:t>
      </w:r>
    </w:p>
    <w:p w14:paraId="708F0CB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Creswell, J. W. (2003). </w:t>
      </w:r>
      <w:r w:rsidRPr="009C4BF2">
        <w:rPr>
          <w:rFonts w:ascii="Times New Roman" w:hAnsi="Times New Roman" w:cs="Times New Roman"/>
          <w:i/>
          <w:noProof/>
        </w:rPr>
        <w:t>Research design: qualitative, quantitative, and mixed methods and approaches</w:t>
      </w:r>
      <w:r w:rsidRPr="009C4BF2">
        <w:rPr>
          <w:rFonts w:ascii="Times New Roman" w:hAnsi="Times New Roman" w:cs="Times New Roman"/>
          <w:noProof/>
        </w:rPr>
        <w:t xml:space="preserve"> (2 ed.). Thousand Oaks: Sage.</w:t>
      </w:r>
    </w:p>
    <w:p w14:paraId="6256A09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Creswell, J. W. (2009). </w:t>
      </w:r>
      <w:r w:rsidRPr="009C4BF2">
        <w:rPr>
          <w:rFonts w:ascii="Times New Roman" w:hAnsi="Times New Roman" w:cs="Times New Roman"/>
          <w:i/>
          <w:noProof/>
        </w:rPr>
        <w:t>Mapping the field of mixed methods research</w:t>
      </w:r>
      <w:r w:rsidRPr="009C4BF2">
        <w:rPr>
          <w:rFonts w:ascii="Times New Roman" w:hAnsi="Times New Roman" w:cs="Times New Roman"/>
          <w:noProof/>
        </w:rPr>
        <w:t>. Los Angeles, CA: SAGE Publications.</w:t>
      </w:r>
    </w:p>
    <w:p w14:paraId="594FA9B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Creswell, J. W. (2011). </w:t>
      </w:r>
      <w:r w:rsidRPr="009C4BF2">
        <w:rPr>
          <w:rFonts w:ascii="Times New Roman" w:hAnsi="Times New Roman" w:cs="Times New Roman"/>
          <w:i/>
          <w:noProof/>
        </w:rPr>
        <w:t>Designing and conducting mixed methods research</w:t>
      </w:r>
      <w:r w:rsidRPr="009C4BF2">
        <w:rPr>
          <w:rFonts w:ascii="Times New Roman" w:hAnsi="Times New Roman" w:cs="Times New Roman"/>
          <w:noProof/>
        </w:rPr>
        <w:t xml:space="preserve"> (2nd ed.). Los Angeles: SAGE Publications.</w:t>
      </w:r>
    </w:p>
    <w:p w14:paraId="7FD73AE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Creswell, J. W. (2014). </w:t>
      </w:r>
      <w:r w:rsidRPr="009C4BF2">
        <w:rPr>
          <w:rFonts w:ascii="Times New Roman" w:hAnsi="Times New Roman" w:cs="Times New Roman"/>
          <w:i/>
          <w:noProof/>
        </w:rPr>
        <w:t>A concise introduction to mixed methods research</w:t>
      </w:r>
      <w:r w:rsidRPr="009C4BF2">
        <w:rPr>
          <w:rFonts w:ascii="Times New Roman" w:hAnsi="Times New Roman" w:cs="Times New Roman"/>
          <w:noProof/>
        </w:rPr>
        <w:t>. Thousand Oaks, CA: Sage Publications.</w:t>
      </w:r>
    </w:p>
    <w:p w14:paraId="3B610DD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Creswell, J. W., Fetters, M. D., Plano Clark, V. L., &amp; Morales, A. (2009). Mixed methods intervention trials. </w:t>
      </w:r>
      <w:r w:rsidRPr="009C4BF2">
        <w:rPr>
          <w:rFonts w:ascii="Times New Roman" w:hAnsi="Times New Roman" w:cs="Times New Roman"/>
          <w:i/>
          <w:noProof/>
        </w:rPr>
        <w:t>Mixed methods research for nursing and the health sciences</w:t>
      </w:r>
      <w:r w:rsidRPr="009C4BF2">
        <w:rPr>
          <w:rFonts w:ascii="Times New Roman" w:hAnsi="Times New Roman" w:cs="Times New Roman"/>
          <w:noProof/>
        </w:rPr>
        <w:t xml:space="preserve">, 161-180. </w:t>
      </w:r>
    </w:p>
    <w:p w14:paraId="2D486B5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Creswell, J. W., &amp; Tashakkori, A. (2007). Developing publishable mixed methods manuscripts. </w:t>
      </w:r>
      <w:r w:rsidRPr="009C4BF2">
        <w:rPr>
          <w:rFonts w:ascii="Times New Roman" w:hAnsi="Times New Roman" w:cs="Times New Roman"/>
          <w:i/>
          <w:noProof/>
        </w:rPr>
        <w:t>Journal of Mixed Methods Research, 1</w:t>
      </w:r>
      <w:r w:rsidRPr="009C4BF2">
        <w:rPr>
          <w:rFonts w:ascii="Times New Roman" w:hAnsi="Times New Roman" w:cs="Times New Roman"/>
          <w:noProof/>
        </w:rPr>
        <w:t xml:space="preserve">(2), 107-111. </w:t>
      </w:r>
    </w:p>
    <w:p w14:paraId="19DD841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Culnan, M. J., &amp; Bies, R. J. (2003). Consumer privacy: Balancing economic and justice considerations. </w:t>
      </w:r>
      <w:r w:rsidRPr="009C4BF2">
        <w:rPr>
          <w:rFonts w:ascii="Times New Roman" w:hAnsi="Times New Roman" w:cs="Times New Roman"/>
          <w:i/>
          <w:noProof/>
        </w:rPr>
        <w:t>Journal of social issues, 59</w:t>
      </w:r>
      <w:r w:rsidRPr="009C4BF2">
        <w:rPr>
          <w:rFonts w:ascii="Times New Roman" w:hAnsi="Times New Roman" w:cs="Times New Roman"/>
          <w:noProof/>
        </w:rPr>
        <w:t xml:space="preserve">(2), 323-342. </w:t>
      </w:r>
    </w:p>
    <w:p w14:paraId="626DE1E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Dahlberg, T., &amp; Mallat, N. (2002). </w:t>
      </w:r>
      <w:r w:rsidRPr="009C4BF2">
        <w:rPr>
          <w:rFonts w:ascii="Times New Roman" w:hAnsi="Times New Roman" w:cs="Times New Roman"/>
          <w:i/>
          <w:noProof/>
        </w:rPr>
        <w:t>Mobile payment service development-managerial implications of consumer value perceptions.</w:t>
      </w:r>
      <w:r w:rsidRPr="009C4BF2">
        <w:rPr>
          <w:rFonts w:ascii="Times New Roman" w:hAnsi="Times New Roman" w:cs="Times New Roman"/>
          <w:noProof/>
        </w:rPr>
        <w:t xml:space="preserve"> Paper presented at the Proceedings of the 10th European Conference on Information Systems (ECIS), Gdansk, Poland.</w:t>
      </w:r>
    </w:p>
    <w:p w14:paraId="4276A6C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Dameri, R. P., &amp; Rosenthal-Sabroux, C. (2014). Smart city and value creation. In R. P. Dameri &amp; C. Rosenthal-Sabroux (Eds.), </w:t>
      </w:r>
      <w:r w:rsidRPr="009C4BF2">
        <w:rPr>
          <w:rFonts w:ascii="Times New Roman" w:hAnsi="Times New Roman" w:cs="Times New Roman"/>
          <w:i/>
          <w:noProof/>
        </w:rPr>
        <w:t>Smart City</w:t>
      </w:r>
      <w:r w:rsidRPr="009C4BF2">
        <w:rPr>
          <w:rFonts w:ascii="Times New Roman" w:hAnsi="Times New Roman" w:cs="Times New Roman"/>
          <w:noProof/>
        </w:rPr>
        <w:t xml:space="preserve"> (pp. 1-12). Heidelberg: Springer.</w:t>
      </w:r>
    </w:p>
    <w:p w14:paraId="5A61D0D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David, F. (2011). </w:t>
      </w:r>
      <w:r w:rsidRPr="009C4BF2">
        <w:rPr>
          <w:rFonts w:ascii="Times New Roman" w:hAnsi="Times New Roman" w:cs="Times New Roman"/>
          <w:i/>
          <w:noProof/>
        </w:rPr>
        <w:t>Strategic management: concepts and cases</w:t>
      </w:r>
      <w:r w:rsidRPr="009C4BF2">
        <w:rPr>
          <w:rFonts w:ascii="Times New Roman" w:hAnsi="Times New Roman" w:cs="Times New Roman"/>
          <w:noProof/>
        </w:rPr>
        <w:t xml:space="preserve"> (5th ed.). New Jersey Google Scholar: Person Education Inc.</w:t>
      </w:r>
    </w:p>
    <w:p w14:paraId="7FA4F7F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Davis, F. D. (1989). Perceived usefulness, perceived ease of use, and user acceptance of information technology. </w:t>
      </w:r>
      <w:r w:rsidRPr="009C4BF2">
        <w:rPr>
          <w:rFonts w:ascii="Times New Roman" w:hAnsi="Times New Roman" w:cs="Times New Roman"/>
          <w:i/>
          <w:noProof/>
        </w:rPr>
        <w:t>MIS quarterly</w:t>
      </w:r>
      <w:r w:rsidRPr="009C4BF2">
        <w:rPr>
          <w:rFonts w:ascii="Times New Roman" w:hAnsi="Times New Roman" w:cs="Times New Roman"/>
          <w:noProof/>
        </w:rPr>
        <w:t xml:space="preserve">, 319-340. </w:t>
      </w:r>
    </w:p>
    <w:p w14:paraId="4AE205B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Davis, F. D. (1993). User acceptance of information technology: system characteristics, user perceptions and behavioral impacts. </w:t>
      </w:r>
      <w:r w:rsidRPr="009C4BF2">
        <w:rPr>
          <w:rFonts w:ascii="Times New Roman" w:hAnsi="Times New Roman" w:cs="Times New Roman"/>
          <w:i/>
          <w:noProof/>
        </w:rPr>
        <w:t>International journal of man-machine studies, 38</w:t>
      </w:r>
      <w:r w:rsidRPr="009C4BF2">
        <w:rPr>
          <w:rFonts w:ascii="Times New Roman" w:hAnsi="Times New Roman" w:cs="Times New Roman"/>
          <w:noProof/>
        </w:rPr>
        <w:t xml:space="preserve">(3), 475-487. </w:t>
      </w:r>
    </w:p>
    <w:p w14:paraId="21E83DE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Davis, F. D., Bagozzi, R. P., &amp; Warshaw, P. R. (1989). User acceptance of computer technology: a comparison of two theoretical models. </w:t>
      </w:r>
      <w:r w:rsidRPr="009C4BF2">
        <w:rPr>
          <w:rFonts w:ascii="Times New Roman" w:hAnsi="Times New Roman" w:cs="Times New Roman"/>
          <w:i/>
          <w:noProof/>
        </w:rPr>
        <w:t>Management science, 35</w:t>
      </w:r>
      <w:r w:rsidRPr="009C4BF2">
        <w:rPr>
          <w:rFonts w:ascii="Times New Roman" w:hAnsi="Times New Roman" w:cs="Times New Roman"/>
          <w:noProof/>
        </w:rPr>
        <w:t xml:space="preserve">(8), 982-1003. </w:t>
      </w:r>
    </w:p>
    <w:p w14:paraId="45B4400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Davis, F. D., Bagozzi, R. P., &amp; Warshaw, P. R. (1992). Extrinsic and intrinsic motivation to use computers in the workplace 1. </w:t>
      </w:r>
      <w:r w:rsidRPr="009C4BF2">
        <w:rPr>
          <w:rFonts w:ascii="Times New Roman" w:hAnsi="Times New Roman" w:cs="Times New Roman"/>
          <w:i/>
          <w:noProof/>
        </w:rPr>
        <w:t>Journal of Applied Social Psychology, 22</w:t>
      </w:r>
      <w:r w:rsidRPr="009C4BF2">
        <w:rPr>
          <w:rFonts w:ascii="Times New Roman" w:hAnsi="Times New Roman" w:cs="Times New Roman"/>
          <w:noProof/>
        </w:rPr>
        <w:t xml:space="preserve">(14), 1111-1132. </w:t>
      </w:r>
    </w:p>
    <w:p w14:paraId="72DBF18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 Bellis, M. D., Van Voorhees, E., Hooper, S. R., Gibler, N., Nelson, L., Hege, S. G., . . . MacFall, J. (2008). Diffusion tensor measures of the corpus callosum in adolescents with adolescent onset alcohol use disorders. </w:t>
      </w:r>
      <w:r w:rsidRPr="009C4BF2">
        <w:rPr>
          <w:rFonts w:ascii="Times New Roman" w:hAnsi="Times New Roman" w:cs="Times New Roman"/>
          <w:i/>
          <w:noProof/>
        </w:rPr>
        <w:t>Alcoholism: Clinical and Experimental Research, 32</w:t>
      </w:r>
      <w:r w:rsidRPr="009C4BF2">
        <w:rPr>
          <w:rFonts w:ascii="Times New Roman" w:hAnsi="Times New Roman" w:cs="Times New Roman"/>
          <w:noProof/>
        </w:rPr>
        <w:t xml:space="preserve">(3), 395-404. </w:t>
      </w:r>
    </w:p>
    <w:p w14:paraId="3761B69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Deanscombe, M. (2010). </w:t>
      </w:r>
      <w:r w:rsidRPr="009C4BF2">
        <w:rPr>
          <w:rFonts w:ascii="Times New Roman" w:hAnsi="Times New Roman" w:cs="Times New Roman"/>
          <w:i/>
          <w:noProof/>
        </w:rPr>
        <w:t>The good research guide for small scale research projects</w:t>
      </w:r>
      <w:r w:rsidRPr="009C4BF2">
        <w:rPr>
          <w:rFonts w:ascii="Times New Roman" w:hAnsi="Times New Roman" w:cs="Times New Roman"/>
          <w:noProof/>
        </w:rPr>
        <w:t>. Berkshire: Open University Press.</w:t>
      </w:r>
    </w:p>
    <w:p w14:paraId="2B0A97F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Deaux, K., &amp; Lewis, L. L. (1984). Structure of gender stereotypes: Interrelationships among components and gender label. </w:t>
      </w:r>
      <w:r w:rsidRPr="009C4BF2">
        <w:rPr>
          <w:rFonts w:ascii="Times New Roman" w:hAnsi="Times New Roman" w:cs="Times New Roman"/>
          <w:i/>
          <w:noProof/>
        </w:rPr>
        <w:t>Journal of personality and Social Psychology, 46</w:t>
      </w:r>
      <w:r w:rsidRPr="009C4BF2">
        <w:rPr>
          <w:rFonts w:ascii="Times New Roman" w:hAnsi="Times New Roman" w:cs="Times New Roman"/>
          <w:noProof/>
        </w:rPr>
        <w:t xml:space="preserve">(5), 991-1004. </w:t>
      </w:r>
    </w:p>
    <w:p w14:paraId="32AF996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Del Greco, L., Walop, W., &amp; Eastridge, L. (1987). Questionnaire development: 3. Translation. </w:t>
      </w:r>
      <w:r w:rsidRPr="009C4BF2">
        <w:rPr>
          <w:rFonts w:ascii="Times New Roman" w:hAnsi="Times New Roman" w:cs="Times New Roman"/>
          <w:i/>
          <w:noProof/>
        </w:rPr>
        <w:t>CMAJ: Canadian Medical Association Journal, 136</w:t>
      </w:r>
      <w:r w:rsidRPr="009C4BF2">
        <w:rPr>
          <w:rFonts w:ascii="Times New Roman" w:hAnsi="Times New Roman" w:cs="Times New Roman"/>
          <w:noProof/>
        </w:rPr>
        <w:t xml:space="preserve">(8), 817. </w:t>
      </w:r>
    </w:p>
    <w:p w14:paraId="7F82B32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Demirkan, H. (2013). A smart healthcare systems framework. </w:t>
      </w:r>
      <w:r w:rsidRPr="009C4BF2">
        <w:rPr>
          <w:rFonts w:ascii="Times New Roman" w:hAnsi="Times New Roman" w:cs="Times New Roman"/>
          <w:i/>
          <w:noProof/>
        </w:rPr>
        <w:t>IT Professional, 15</w:t>
      </w:r>
      <w:r w:rsidRPr="009C4BF2">
        <w:rPr>
          <w:rFonts w:ascii="Times New Roman" w:hAnsi="Times New Roman" w:cs="Times New Roman"/>
          <w:noProof/>
        </w:rPr>
        <w:t xml:space="preserve">(5), 38-45. </w:t>
      </w:r>
    </w:p>
    <w:p w14:paraId="440B35F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Dempsey, P. A., &amp; Dempsey, A. D. (2000). </w:t>
      </w:r>
      <w:r w:rsidRPr="009C4BF2">
        <w:rPr>
          <w:rFonts w:ascii="Times New Roman" w:hAnsi="Times New Roman" w:cs="Times New Roman"/>
          <w:i/>
          <w:noProof/>
        </w:rPr>
        <w:t>Using nursing research: Process, critical evaluation, and utilization</w:t>
      </w:r>
      <w:r w:rsidRPr="009C4BF2">
        <w:rPr>
          <w:rFonts w:ascii="Times New Roman" w:hAnsi="Times New Roman" w:cs="Times New Roman"/>
          <w:noProof/>
        </w:rPr>
        <w:t xml:space="preserve"> (5th ed.). Balti-more, MD: Lippincott Williams &amp; Wilkins.</w:t>
      </w:r>
    </w:p>
    <w:p w14:paraId="5D3174E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Deng, Y., &amp; Zhang, Y. (2013). Examine the Effects of Smart City Building on China’s Economy Transformation. </w:t>
      </w:r>
      <w:r w:rsidRPr="009C4BF2">
        <w:rPr>
          <w:rFonts w:ascii="Times New Roman" w:hAnsi="Times New Roman" w:cs="Times New Roman"/>
          <w:i/>
          <w:noProof/>
        </w:rPr>
        <w:t>E-Government, 132</w:t>
      </w:r>
      <w:r w:rsidRPr="009C4BF2">
        <w:rPr>
          <w:rFonts w:ascii="Times New Roman" w:hAnsi="Times New Roman" w:cs="Times New Roman"/>
          <w:noProof/>
        </w:rPr>
        <w:t xml:space="preserve">(12), 2-8. </w:t>
      </w:r>
    </w:p>
    <w:p w14:paraId="5F70CFC9" w14:textId="27836381"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Department of Business and Innovation and Skills. (2013). The Smart City Market: Opportunities for the UK. Retrieved from </w:t>
      </w:r>
      <w:hyperlink r:id="rId55" w:history="1">
        <w:r w:rsidRPr="009C4BF2">
          <w:rPr>
            <w:rStyle w:val="Hyperlink"/>
            <w:rFonts w:ascii="Times New Roman" w:hAnsi="Times New Roman" w:cs="Times New Roman"/>
            <w:noProof/>
            <w:color w:val="auto"/>
          </w:rPr>
          <w:t>https://assets.publishing.service.gov.uk/government/uploads/system/uploads/attachment_data/file/249423/bis-13-1217-smart-city-market-opportunties-uk.pdf</w:t>
        </w:r>
      </w:hyperlink>
    </w:p>
    <w:p w14:paraId="4535A77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Deutsch, M., &amp; Gerard, H. B. (1955). A study of normative and informational social influences upon individual judgment. </w:t>
      </w:r>
      <w:r w:rsidRPr="009C4BF2">
        <w:rPr>
          <w:rFonts w:ascii="Times New Roman" w:hAnsi="Times New Roman" w:cs="Times New Roman"/>
          <w:i/>
          <w:noProof/>
        </w:rPr>
        <w:t>The journal of abnormal and social psychology, 51</w:t>
      </w:r>
      <w:r w:rsidRPr="009C4BF2">
        <w:rPr>
          <w:rFonts w:ascii="Times New Roman" w:hAnsi="Times New Roman" w:cs="Times New Roman"/>
          <w:noProof/>
        </w:rPr>
        <w:t xml:space="preserve">(3), 629-636. </w:t>
      </w:r>
    </w:p>
    <w:p w14:paraId="7B27C1B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DeVellis, R. F. (2016). </w:t>
      </w:r>
      <w:r w:rsidRPr="009C4BF2">
        <w:rPr>
          <w:rFonts w:ascii="Times New Roman" w:hAnsi="Times New Roman" w:cs="Times New Roman"/>
          <w:i/>
          <w:noProof/>
        </w:rPr>
        <w:t>Scale development: Theory and applications</w:t>
      </w:r>
      <w:r w:rsidRPr="009C4BF2">
        <w:rPr>
          <w:rFonts w:ascii="Times New Roman" w:hAnsi="Times New Roman" w:cs="Times New Roman"/>
          <w:noProof/>
        </w:rPr>
        <w:t xml:space="preserve"> (4th ed. Vol. 26). s. Newbury Park, Calif.: Sage publications.</w:t>
      </w:r>
    </w:p>
    <w:p w14:paraId="0D451A7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Dickson, M. W., Castaño, N., Magomaeva, A., &amp; Den Hartog, D. N. (2012). Conceptualizing leadership across cultures. </w:t>
      </w:r>
      <w:r w:rsidRPr="009C4BF2">
        <w:rPr>
          <w:rFonts w:ascii="Times New Roman" w:hAnsi="Times New Roman" w:cs="Times New Roman"/>
          <w:i/>
          <w:noProof/>
        </w:rPr>
        <w:t>Journal of world business, 47</w:t>
      </w:r>
      <w:r w:rsidRPr="009C4BF2">
        <w:rPr>
          <w:rFonts w:ascii="Times New Roman" w:hAnsi="Times New Roman" w:cs="Times New Roman"/>
          <w:noProof/>
        </w:rPr>
        <w:t xml:space="preserve">(4), 483-492. </w:t>
      </w:r>
    </w:p>
    <w:p w14:paraId="3F2CE5B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Dillon, A. (2001). User acceptance of information technology. In W. Karwowski (Ed.), </w:t>
      </w:r>
      <w:r w:rsidRPr="009C4BF2">
        <w:rPr>
          <w:rFonts w:ascii="Times New Roman" w:hAnsi="Times New Roman" w:cs="Times New Roman"/>
          <w:i/>
          <w:noProof/>
        </w:rPr>
        <w:t>Encyclopedia of human factors and ergonomics</w:t>
      </w:r>
      <w:r w:rsidRPr="009C4BF2">
        <w:rPr>
          <w:rFonts w:ascii="Times New Roman" w:hAnsi="Times New Roman" w:cs="Times New Roman"/>
          <w:noProof/>
        </w:rPr>
        <w:t>. London: Taylor and Francis.</w:t>
      </w:r>
    </w:p>
    <w:p w14:paraId="6C9D307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Dillon, M. (2009). </w:t>
      </w:r>
      <w:r w:rsidRPr="009C4BF2">
        <w:rPr>
          <w:rFonts w:ascii="Times New Roman" w:hAnsi="Times New Roman" w:cs="Times New Roman"/>
          <w:i/>
          <w:noProof/>
        </w:rPr>
        <w:t>Introduction to sociological theory: Theorists, concepts, and their applicability to the twenty-first century</w:t>
      </w:r>
      <w:r w:rsidRPr="009C4BF2">
        <w:rPr>
          <w:rFonts w:ascii="Times New Roman" w:hAnsi="Times New Roman" w:cs="Times New Roman"/>
          <w:noProof/>
        </w:rPr>
        <w:t>. Chichester, West Sussex: John Wiley &amp; Sons.</w:t>
      </w:r>
    </w:p>
    <w:p w14:paraId="100762D0" w14:textId="42630989"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Dobbs, R., Remes, J., Manyika, J., Roxburgh, C., Smit, S., &amp; Schaer, F. . (2012). Urban World: Cities and the Rise of the Consuming Class. McKinsey Global Institute. Retrieved from </w:t>
      </w:r>
      <w:hyperlink r:id="rId56" w:history="1">
        <w:r w:rsidRPr="009C4BF2">
          <w:rPr>
            <w:rStyle w:val="Hyperlink"/>
            <w:rFonts w:ascii="Times New Roman" w:hAnsi="Times New Roman" w:cs="Times New Roman"/>
            <w:noProof/>
            <w:color w:val="auto"/>
          </w:rPr>
          <w:t>https://www.mckinsey.com/featured-insights/urbanization/urban-world-cities-and-the-rise-of-the-consuming-class</w:t>
        </w:r>
      </w:hyperlink>
    </w:p>
    <w:p w14:paraId="07AB85A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Douglas, S. P., &amp; Craig, C. S. (2007). Collaborative and iterative translation: An alternative approach to back translation. </w:t>
      </w:r>
      <w:r w:rsidRPr="009C4BF2">
        <w:rPr>
          <w:rFonts w:ascii="Times New Roman" w:hAnsi="Times New Roman" w:cs="Times New Roman"/>
          <w:i/>
          <w:noProof/>
        </w:rPr>
        <w:t>Journal of International Marketing, 15</w:t>
      </w:r>
      <w:r w:rsidRPr="009C4BF2">
        <w:rPr>
          <w:rFonts w:ascii="Times New Roman" w:hAnsi="Times New Roman" w:cs="Times New Roman"/>
          <w:noProof/>
        </w:rPr>
        <w:t xml:space="preserve">(1), 30-43. </w:t>
      </w:r>
    </w:p>
    <w:p w14:paraId="7A9A265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Drost, E. A. (2011). Validity and reliability in social science research. </w:t>
      </w:r>
      <w:r w:rsidRPr="009C4BF2">
        <w:rPr>
          <w:rFonts w:ascii="Times New Roman" w:hAnsi="Times New Roman" w:cs="Times New Roman"/>
          <w:i/>
          <w:noProof/>
        </w:rPr>
        <w:t>Education Research and perspectives, 38</w:t>
      </w:r>
      <w:r w:rsidRPr="009C4BF2">
        <w:rPr>
          <w:rFonts w:ascii="Times New Roman" w:hAnsi="Times New Roman" w:cs="Times New Roman"/>
          <w:noProof/>
        </w:rPr>
        <w:t xml:space="preserve">(1), 105-123. </w:t>
      </w:r>
    </w:p>
    <w:p w14:paraId="5910A3C4" w14:textId="2A7EF41F"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Dutta, S., Geiger, T., &amp; Lanvin, B. (2015). </w:t>
      </w:r>
      <w:r w:rsidRPr="009C4BF2">
        <w:rPr>
          <w:rFonts w:ascii="Times New Roman" w:hAnsi="Times New Roman" w:cs="Times New Roman"/>
          <w:i/>
          <w:noProof/>
        </w:rPr>
        <w:t>The global information technology report 2015</w:t>
      </w:r>
      <w:r w:rsidRPr="009C4BF2">
        <w:rPr>
          <w:rFonts w:ascii="Times New Roman" w:hAnsi="Times New Roman" w:cs="Times New Roman"/>
          <w:noProof/>
        </w:rPr>
        <w:t xml:space="preserve">. Retrieved from </w:t>
      </w:r>
      <w:hyperlink r:id="rId57" w:history="1">
        <w:r w:rsidRPr="009C4BF2">
          <w:rPr>
            <w:rStyle w:val="Hyperlink"/>
            <w:rFonts w:ascii="Times New Roman" w:hAnsi="Times New Roman" w:cs="Times New Roman"/>
            <w:noProof/>
            <w:color w:val="auto"/>
          </w:rPr>
          <w:t>http://citeseerx.ist.psu.edu/viewdoc/download?doi=10.1.1.357.1969&amp;rep=rep1&amp;type=pdf</w:t>
        </w:r>
      </w:hyperlink>
    </w:p>
    <w:p w14:paraId="374FF97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Dwivedi, Y. K., Shareef, M. A., Simintiras, A. C., Lal, B., &amp; Weerakkody, V. (2016). A generalised adoption model for services: A cross-country comparison of mobile health (m-health). </w:t>
      </w:r>
      <w:r w:rsidRPr="009C4BF2">
        <w:rPr>
          <w:rFonts w:ascii="Times New Roman" w:hAnsi="Times New Roman" w:cs="Times New Roman"/>
          <w:i/>
          <w:noProof/>
        </w:rPr>
        <w:t>Government information quarterly, 33</w:t>
      </w:r>
      <w:r w:rsidRPr="009C4BF2">
        <w:rPr>
          <w:rFonts w:ascii="Times New Roman" w:hAnsi="Times New Roman" w:cs="Times New Roman"/>
          <w:noProof/>
        </w:rPr>
        <w:t xml:space="preserve">(1), 174-187. </w:t>
      </w:r>
    </w:p>
    <w:p w14:paraId="3036440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Economides, N. (1996). Network externalities, complementarities, and invitations to enter. </w:t>
      </w:r>
      <w:r w:rsidRPr="009C4BF2">
        <w:rPr>
          <w:rFonts w:ascii="Times New Roman" w:hAnsi="Times New Roman" w:cs="Times New Roman"/>
          <w:i/>
          <w:noProof/>
        </w:rPr>
        <w:t>European Journal of Political Economy, 12</w:t>
      </w:r>
      <w:r w:rsidRPr="009C4BF2">
        <w:rPr>
          <w:rFonts w:ascii="Times New Roman" w:hAnsi="Times New Roman" w:cs="Times New Roman"/>
          <w:noProof/>
        </w:rPr>
        <w:t xml:space="preserve">(2), 211-233. </w:t>
      </w:r>
    </w:p>
    <w:p w14:paraId="3C73B1E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Einwiller, S. (2003). When Reputation Engenders Trust: An Empirical Investigation in Business‐to‐ConsumerElectronic Commerce. </w:t>
      </w:r>
      <w:r w:rsidRPr="009C4BF2">
        <w:rPr>
          <w:rFonts w:ascii="Times New Roman" w:hAnsi="Times New Roman" w:cs="Times New Roman"/>
          <w:i/>
          <w:noProof/>
        </w:rPr>
        <w:t>Electronic markets, 13</w:t>
      </w:r>
      <w:r w:rsidRPr="009C4BF2">
        <w:rPr>
          <w:rFonts w:ascii="Times New Roman" w:hAnsi="Times New Roman" w:cs="Times New Roman"/>
          <w:noProof/>
        </w:rPr>
        <w:t xml:space="preserve">(3), 196-209. </w:t>
      </w:r>
    </w:p>
    <w:p w14:paraId="3615EF0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Ellis, N. R. (1991). Automatic and effortful processes in memory for spatial location. </w:t>
      </w:r>
      <w:r w:rsidRPr="009C4BF2">
        <w:rPr>
          <w:rFonts w:ascii="Times New Roman" w:hAnsi="Times New Roman" w:cs="Times New Roman"/>
          <w:i/>
          <w:noProof/>
        </w:rPr>
        <w:t>Bulletin of the Psychonomic Society, 29</w:t>
      </w:r>
      <w:r w:rsidRPr="009C4BF2">
        <w:rPr>
          <w:rFonts w:ascii="Times New Roman" w:hAnsi="Times New Roman" w:cs="Times New Roman"/>
          <w:noProof/>
        </w:rPr>
        <w:t xml:space="preserve">(1), 28-30. </w:t>
      </w:r>
    </w:p>
    <w:p w14:paraId="7A874A6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Enzweiler, M., &amp; Gavrila, D. M. (2008). Monocular pedestrian detection: Survey and experiments. </w:t>
      </w:r>
      <w:r w:rsidRPr="009C4BF2">
        <w:rPr>
          <w:rFonts w:ascii="Times New Roman" w:hAnsi="Times New Roman" w:cs="Times New Roman"/>
          <w:i/>
          <w:noProof/>
        </w:rPr>
        <w:t>IEEE Transactions on Pattern Analysis &amp; Machine Intelligence</w:t>
      </w:r>
      <w:r w:rsidRPr="009C4BF2">
        <w:rPr>
          <w:rFonts w:ascii="Times New Roman" w:hAnsi="Times New Roman" w:cs="Times New Roman"/>
          <w:noProof/>
        </w:rPr>
        <w:t xml:space="preserve">(12), 2179-2195. </w:t>
      </w:r>
    </w:p>
    <w:p w14:paraId="113FD8E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Escobar-Rodríguez, T., &amp; Carvajal-Trujillo, E. (2013). Online drivers of consumer purchase of website airline tickets. </w:t>
      </w:r>
      <w:r w:rsidRPr="009C4BF2">
        <w:rPr>
          <w:rFonts w:ascii="Times New Roman" w:hAnsi="Times New Roman" w:cs="Times New Roman"/>
          <w:i/>
          <w:noProof/>
        </w:rPr>
        <w:t>Journal of Air Transport Management, 32</w:t>
      </w:r>
      <w:r w:rsidRPr="009C4BF2">
        <w:rPr>
          <w:rFonts w:ascii="Times New Roman" w:hAnsi="Times New Roman" w:cs="Times New Roman"/>
          <w:noProof/>
        </w:rPr>
        <w:t xml:space="preserve">, 58-64. </w:t>
      </w:r>
    </w:p>
    <w:p w14:paraId="523364C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Eurich, M., Oertel, N., &amp; Boutellier, R. (2010). The impact of perceived privacy risks on organizations’ willingness to share item-level event data across the supply chain. </w:t>
      </w:r>
      <w:r w:rsidRPr="009C4BF2">
        <w:rPr>
          <w:rFonts w:ascii="Times New Roman" w:hAnsi="Times New Roman" w:cs="Times New Roman"/>
          <w:i/>
          <w:noProof/>
        </w:rPr>
        <w:t>Electronic Commerce Research, 10</w:t>
      </w:r>
      <w:r w:rsidRPr="009C4BF2">
        <w:rPr>
          <w:rFonts w:ascii="Times New Roman" w:hAnsi="Times New Roman" w:cs="Times New Roman"/>
          <w:noProof/>
        </w:rPr>
        <w:t xml:space="preserve">(3-4), 423-440. </w:t>
      </w:r>
    </w:p>
    <w:p w14:paraId="600A760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Fan, Q. (2018). A longitudinal evaluation of e-government at the local level in Greater Western Sydney (Gws) Australia. </w:t>
      </w:r>
      <w:r w:rsidRPr="009C4BF2">
        <w:rPr>
          <w:rFonts w:ascii="Times New Roman" w:hAnsi="Times New Roman" w:cs="Times New Roman"/>
          <w:i/>
          <w:noProof/>
        </w:rPr>
        <w:t>International Journal of Public Administration, 41</w:t>
      </w:r>
      <w:r w:rsidRPr="009C4BF2">
        <w:rPr>
          <w:rFonts w:ascii="Times New Roman" w:hAnsi="Times New Roman" w:cs="Times New Roman"/>
          <w:noProof/>
        </w:rPr>
        <w:t xml:space="preserve">(1), 13-21. </w:t>
      </w:r>
    </w:p>
    <w:p w14:paraId="443D6E4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Faria, M. G. (2012). Mobile banking adoption: A novel model in the Portuguese context. </w:t>
      </w:r>
      <w:r w:rsidRPr="009C4BF2">
        <w:rPr>
          <w:rFonts w:ascii="Times New Roman" w:hAnsi="Times New Roman" w:cs="Times New Roman"/>
          <w:i/>
          <w:noProof/>
        </w:rPr>
        <w:t>Universidade Nova de Lisboa</w:t>
      </w:r>
      <w:r w:rsidRPr="009C4BF2">
        <w:rPr>
          <w:rFonts w:ascii="Times New Roman" w:hAnsi="Times New Roman" w:cs="Times New Roman"/>
          <w:noProof/>
        </w:rPr>
        <w:t xml:space="preserve">. </w:t>
      </w:r>
    </w:p>
    <w:p w14:paraId="5715096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Farrell, J., &amp; Saloner, G. (1985). Standardization, compatibility, and innovation. </w:t>
      </w:r>
      <w:r w:rsidRPr="009C4BF2">
        <w:rPr>
          <w:rFonts w:ascii="Times New Roman" w:hAnsi="Times New Roman" w:cs="Times New Roman"/>
          <w:i/>
          <w:noProof/>
        </w:rPr>
        <w:t>RAND Journal of Economics, 16</w:t>
      </w:r>
      <w:r w:rsidRPr="009C4BF2">
        <w:rPr>
          <w:rFonts w:ascii="Times New Roman" w:hAnsi="Times New Roman" w:cs="Times New Roman"/>
          <w:noProof/>
        </w:rPr>
        <w:t xml:space="preserve">, 70-83. </w:t>
      </w:r>
    </w:p>
    <w:p w14:paraId="2B71F62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Feeney, M. K., &amp; Brown, A. (2017). Are small cities online? Content, ranking, and variation of US municipal websites. </w:t>
      </w:r>
      <w:r w:rsidRPr="009C4BF2">
        <w:rPr>
          <w:rFonts w:ascii="Times New Roman" w:hAnsi="Times New Roman" w:cs="Times New Roman"/>
          <w:i/>
          <w:noProof/>
        </w:rPr>
        <w:t>Government information quarterly, 34</w:t>
      </w:r>
      <w:r w:rsidRPr="009C4BF2">
        <w:rPr>
          <w:rFonts w:ascii="Times New Roman" w:hAnsi="Times New Roman" w:cs="Times New Roman"/>
          <w:noProof/>
        </w:rPr>
        <w:t xml:space="preserve">(1), 62-74. </w:t>
      </w:r>
    </w:p>
    <w:p w14:paraId="0A2550F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Field, A. (2013). </w:t>
      </w:r>
      <w:r w:rsidRPr="009C4BF2">
        <w:rPr>
          <w:rFonts w:ascii="Times New Roman" w:hAnsi="Times New Roman" w:cs="Times New Roman"/>
          <w:i/>
          <w:noProof/>
        </w:rPr>
        <w:t>Discovering statistics using IBM SPSS statistics</w:t>
      </w:r>
      <w:r w:rsidRPr="009C4BF2">
        <w:rPr>
          <w:rFonts w:ascii="Times New Roman" w:hAnsi="Times New Roman" w:cs="Times New Roman"/>
          <w:noProof/>
        </w:rPr>
        <w:t xml:space="preserve"> (2nd ed.). London: Sage.</w:t>
      </w:r>
    </w:p>
    <w:p w14:paraId="6FD2283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Fishbein, M. (1979). A theory of reasoned action: Some applications and implications. </w:t>
      </w:r>
      <w:r w:rsidRPr="009C4BF2">
        <w:rPr>
          <w:rFonts w:ascii="Times New Roman" w:hAnsi="Times New Roman" w:cs="Times New Roman"/>
          <w:i/>
          <w:noProof/>
        </w:rPr>
        <w:t>Nebraska Symposium on Motivation, 27</w:t>
      </w:r>
      <w:r w:rsidRPr="009C4BF2">
        <w:rPr>
          <w:rFonts w:ascii="Times New Roman" w:hAnsi="Times New Roman" w:cs="Times New Roman"/>
          <w:noProof/>
        </w:rPr>
        <w:t xml:space="preserve">, 65-116. </w:t>
      </w:r>
    </w:p>
    <w:p w14:paraId="3D4F81B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Fishbein, M., &amp; Ajzen, I. (1975a). </w:t>
      </w:r>
      <w:r w:rsidRPr="009C4BF2">
        <w:rPr>
          <w:rFonts w:ascii="Times New Roman" w:hAnsi="Times New Roman" w:cs="Times New Roman"/>
          <w:i/>
          <w:noProof/>
        </w:rPr>
        <w:t>Belief, attitude, intention and behavior: An introduction to theory and research</w:t>
      </w:r>
      <w:r w:rsidRPr="009C4BF2">
        <w:rPr>
          <w:rFonts w:ascii="Times New Roman" w:hAnsi="Times New Roman" w:cs="Times New Roman"/>
          <w:noProof/>
        </w:rPr>
        <w:t>. Reading: Addison-Wesley.</w:t>
      </w:r>
    </w:p>
    <w:p w14:paraId="123667E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Fishbein, M., &amp; Ajzen, I. (1975b). </w:t>
      </w:r>
      <w:r w:rsidRPr="009C4BF2">
        <w:rPr>
          <w:rFonts w:ascii="Times New Roman" w:hAnsi="Times New Roman" w:cs="Times New Roman"/>
          <w:i/>
          <w:noProof/>
        </w:rPr>
        <w:t>Belief, attitude, intention and behaviour: An introduction to theory and research</w:t>
      </w:r>
      <w:r w:rsidRPr="009C4BF2">
        <w:rPr>
          <w:rFonts w:ascii="Times New Roman" w:hAnsi="Times New Roman" w:cs="Times New Roman"/>
          <w:noProof/>
        </w:rPr>
        <w:t xml:space="preserve"> (Vol. 27). Reading, MA: Addison-Wesley.</w:t>
      </w:r>
    </w:p>
    <w:p w14:paraId="347809E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Fornell, C., &amp; Larcker, D. F. (1981). Evaluating structural equation models with unobservable variables and measurement error. </w:t>
      </w:r>
      <w:r w:rsidRPr="009C4BF2">
        <w:rPr>
          <w:rFonts w:ascii="Times New Roman" w:hAnsi="Times New Roman" w:cs="Times New Roman"/>
          <w:i/>
          <w:noProof/>
        </w:rPr>
        <w:t>Journal of marketing research, 18</w:t>
      </w:r>
      <w:r w:rsidRPr="009C4BF2">
        <w:rPr>
          <w:rFonts w:ascii="Times New Roman" w:hAnsi="Times New Roman" w:cs="Times New Roman"/>
          <w:noProof/>
        </w:rPr>
        <w:t xml:space="preserve">(3), 39-50. </w:t>
      </w:r>
    </w:p>
    <w:p w14:paraId="0BF727F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Foster, A. D., &amp; Rosenzweig, M. R. (2010). Microeconomics of technology adoption. </w:t>
      </w:r>
      <w:r w:rsidRPr="009C4BF2">
        <w:rPr>
          <w:rFonts w:ascii="Times New Roman" w:hAnsi="Times New Roman" w:cs="Times New Roman"/>
          <w:i/>
          <w:noProof/>
        </w:rPr>
        <w:t>Annu. Rev. Econ., 2</w:t>
      </w:r>
      <w:r w:rsidRPr="009C4BF2">
        <w:rPr>
          <w:rFonts w:ascii="Times New Roman" w:hAnsi="Times New Roman" w:cs="Times New Roman"/>
          <w:noProof/>
        </w:rPr>
        <w:t xml:space="preserve">(1), 395-424. </w:t>
      </w:r>
    </w:p>
    <w:p w14:paraId="48C6D46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Fundin, A. P., &amp; Bergman, B. L. S. (2003). Exploring the customer feedback process. </w:t>
      </w:r>
      <w:r w:rsidRPr="009C4BF2">
        <w:rPr>
          <w:rFonts w:ascii="Times New Roman" w:hAnsi="Times New Roman" w:cs="Times New Roman"/>
          <w:i/>
          <w:noProof/>
        </w:rPr>
        <w:t>Measuring Business Excellence, 7</w:t>
      </w:r>
      <w:r w:rsidRPr="009C4BF2">
        <w:rPr>
          <w:rFonts w:ascii="Times New Roman" w:hAnsi="Times New Roman" w:cs="Times New Roman"/>
          <w:noProof/>
        </w:rPr>
        <w:t xml:space="preserve">(2), 55-65. </w:t>
      </w:r>
    </w:p>
    <w:p w14:paraId="77AAF60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Gagné, M., Koestner, R., &amp; Zuckerman, M. (2000). Facilitating Acceptance of Organizational Change: The Importance of Self‐Determination 1. </w:t>
      </w:r>
      <w:r w:rsidRPr="009C4BF2">
        <w:rPr>
          <w:rFonts w:ascii="Times New Roman" w:hAnsi="Times New Roman" w:cs="Times New Roman"/>
          <w:i/>
          <w:noProof/>
        </w:rPr>
        <w:t>Journal of Applied Social Psychology, 30</w:t>
      </w:r>
      <w:r w:rsidRPr="009C4BF2">
        <w:rPr>
          <w:rFonts w:ascii="Times New Roman" w:hAnsi="Times New Roman" w:cs="Times New Roman"/>
          <w:noProof/>
        </w:rPr>
        <w:t xml:space="preserve">(9), 1843-1852. </w:t>
      </w:r>
    </w:p>
    <w:p w14:paraId="35D6B1A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Gaventa, J., &amp; Barrett, G. (2010). So what difference does it make? Mapping the outcomes of citizen engagement. </w:t>
      </w:r>
      <w:r w:rsidRPr="009C4BF2">
        <w:rPr>
          <w:rFonts w:ascii="Times New Roman" w:hAnsi="Times New Roman" w:cs="Times New Roman"/>
          <w:i/>
          <w:noProof/>
        </w:rPr>
        <w:t>IDS Working Papers, 2010</w:t>
      </w:r>
      <w:r w:rsidRPr="009C4BF2">
        <w:rPr>
          <w:rFonts w:ascii="Times New Roman" w:hAnsi="Times New Roman" w:cs="Times New Roman"/>
          <w:noProof/>
        </w:rPr>
        <w:t xml:space="preserve">(347), 1-72. </w:t>
      </w:r>
    </w:p>
    <w:p w14:paraId="4020439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George, J. F. (2004). The theory of planned behavior and Internet purchasing. </w:t>
      </w:r>
      <w:r w:rsidRPr="009C4BF2">
        <w:rPr>
          <w:rFonts w:ascii="Times New Roman" w:hAnsi="Times New Roman" w:cs="Times New Roman"/>
          <w:i/>
          <w:noProof/>
        </w:rPr>
        <w:t>Internet research, 14</w:t>
      </w:r>
      <w:r w:rsidRPr="009C4BF2">
        <w:rPr>
          <w:rFonts w:ascii="Times New Roman" w:hAnsi="Times New Roman" w:cs="Times New Roman"/>
          <w:noProof/>
        </w:rPr>
        <w:t xml:space="preserve">(3), 198-212. </w:t>
      </w:r>
    </w:p>
    <w:p w14:paraId="4E7F429E" w14:textId="71702F9E"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Giffinger, R., Fertner, C., Kramar, H., Kalasek, R., Pichler-Milanovic, N., &amp; Meijers, E. (2007). </w:t>
      </w:r>
      <w:r w:rsidRPr="009C4BF2">
        <w:rPr>
          <w:rFonts w:ascii="Times New Roman" w:hAnsi="Times New Roman" w:cs="Times New Roman"/>
          <w:i/>
          <w:noProof/>
        </w:rPr>
        <w:t>Smart cities-ranking of european medium-sized cities</w:t>
      </w:r>
      <w:r w:rsidRPr="009C4BF2">
        <w:rPr>
          <w:rFonts w:ascii="Times New Roman" w:hAnsi="Times New Roman" w:cs="Times New Roman"/>
          <w:noProof/>
        </w:rPr>
        <w:t xml:space="preserve">. Retrieved from Vienna, Austria: </w:t>
      </w:r>
      <w:hyperlink r:id="rId58" w:history="1">
        <w:r w:rsidRPr="009C4BF2">
          <w:rPr>
            <w:rStyle w:val="Hyperlink"/>
            <w:rFonts w:ascii="Times New Roman" w:hAnsi="Times New Roman" w:cs="Times New Roman"/>
            <w:noProof/>
            <w:color w:val="auto"/>
          </w:rPr>
          <w:t>http://www.smart-cities.eu/download/smart_cities_final_report.pdf</w:t>
        </w:r>
      </w:hyperlink>
    </w:p>
    <w:p w14:paraId="595FF51F" w14:textId="4A058361"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Giffinger, R., Fertner, C., Kramar, H., Kalasek, R., Pichler-Milanović, N., &amp; Meijers, E. (2007). </w:t>
      </w:r>
      <w:r w:rsidRPr="009C4BF2">
        <w:rPr>
          <w:rFonts w:ascii="Times New Roman" w:hAnsi="Times New Roman" w:cs="Times New Roman"/>
          <w:i/>
          <w:noProof/>
        </w:rPr>
        <w:t>Smart cities: Ranking of european medium-sized cities. vienna, austria: Centre of regional science (srf)</w:t>
      </w:r>
      <w:r w:rsidRPr="009C4BF2">
        <w:rPr>
          <w:rFonts w:ascii="Times New Roman" w:hAnsi="Times New Roman" w:cs="Times New Roman"/>
          <w:noProof/>
        </w:rPr>
        <w:t xml:space="preserve">. Retrieved from </w:t>
      </w:r>
      <w:hyperlink r:id="rId59" w:history="1">
        <w:r w:rsidRPr="009C4BF2">
          <w:rPr>
            <w:rStyle w:val="Hyperlink"/>
            <w:rFonts w:ascii="Times New Roman" w:hAnsi="Times New Roman" w:cs="Times New Roman"/>
            <w:noProof/>
            <w:color w:val="auto"/>
          </w:rPr>
          <w:t>http://www.smart-cities.eu/download/smart_cities_final_report.pdf</w:t>
        </w:r>
      </w:hyperlink>
    </w:p>
    <w:p w14:paraId="518A226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Giffinger, R., &amp; Gudrun, H. (2010). Smart cities ranking: an effective instrument for the positioning of the cities? </w:t>
      </w:r>
      <w:r w:rsidRPr="009C4BF2">
        <w:rPr>
          <w:rFonts w:ascii="Times New Roman" w:hAnsi="Times New Roman" w:cs="Times New Roman"/>
          <w:i/>
          <w:noProof/>
        </w:rPr>
        <w:t>ACE: architecture, city and environment, 4</w:t>
      </w:r>
      <w:r w:rsidRPr="009C4BF2">
        <w:rPr>
          <w:rFonts w:ascii="Times New Roman" w:hAnsi="Times New Roman" w:cs="Times New Roman"/>
          <w:noProof/>
        </w:rPr>
        <w:t xml:space="preserve">(12), 7-26. </w:t>
      </w:r>
    </w:p>
    <w:p w14:paraId="6DE59F7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Gill, J., &amp; Johnson, P. (2010). </w:t>
      </w:r>
      <w:r w:rsidRPr="009C4BF2">
        <w:rPr>
          <w:rFonts w:ascii="Times New Roman" w:hAnsi="Times New Roman" w:cs="Times New Roman"/>
          <w:i/>
          <w:noProof/>
        </w:rPr>
        <w:t>Research methods for managers</w:t>
      </w:r>
      <w:r w:rsidRPr="009C4BF2">
        <w:rPr>
          <w:rFonts w:ascii="Times New Roman" w:hAnsi="Times New Roman" w:cs="Times New Roman"/>
          <w:noProof/>
        </w:rPr>
        <w:t>. London: Sage.</w:t>
      </w:r>
    </w:p>
    <w:p w14:paraId="755A3D0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Gilligan, C. (1993). </w:t>
      </w:r>
      <w:r w:rsidRPr="009C4BF2">
        <w:rPr>
          <w:rFonts w:ascii="Times New Roman" w:hAnsi="Times New Roman" w:cs="Times New Roman"/>
          <w:i/>
          <w:noProof/>
        </w:rPr>
        <w:t>In a different voice</w:t>
      </w:r>
      <w:r w:rsidRPr="009C4BF2">
        <w:rPr>
          <w:rFonts w:ascii="Times New Roman" w:hAnsi="Times New Roman" w:cs="Times New Roman"/>
          <w:noProof/>
        </w:rPr>
        <w:t>. USA: Harvard University Press.</w:t>
      </w:r>
    </w:p>
    <w:p w14:paraId="19FF513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Giovanis, A. N., Tomaras, P., &amp; Zondiros, D. (2013). Suppliers logistics service quality performance and its effect on retailers’ behavioral intentions. </w:t>
      </w:r>
      <w:r w:rsidRPr="009C4BF2">
        <w:rPr>
          <w:rFonts w:ascii="Times New Roman" w:hAnsi="Times New Roman" w:cs="Times New Roman"/>
          <w:i/>
          <w:noProof/>
        </w:rPr>
        <w:t>Procedia-Social and Behavioral Sciences, 73</w:t>
      </w:r>
      <w:r w:rsidRPr="009C4BF2">
        <w:rPr>
          <w:rFonts w:ascii="Times New Roman" w:hAnsi="Times New Roman" w:cs="Times New Roman"/>
          <w:noProof/>
        </w:rPr>
        <w:t xml:space="preserve">, 302-309. </w:t>
      </w:r>
    </w:p>
    <w:p w14:paraId="25729C6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Goddard, W., &amp; Melville, S. (2004). </w:t>
      </w:r>
      <w:r w:rsidRPr="009C4BF2">
        <w:rPr>
          <w:rFonts w:ascii="Times New Roman" w:hAnsi="Times New Roman" w:cs="Times New Roman"/>
          <w:i/>
          <w:noProof/>
        </w:rPr>
        <w:t>Research methodology: An introduction</w:t>
      </w:r>
      <w:r w:rsidRPr="009C4BF2">
        <w:rPr>
          <w:rFonts w:ascii="Times New Roman" w:hAnsi="Times New Roman" w:cs="Times New Roman"/>
          <w:noProof/>
        </w:rPr>
        <w:t>. Claremont: Juta and Company Ltd.</w:t>
      </w:r>
    </w:p>
    <w:p w14:paraId="01C8730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Goldman, T., &amp; Gorham, R. (2006). Sustainable urban transport: Four innovative directions. </w:t>
      </w:r>
      <w:r w:rsidRPr="009C4BF2">
        <w:rPr>
          <w:rFonts w:ascii="Times New Roman" w:hAnsi="Times New Roman" w:cs="Times New Roman"/>
          <w:i/>
          <w:noProof/>
        </w:rPr>
        <w:t>Technology in society, 28</w:t>
      </w:r>
      <w:r w:rsidRPr="009C4BF2">
        <w:rPr>
          <w:rFonts w:ascii="Times New Roman" w:hAnsi="Times New Roman" w:cs="Times New Roman"/>
          <w:noProof/>
        </w:rPr>
        <w:t xml:space="preserve">(1-2), 261-273. </w:t>
      </w:r>
    </w:p>
    <w:p w14:paraId="2D37117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Gomm, R., Hammersley, M., &amp; Foster, P. (2000). Case study and generalization. In R. Gomm, M. Hammersley, &amp; P. Foster (Eds.), </w:t>
      </w:r>
      <w:r w:rsidRPr="009C4BF2">
        <w:rPr>
          <w:rFonts w:ascii="Times New Roman" w:hAnsi="Times New Roman" w:cs="Times New Roman"/>
          <w:i/>
          <w:noProof/>
        </w:rPr>
        <w:t>Case study method</w:t>
      </w:r>
      <w:r w:rsidRPr="009C4BF2">
        <w:rPr>
          <w:rFonts w:ascii="Times New Roman" w:hAnsi="Times New Roman" w:cs="Times New Roman"/>
          <w:noProof/>
        </w:rPr>
        <w:t xml:space="preserve"> (pp. 98-115). London: Sage.</w:t>
      </w:r>
    </w:p>
    <w:p w14:paraId="13BD19A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Gong, Y., Lin, Y., &amp; Duan, Z. (2017). Exploring the spatiotemporal structure of dynamic urban space using metro smart card records. </w:t>
      </w:r>
      <w:r w:rsidRPr="009C4BF2">
        <w:rPr>
          <w:rFonts w:ascii="Times New Roman" w:hAnsi="Times New Roman" w:cs="Times New Roman"/>
          <w:i/>
          <w:noProof/>
        </w:rPr>
        <w:t>Computers, Environment and Urban Systems, 64</w:t>
      </w:r>
      <w:r w:rsidRPr="009C4BF2">
        <w:rPr>
          <w:rFonts w:ascii="Times New Roman" w:hAnsi="Times New Roman" w:cs="Times New Roman"/>
          <w:noProof/>
        </w:rPr>
        <w:t xml:space="preserve">, 169-183. </w:t>
      </w:r>
    </w:p>
    <w:p w14:paraId="7A836CA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Gorman, G. E., Clayton, P. R., Shep, S. J., &amp; Clayton, A. (2005). </w:t>
      </w:r>
      <w:r w:rsidRPr="009C4BF2">
        <w:rPr>
          <w:rFonts w:ascii="Times New Roman" w:hAnsi="Times New Roman" w:cs="Times New Roman"/>
          <w:i/>
          <w:noProof/>
        </w:rPr>
        <w:t>Qualitative research for the information professional: A practical handbook</w:t>
      </w:r>
      <w:r w:rsidRPr="009C4BF2">
        <w:rPr>
          <w:rFonts w:ascii="Times New Roman" w:hAnsi="Times New Roman" w:cs="Times New Roman"/>
          <w:noProof/>
        </w:rPr>
        <w:t xml:space="preserve"> (2nd ed.). London: Facet Publishing.</w:t>
      </w:r>
    </w:p>
    <w:p w14:paraId="4CEB3C1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Gracia, T. J. H., &amp; García, A. C. (2018). Sustainable Smart Cities. Creating Spaces for Technological, Social and Business Development. </w:t>
      </w:r>
      <w:r w:rsidRPr="009C4BF2">
        <w:rPr>
          <w:rFonts w:ascii="Times New Roman" w:hAnsi="Times New Roman" w:cs="Times New Roman"/>
          <w:i/>
          <w:noProof/>
        </w:rPr>
        <w:t>Boletín Científico de las Ciencias Económico Administrativas del ICEA, 6</w:t>
      </w:r>
      <w:r w:rsidRPr="009C4BF2">
        <w:rPr>
          <w:rFonts w:ascii="Times New Roman" w:hAnsi="Times New Roman" w:cs="Times New Roman"/>
          <w:noProof/>
        </w:rPr>
        <w:t xml:space="preserve">(12). </w:t>
      </w:r>
    </w:p>
    <w:p w14:paraId="76C1B0F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Granier, B., &amp; Kudo, H. (2016). How are citizens involved in smart cities? Analysing citizen participation in Japanese``Smart Communities''. </w:t>
      </w:r>
      <w:r w:rsidRPr="009C4BF2">
        <w:rPr>
          <w:rFonts w:ascii="Times New Roman" w:hAnsi="Times New Roman" w:cs="Times New Roman"/>
          <w:i/>
          <w:noProof/>
        </w:rPr>
        <w:t>Information Polity, 21</w:t>
      </w:r>
      <w:r w:rsidRPr="009C4BF2">
        <w:rPr>
          <w:rFonts w:ascii="Times New Roman" w:hAnsi="Times New Roman" w:cs="Times New Roman"/>
          <w:noProof/>
        </w:rPr>
        <w:t xml:space="preserve">(1), 61-76. </w:t>
      </w:r>
    </w:p>
    <w:p w14:paraId="4CA1E045" w14:textId="7398663A"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Grant, M., Rue, H., Trainor, S., Bauer, J., Parks, J., Raulerson, M., . . . Suter, S. (2012). </w:t>
      </w:r>
      <w:r w:rsidRPr="009C4BF2">
        <w:rPr>
          <w:rFonts w:ascii="Times New Roman" w:hAnsi="Times New Roman" w:cs="Times New Roman"/>
          <w:i/>
          <w:noProof/>
        </w:rPr>
        <w:t>The Role of Transportation Systems Management &amp; Operations in Supporting Livability and Sustainability: A Primer</w:t>
      </w:r>
      <w:r w:rsidRPr="009C4BF2">
        <w:rPr>
          <w:rFonts w:ascii="Times New Roman" w:hAnsi="Times New Roman" w:cs="Times New Roman"/>
          <w:noProof/>
        </w:rPr>
        <w:t xml:space="preserve">. Retrieved from </w:t>
      </w:r>
      <w:hyperlink r:id="rId60" w:history="1">
        <w:r w:rsidRPr="009C4BF2">
          <w:rPr>
            <w:rStyle w:val="Hyperlink"/>
            <w:rFonts w:ascii="Times New Roman" w:hAnsi="Times New Roman" w:cs="Times New Roman"/>
            <w:noProof/>
            <w:color w:val="auto"/>
          </w:rPr>
          <w:t>https://ops.fhwa.dot.gov/publications/fhwahop12004/fhwahop12004.pdf</w:t>
        </w:r>
      </w:hyperlink>
    </w:p>
    <w:p w14:paraId="309C8CC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Greenfield, T., &amp; Greener, S. (2016). </w:t>
      </w:r>
      <w:r w:rsidRPr="009C4BF2">
        <w:rPr>
          <w:rFonts w:ascii="Times New Roman" w:hAnsi="Times New Roman" w:cs="Times New Roman"/>
          <w:i/>
          <w:noProof/>
        </w:rPr>
        <w:t>Research methods for postgraduates</w:t>
      </w:r>
      <w:r w:rsidRPr="009C4BF2">
        <w:rPr>
          <w:rFonts w:ascii="Times New Roman" w:hAnsi="Times New Roman" w:cs="Times New Roman"/>
          <w:noProof/>
        </w:rPr>
        <w:t xml:space="preserve"> (3rd ed.). Chichester, West Sussex: John Wiley &amp; Sons.</w:t>
      </w:r>
    </w:p>
    <w:p w14:paraId="0546C77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Gu, S., Yang, J., &amp; Jaingri, L. (2013). Problems and Solutions in Smart City Building. </w:t>
      </w:r>
      <w:r w:rsidRPr="009C4BF2">
        <w:rPr>
          <w:rFonts w:ascii="Times New Roman" w:hAnsi="Times New Roman" w:cs="Times New Roman"/>
          <w:i/>
          <w:noProof/>
        </w:rPr>
        <w:t>China Soft Science, 1</w:t>
      </w:r>
      <w:r w:rsidRPr="009C4BF2">
        <w:rPr>
          <w:rFonts w:ascii="Times New Roman" w:hAnsi="Times New Roman" w:cs="Times New Roman"/>
          <w:noProof/>
        </w:rPr>
        <w:t xml:space="preserve">, 6-12. </w:t>
      </w:r>
    </w:p>
    <w:p w14:paraId="3BD0FA3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Guo, M., Liu, Y., Yu, H., Hu, B., &amp; Sang, Z. (2016). An overview of smart city in China. </w:t>
      </w:r>
      <w:r w:rsidRPr="009C4BF2">
        <w:rPr>
          <w:rFonts w:ascii="Times New Roman" w:hAnsi="Times New Roman" w:cs="Times New Roman"/>
          <w:i/>
          <w:noProof/>
        </w:rPr>
        <w:t>China Communications, 13</w:t>
      </w:r>
      <w:r w:rsidRPr="009C4BF2">
        <w:rPr>
          <w:rFonts w:ascii="Times New Roman" w:hAnsi="Times New Roman" w:cs="Times New Roman"/>
          <w:noProof/>
        </w:rPr>
        <w:t xml:space="preserve">(5), 203-211. </w:t>
      </w:r>
    </w:p>
    <w:p w14:paraId="0B75E0E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Guo, X., Zhang, X., &amp; Sun, Y. (2016). The privacy–personalization paradox in mHealth services acceptance of different age groups. </w:t>
      </w:r>
      <w:r w:rsidRPr="009C4BF2">
        <w:rPr>
          <w:rFonts w:ascii="Times New Roman" w:hAnsi="Times New Roman" w:cs="Times New Roman"/>
          <w:i/>
          <w:noProof/>
        </w:rPr>
        <w:t>Electronic Commerce Research and Applications, 16</w:t>
      </w:r>
      <w:r w:rsidRPr="009C4BF2">
        <w:rPr>
          <w:rFonts w:ascii="Times New Roman" w:hAnsi="Times New Roman" w:cs="Times New Roman"/>
          <w:noProof/>
        </w:rPr>
        <w:t xml:space="preserve">, 55-65. </w:t>
      </w:r>
    </w:p>
    <w:p w14:paraId="4CEA5AD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Gupta, A., &amp; Dogra, N. (2017). Tourist adoption of mapping apps: a UTAUT2 perspective of smart travellers. </w:t>
      </w:r>
      <w:r w:rsidRPr="009C4BF2">
        <w:rPr>
          <w:rFonts w:ascii="Times New Roman" w:hAnsi="Times New Roman" w:cs="Times New Roman"/>
          <w:i/>
          <w:noProof/>
        </w:rPr>
        <w:t>Tourism and hospitality management, 23</w:t>
      </w:r>
      <w:r w:rsidRPr="009C4BF2">
        <w:rPr>
          <w:rFonts w:ascii="Times New Roman" w:hAnsi="Times New Roman" w:cs="Times New Roman"/>
          <w:noProof/>
        </w:rPr>
        <w:t xml:space="preserve">(2), 145-161. </w:t>
      </w:r>
    </w:p>
    <w:p w14:paraId="421A29E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Gupta, B., Dasgupta, S., &amp; Gupta, A. (2008). Adoption of ICT in a government organization in a developing country: An empirical study. </w:t>
      </w:r>
      <w:r w:rsidRPr="009C4BF2">
        <w:rPr>
          <w:rFonts w:ascii="Times New Roman" w:hAnsi="Times New Roman" w:cs="Times New Roman"/>
          <w:i/>
          <w:noProof/>
        </w:rPr>
        <w:t>The Journal of Strategic Information Systems, 17</w:t>
      </w:r>
      <w:r w:rsidRPr="009C4BF2">
        <w:rPr>
          <w:rFonts w:ascii="Times New Roman" w:hAnsi="Times New Roman" w:cs="Times New Roman"/>
          <w:noProof/>
        </w:rPr>
        <w:t xml:space="preserve">(2), 140-154. </w:t>
      </w:r>
    </w:p>
    <w:p w14:paraId="16078BD1" w14:textId="3704FA50"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Gurstein, M. (2014). Smart cities vs. smart communities: Empowering citizens not market economics. </w:t>
      </w:r>
      <w:r w:rsidRPr="009C4BF2">
        <w:rPr>
          <w:rFonts w:ascii="Times New Roman" w:hAnsi="Times New Roman" w:cs="Times New Roman"/>
          <w:i/>
          <w:noProof/>
        </w:rPr>
        <w:t>The Journal of Community Informatics.</w:t>
      </w:r>
      <w:r w:rsidRPr="009C4BF2">
        <w:rPr>
          <w:rFonts w:ascii="Times New Roman" w:hAnsi="Times New Roman" w:cs="Times New Roman"/>
          <w:noProof/>
        </w:rPr>
        <w:t xml:space="preserve"> Retrieved from </w:t>
      </w:r>
      <w:hyperlink r:id="rId61" w:history="1">
        <w:r w:rsidRPr="009C4BF2">
          <w:rPr>
            <w:rStyle w:val="Hyperlink"/>
            <w:rFonts w:ascii="Times New Roman" w:hAnsi="Times New Roman" w:cs="Times New Roman"/>
            <w:noProof/>
            <w:color w:val="auto"/>
          </w:rPr>
          <w:t>http://www.ci-journal.net/index.php/ciej/article/view/1172/1117</w:t>
        </w:r>
      </w:hyperlink>
    </w:p>
    <w:p w14:paraId="3D4C9BD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Hair, J. F., Ringle, C. M., &amp; Sarstedt, M. (2011). PLS-SEM: Indeed a silver bullet. </w:t>
      </w:r>
      <w:r w:rsidRPr="009C4BF2">
        <w:rPr>
          <w:rFonts w:ascii="Times New Roman" w:hAnsi="Times New Roman" w:cs="Times New Roman"/>
          <w:i/>
          <w:noProof/>
        </w:rPr>
        <w:t>Journal of Marketing theory and Practice, 19</w:t>
      </w:r>
      <w:r w:rsidRPr="009C4BF2">
        <w:rPr>
          <w:rFonts w:ascii="Times New Roman" w:hAnsi="Times New Roman" w:cs="Times New Roman"/>
          <w:noProof/>
        </w:rPr>
        <w:t xml:space="preserve">(2), 139-152. </w:t>
      </w:r>
    </w:p>
    <w:p w14:paraId="7BEDA37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Hair, J. F., Ringle, C. M., &amp; Sarstedt, M. (2013). Partial least squares structural equation modeling: Rigorous applications, better results and higher acceptance. </w:t>
      </w:r>
      <w:r w:rsidRPr="009C4BF2">
        <w:rPr>
          <w:rFonts w:ascii="Times New Roman" w:hAnsi="Times New Roman" w:cs="Times New Roman"/>
          <w:i/>
          <w:noProof/>
        </w:rPr>
        <w:t>Long Range Planning, 46</w:t>
      </w:r>
      <w:r w:rsidRPr="009C4BF2">
        <w:rPr>
          <w:rFonts w:ascii="Times New Roman" w:hAnsi="Times New Roman" w:cs="Times New Roman"/>
          <w:noProof/>
        </w:rPr>
        <w:t xml:space="preserve">(1-2), 1-12. </w:t>
      </w:r>
    </w:p>
    <w:p w14:paraId="6099610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Hall, D. T., &amp; Mansfield, R. (1975). Relationships of age and seniority with career variables of engineers and scientists. </w:t>
      </w:r>
      <w:r w:rsidRPr="009C4BF2">
        <w:rPr>
          <w:rFonts w:ascii="Times New Roman" w:hAnsi="Times New Roman" w:cs="Times New Roman"/>
          <w:i/>
          <w:noProof/>
        </w:rPr>
        <w:t>Journal of Applied Psychology, 60</w:t>
      </w:r>
      <w:r w:rsidRPr="009C4BF2">
        <w:rPr>
          <w:rFonts w:ascii="Times New Roman" w:hAnsi="Times New Roman" w:cs="Times New Roman"/>
          <w:noProof/>
        </w:rPr>
        <w:t xml:space="preserve">(2), 201-210. </w:t>
      </w:r>
    </w:p>
    <w:p w14:paraId="3255458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Hall, R. E., Bowerman, B., Braverman, J., Taylor, J., Todosow, H., &amp; Von Wimmersperg, U. (2000). </w:t>
      </w:r>
      <w:r w:rsidRPr="009C4BF2">
        <w:rPr>
          <w:rFonts w:ascii="Times New Roman" w:hAnsi="Times New Roman" w:cs="Times New Roman"/>
          <w:i/>
          <w:noProof/>
        </w:rPr>
        <w:t>The vision of a smart city</w:t>
      </w:r>
      <w:r w:rsidRPr="009C4BF2">
        <w:rPr>
          <w:rFonts w:ascii="Times New Roman" w:hAnsi="Times New Roman" w:cs="Times New Roman"/>
          <w:noProof/>
        </w:rPr>
        <w:t>. Upton, NY (US): Brookhaven National Lab.</w:t>
      </w:r>
    </w:p>
    <w:p w14:paraId="15E7C1D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Hardesty, D. M., &amp; Bearden, W. O. (2004). The use of expert judges in scale development: Implications for improving face validity of measures of unobservable constructs. </w:t>
      </w:r>
      <w:r w:rsidRPr="009C4BF2">
        <w:rPr>
          <w:rFonts w:ascii="Times New Roman" w:hAnsi="Times New Roman" w:cs="Times New Roman"/>
          <w:i/>
          <w:noProof/>
        </w:rPr>
        <w:t>Journal of Business Research, 57</w:t>
      </w:r>
      <w:r w:rsidRPr="009C4BF2">
        <w:rPr>
          <w:rFonts w:ascii="Times New Roman" w:hAnsi="Times New Roman" w:cs="Times New Roman"/>
          <w:noProof/>
        </w:rPr>
        <w:t xml:space="preserve">(2), 98-107. </w:t>
      </w:r>
    </w:p>
    <w:p w14:paraId="1120995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Harrison, C., &amp; Donnelly, I. A. (2011). </w:t>
      </w:r>
      <w:r w:rsidRPr="009C4BF2">
        <w:rPr>
          <w:rFonts w:ascii="Times New Roman" w:hAnsi="Times New Roman" w:cs="Times New Roman"/>
          <w:i/>
          <w:noProof/>
        </w:rPr>
        <w:t>A theory of smart cities.</w:t>
      </w:r>
      <w:r w:rsidRPr="009C4BF2">
        <w:rPr>
          <w:rFonts w:ascii="Times New Roman" w:hAnsi="Times New Roman" w:cs="Times New Roman"/>
          <w:noProof/>
        </w:rPr>
        <w:t xml:space="preserve"> Paper presented at the Proceedings of the 55th Annual Meeting of the ISSS-2011, UK.</w:t>
      </w:r>
    </w:p>
    <w:p w14:paraId="2D36FDD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Harrison, C., Eckman, B., Hamilton, R., Hartswick, P., Kalagnanam, J., Paraszczak, J., &amp; Williams, P. (2010). Foundations for smarter cities. </w:t>
      </w:r>
      <w:r w:rsidRPr="009C4BF2">
        <w:rPr>
          <w:rFonts w:ascii="Times New Roman" w:hAnsi="Times New Roman" w:cs="Times New Roman"/>
          <w:i/>
          <w:noProof/>
        </w:rPr>
        <w:t>IBM Journal of Research and Development, 54</w:t>
      </w:r>
      <w:r w:rsidRPr="009C4BF2">
        <w:rPr>
          <w:rFonts w:ascii="Times New Roman" w:hAnsi="Times New Roman" w:cs="Times New Roman"/>
          <w:noProof/>
        </w:rPr>
        <w:t xml:space="preserve">(4), 1-16. </w:t>
      </w:r>
    </w:p>
    <w:p w14:paraId="72D72ED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Haselhuhn, M. P., Kennedy, J. A., Kray, L. J., Van Zant, A. B., &amp; Schweitzer, M. E. (2015). Gender differences in trust dynamics: Women trust more than men following a trust violation. </w:t>
      </w:r>
      <w:r w:rsidRPr="009C4BF2">
        <w:rPr>
          <w:rFonts w:ascii="Times New Roman" w:hAnsi="Times New Roman" w:cs="Times New Roman"/>
          <w:i/>
          <w:noProof/>
        </w:rPr>
        <w:t>Journal of Experimental Social Psychology, 56</w:t>
      </w:r>
      <w:r w:rsidRPr="009C4BF2">
        <w:rPr>
          <w:rFonts w:ascii="Times New Roman" w:hAnsi="Times New Roman" w:cs="Times New Roman"/>
          <w:noProof/>
        </w:rPr>
        <w:t xml:space="preserve">, 104-109. </w:t>
      </w:r>
    </w:p>
    <w:p w14:paraId="05FAE8E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Hashem, I. A. T., Chang, V., Anuar, N. B., Adewole, K., Yaqoob, I., Gani, A., . . . Chiroma, H. (2016). The role of big data in smart city. </w:t>
      </w:r>
      <w:r w:rsidRPr="009C4BF2">
        <w:rPr>
          <w:rFonts w:ascii="Times New Roman" w:hAnsi="Times New Roman" w:cs="Times New Roman"/>
          <w:i/>
          <w:noProof/>
        </w:rPr>
        <w:t>International Journal of Information Management, 36</w:t>
      </w:r>
      <w:r w:rsidRPr="009C4BF2">
        <w:rPr>
          <w:rFonts w:ascii="Times New Roman" w:hAnsi="Times New Roman" w:cs="Times New Roman"/>
          <w:noProof/>
        </w:rPr>
        <w:t xml:space="preserve">(5), 748-758. </w:t>
      </w:r>
    </w:p>
    <w:p w14:paraId="543FF22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Hashem, I. A. T., Yaqoob, I., Anuar, N. B., Mokhtar, S., Gani, A., &amp; Khan, S. U. (2015). The rise of “big data” on cloud computing: Review and open research issues. </w:t>
      </w:r>
      <w:r w:rsidRPr="009C4BF2">
        <w:rPr>
          <w:rFonts w:ascii="Times New Roman" w:hAnsi="Times New Roman" w:cs="Times New Roman"/>
          <w:i/>
          <w:noProof/>
        </w:rPr>
        <w:t>Information systems, 47</w:t>
      </w:r>
      <w:r w:rsidRPr="009C4BF2">
        <w:rPr>
          <w:rFonts w:ascii="Times New Roman" w:hAnsi="Times New Roman" w:cs="Times New Roman"/>
          <w:noProof/>
        </w:rPr>
        <w:t xml:space="preserve">, 98-115. </w:t>
      </w:r>
    </w:p>
    <w:p w14:paraId="3BCACB4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Hays, R. A., &amp; Kogl, A. M. (2007). Neighborhood attachment, social capital building, and political participation: A case study of low-and moderate-income residents of Waterloo, Iowa. </w:t>
      </w:r>
      <w:r w:rsidRPr="009C4BF2">
        <w:rPr>
          <w:rFonts w:ascii="Times New Roman" w:hAnsi="Times New Roman" w:cs="Times New Roman"/>
          <w:i/>
          <w:noProof/>
        </w:rPr>
        <w:t>Journal of Urban Affairs, 29</w:t>
      </w:r>
      <w:r w:rsidRPr="009C4BF2">
        <w:rPr>
          <w:rFonts w:ascii="Times New Roman" w:hAnsi="Times New Roman" w:cs="Times New Roman"/>
          <w:noProof/>
        </w:rPr>
        <w:t xml:space="preserve">(2), 181-205. </w:t>
      </w:r>
    </w:p>
    <w:p w14:paraId="2CAAFF1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Hennessy, D. A., Wiesenthal, D. L., &amp; Kohn, P. M. (2000). The Influence of Traffic Congestion, Daily Hassles, and Trait Stress Susceptibility on State Driver Stress: An Interactive Perspective 1. </w:t>
      </w:r>
      <w:r w:rsidRPr="009C4BF2">
        <w:rPr>
          <w:rFonts w:ascii="Times New Roman" w:hAnsi="Times New Roman" w:cs="Times New Roman"/>
          <w:i/>
          <w:noProof/>
        </w:rPr>
        <w:t>Journal of Applied Biobehavioral Research, 5</w:t>
      </w:r>
      <w:r w:rsidRPr="009C4BF2">
        <w:rPr>
          <w:rFonts w:ascii="Times New Roman" w:hAnsi="Times New Roman" w:cs="Times New Roman"/>
          <w:noProof/>
        </w:rPr>
        <w:t xml:space="preserve">(2), 162-179. </w:t>
      </w:r>
    </w:p>
    <w:p w14:paraId="7A3B082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Hess, T. J., McNab, A. L., &amp; Basoglu, K. A. (2014). Reliability generalization of perceived ease of use, perceived usefulness, and behavioral intentions. </w:t>
      </w:r>
      <w:r w:rsidRPr="009C4BF2">
        <w:rPr>
          <w:rFonts w:ascii="Times New Roman" w:hAnsi="Times New Roman" w:cs="Times New Roman"/>
          <w:i/>
          <w:noProof/>
        </w:rPr>
        <w:t>MIS quarterly, 38</w:t>
      </w:r>
      <w:r w:rsidRPr="009C4BF2">
        <w:rPr>
          <w:rFonts w:ascii="Times New Roman" w:hAnsi="Times New Roman" w:cs="Times New Roman"/>
          <w:noProof/>
        </w:rPr>
        <w:t xml:space="preserve">(1), 1-28. </w:t>
      </w:r>
    </w:p>
    <w:p w14:paraId="4D8DC1B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Hill, C. W. L., Jones, G. R., &amp; Schilling, M. A. (2014). </w:t>
      </w:r>
      <w:r w:rsidRPr="009C4BF2">
        <w:rPr>
          <w:rFonts w:ascii="Times New Roman" w:hAnsi="Times New Roman" w:cs="Times New Roman"/>
          <w:i/>
          <w:noProof/>
        </w:rPr>
        <w:t>Strategic management: theory: an integrated approach</w:t>
      </w:r>
      <w:r w:rsidRPr="009C4BF2">
        <w:rPr>
          <w:rFonts w:ascii="Times New Roman" w:hAnsi="Times New Roman" w:cs="Times New Roman"/>
          <w:noProof/>
        </w:rPr>
        <w:t xml:space="preserve"> (11th ed.). Stamford, CT: Cengage Learning.</w:t>
      </w:r>
    </w:p>
    <w:p w14:paraId="6E58F1E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Hinterhuber, A. (2004). Towards value-based pricing—An integrative framework for decision making. </w:t>
      </w:r>
      <w:r w:rsidRPr="009C4BF2">
        <w:rPr>
          <w:rFonts w:ascii="Times New Roman" w:hAnsi="Times New Roman" w:cs="Times New Roman"/>
          <w:i/>
          <w:noProof/>
        </w:rPr>
        <w:t>Industrial Marketing Management, 33</w:t>
      </w:r>
      <w:r w:rsidRPr="009C4BF2">
        <w:rPr>
          <w:rFonts w:ascii="Times New Roman" w:hAnsi="Times New Roman" w:cs="Times New Roman"/>
          <w:noProof/>
        </w:rPr>
        <w:t xml:space="preserve">(8), 765-778. </w:t>
      </w:r>
    </w:p>
    <w:p w14:paraId="0B46A66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Hirschheim, R. (1985). Information systems epistemology: An historical perspective. In G. Fitzgerald, R. Hirschheim, E. Mumford, &amp; A. T. Wood-Harper (Eds.), </w:t>
      </w:r>
      <w:r w:rsidRPr="009C4BF2">
        <w:rPr>
          <w:rFonts w:ascii="Times New Roman" w:hAnsi="Times New Roman" w:cs="Times New Roman"/>
          <w:i/>
          <w:noProof/>
        </w:rPr>
        <w:t>Information systems research: issues, methods and practical guidelines</w:t>
      </w:r>
      <w:r w:rsidRPr="009C4BF2">
        <w:rPr>
          <w:rFonts w:ascii="Times New Roman" w:hAnsi="Times New Roman" w:cs="Times New Roman"/>
          <w:noProof/>
        </w:rPr>
        <w:t xml:space="preserve"> (pp. 13-35). Amsterdam: Elsevier Science Publishers.</w:t>
      </w:r>
    </w:p>
    <w:p w14:paraId="5AD06D9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Hofstede, G. (1980). Culture and organizations. </w:t>
      </w:r>
      <w:r w:rsidRPr="009C4BF2">
        <w:rPr>
          <w:rFonts w:ascii="Times New Roman" w:hAnsi="Times New Roman" w:cs="Times New Roman"/>
          <w:i/>
          <w:noProof/>
        </w:rPr>
        <w:t>International Studies of Management &amp; Organization, 10</w:t>
      </w:r>
      <w:r w:rsidRPr="009C4BF2">
        <w:rPr>
          <w:rFonts w:ascii="Times New Roman" w:hAnsi="Times New Roman" w:cs="Times New Roman"/>
          <w:noProof/>
        </w:rPr>
        <w:t xml:space="preserve">(4), 15-41. </w:t>
      </w:r>
    </w:p>
    <w:p w14:paraId="4656B0B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Hofstede, G. (2001). </w:t>
      </w:r>
      <w:r w:rsidRPr="009C4BF2">
        <w:rPr>
          <w:rFonts w:ascii="Times New Roman" w:hAnsi="Times New Roman" w:cs="Times New Roman"/>
          <w:i/>
          <w:noProof/>
        </w:rPr>
        <w:t>Culture's consequences: Comparing values, behaviors, institutions and organizations across nations</w:t>
      </w:r>
      <w:r w:rsidRPr="009C4BF2">
        <w:rPr>
          <w:rFonts w:ascii="Times New Roman" w:hAnsi="Times New Roman" w:cs="Times New Roman"/>
          <w:noProof/>
        </w:rPr>
        <w:t>. London: Sage publications.</w:t>
      </w:r>
    </w:p>
    <w:p w14:paraId="0B7B340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Hofstede, G., &amp; Minkov, M. (2010). Long-versus short-term orientation: new perspectives. </w:t>
      </w:r>
      <w:r w:rsidRPr="009C4BF2">
        <w:rPr>
          <w:rFonts w:ascii="Times New Roman" w:hAnsi="Times New Roman" w:cs="Times New Roman"/>
          <w:i/>
          <w:noProof/>
        </w:rPr>
        <w:t>Asia Pacific business review, 16</w:t>
      </w:r>
      <w:r w:rsidRPr="009C4BF2">
        <w:rPr>
          <w:rFonts w:ascii="Times New Roman" w:hAnsi="Times New Roman" w:cs="Times New Roman"/>
          <w:noProof/>
        </w:rPr>
        <w:t xml:space="preserve">(4), 493-504. </w:t>
      </w:r>
    </w:p>
    <w:p w14:paraId="28D5A69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Höjer, M., &amp; Wangel, J. (2015). Smart sustainable cities: definition and challenges. In L. M. Hilty &amp; B. Aebischer (Eds.), </w:t>
      </w:r>
      <w:r w:rsidRPr="009C4BF2">
        <w:rPr>
          <w:rFonts w:ascii="Times New Roman" w:hAnsi="Times New Roman" w:cs="Times New Roman"/>
          <w:i/>
          <w:noProof/>
        </w:rPr>
        <w:t>ICT innovations for sustainability</w:t>
      </w:r>
      <w:r w:rsidRPr="009C4BF2">
        <w:rPr>
          <w:rFonts w:ascii="Times New Roman" w:hAnsi="Times New Roman" w:cs="Times New Roman"/>
          <w:noProof/>
        </w:rPr>
        <w:t xml:space="preserve"> (pp. 333-349). New York, NY: Springer.</w:t>
      </w:r>
    </w:p>
    <w:p w14:paraId="6146E0C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Hollands, R. G. (2008). Will the real smart city please stand up? Intelligent, progressive or entrepreneurial? </w:t>
      </w:r>
      <w:r w:rsidRPr="009C4BF2">
        <w:rPr>
          <w:rFonts w:ascii="Times New Roman" w:hAnsi="Times New Roman" w:cs="Times New Roman"/>
          <w:i/>
          <w:noProof/>
        </w:rPr>
        <w:t>City, 12</w:t>
      </w:r>
      <w:r w:rsidRPr="009C4BF2">
        <w:rPr>
          <w:rFonts w:ascii="Times New Roman" w:hAnsi="Times New Roman" w:cs="Times New Roman"/>
          <w:noProof/>
        </w:rPr>
        <w:t xml:space="preserve">(3), 303-320. </w:t>
      </w:r>
    </w:p>
    <w:p w14:paraId="29501EC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Hong, S.-J., &amp; Tam, K. Y. (2006). Understanding the adoption of multipurpose information appliances: The case of mobile data services. </w:t>
      </w:r>
      <w:r w:rsidRPr="009C4BF2">
        <w:rPr>
          <w:rFonts w:ascii="Times New Roman" w:hAnsi="Times New Roman" w:cs="Times New Roman"/>
          <w:i/>
          <w:noProof/>
        </w:rPr>
        <w:t>Information systems research, 17</w:t>
      </w:r>
      <w:r w:rsidRPr="009C4BF2">
        <w:rPr>
          <w:rFonts w:ascii="Times New Roman" w:hAnsi="Times New Roman" w:cs="Times New Roman"/>
          <w:noProof/>
        </w:rPr>
        <w:t xml:space="preserve">(2), 162-179. </w:t>
      </w:r>
    </w:p>
    <w:p w14:paraId="4C3FDAA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Hong, W., Chan, F. K. Y., Thong, J. Y. L., Chasalow, L. C., &amp; Dhillon, G. (2013). A framework and guidelines for context-specific theorizing in information systems research. </w:t>
      </w:r>
      <w:r w:rsidRPr="009C4BF2">
        <w:rPr>
          <w:rFonts w:ascii="Times New Roman" w:hAnsi="Times New Roman" w:cs="Times New Roman"/>
          <w:i/>
          <w:noProof/>
        </w:rPr>
        <w:t>Information systems research, 25</w:t>
      </w:r>
      <w:r w:rsidRPr="009C4BF2">
        <w:rPr>
          <w:rFonts w:ascii="Times New Roman" w:hAnsi="Times New Roman" w:cs="Times New Roman"/>
          <w:noProof/>
        </w:rPr>
        <w:t xml:space="preserve">(1), 111-136. </w:t>
      </w:r>
    </w:p>
    <w:p w14:paraId="32B61A2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Hongxia, P., Xianhao, X., &amp; Weidan, L. (2011, 2011). </w:t>
      </w:r>
      <w:r w:rsidRPr="009C4BF2">
        <w:rPr>
          <w:rFonts w:ascii="Times New Roman" w:hAnsi="Times New Roman" w:cs="Times New Roman"/>
          <w:i/>
          <w:noProof/>
        </w:rPr>
        <w:t>Drivers and barriers in the acceptance of mobile payment in China.</w:t>
      </w:r>
      <w:r w:rsidRPr="009C4BF2">
        <w:rPr>
          <w:rFonts w:ascii="Times New Roman" w:hAnsi="Times New Roman" w:cs="Times New Roman"/>
          <w:noProof/>
        </w:rPr>
        <w:t xml:space="preserve"> Paper presented at the In E-Business and E-Government (ICEE).</w:t>
      </w:r>
    </w:p>
    <w:p w14:paraId="731A3F3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Hooper, D., Coughlan, J., &amp; Mullen, M. (2008). Structural equation modelling: Guidelines for determining model fit. </w:t>
      </w:r>
      <w:r w:rsidRPr="009C4BF2">
        <w:rPr>
          <w:rFonts w:ascii="Times New Roman" w:hAnsi="Times New Roman" w:cs="Times New Roman"/>
          <w:i/>
          <w:noProof/>
        </w:rPr>
        <w:t>Electronic journal of business research methods, 6</w:t>
      </w:r>
      <w:r w:rsidRPr="009C4BF2">
        <w:rPr>
          <w:rFonts w:ascii="Times New Roman" w:hAnsi="Times New Roman" w:cs="Times New Roman"/>
          <w:noProof/>
        </w:rPr>
        <w:t xml:space="preserve">(1), 53-60. </w:t>
      </w:r>
    </w:p>
    <w:p w14:paraId="7AE7603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Hsu, C.-L., &amp; Lu, H.-P. (2004). Why do people play on-line games? An extended TAM with social influences and flow experience. </w:t>
      </w:r>
      <w:r w:rsidRPr="009C4BF2">
        <w:rPr>
          <w:rFonts w:ascii="Times New Roman" w:hAnsi="Times New Roman" w:cs="Times New Roman"/>
          <w:i/>
          <w:noProof/>
        </w:rPr>
        <w:t>Information &amp; management, 41</w:t>
      </w:r>
      <w:r w:rsidRPr="009C4BF2">
        <w:rPr>
          <w:rFonts w:ascii="Times New Roman" w:hAnsi="Times New Roman" w:cs="Times New Roman"/>
          <w:noProof/>
        </w:rPr>
        <w:t xml:space="preserve">(7), 853-868. </w:t>
      </w:r>
    </w:p>
    <w:p w14:paraId="538BEC7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Hu, L. t., &amp; Bentler, P. M. (1999). Cutoff criteria for fit indexes in covariance structure analysis: Conventional criteria versus new alternatives. </w:t>
      </w:r>
      <w:r w:rsidRPr="009C4BF2">
        <w:rPr>
          <w:rFonts w:ascii="Times New Roman" w:hAnsi="Times New Roman" w:cs="Times New Roman"/>
          <w:i/>
          <w:noProof/>
        </w:rPr>
        <w:t>Structural equation modeling: a multidisciplinary journal, 6</w:t>
      </w:r>
      <w:r w:rsidRPr="009C4BF2">
        <w:rPr>
          <w:rFonts w:ascii="Times New Roman" w:hAnsi="Times New Roman" w:cs="Times New Roman"/>
          <w:noProof/>
        </w:rPr>
        <w:t xml:space="preserve">(1), 1-55. </w:t>
      </w:r>
    </w:p>
    <w:p w14:paraId="622B3D9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Huang, C.-Y., &amp; Kao, Y.-S. (2015). UTAUT2 based predictions of factors influencing the technology acceptance of phablets by DNP. </w:t>
      </w:r>
      <w:r w:rsidRPr="009C4BF2">
        <w:rPr>
          <w:rFonts w:ascii="Times New Roman" w:hAnsi="Times New Roman" w:cs="Times New Roman"/>
          <w:i/>
          <w:noProof/>
        </w:rPr>
        <w:t>Mathematical Problems in Engineering, 2015</w:t>
      </w:r>
      <w:r w:rsidRPr="009C4BF2">
        <w:rPr>
          <w:rFonts w:ascii="Times New Roman" w:hAnsi="Times New Roman" w:cs="Times New Roman"/>
          <w:noProof/>
        </w:rPr>
        <w:t xml:space="preserve">, 1-23. </w:t>
      </w:r>
    </w:p>
    <w:p w14:paraId="427AE45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Huijts, N. M. A., Molin, E. J. E., &amp; Steg, L. (2012). Psychological factors influencing sustainable energy technology acceptance: A review-based comprehensive framework. </w:t>
      </w:r>
      <w:r w:rsidRPr="009C4BF2">
        <w:rPr>
          <w:rFonts w:ascii="Times New Roman" w:hAnsi="Times New Roman" w:cs="Times New Roman"/>
          <w:i/>
          <w:noProof/>
        </w:rPr>
        <w:t>Renewable and Sustainable Energy Reviews, 16</w:t>
      </w:r>
      <w:r w:rsidRPr="009C4BF2">
        <w:rPr>
          <w:rFonts w:ascii="Times New Roman" w:hAnsi="Times New Roman" w:cs="Times New Roman"/>
          <w:noProof/>
        </w:rPr>
        <w:t xml:space="preserve">(1), 525-531. </w:t>
      </w:r>
    </w:p>
    <w:p w14:paraId="7F26717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Hwang, Y., &amp; Lee, K. C. (2012). Investigating the moderating role of uncertainty avoidance cultural values on multidimensional online trust. </w:t>
      </w:r>
      <w:r w:rsidRPr="009C4BF2">
        <w:rPr>
          <w:rFonts w:ascii="Times New Roman" w:hAnsi="Times New Roman" w:cs="Times New Roman"/>
          <w:i/>
          <w:noProof/>
        </w:rPr>
        <w:t>Information &amp; management, 49</w:t>
      </w:r>
      <w:r w:rsidRPr="009C4BF2">
        <w:rPr>
          <w:rFonts w:ascii="Times New Roman" w:hAnsi="Times New Roman" w:cs="Times New Roman"/>
          <w:noProof/>
        </w:rPr>
        <w:t xml:space="preserve">(3-4), 171-176. </w:t>
      </w:r>
    </w:p>
    <w:p w14:paraId="0E9D2D5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IBM. (2015). IBM Builds a Smarter Planet. </w:t>
      </w:r>
    </w:p>
    <w:p w14:paraId="065B1E96" w14:textId="221BF175"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IDC. (2015). IDC Announces 2015 China Leading Smart Cities – 20 Cities Receiving Recognition for Smart City Achievements. Retrieved from </w:t>
      </w:r>
      <w:hyperlink r:id="rId62" w:history="1">
        <w:r w:rsidRPr="009C4BF2">
          <w:rPr>
            <w:rStyle w:val="Hyperlink"/>
            <w:rFonts w:ascii="Times New Roman" w:hAnsi="Times New Roman" w:cs="Times New Roman"/>
            <w:noProof/>
            <w:color w:val="auto"/>
          </w:rPr>
          <w:t>https://www.idc.com/getdoc.jsp?containerId=prSG25977215</w:t>
        </w:r>
      </w:hyperlink>
    </w:p>
    <w:p w14:paraId="0584C13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Im, I., Hong, S., &amp; Kang, M. S. (2011). An international comparison of technology adoption: Testing the UTAUT model. </w:t>
      </w:r>
      <w:r w:rsidRPr="009C4BF2">
        <w:rPr>
          <w:rFonts w:ascii="Times New Roman" w:hAnsi="Times New Roman" w:cs="Times New Roman"/>
          <w:i/>
          <w:noProof/>
        </w:rPr>
        <w:t>Information &amp; management, 48</w:t>
      </w:r>
      <w:r w:rsidRPr="009C4BF2">
        <w:rPr>
          <w:rFonts w:ascii="Times New Roman" w:hAnsi="Times New Roman" w:cs="Times New Roman"/>
          <w:noProof/>
        </w:rPr>
        <w:t xml:space="preserve">(1), 1-8. </w:t>
      </w:r>
    </w:p>
    <w:p w14:paraId="412D23C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Interactive, H. (2002). Privacy on and off the Internet: What consumers want. </w:t>
      </w:r>
      <w:r w:rsidRPr="009C4BF2">
        <w:rPr>
          <w:rFonts w:ascii="Times New Roman" w:hAnsi="Times New Roman" w:cs="Times New Roman"/>
          <w:i/>
          <w:noProof/>
        </w:rPr>
        <w:t>Privacy and American Business</w:t>
      </w:r>
      <w:r w:rsidRPr="009C4BF2">
        <w:rPr>
          <w:rFonts w:ascii="Times New Roman" w:hAnsi="Times New Roman" w:cs="Times New Roman"/>
          <w:noProof/>
        </w:rPr>
        <w:t xml:space="preserve">, 1-127. </w:t>
      </w:r>
    </w:p>
    <w:p w14:paraId="037488A9" w14:textId="44760223"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IOTE CHINA. (2016). 2016 Shenzhen International Internet of Thing and Smart China Exhibition. Retrieved from </w:t>
      </w:r>
      <w:hyperlink r:id="rId63" w:history="1">
        <w:r w:rsidRPr="009C4BF2">
          <w:rPr>
            <w:rStyle w:val="Hyperlink"/>
            <w:rFonts w:ascii="Times New Roman" w:hAnsi="Times New Roman" w:cs="Times New Roman"/>
            <w:noProof/>
            <w:color w:val="auto"/>
          </w:rPr>
          <w:t>http://eng.iotexpo.com.cn/</w:t>
        </w:r>
      </w:hyperlink>
    </w:p>
    <w:p w14:paraId="7E319B3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IqtiyaniIlham, N., Hasanuzzaman, M., &amp; Hosenuzzaman, M. (2017). European smart grid prospects, policies, and challenges. </w:t>
      </w:r>
      <w:r w:rsidRPr="009C4BF2">
        <w:rPr>
          <w:rFonts w:ascii="Times New Roman" w:hAnsi="Times New Roman" w:cs="Times New Roman"/>
          <w:i/>
          <w:noProof/>
        </w:rPr>
        <w:t>Renewable and Sustainable Energy Reviews, 67</w:t>
      </w:r>
      <w:r w:rsidRPr="009C4BF2">
        <w:rPr>
          <w:rFonts w:ascii="Times New Roman" w:hAnsi="Times New Roman" w:cs="Times New Roman"/>
          <w:noProof/>
        </w:rPr>
        <w:t xml:space="preserve">, 776-790. </w:t>
      </w:r>
    </w:p>
    <w:p w14:paraId="57E1470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Janssens, W., De Pelsmacker, P., Wijnen, K., &amp; Van Kenhove, P. (2008). </w:t>
      </w:r>
      <w:r w:rsidRPr="009C4BF2">
        <w:rPr>
          <w:rFonts w:ascii="Times New Roman" w:hAnsi="Times New Roman" w:cs="Times New Roman"/>
          <w:i/>
          <w:noProof/>
        </w:rPr>
        <w:t>Marketing research with SPSS</w:t>
      </w:r>
      <w:r w:rsidRPr="009C4BF2">
        <w:rPr>
          <w:rFonts w:ascii="Times New Roman" w:hAnsi="Times New Roman" w:cs="Times New Roman"/>
          <w:noProof/>
        </w:rPr>
        <w:t xml:space="preserve"> (1st ed.). Esses, England: Pearson Education.</w:t>
      </w:r>
    </w:p>
    <w:p w14:paraId="125C5C8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Jarvenpaa, S. L., Tractinsky, N., &amp; Vitale, M. (2000). Consumer trust in an Internet store. </w:t>
      </w:r>
      <w:r w:rsidRPr="009C4BF2">
        <w:rPr>
          <w:rFonts w:ascii="Times New Roman" w:hAnsi="Times New Roman" w:cs="Times New Roman"/>
          <w:i/>
          <w:noProof/>
        </w:rPr>
        <w:t>Information technology and management, 1</w:t>
      </w:r>
      <w:r w:rsidRPr="009C4BF2">
        <w:rPr>
          <w:rFonts w:ascii="Times New Roman" w:hAnsi="Times New Roman" w:cs="Times New Roman"/>
          <w:noProof/>
        </w:rPr>
        <w:t xml:space="preserve">(1-2), 45-71. </w:t>
      </w:r>
    </w:p>
    <w:p w14:paraId="6038312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Jeng, D. J.-F., &amp; Tzeng, G.-H. (2012). Social influence on the use of clinical decision support systems: revisiting the unified theory of acceptance and use of technology by the fuzzy DEMATEL technique. </w:t>
      </w:r>
      <w:r w:rsidRPr="009C4BF2">
        <w:rPr>
          <w:rFonts w:ascii="Times New Roman" w:hAnsi="Times New Roman" w:cs="Times New Roman"/>
          <w:i/>
          <w:noProof/>
        </w:rPr>
        <w:t>Computers &amp; Industrial Engineering, 62</w:t>
      </w:r>
      <w:r w:rsidRPr="009C4BF2">
        <w:rPr>
          <w:rFonts w:ascii="Times New Roman" w:hAnsi="Times New Roman" w:cs="Times New Roman"/>
          <w:noProof/>
        </w:rPr>
        <w:t xml:space="preserve">(3), 819-828. </w:t>
      </w:r>
    </w:p>
    <w:p w14:paraId="67ECBD4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Jia, L., Hall, D., &amp; Sun, S. (2014). The effect of technology usage habits on consumers’ intention to continue use mobile payments. </w:t>
      </w:r>
    </w:p>
    <w:p w14:paraId="54C443E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Johns, G. (2006). The essential impact of context on organizational behavior. </w:t>
      </w:r>
      <w:r w:rsidRPr="009C4BF2">
        <w:rPr>
          <w:rFonts w:ascii="Times New Roman" w:hAnsi="Times New Roman" w:cs="Times New Roman"/>
          <w:i/>
          <w:noProof/>
        </w:rPr>
        <w:t>Academy of management review, 31</w:t>
      </w:r>
      <w:r w:rsidRPr="009C4BF2">
        <w:rPr>
          <w:rFonts w:ascii="Times New Roman" w:hAnsi="Times New Roman" w:cs="Times New Roman"/>
          <w:noProof/>
        </w:rPr>
        <w:t xml:space="preserve">(2), 386-408. </w:t>
      </w:r>
    </w:p>
    <w:p w14:paraId="6A50938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Johnson, B., &amp; Christensen, L. (2008). </w:t>
      </w:r>
      <w:r w:rsidRPr="009C4BF2">
        <w:rPr>
          <w:rFonts w:ascii="Times New Roman" w:hAnsi="Times New Roman" w:cs="Times New Roman"/>
          <w:i/>
          <w:noProof/>
        </w:rPr>
        <w:t>Educational research: Quantitative, qualitative, and mixed approaches</w:t>
      </w:r>
      <w:r w:rsidRPr="009C4BF2">
        <w:rPr>
          <w:rFonts w:ascii="Times New Roman" w:hAnsi="Times New Roman" w:cs="Times New Roman"/>
          <w:noProof/>
        </w:rPr>
        <w:t xml:space="preserve"> (3rd ed.). Thousand Oaks, CA: Sage.</w:t>
      </w:r>
    </w:p>
    <w:p w14:paraId="64446573" w14:textId="7E04F311"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Johnson, D. (2014). Smart City Development in China. </w:t>
      </w:r>
      <w:r w:rsidRPr="009C4BF2">
        <w:rPr>
          <w:rFonts w:ascii="Times New Roman" w:hAnsi="Times New Roman" w:cs="Times New Roman"/>
          <w:i/>
          <w:noProof/>
        </w:rPr>
        <w:t>China Business Review.</w:t>
      </w:r>
      <w:r w:rsidRPr="009C4BF2">
        <w:rPr>
          <w:rFonts w:ascii="Times New Roman" w:hAnsi="Times New Roman" w:cs="Times New Roman"/>
          <w:noProof/>
        </w:rPr>
        <w:t xml:space="preserve"> Retrieved from </w:t>
      </w:r>
      <w:hyperlink r:id="rId64" w:history="1">
        <w:r w:rsidRPr="009C4BF2">
          <w:rPr>
            <w:rStyle w:val="Hyperlink"/>
            <w:rFonts w:ascii="Times New Roman" w:hAnsi="Times New Roman" w:cs="Times New Roman"/>
            <w:noProof/>
            <w:color w:val="auto"/>
          </w:rPr>
          <w:t>https://www.chinabusinessreview.com/smart-city-development-in-china/</w:t>
        </w:r>
      </w:hyperlink>
    </w:p>
    <w:p w14:paraId="0331A20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Jolliffe, I. (2011). </w:t>
      </w:r>
      <w:r w:rsidRPr="009C4BF2">
        <w:rPr>
          <w:rFonts w:ascii="Times New Roman" w:hAnsi="Times New Roman" w:cs="Times New Roman"/>
          <w:i/>
          <w:noProof/>
        </w:rPr>
        <w:t>Principal component analysis</w:t>
      </w:r>
      <w:r w:rsidRPr="009C4BF2">
        <w:rPr>
          <w:rFonts w:ascii="Times New Roman" w:hAnsi="Times New Roman" w:cs="Times New Roman"/>
          <w:noProof/>
        </w:rPr>
        <w:t>. Berlin Heidelberg.: Springer.</w:t>
      </w:r>
    </w:p>
    <w:p w14:paraId="040C449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Kaiser, H. F. (1974). An index of factorial simplicity. </w:t>
      </w:r>
      <w:r w:rsidRPr="009C4BF2">
        <w:rPr>
          <w:rFonts w:ascii="Times New Roman" w:hAnsi="Times New Roman" w:cs="Times New Roman"/>
          <w:i/>
          <w:noProof/>
        </w:rPr>
        <w:t>Psychometrika, 39</w:t>
      </w:r>
      <w:r w:rsidRPr="009C4BF2">
        <w:rPr>
          <w:rFonts w:ascii="Times New Roman" w:hAnsi="Times New Roman" w:cs="Times New Roman"/>
          <w:noProof/>
        </w:rPr>
        <w:t xml:space="preserve">(1), 31-36. </w:t>
      </w:r>
    </w:p>
    <w:p w14:paraId="139FBD8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Kang, S., &amp; Gearhart, S. (2010). E-Government and Civic Engagement: How is Citizens' Use of City Web Sites Related with Civic Involvement and Political Behaviors? </w:t>
      </w:r>
      <w:r w:rsidRPr="009C4BF2">
        <w:rPr>
          <w:rFonts w:ascii="Times New Roman" w:hAnsi="Times New Roman" w:cs="Times New Roman"/>
          <w:i/>
          <w:noProof/>
        </w:rPr>
        <w:t>Journal of Broadcasting &amp; Electronic Media, 54</w:t>
      </w:r>
      <w:r w:rsidRPr="009C4BF2">
        <w:rPr>
          <w:rFonts w:ascii="Times New Roman" w:hAnsi="Times New Roman" w:cs="Times New Roman"/>
          <w:noProof/>
        </w:rPr>
        <w:t xml:space="preserve">(3), 443-462. </w:t>
      </w:r>
    </w:p>
    <w:p w14:paraId="1666567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Kappos, A., &amp; Rivard, S. (2008). A three-perspective model of culture, information systems, and their development and use. </w:t>
      </w:r>
      <w:r w:rsidRPr="009C4BF2">
        <w:rPr>
          <w:rFonts w:ascii="Times New Roman" w:hAnsi="Times New Roman" w:cs="Times New Roman"/>
          <w:i/>
          <w:noProof/>
        </w:rPr>
        <w:t>MIS quarterly</w:t>
      </w:r>
      <w:r w:rsidRPr="009C4BF2">
        <w:rPr>
          <w:rFonts w:ascii="Times New Roman" w:hAnsi="Times New Roman" w:cs="Times New Roman"/>
          <w:noProof/>
        </w:rPr>
        <w:t xml:space="preserve">, 601-634. </w:t>
      </w:r>
    </w:p>
    <w:p w14:paraId="0013A21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Karahanna, E., Straub, D. W., &amp; Chervany, N. L. (1999). Information technology adoption across time: a cross-sectional comparison of pre-adoption and post-adoption beliefs. </w:t>
      </w:r>
      <w:r w:rsidRPr="009C4BF2">
        <w:rPr>
          <w:rFonts w:ascii="Times New Roman" w:hAnsi="Times New Roman" w:cs="Times New Roman"/>
          <w:i/>
          <w:noProof/>
        </w:rPr>
        <w:t>MIS quarterly, 23</w:t>
      </w:r>
      <w:r w:rsidRPr="009C4BF2">
        <w:rPr>
          <w:rFonts w:ascii="Times New Roman" w:hAnsi="Times New Roman" w:cs="Times New Roman"/>
          <w:noProof/>
        </w:rPr>
        <w:t xml:space="preserve">(2), 183-213. </w:t>
      </w:r>
    </w:p>
    <w:p w14:paraId="035ADD9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Karlin, B. (2012). </w:t>
      </w:r>
      <w:r w:rsidRPr="009C4BF2">
        <w:rPr>
          <w:rFonts w:ascii="Times New Roman" w:hAnsi="Times New Roman" w:cs="Times New Roman"/>
          <w:i/>
          <w:noProof/>
        </w:rPr>
        <w:t>Public acceptance of smart meters: Integrating psychology and practice.</w:t>
      </w:r>
      <w:r w:rsidRPr="009C4BF2">
        <w:rPr>
          <w:rFonts w:ascii="Times New Roman" w:hAnsi="Times New Roman" w:cs="Times New Roman"/>
          <w:noProof/>
        </w:rPr>
        <w:t xml:space="preserve"> Paper presented at the ACEEE Summer Study on Energy Efficiency in Buildings.</w:t>
      </w:r>
    </w:p>
    <w:p w14:paraId="5C1FC2C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Katiyar, V., Kumar, P., &amp; Chand, N. (2011). An intelligent transportation systems architecture using wireless sensor networks. </w:t>
      </w:r>
      <w:r w:rsidRPr="009C4BF2">
        <w:rPr>
          <w:rFonts w:ascii="Times New Roman" w:hAnsi="Times New Roman" w:cs="Times New Roman"/>
          <w:i/>
          <w:noProof/>
        </w:rPr>
        <w:t>International Journal of Computer Applications, 14</w:t>
      </w:r>
      <w:r w:rsidRPr="009C4BF2">
        <w:rPr>
          <w:rFonts w:ascii="Times New Roman" w:hAnsi="Times New Roman" w:cs="Times New Roman"/>
          <w:noProof/>
        </w:rPr>
        <w:t xml:space="preserve">(2), 22-26. </w:t>
      </w:r>
    </w:p>
    <w:p w14:paraId="094EE0E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Katz, M. L., &amp; Shapiro, C. (1985). Network externalities, competition, and compatibility. </w:t>
      </w:r>
      <w:r w:rsidRPr="009C4BF2">
        <w:rPr>
          <w:rFonts w:ascii="Times New Roman" w:hAnsi="Times New Roman" w:cs="Times New Roman"/>
          <w:i/>
          <w:noProof/>
        </w:rPr>
        <w:t>The American economic review, 75</w:t>
      </w:r>
      <w:r w:rsidRPr="009C4BF2">
        <w:rPr>
          <w:rFonts w:ascii="Times New Roman" w:hAnsi="Times New Roman" w:cs="Times New Roman"/>
          <w:noProof/>
        </w:rPr>
        <w:t xml:space="preserve">(3), 424-440. </w:t>
      </w:r>
    </w:p>
    <w:p w14:paraId="58E917C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Keesing, R. M. (1974). Theories of culture. </w:t>
      </w:r>
      <w:r w:rsidRPr="009C4BF2">
        <w:rPr>
          <w:rFonts w:ascii="Times New Roman" w:hAnsi="Times New Roman" w:cs="Times New Roman"/>
          <w:i/>
          <w:noProof/>
        </w:rPr>
        <w:t>Annual review of anthropology, 3</w:t>
      </w:r>
      <w:r w:rsidRPr="009C4BF2">
        <w:rPr>
          <w:rFonts w:ascii="Times New Roman" w:hAnsi="Times New Roman" w:cs="Times New Roman"/>
          <w:noProof/>
        </w:rPr>
        <w:t xml:space="preserve">(1), 73-97. </w:t>
      </w:r>
    </w:p>
    <w:p w14:paraId="693BAC5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Kenneth Keng, C. W. (2006). China's unbalanced economic growth. </w:t>
      </w:r>
      <w:r w:rsidRPr="009C4BF2">
        <w:rPr>
          <w:rFonts w:ascii="Times New Roman" w:hAnsi="Times New Roman" w:cs="Times New Roman"/>
          <w:i/>
          <w:noProof/>
        </w:rPr>
        <w:t>Journal of Contemporary China, 15</w:t>
      </w:r>
      <w:r w:rsidRPr="009C4BF2">
        <w:rPr>
          <w:rFonts w:ascii="Times New Roman" w:hAnsi="Times New Roman" w:cs="Times New Roman"/>
          <w:noProof/>
        </w:rPr>
        <w:t xml:space="preserve">(46), 183-214. </w:t>
      </w:r>
    </w:p>
    <w:p w14:paraId="2947461F" w14:textId="0DFABBD8"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Kenny, D. A. (2014). Measuring model fit. Retrieved from </w:t>
      </w:r>
      <w:hyperlink r:id="rId65" w:history="1">
        <w:r w:rsidRPr="009C4BF2">
          <w:rPr>
            <w:rStyle w:val="Hyperlink"/>
            <w:rFonts w:ascii="Times New Roman" w:hAnsi="Times New Roman" w:cs="Times New Roman"/>
            <w:noProof/>
            <w:color w:val="auto"/>
          </w:rPr>
          <w:t>http://davidakenny.net/cm/fit.htm</w:t>
        </w:r>
      </w:hyperlink>
    </w:p>
    <w:p w14:paraId="2B0FC32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Kent Jennings, M., &amp; Zeitner, V. (2003). Internet use and civic engagement: A longitudinal analysis. </w:t>
      </w:r>
      <w:r w:rsidRPr="009C4BF2">
        <w:rPr>
          <w:rFonts w:ascii="Times New Roman" w:hAnsi="Times New Roman" w:cs="Times New Roman"/>
          <w:i/>
          <w:noProof/>
        </w:rPr>
        <w:t>Public opinion quarterly, 67</w:t>
      </w:r>
      <w:r w:rsidRPr="009C4BF2">
        <w:rPr>
          <w:rFonts w:ascii="Times New Roman" w:hAnsi="Times New Roman" w:cs="Times New Roman"/>
          <w:noProof/>
        </w:rPr>
        <w:t xml:space="preserve">(3), 311-334. </w:t>
      </w:r>
    </w:p>
    <w:p w14:paraId="201A8E4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Khalifa, M., &amp; Liu, V. (2007). Online consumer retention: contingent effects of online shopping habit and online shopping experience. </w:t>
      </w:r>
      <w:r w:rsidRPr="009C4BF2">
        <w:rPr>
          <w:rFonts w:ascii="Times New Roman" w:hAnsi="Times New Roman" w:cs="Times New Roman"/>
          <w:i/>
          <w:noProof/>
        </w:rPr>
        <w:t>European Journal of Information Systems, 16</w:t>
      </w:r>
      <w:r w:rsidRPr="009C4BF2">
        <w:rPr>
          <w:rFonts w:ascii="Times New Roman" w:hAnsi="Times New Roman" w:cs="Times New Roman"/>
          <w:noProof/>
        </w:rPr>
        <w:t xml:space="preserve">(6), 780-792. </w:t>
      </w:r>
    </w:p>
    <w:p w14:paraId="2E7ADCA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Khalilzadeh, J., Ozturk, A. B., &amp; Bilgihan, A. (2017). Security-related factors in extended UTAUT model for NFC based mobile payment in the restaurant industry. </w:t>
      </w:r>
      <w:r w:rsidRPr="009C4BF2">
        <w:rPr>
          <w:rFonts w:ascii="Times New Roman" w:hAnsi="Times New Roman" w:cs="Times New Roman"/>
          <w:i/>
          <w:noProof/>
        </w:rPr>
        <w:t>Computers in Human Behavior, 70</w:t>
      </w:r>
      <w:r w:rsidRPr="009C4BF2">
        <w:rPr>
          <w:rFonts w:ascii="Times New Roman" w:hAnsi="Times New Roman" w:cs="Times New Roman"/>
          <w:noProof/>
        </w:rPr>
        <w:t xml:space="preserve">, 460-474. </w:t>
      </w:r>
    </w:p>
    <w:p w14:paraId="1264EE1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Khansari, N., Mostashari, A., &amp; Mansouri, M. (2014). Impacting sustainable behavior and planning in smart city. </w:t>
      </w:r>
      <w:r w:rsidRPr="009C4BF2">
        <w:rPr>
          <w:rFonts w:ascii="Times New Roman" w:hAnsi="Times New Roman" w:cs="Times New Roman"/>
          <w:i/>
          <w:noProof/>
        </w:rPr>
        <w:t>International Journal of Sustainable Land Use and Urban Planning, 1</w:t>
      </w:r>
      <w:r w:rsidRPr="009C4BF2">
        <w:rPr>
          <w:rFonts w:ascii="Times New Roman" w:hAnsi="Times New Roman" w:cs="Times New Roman"/>
          <w:noProof/>
        </w:rPr>
        <w:t xml:space="preserve">(2), 46-61. </w:t>
      </w:r>
    </w:p>
    <w:p w14:paraId="66F6F36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Khare, A. B., Raghav, V., &amp; Sharma, P. (2012). Cloud computing based rural e-governance model. </w:t>
      </w:r>
      <w:r w:rsidRPr="009C4BF2">
        <w:rPr>
          <w:rFonts w:ascii="Times New Roman" w:hAnsi="Times New Roman" w:cs="Times New Roman"/>
          <w:i/>
          <w:noProof/>
        </w:rPr>
        <w:t>Journal of Information and Operations Management, 3</w:t>
      </w:r>
      <w:r w:rsidRPr="009C4BF2">
        <w:rPr>
          <w:rFonts w:ascii="Times New Roman" w:hAnsi="Times New Roman" w:cs="Times New Roman"/>
          <w:noProof/>
        </w:rPr>
        <w:t xml:space="preserve">(1), 89-91. </w:t>
      </w:r>
    </w:p>
    <w:p w14:paraId="674525D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Kijsanayotin, B., Pannarunothai, S., &amp; Speedie, S. M. (2009). Factors influencing health information technology adoption in Thailand's community health centers: Applying the UTAUT model. </w:t>
      </w:r>
      <w:r w:rsidRPr="009C4BF2">
        <w:rPr>
          <w:rFonts w:ascii="Times New Roman" w:hAnsi="Times New Roman" w:cs="Times New Roman"/>
          <w:i/>
          <w:noProof/>
        </w:rPr>
        <w:t>International journal of medical informatics, 78</w:t>
      </w:r>
      <w:r w:rsidRPr="009C4BF2">
        <w:rPr>
          <w:rFonts w:ascii="Times New Roman" w:hAnsi="Times New Roman" w:cs="Times New Roman"/>
          <w:noProof/>
        </w:rPr>
        <w:t xml:space="preserve">(6), 404-416. </w:t>
      </w:r>
    </w:p>
    <w:p w14:paraId="1DDAEA2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Kim, G., Shin, B., &amp; Lee, H. G. (2009). Understanding dynamics between initial trust and usage intentions of mobile banking. </w:t>
      </w:r>
      <w:r w:rsidRPr="009C4BF2">
        <w:rPr>
          <w:rFonts w:ascii="Times New Roman" w:hAnsi="Times New Roman" w:cs="Times New Roman"/>
          <w:i/>
          <w:noProof/>
        </w:rPr>
        <w:t>Information Systems Journal, 19</w:t>
      </w:r>
      <w:r w:rsidRPr="009C4BF2">
        <w:rPr>
          <w:rFonts w:ascii="Times New Roman" w:hAnsi="Times New Roman" w:cs="Times New Roman"/>
          <w:noProof/>
        </w:rPr>
        <w:t xml:space="preserve">(3), 283-311. </w:t>
      </w:r>
    </w:p>
    <w:p w14:paraId="3527C70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Kim, J., &amp; Forsythe, S. (2008). Adoption of Virtual Try‐on technology for online apparel shopping. </w:t>
      </w:r>
      <w:r w:rsidRPr="009C4BF2">
        <w:rPr>
          <w:rFonts w:ascii="Times New Roman" w:hAnsi="Times New Roman" w:cs="Times New Roman"/>
          <w:i/>
          <w:noProof/>
        </w:rPr>
        <w:t>Journal of Interactive Marketing, 22</w:t>
      </w:r>
      <w:r w:rsidRPr="009C4BF2">
        <w:rPr>
          <w:rFonts w:ascii="Times New Roman" w:hAnsi="Times New Roman" w:cs="Times New Roman"/>
          <w:noProof/>
        </w:rPr>
        <w:t xml:space="preserve">(2), 45-59. </w:t>
      </w:r>
    </w:p>
    <w:p w14:paraId="716C6A9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Kim, S. S., &amp; Malhotra, N. K. (2005). Predicting system usage from intention and past use: scale issues in the predictors. </w:t>
      </w:r>
      <w:r w:rsidRPr="009C4BF2">
        <w:rPr>
          <w:rFonts w:ascii="Times New Roman" w:hAnsi="Times New Roman" w:cs="Times New Roman"/>
          <w:i/>
          <w:noProof/>
        </w:rPr>
        <w:t>Decision Sciences, 36</w:t>
      </w:r>
      <w:r w:rsidRPr="009C4BF2">
        <w:rPr>
          <w:rFonts w:ascii="Times New Roman" w:hAnsi="Times New Roman" w:cs="Times New Roman"/>
          <w:noProof/>
        </w:rPr>
        <w:t xml:space="preserve">(1), 187-196. </w:t>
      </w:r>
    </w:p>
    <w:p w14:paraId="03CBD57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King, N., Horrocks, C., &amp; Brooks, J. (2018). </w:t>
      </w:r>
      <w:r w:rsidRPr="009C4BF2">
        <w:rPr>
          <w:rFonts w:ascii="Times New Roman" w:hAnsi="Times New Roman" w:cs="Times New Roman"/>
          <w:i/>
          <w:noProof/>
        </w:rPr>
        <w:t>Interviews in qualitative research</w:t>
      </w:r>
      <w:r w:rsidRPr="009C4BF2">
        <w:rPr>
          <w:rFonts w:ascii="Times New Roman" w:hAnsi="Times New Roman" w:cs="Times New Roman"/>
          <w:noProof/>
        </w:rPr>
        <w:t xml:space="preserve"> (2nd ed.): SAGE Publications Limited.</w:t>
      </w:r>
    </w:p>
    <w:p w14:paraId="0990F49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Kirkpatrick, R. (2014). A big data revolution for sustainable development. </w:t>
      </w:r>
      <w:r w:rsidRPr="009C4BF2">
        <w:rPr>
          <w:rFonts w:ascii="Times New Roman" w:hAnsi="Times New Roman" w:cs="Times New Roman"/>
          <w:i/>
          <w:noProof/>
        </w:rPr>
        <w:t>United Nations Global Compact International Yearbook</w:t>
      </w:r>
      <w:r w:rsidRPr="009C4BF2">
        <w:rPr>
          <w:rFonts w:ascii="Times New Roman" w:hAnsi="Times New Roman" w:cs="Times New Roman"/>
          <w:noProof/>
        </w:rPr>
        <w:t xml:space="preserve">, 33-35. </w:t>
      </w:r>
    </w:p>
    <w:p w14:paraId="69818F5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Kitchin, R. (2014). The real-time city? Big data and smart urbanism. </w:t>
      </w:r>
      <w:r w:rsidRPr="009C4BF2">
        <w:rPr>
          <w:rFonts w:ascii="Times New Roman" w:hAnsi="Times New Roman" w:cs="Times New Roman"/>
          <w:i/>
          <w:noProof/>
        </w:rPr>
        <w:t>GeoJournal, 79</w:t>
      </w:r>
      <w:r w:rsidRPr="009C4BF2">
        <w:rPr>
          <w:rFonts w:ascii="Times New Roman" w:hAnsi="Times New Roman" w:cs="Times New Roman"/>
          <w:noProof/>
        </w:rPr>
        <w:t xml:space="preserve">(1), 1-14. </w:t>
      </w:r>
    </w:p>
    <w:p w14:paraId="0162AA6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Kleijnen, M., Wetzels, M., &amp; De Ruyter, K. (2004). Consumer acceptance of wireless finance. </w:t>
      </w:r>
      <w:r w:rsidRPr="009C4BF2">
        <w:rPr>
          <w:rFonts w:ascii="Times New Roman" w:hAnsi="Times New Roman" w:cs="Times New Roman"/>
          <w:i/>
          <w:noProof/>
        </w:rPr>
        <w:t>Journal of financial services marketing, 8</w:t>
      </w:r>
      <w:r w:rsidRPr="009C4BF2">
        <w:rPr>
          <w:rFonts w:ascii="Times New Roman" w:hAnsi="Times New Roman" w:cs="Times New Roman"/>
          <w:noProof/>
        </w:rPr>
        <w:t xml:space="preserve">(3), 206-217. </w:t>
      </w:r>
    </w:p>
    <w:p w14:paraId="2C9D08E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Kline, R. B. (2015). </w:t>
      </w:r>
      <w:r w:rsidRPr="009C4BF2">
        <w:rPr>
          <w:rFonts w:ascii="Times New Roman" w:hAnsi="Times New Roman" w:cs="Times New Roman"/>
          <w:i/>
          <w:noProof/>
        </w:rPr>
        <w:t>Principles and practice of structural equation modeling</w:t>
      </w:r>
      <w:r w:rsidRPr="009C4BF2">
        <w:rPr>
          <w:rFonts w:ascii="Times New Roman" w:hAnsi="Times New Roman" w:cs="Times New Roman"/>
          <w:noProof/>
        </w:rPr>
        <w:t xml:space="preserve"> (4th ed.). New York: Guilford publications.</w:t>
      </w:r>
    </w:p>
    <w:p w14:paraId="6F0A0EE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Koenig-Lewis, N., Palmer, A., &amp; Moll, A. (2010). Predicting young consumers' take up of mobile banking services. </w:t>
      </w:r>
      <w:r w:rsidRPr="009C4BF2">
        <w:rPr>
          <w:rFonts w:ascii="Times New Roman" w:hAnsi="Times New Roman" w:cs="Times New Roman"/>
          <w:i/>
          <w:noProof/>
        </w:rPr>
        <w:t>International Journal of Bank Marketing, 28</w:t>
      </w:r>
      <w:r w:rsidRPr="009C4BF2">
        <w:rPr>
          <w:rFonts w:ascii="Times New Roman" w:hAnsi="Times New Roman" w:cs="Times New Roman"/>
          <w:noProof/>
        </w:rPr>
        <w:t xml:space="preserve">(5), 410-432. </w:t>
      </w:r>
    </w:p>
    <w:p w14:paraId="2517601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Kogan, N., &amp; Lee, K. J. (2014). Exploratory research on success factors and challenges of Smart City Projects. </w:t>
      </w:r>
      <w:r w:rsidRPr="009C4BF2">
        <w:rPr>
          <w:rFonts w:ascii="Times New Roman" w:hAnsi="Times New Roman" w:cs="Times New Roman"/>
          <w:i/>
          <w:noProof/>
        </w:rPr>
        <w:t>Asia Pacific Journal of Information Systems, 24</w:t>
      </w:r>
      <w:r w:rsidRPr="009C4BF2">
        <w:rPr>
          <w:rFonts w:ascii="Times New Roman" w:hAnsi="Times New Roman" w:cs="Times New Roman"/>
          <w:noProof/>
        </w:rPr>
        <w:t xml:space="preserve">(2), 141-189. </w:t>
      </w:r>
    </w:p>
    <w:p w14:paraId="71C976C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Kotler, P. (2015). </w:t>
      </w:r>
      <w:r w:rsidRPr="009C4BF2">
        <w:rPr>
          <w:rFonts w:ascii="Times New Roman" w:hAnsi="Times New Roman" w:cs="Times New Roman"/>
          <w:i/>
          <w:noProof/>
        </w:rPr>
        <w:t>Framework for marketing management</w:t>
      </w:r>
      <w:r w:rsidRPr="009C4BF2">
        <w:rPr>
          <w:rFonts w:ascii="Times New Roman" w:hAnsi="Times New Roman" w:cs="Times New Roman"/>
          <w:noProof/>
        </w:rPr>
        <w:t>. India: Pearson Education.</w:t>
      </w:r>
    </w:p>
    <w:p w14:paraId="6848BDC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Kotter, J. P. (2012). </w:t>
      </w:r>
      <w:r w:rsidRPr="009C4BF2">
        <w:rPr>
          <w:rFonts w:ascii="Times New Roman" w:hAnsi="Times New Roman" w:cs="Times New Roman"/>
          <w:i/>
          <w:noProof/>
        </w:rPr>
        <w:t>Leading change</w:t>
      </w:r>
      <w:r w:rsidRPr="009C4BF2">
        <w:rPr>
          <w:rFonts w:ascii="Times New Roman" w:hAnsi="Times New Roman" w:cs="Times New Roman"/>
          <w:noProof/>
        </w:rPr>
        <w:t>. Boston: Harvard business press.</w:t>
      </w:r>
    </w:p>
    <w:p w14:paraId="54725DD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Kramers, A., Höjer, M., Lövehagen, N., &amp; Wangel, J. (2014). Smart sustainable cities–Exploring ICT solutions for reduced energy use in cities. </w:t>
      </w:r>
      <w:r w:rsidRPr="009C4BF2">
        <w:rPr>
          <w:rFonts w:ascii="Times New Roman" w:hAnsi="Times New Roman" w:cs="Times New Roman"/>
          <w:i/>
          <w:noProof/>
        </w:rPr>
        <w:t>Environmental modelling &amp; software, 56</w:t>
      </w:r>
      <w:r w:rsidRPr="009C4BF2">
        <w:rPr>
          <w:rFonts w:ascii="Times New Roman" w:hAnsi="Times New Roman" w:cs="Times New Roman"/>
          <w:noProof/>
        </w:rPr>
        <w:t xml:space="preserve">, 52-62. </w:t>
      </w:r>
    </w:p>
    <w:p w14:paraId="76B431F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Kripanont, N. (2007). Using technology acceptance model of internet usage by academics within Thai Business Schools. </w:t>
      </w:r>
      <w:r w:rsidRPr="009C4BF2">
        <w:rPr>
          <w:rFonts w:ascii="Times New Roman" w:hAnsi="Times New Roman" w:cs="Times New Roman"/>
          <w:i/>
          <w:noProof/>
        </w:rPr>
        <w:t>Unpublished PhD Thesis, Victoria University.(Accessed 6 Jan 2008)</w:t>
      </w:r>
      <w:r w:rsidRPr="009C4BF2">
        <w:rPr>
          <w:rFonts w:ascii="Times New Roman" w:hAnsi="Times New Roman" w:cs="Times New Roman"/>
          <w:noProof/>
        </w:rPr>
        <w:t xml:space="preserve">. </w:t>
      </w:r>
    </w:p>
    <w:p w14:paraId="7EF69E9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Krishnamurti, T., Schwartz, D., Davis, A., Fischhoff, B., de Bruin, W. B., Lave, L., &amp; Wang, J. (2012). Preparing for smart grid technologies: A behavioral decision research approach to understanding consumer expectations about smart meters. </w:t>
      </w:r>
      <w:r w:rsidRPr="009C4BF2">
        <w:rPr>
          <w:rFonts w:ascii="Times New Roman" w:hAnsi="Times New Roman" w:cs="Times New Roman"/>
          <w:i/>
          <w:noProof/>
        </w:rPr>
        <w:t>Energy Policy, 41</w:t>
      </w:r>
      <w:r w:rsidRPr="009C4BF2">
        <w:rPr>
          <w:rFonts w:ascii="Times New Roman" w:hAnsi="Times New Roman" w:cs="Times New Roman"/>
          <w:noProof/>
        </w:rPr>
        <w:t xml:space="preserve">, 790-797. </w:t>
      </w:r>
    </w:p>
    <w:p w14:paraId="45D3D3B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Krugman, H. E. (1966). The measurement of advertising involvement. </w:t>
      </w:r>
      <w:r w:rsidRPr="009C4BF2">
        <w:rPr>
          <w:rFonts w:ascii="Times New Roman" w:hAnsi="Times New Roman" w:cs="Times New Roman"/>
          <w:i/>
          <w:noProof/>
        </w:rPr>
        <w:t>Public opinion quarterly, 30</w:t>
      </w:r>
      <w:r w:rsidRPr="009C4BF2">
        <w:rPr>
          <w:rFonts w:ascii="Times New Roman" w:hAnsi="Times New Roman" w:cs="Times New Roman"/>
          <w:noProof/>
        </w:rPr>
        <w:t xml:space="preserve">(4), 583-596. </w:t>
      </w:r>
    </w:p>
    <w:p w14:paraId="1686B0D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Kshetri, N. (2007). Barriers to e-commerce and competitive business models in developing countries: A case study. </w:t>
      </w:r>
      <w:r w:rsidRPr="009C4BF2">
        <w:rPr>
          <w:rFonts w:ascii="Times New Roman" w:hAnsi="Times New Roman" w:cs="Times New Roman"/>
          <w:i/>
          <w:noProof/>
        </w:rPr>
        <w:t>Electronic Commerce Research and Applications, 6</w:t>
      </w:r>
      <w:r w:rsidRPr="009C4BF2">
        <w:rPr>
          <w:rFonts w:ascii="Times New Roman" w:hAnsi="Times New Roman" w:cs="Times New Roman"/>
          <w:noProof/>
        </w:rPr>
        <w:t xml:space="preserve">(4), 443-452. </w:t>
      </w:r>
    </w:p>
    <w:p w14:paraId="7B669AF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Kumar, V., &amp; Reinartz, W. (2018). </w:t>
      </w:r>
      <w:r w:rsidRPr="009C4BF2">
        <w:rPr>
          <w:rFonts w:ascii="Times New Roman" w:hAnsi="Times New Roman" w:cs="Times New Roman"/>
          <w:i/>
          <w:noProof/>
        </w:rPr>
        <w:t>Customer relationship management: Concept, strategy, and tools</w:t>
      </w:r>
      <w:r w:rsidRPr="009C4BF2">
        <w:rPr>
          <w:rFonts w:ascii="Times New Roman" w:hAnsi="Times New Roman" w:cs="Times New Roman"/>
          <w:noProof/>
        </w:rPr>
        <w:t xml:space="preserve"> (3rd ed.). Heidelberg, Berlin: Springer.</w:t>
      </w:r>
    </w:p>
    <w:p w14:paraId="01ED9CB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Kumbhar, M. A. (2012). Wireless sensor networks: A solution for smart transportation. </w:t>
      </w:r>
      <w:r w:rsidRPr="009C4BF2">
        <w:rPr>
          <w:rFonts w:ascii="Times New Roman" w:hAnsi="Times New Roman" w:cs="Times New Roman"/>
          <w:i/>
          <w:noProof/>
        </w:rPr>
        <w:t>Journal of Emerging Trends in Computing and Information Sciences, 3</w:t>
      </w:r>
      <w:r w:rsidRPr="009C4BF2">
        <w:rPr>
          <w:rFonts w:ascii="Times New Roman" w:hAnsi="Times New Roman" w:cs="Times New Roman"/>
          <w:noProof/>
        </w:rPr>
        <w:t xml:space="preserve">(4), 566-570. </w:t>
      </w:r>
    </w:p>
    <w:p w14:paraId="4F62A32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Kumekpor, T. K. B. (2002). </w:t>
      </w:r>
      <w:r w:rsidRPr="009C4BF2">
        <w:rPr>
          <w:rFonts w:ascii="Times New Roman" w:hAnsi="Times New Roman" w:cs="Times New Roman"/>
          <w:i/>
          <w:noProof/>
        </w:rPr>
        <w:t>Research methods and techniques of social research</w:t>
      </w:r>
      <w:r w:rsidRPr="009C4BF2">
        <w:rPr>
          <w:rFonts w:ascii="Times New Roman" w:hAnsi="Times New Roman" w:cs="Times New Roman"/>
          <w:noProof/>
        </w:rPr>
        <w:t>. Accra: SonLife Press &amp; Services.</w:t>
      </w:r>
    </w:p>
    <w:p w14:paraId="5F3A7E8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Kuo, Y.-F., Wu, C.-M., &amp; Deng, W.-J. (2009). The relationships among service quality, perceived value, customer satisfaction, and post-purchase intention in mobile value-added services. </w:t>
      </w:r>
      <w:r w:rsidRPr="009C4BF2">
        <w:rPr>
          <w:rFonts w:ascii="Times New Roman" w:hAnsi="Times New Roman" w:cs="Times New Roman"/>
          <w:i/>
          <w:noProof/>
        </w:rPr>
        <w:t>Computers in Human Behavior, 25</w:t>
      </w:r>
      <w:r w:rsidRPr="009C4BF2">
        <w:rPr>
          <w:rFonts w:ascii="Times New Roman" w:hAnsi="Times New Roman" w:cs="Times New Roman"/>
          <w:noProof/>
        </w:rPr>
        <w:t xml:space="preserve">(4), 887-896. </w:t>
      </w:r>
    </w:p>
    <w:p w14:paraId="409D0DE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Laetz, T. J. (1990). Predictions and perceptions: Defining the traffic congestion problem. </w:t>
      </w:r>
      <w:r w:rsidRPr="009C4BF2">
        <w:rPr>
          <w:rFonts w:ascii="Times New Roman" w:hAnsi="Times New Roman" w:cs="Times New Roman"/>
          <w:i/>
          <w:noProof/>
        </w:rPr>
        <w:t>Technological Forecasting and Social Change, 38</w:t>
      </w:r>
      <w:r w:rsidRPr="009C4BF2">
        <w:rPr>
          <w:rFonts w:ascii="Times New Roman" w:hAnsi="Times New Roman" w:cs="Times New Roman"/>
          <w:noProof/>
        </w:rPr>
        <w:t xml:space="preserve">(3), 287-292. </w:t>
      </w:r>
    </w:p>
    <w:p w14:paraId="4D6BBF6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Lai, V. S., &amp; Li, H. (2005). Technology acceptance model for internet banking: an invariance analysis. </w:t>
      </w:r>
      <w:r w:rsidRPr="009C4BF2">
        <w:rPr>
          <w:rFonts w:ascii="Times New Roman" w:hAnsi="Times New Roman" w:cs="Times New Roman"/>
          <w:i/>
          <w:noProof/>
        </w:rPr>
        <w:t>Information &amp; management, 42</w:t>
      </w:r>
      <w:r w:rsidRPr="009C4BF2">
        <w:rPr>
          <w:rFonts w:ascii="Times New Roman" w:hAnsi="Times New Roman" w:cs="Times New Roman"/>
          <w:noProof/>
        </w:rPr>
        <w:t xml:space="preserve">(2), 373-386. </w:t>
      </w:r>
    </w:p>
    <w:p w14:paraId="1262725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Lakhal, S., Khechine, H., &amp; Pascot, D. (2013). Student behavioural intentions to use desktop video conferencing in a distance course: integration of autonomy to the UTAUT model. </w:t>
      </w:r>
      <w:r w:rsidRPr="009C4BF2">
        <w:rPr>
          <w:rFonts w:ascii="Times New Roman" w:hAnsi="Times New Roman" w:cs="Times New Roman"/>
          <w:i/>
          <w:noProof/>
        </w:rPr>
        <w:t>Journal of Computing in Higher Education, 25</w:t>
      </w:r>
      <w:r w:rsidRPr="009C4BF2">
        <w:rPr>
          <w:rFonts w:ascii="Times New Roman" w:hAnsi="Times New Roman" w:cs="Times New Roman"/>
          <w:noProof/>
        </w:rPr>
        <w:t xml:space="preserve">(2), 93-121. </w:t>
      </w:r>
    </w:p>
    <w:p w14:paraId="4AE4BA5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Lankton, N. K., Wilson, E. V., &amp; Mao, E. (2010). Antecedents and determinants of information technology habit. </w:t>
      </w:r>
      <w:r w:rsidRPr="009C4BF2">
        <w:rPr>
          <w:rFonts w:ascii="Times New Roman" w:hAnsi="Times New Roman" w:cs="Times New Roman"/>
          <w:i/>
          <w:noProof/>
        </w:rPr>
        <w:t>Information &amp; management, 47</w:t>
      </w:r>
      <w:r w:rsidRPr="009C4BF2">
        <w:rPr>
          <w:rFonts w:ascii="Times New Roman" w:hAnsi="Times New Roman" w:cs="Times New Roman"/>
          <w:noProof/>
        </w:rPr>
        <w:t xml:space="preserve">(5-6), 300-307. </w:t>
      </w:r>
    </w:p>
    <w:p w14:paraId="742D307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Lara, A. P., Da Costa, E. M., Furlani, T. Z., &amp; Yigitcanla, T. (2016). Smartness that matters: towards a comprehensive and human-centred characterisation of smart cities. </w:t>
      </w:r>
      <w:r w:rsidRPr="009C4BF2">
        <w:rPr>
          <w:rFonts w:ascii="Times New Roman" w:hAnsi="Times New Roman" w:cs="Times New Roman"/>
          <w:i/>
          <w:noProof/>
        </w:rPr>
        <w:t>Journal of Open Innovation: Technology, Market, and Complexity, 2</w:t>
      </w:r>
      <w:r w:rsidRPr="009C4BF2">
        <w:rPr>
          <w:rFonts w:ascii="Times New Roman" w:hAnsi="Times New Roman" w:cs="Times New Roman"/>
          <w:noProof/>
        </w:rPr>
        <w:t xml:space="preserve">(2), 1-13. </w:t>
      </w:r>
    </w:p>
    <w:p w14:paraId="42ACEAD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Lara, P. R., &amp; De Madariaga, J. G. (2007). The importance of rewards in the management of multisponsor loyalty programmes. </w:t>
      </w:r>
      <w:r w:rsidRPr="009C4BF2">
        <w:rPr>
          <w:rFonts w:ascii="Times New Roman" w:hAnsi="Times New Roman" w:cs="Times New Roman"/>
          <w:i/>
          <w:noProof/>
        </w:rPr>
        <w:t>Journal of Database Marketing &amp; Customer Strategy Management, 15</w:t>
      </w:r>
      <w:r w:rsidRPr="009C4BF2">
        <w:rPr>
          <w:rFonts w:ascii="Times New Roman" w:hAnsi="Times New Roman" w:cs="Times New Roman"/>
          <w:noProof/>
        </w:rPr>
        <w:t xml:space="preserve">(1), 37-48. </w:t>
      </w:r>
    </w:p>
    <w:p w14:paraId="1A4A19A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Lee, H.-H., &amp; Chang, E. (2011). Consumer attitudes toward online mass customization: An application of extended technology acceptance model. </w:t>
      </w:r>
      <w:r w:rsidRPr="009C4BF2">
        <w:rPr>
          <w:rFonts w:ascii="Times New Roman" w:hAnsi="Times New Roman" w:cs="Times New Roman"/>
          <w:i/>
          <w:noProof/>
        </w:rPr>
        <w:t>Journal of Computer-Mediated Communication, 16</w:t>
      </w:r>
      <w:r w:rsidRPr="009C4BF2">
        <w:rPr>
          <w:rFonts w:ascii="Times New Roman" w:hAnsi="Times New Roman" w:cs="Times New Roman"/>
          <w:noProof/>
        </w:rPr>
        <w:t xml:space="preserve">(2), 171-200. </w:t>
      </w:r>
    </w:p>
    <w:p w14:paraId="2B2415B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Lee, J. H., Hancock, M. G., &amp; Hu, M.-C. (2014). Towards an effective framework for building smart cities: Lessons from Seoul and San Francisco. </w:t>
      </w:r>
      <w:r w:rsidRPr="009C4BF2">
        <w:rPr>
          <w:rFonts w:ascii="Times New Roman" w:hAnsi="Times New Roman" w:cs="Times New Roman"/>
          <w:i/>
          <w:noProof/>
        </w:rPr>
        <w:t>Technological Forecasting and Social Change, 89</w:t>
      </w:r>
      <w:r w:rsidRPr="009C4BF2">
        <w:rPr>
          <w:rFonts w:ascii="Times New Roman" w:hAnsi="Times New Roman" w:cs="Times New Roman"/>
          <w:noProof/>
        </w:rPr>
        <w:t xml:space="preserve">, 80-99. </w:t>
      </w:r>
    </w:p>
    <w:p w14:paraId="7F73CBE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Lee, J. H., Phaal, R., &amp; Lee, S.-H. (2013). An integrated service-device-technology roadmap for smart city development. </w:t>
      </w:r>
      <w:r w:rsidRPr="009C4BF2">
        <w:rPr>
          <w:rFonts w:ascii="Times New Roman" w:hAnsi="Times New Roman" w:cs="Times New Roman"/>
          <w:i/>
          <w:noProof/>
        </w:rPr>
        <w:t>Technological Forecasting and Social Change, 80</w:t>
      </w:r>
      <w:r w:rsidRPr="009C4BF2">
        <w:rPr>
          <w:rFonts w:ascii="Times New Roman" w:hAnsi="Times New Roman" w:cs="Times New Roman"/>
          <w:noProof/>
        </w:rPr>
        <w:t xml:space="preserve">(2), 286-306. </w:t>
      </w:r>
    </w:p>
    <w:p w14:paraId="2D2BF70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Lee, Y., Kozar, K. A., &amp; Larsen, K. R. T. (2003). The technology acceptance model: Past, present, and future. </w:t>
      </w:r>
      <w:r w:rsidRPr="009C4BF2">
        <w:rPr>
          <w:rFonts w:ascii="Times New Roman" w:hAnsi="Times New Roman" w:cs="Times New Roman"/>
          <w:i/>
          <w:noProof/>
        </w:rPr>
        <w:t>Communications of the Association for information systems, 12</w:t>
      </w:r>
      <w:r w:rsidRPr="009C4BF2">
        <w:rPr>
          <w:rFonts w:ascii="Times New Roman" w:hAnsi="Times New Roman" w:cs="Times New Roman"/>
          <w:noProof/>
        </w:rPr>
        <w:t xml:space="preserve">(1), 752-780. </w:t>
      </w:r>
    </w:p>
    <w:p w14:paraId="192258F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Lee, Y., Lee, J., &amp; Lee, Z. (2006). Social influence on technology acceptance behavior: self-identity theory perspective. </w:t>
      </w:r>
      <w:r w:rsidRPr="009C4BF2">
        <w:rPr>
          <w:rFonts w:ascii="Times New Roman" w:hAnsi="Times New Roman" w:cs="Times New Roman"/>
          <w:i/>
          <w:noProof/>
        </w:rPr>
        <w:t>ACM SIGMIS Database: the DATABASE for Advances in Information Systems, 37</w:t>
      </w:r>
      <w:r w:rsidRPr="009C4BF2">
        <w:rPr>
          <w:rFonts w:ascii="Times New Roman" w:hAnsi="Times New Roman" w:cs="Times New Roman"/>
          <w:noProof/>
        </w:rPr>
        <w:t xml:space="preserve">(2-3), 60-75. </w:t>
      </w:r>
    </w:p>
    <w:p w14:paraId="22198E7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Leidner, D. E., &amp; Kayworth, T. (2006). A review of culture in information systems research: Toward a theory of information technology culture conflict. </w:t>
      </w:r>
      <w:r w:rsidRPr="009C4BF2">
        <w:rPr>
          <w:rFonts w:ascii="Times New Roman" w:hAnsi="Times New Roman" w:cs="Times New Roman"/>
          <w:i/>
          <w:noProof/>
        </w:rPr>
        <w:t>MIS quarterly, 30</w:t>
      </w:r>
      <w:r w:rsidRPr="009C4BF2">
        <w:rPr>
          <w:rFonts w:ascii="Times New Roman" w:hAnsi="Times New Roman" w:cs="Times New Roman"/>
          <w:noProof/>
        </w:rPr>
        <w:t xml:space="preserve">(2), 357-399. </w:t>
      </w:r>
    </w:p>
    <w:p w14:paraId="4F2E9F8B" w14:textId="462EC6FA"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Leiphone. (2018). Ma Huateng: WeChat has more than 1 billion active users monthly. Retrieved from </w:t>
      </w:r>
      <w:hyperlink r:id="rId66" w:history="1">
        <w:r w:rsidRPr="009C4BF2">
          <w:rPr>
            <w:rStyle w:val="Hyperlink"/>
            <w:rFonts w:ascii="Times New Roman" w:hAnsi="Times New Roman" w:cs="Times New Roman"/>
            <w:noProof/>
            <w:color w:val="auto"/>
          </w:rPr>
          <w:t>https://www.leiphone.com/news/201803/iZmqF2OjMpuTxZiV.html</w:t>
        </w:r>
      </w:hyperlink>
    </w:p>
    <w:p w14:paraId="2C7B752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Lemoine, D. M., Kammen, D. M., &amp; Farrell, A. E. (2008). An innovation and policy agenda for commercially competitive plug-in hybrid electric vehicles. </w:t>
      </w:r>
      <w:r w:rsidRPr="009C4BF2">
        <w:rPr>
          <w:rFonts w:ascii="Times New Roman" w:hAnsi="Times New Roman" w:cs="Times New Roman"/>
          <w:i/>
          <w:noProof/>
        </w:rPr>
        <w:t>Environmental Research Letters, 3</w:t>
      </w:r>
      <w:r w:rsidRPr="009C4BF2">
        <w:rPr>
          <w:rFonts w:ascii="Times New Roman" w:hAnsi="Times New Roman" w:cs="Times New Roman"/>
          <w:noProof/>
        </w:rPr>
        <w:t xml:space="preserve">(1), 1-10. </w:t>
      </w:r>
    </w:p>
    <w:p w14:paraId="1B0815E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Leong, L.-Y., Hew, T.-S., Tan, G. W.-H., &amp; Ooi, K.-B. (2013). Predicting the determinants of the NFC-enabled mobile credit card acceptance: A neural networks approach. </w:t>
      </w:r>
      <w:r w:rsidRPr="009C4BF2">
        <w:rPr>
          <w:rFonts w:ascii="Times New Roman" w:hAnsi="Times New Roman" w:cs="Times New Roman"/>
          <w:i/>
          <w:noProof/>
        </w:rPr>
        <w:t>Expert Systems with Applications, 40</w:t>
      </w:r>
      <w:r w:rsidRPr="009C4BF2">
        <w:rPr>
          <w:rFonts w:ascii="Times New Roman" w:hAnsi="Times New Roman" w:cs="Times New Roman"/>
          <w:noProof/>
        </w:rPr>
        <w:t xml:space="preserve">(14), 5604-5620. </w:t>
      </w:r>
    </w:p>
    <w:p w14:paraId="22DA5DE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 D. R., Shao, Z. F., &amp; Yang, X. M. (2012). The Concept, Supporting Technologies and Applications of Smart City. </w:t>
      </w:r>
      <w:r w:rsidRPr="009C4BF2">
        <w:rPr>
          <w:rFonts w:ascii="Times New Roman" w:hAnsi="Times New Roman" w:cs="Times New Roman"/>
          <w:i/>
          <w:noProof/>
        </w:rPr>
        <w:t>Journal of Engineering Studies, 4</w:t>
      </w:r>
      <w:r w:rsidRPr="009C4BF2">
        <w:rPr>
          <w:rFonts w:ascii="Times New Roman" w:hAnsi="Times New Roman" w:cs="Times New Roman"/>
          <w:noProof/>
        </w:rPr>
        <w:t xml:space="preserve">(4), 313-323. </w:t>
      </w:r>
    </w:p>
    <w:p w14:paraId="2DB69B3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 H., Lai, V., &amp; Luo, X. (2016). Understanding the role of social situations on continuance participation intention in online communities: An empirical perspective. </w:t>
      </w:r>
      <w:r w:rsidRPr="009C4BF2">
        <w:rPr>
          <w:rFonts w:ascii="Times New Roman" w:hAnsi="Times New Roman" w:cs="Times New Roman"/>
          <w:i/>
          <w:noProof/>
        </w:rPr>
        <w:t>Journal of Electronic Commerce Research, 17</w:t>
      </w:r>
      <w:r w:rsidRPr="009C4BF2">
        <w:rPr>
          <w:rFonts w:ascii="Times New Roman" w:hAnsi="Times New Roman" w:cs="Times New Roman"/>
          <w:noProof/>
        </w:rPr>
        <w:t xml:space="preserve">(4), 358-380. </w:t>
      </w:r>
    </w:p>
    <w:p w14:paraId="41AD983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 H., Xue, L., Zhu, Y., &amp; Yang, C. (2012). </w:t>
      </w:r>
      <w:r w:rsidRPr="009C4BF2">
        <w:rPr>
          <w:rFonts w:ascii="Times New Roman" w:hAnsi="Times New Roman" w:cs="Times New Roman"/>
          <w:i/>
          <w:noProof/>
        </w:rPr>
        <w:t>The application and implementation research of smart city in China.</w:t>
      </w:r>
      <w:r w:rsidRPr="009C4BF2">
        <w:rPr>
          <w:rFonts w:ascii="Times New Roman" w:hAnsi="Times New Roman" w:cs="Times New Roman"/>
          <w:noProof/>
        </w:rPr>
        <w:t xml:space="preserve"> Paper presented at the 2012 International Conference on System Science and Engineering (ICSSE).</w:t>
      </w:r>
    </w:p>
    <w:p w14:paraId="3C27936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 Y. (2011). ERP adoption in Chinese small enterprise: an exploratory case study. </w:t>
      </w:r>
      <w:r w:rsidRPr="009C4BF2">
        <w:rPr>
          <w:rFonts w:ascii="Times New Roman" w:hAnsi="Times New Roman" w:cs="Times New Roman"/>
          <w:i/>
          <w:noProof/>
        </w:rPr>
        <w:t>Journal of Manufacturing Technology Management, 22</w:t>
      </w:r>
      <w:r w:rsidRPr="009C4BF2">
        <w:rPr>
          <w:rFonts w:ascii="Times New Roman" w:hAnsi="Times New Roman" w:cs="Times New Roman"/>
          <w:noProof/>
        </w:rPr>
        <w:t xml:space="preserve">(4), 489-505. </w:t>
      </w:r>
    </w:p>
    <w:p w14:paraId="2136A81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 Y., Lin, Y., &amp; Geertman, S. (2015, 2015). </w:t>
      </w:r>
      <w:r w:rsidRPr="009C4BF2">
        <w:rPr>
          <w:rFonts w:ascii="Times New Roman" w:hAnsi="Times New Roman" w:cs="Times New Roman"/>
          <w:i/>
          <w:noProof/>
        </w:rPr>
        <w:t>The development of smart cities in China.</w:t>
      </w:r>
      <w:r w:rsidRPr="009C4BF2">
        <w:rPr>
          <w:rFonts w:ascii="Times New Roman" w:hAnsi="Times New Roman" w:cs="Times New Roman"/>
          <w:noProof/>
        </w:rPr>
        <w:t xml:space="preserve"> Paper presented at the In Proc. of the 14th International Conference on Computers in Urban Planning and Urban Management </w:t>
      </w:r>
    </w:p>
    <w:p w14:paraId="1448E0E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Liang, Y., Lau, P. W. C., Huang, W. Y. J., Maddison, R., &amp; Baranowski, T. (2014). Validity and reliability of questionnaires measuring physical activity self-efficacy, enjoyment, social support among Hong Kong Chinese children. </w:t>
      </w:r>
      <w:r w:rsidRPr="009C4BF2">
        <w:rPr>
          <w:rFonts w:ascii="Times New Roman" w:hAnsi="Times New Roman" w:cs="Times New Roman"/>
          <w:i/>
          <w:noProof/>
        </w:rPr>
        <w:t>Preventive medicine reports, 1</w:t>
      </w:r>
      <w:r w:rsidRPr="009C4BF2">
        <w:rPr>
          <w:rFonts w:ascii="Times New Roman" w:hAnsi="Times New Roman" w:cs="Times New Roman"/>
          <w:noProof/>
        </w:rPr>
        <w:t xml:space="preserve">, 48-52. </w:t>
      </w:r>
    </w:p>
    <w:p w14:paraId="1896327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Liao, C., Palvia, P., &amp; Lin, H.-N. (2006). The roles of habit and web site quality in e-commerce. </w:t>
      </w:r>
      <w:r w:rsidRPr="009C4BF2">
        <w:rPr>
          <w:rFonts w:ascii="Times New Roman" w:hAnsi="Times New Roman" w:cs="Times New Roman"/>
          <w:i/>
          <w:noProof/>
        </w:rPr>
        <w:t>International Journal of Information Management, 26</w:t>
      </w:r>
      <w:r w:rsidRPr="009C4BF2">
        <w:rPr>
          <w:rFonts w:ascii="Times New Roman" w:hAnsi="Times New Roman" w:cs="Times New Roman"/>
          <w:noProof/>
        </w:rPr>
        <w:t xml:space="preserve">(6), 469-483. </w:t>
      </w:r>
    </w:p>
    <w:p w14:paraId="00B3287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Liébana-Cabanillas, F., Sánchez-Fernández, J., &amp; Muñoz-Leiva, F. (2014). Antecedents of the adoption of the new mobile payment systems: The moderating effect of age. </w:t>
      </w:r>
      <w:r w:rsidRPr="009C4BF2">
        <w:rPr>
          <w:rFonts w:ascii="Times New Roman" w:hAnsi="Times New Roman" w:cs="Times New Roman"/>
          <w:i/>
          <w:noProof/>
        </w:rPr>
        <w:t>Computers in Human Behavior, 35</w:t>
      </w:r>
      <w:r w:rsidRPr="009C4BF2">
        <w:rPr>
          <w:rFonts w:ascii="Times New Roman" w:hAnsi="Times New Roman" w:cs="Times New Roman"/>
          <w:noProof/>
        </w:rPr>
        <w:t xml:space="preserve">, 464-478. </w:t>
      </w:r>
    </w:p>
    <w:p w14:paraId="35B28A6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Limayem, M., Hirt, S. G., &amp; Cheung, C. M. K. (2007). How habit limits the predictive power of intention: The case of information systems continuance. </w:t>
      </w:r>
      <w:r w:rsidRPr="009C4BF2">
        <w:rPr>
          <w:rFonts w:ascii="Times New Roman" w:hAnsi="Times New Roman" w:cs="Times New Roman"/>
          <w:i/>
          <w:noProof/>
        </w:rPr>
        <w:t>MIS quarterly, 31</w:t>
      </w:r>
      <w:r w:rsidRPr="009C4BF2">
        <w:rPr>
          <w:rFonts w:ascii="Times New Roman" w:hAnsi="Times New Roman" w:cs="Times New Roman"/>
          <w:noProof/>
        </w:rPr>
        <w:t xml:space="preserve">(4), 705-737. </w:t>
      </w:r>
    </w:p>
    <w:p w14:paraId="6BCF142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Lin, C., Choy, K. L., Ho, G. T. S., Chung, S. H., &amp; Lam, H. Y. (2014). Survey of green vehicle routing problem: past and future trends. </w:t>
      </w:r>
      <w:r w:rsidRPr="009C4BF2">
        <w:rPr>
          <w:rFonts w:ascii="Times New Roman" w:hAnsi="Times New Roman" w:cs="Times New Roman"/>
          <w:i/>
          <w:noProof/>
        </w:rPr>
        <w:t>Expert Systems with Applications, 41</w:t>
      </w:r>
      <w:r w:rsidRPr="009C4BF2">
        <w:rPr>
          <w:rFonts w:ascii="Times New Roman" w:hAnsi="Times New Roman" w:cs="Times New Roman"/>
          <w:noProof/>
        </w:rPr>
        <w:t xml:space="preserve">(4), 1118-1138. </w:t>
      </w:r>
    </w:p>
    <w:p w14:paraId="7A35DA2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Lindbladh, E., &amp; Lyttkens, C. H. (2002). Habit versus choice: the process of decision-making in health-related behaviour. </w:t>
      </w:r>
      <w:r w:rsidRPr="009C4BF2">
        <w:rPr>
          <w:rFonts w:ascii="Times New Roman" w:hAnsi="Times New Roman" w:cs="Times New Roman"/>
          <w:i/>
          <w:noProof/>
        </w:rPr>
        <w:t>Social Science &amp; Medicine, 55</w:t>
      </w:r>
      <w:r w:rsidRPr="009C4BF2">
        <w:rPr>
          <w:rFonts w:ascii="Times New Roman" w:hAnsi="Times New Roman" w:cs="Times New Roman"/>
          <w:noProof/>
        </w:rPr>
        <w:t xml:space="preserve">(3), 451-465. </w:t>
      </w:r>
    </w:p>
    <w:p w14:paraId="15F935D2" w14:textId="35DA4412"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Liu, A. (2016). Remarking Economic Development: The Continuous Growth and Prosperity. Retrieved from </w:t>
      </w:r>
      <w:hyperlink r:id="rId67" w:history="1">
        <w:r w:rsidRPr="009C4BF2">
          <w:rPr>
            <w:rStyle w:val="Hyperlink"/>
            <w:rFonts w:ascii="Times New Roman" w:hAnsi="Times New Roman" w:cs="Times New Roman"/>
            <w:noProof/>
            <w:color w:val="auto"/>
          </w:rPr>
          <w:t>https://www.brookings.edu/research/remaking-</w:t>
        </w:r>
        <w:r w:rsidRPr="009C4BF2">
          <w:rPr>
            <w:rStyle w:val="Hyperlink"/>
            <w:rFonts w:ascii="Times New Roman" w:hAnsi="Times New Roman" w:cs="Times New Roman"/>
            <w:noProof/>
            <w:color w:val="auto"/>
          </w:rPr>
          <w:lastRenderedPageBreak/>
          <w:t>economic-development-the-markets-and-civics-of-continuous-growth-and-prosperity/</w:t>
        </w:r>
      </w:hyperlink>
    </w:p>
    <w:p w14:paraId="348998C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Liu, P., &amp; Peng, Z. (2013). China's smart city pilots: A progress report. </w:t>
      </w:r>
      <w:r w:rsidRPr="009C4BF2">
        <w:rPr>
          <w:rFonts w:ascii="Times New Roman" w:hAnsi="Times New Roman" w:cs="Times New Roman"/>
          <w:i/>
          <w:noProof/>
        </w:rPr>
        <w:t>Computer, 47</w:t>
      </w:r>
      <w:r w:rsidRPr="009C4BF2">
        <w:rPr>
          <w:rFonts w:ascii="Times New Roman" w:hAnsi="Times New Roman" w:cs="Times New Roman"/>
          <w:noProof/>
        </w:rPr>
        <w:t xml:space="preserve">(10), 72-81. </w:t>
      </w:r>
    </w:p>
    <w:p w14:paraId="008DA5F3" w14:textId="112FFD04"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Liu, Y. (2015). Tijian Develops Smarts Transportation. Retrieved from </w:t>
      </w:r>
      <w:hyperlink r:id="rId68" w:history="1">
        <w:r w:rsidRPr="009C4BF2">
          <w:rPr>
            <w:rStyle w:val="Hyperlink"/>
            <w:rFonts w:ascii="Times New Roman" w:hAnsi="Times New Roman" w:cs="Times New Roman"/>
            <w:noProof/>
            <w:color w:val="auto"/>
          </w:rPr>
          <w:t>http://www.chinadaily.com.cn/m/tianjin2012/2015-05/29/content_20879145.htm</w:t>
        </w:r>
      </w:hyperlink>
    </w:p>
    <w:p w14:paraId="075A171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Loeffler, E., &amp; Bovaird, T. (2016). User and community co-production of public services: What does the evidence tell us? </w:t>
      </w:r>
      <w:r w:rsidRPr="009C4BF2">
        <w:rPr>
          <w:rFonts w:ascii="Times New Roman" w:hAnsi="Times New Roman" w:cs="Times New Roman"/>
          <w:i/>
          <w:noProof/>
        </w:rPr>
        <w:t>International Journal of Public Administration, 39</w:t>
      </w:r>
      <w:r w:rsidRPr="009C4BF2">
        <w:rPr>
          <w:rFonts w:ascii="Times New Roman" w:hAnsi="Times New Roman" w:cs="Times New Roman"/>
          <w:noProof/>
        </w:rPr>
        <w:t xml:space="preserve">(13), 1006-1019. </w:t>
      </w:r>
    </w:p>
    <w:p w14:paraId="0C98630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Lu, J., Yu, C.-S., Liu, C., &amp; Yao, J. E. (2003). Technology acceptance model for wireless Internet. </w:t>
      </w:r>
      <w:r w:rsidRPr="009C4BF2">
        <w:rPr>
          <w:rFonts w:ascii="Times New Roman" w:hAnsi="Times New Roman" w:cs="Times New Roman"/>
          <w:i/>
          <w:noProof/>
        </w:rPr>
        <w:t>Internet research, 13</w:t>
      </w:r>
      <w:r w:rsidRPr="009C4BF2">
        <w:rPr>
          <w:rFonts w:ascii="Times New Roman" w:hAnsi="Times New Roman" w:cs="Times New Roman"/>
          <w:noProof/>
        </w:rPr>
        <w:t xml:space="preserve">(3), 206-222. </w:t>
      </w:r>
    </w:p>
    <w:p w14:paraId="4E936E4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Lu, S. (2011). </w:t>
      </w:r>
      <w:r w:rsidRPr="009C4BF2">
        <w:rPr>
          <w:rFonts w:ascii="Times New Roman" w:hAnsi="Times New Roman" w:cs="Times New Roman"/>
          <w:i/>
          <w:noProof/>
        </w:rPr>
        <w:t>The Smart City's systematic application and implementation in China.</w:t>
      </w:r>
      <w:r w:rsidRPr="009C4BF2">
        <w:rPr>
          <w:rFonts w:ascii="Times New Roman" w:hAnsi="Times New Roman" w:cs="Times New Roman"/>
          <w:noProof/>
        </w:rPr>
        <w:t xml:space="preserve"> Paper presented at the 2011 International Conference on Business Management and Electronic Information.</w:t>
      </w:r>
    </w:p>
    <w:p w14:paraId="111D10B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Luarn, P., &amp; Lin, H.-H. (2005). Toward an understanding of the behavioral intention to use mobile banking. </w:t>
      </w:r>
      <w:r w:rsidRPr="009C4BF2">
        <w:rPr>
          <w:rFonts w:ascii="Times New Roman" w:hAnsi="Times New Roman" w:cs="Times New Roman"/>
          <w:i/>
          <w:noProof/>
        </w:rPr>
        <w:t>Computers in Human Behavior, 21</w:t>
      </w:r>
      <w:r w:rsidRPr="009C4BF2">
        <w:rPr>
          <w:rFonts w:ascii="Times New Roman" w:hAnsi="Times New Roman" w:cs="Times New Roman"/>
          <w:noProof/>
        </w:rPr>
        <w:t xml:space="preserve">(6), 873-891. </w:t>
      </w:r>
    </w:p>
    <w:p w14:paraId="4716811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Luck, L., Jackson, D., &amp; Usher, K. (2006). Case study: a bridge across the paradigms. </w:t>
      </w:r>
      <w:r w:rsidRPr="009C4BF2">
        <w:rPr>
          <w:rFonts w:ascii="Times New Roman" w:hAnsi="Times New Roman" w:cs="Times New Roman"/>
          <w:i/>
          <w:noProof/>
        </w:rPr>
        <w:t>Nursing inquiry, 13</w:t>
      </w:r>
      <w:r w:rsidRPr="009C4BF2">
        <w:rPr>
          <w:rFonts w:ascii="Times New Roman" w:hAnsi="Times New Roman" w:cs="Times New Roman"/>
          <w:noProof/>
        </w:rPr>
        <w:t xml:space="preserve">(2), 103-109. </w:t>
      </w:r>
    </w:p>
    <w:p w14:paraId="2C56E2E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Lundblad, J. P. (2003). A review and critique of Rogers' diffusion of innovation theory as it applies to organizations. </w:t>
      </w:r>
      <w:r w:rsidRPr="009C4BF2">
        <w:rPr>
          <w:rFonts w:ascii="Times New Roman" w:hAnsi="Times New Roman" w:cs="Times New Roman"/>
          <w:i/>
          <w:noProof/>
        </w:rPr>
        <w:t>Organization Development Journal, 21</w:t>
      </w:r>
      <w:r w:rsidRPr="009C4BF2">
        <w:rPr>
          <w:rFonts w:ascii="Times New Roman" w:hAnsi="Times New Roman" w:cs="Times New Roman"/>
          <w:noProof/>
        </w:rPr>
        <w:t xml:space="preserve">(4), 50. </w:t>
      </w:r>
    </w:p>
    <w:p w14:paraId="591B75A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Luo, X., Li, H., Zhang, J., &amp; Shim, J. P. (2010). Examining multi-dimensional trust and multi-faceted risk in initial acceptance of emerging technologies: An empirical study of mobile banking services. </w:t>
      </w:r>
      <w:r w:rsidRPr="009C4BF2">
        <w:rPr>
          <w:rFonts w:ascii="Times New Roman" w:hAnsi="Times New Roman" w:cs="Times New Roman"/>
          <w:i/>
          <w:noProof/>
        </w:rPr>
        <w:t>Decision Support Systems, 49</w:t>
      </w:r>
      <w:r w:rsidRPr="009C4BF2">
        <w:rPr>
          <w:rFonts w:ascii="Times New Roman" w:hAnsi="Times New Roman" w:cs="Times New Roman"/>
          <w:noProof/>
        </w:rPr>
        <w:t xml:space="preserve">(2), 222-234. </w:t>
      </w:r>
    </w:p>
    <w:p w14:paraId="6F6C2EF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Lustig, C., Konkel, A., &amp; Jacoby, L. L. (2004). Which route to recovery? Controlled retrieval and accessibility bias in retroactive interference. </w:t>
      </w:r>
      <w:r w:rsidRPr="009C4BF2">
        <w:rPr>
          <w:rFonts w:ascii="Times New Roman" w:hAnsi="Times New Roman" w:cs="Times New Roman"/>
          <w:i/>
          <w:noProof/>
        </w:rPr>
        <w:t>Psychological Science, 15</w:t>
      </w:r>
      <w:r w:rsidRPr="009C4BF2">
        <w:rPr>
          <w:rFonts w:ascii="Times New Roman" w:hAnsi="Times New Roman" w:cs="Times New Roman"/>
          <w:noProof/>
        </w:rPr>
        <w:t xml:space="preserve">(11), 729-735. </w:t>
      </w:r>
    </w:p>
    <w:p w14:paraId="3F398DE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Lv, Z., Li, X., Wang, W., Zhang, B., Hu, J., &amp; Feng, S. (2018). Government affairs service platform for smart city. </w:t>
      </w:r>
      <w:r w:rsidRPr="009C4BF2">
        <w:rPr>
          <w:rFonts w:ascii="Times New Roman" w:hAnsi="Times New Roman" w:cs="Times New Roman"/>
          <w:i/>
          <w:noProof/>
        </w:rPr>
        <w:t>Future Generation Computer Systems, 81</w:t>
      </w:r>
      <w:r w:rsidRPr="009C4BF2">
        <w:rPr>
          <w:rFonts w:ascii="Times New Roman" w:hAnsi="Times New Roman" w:cs="Times New Roman"/>
          <w:noProof/>
        </w:rPr>
        <w:t xml:space="preserve">, 443-451. </w:t>
      </w:r>
    </w:p>
    <w:p w14:paraId="41F7D69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 L. (2015). The diffusion of public service innovation: An empirical analysis of public bicycle programs in Chinese cities. </w:t>
      </w:r>
      <w:r w:rsidRPr="009C4BF2">
        <w:rPr>
          <w:rFonts w:ascii="Times New Roman" w:hAnsi="Times New Roman" w:cs="Times New Roman"/>
          <w:i/>
          <w:noProof/>
        </w:rPr>
        <w:t>Journal of Public Administration, 8</w:t>
      </w:r>
      <w:r w:rsidRPr="009C4BF2">
        <w:rPr>
          <w:rFonts w:ascii="Times New Roman" w:hAnsi="Times New Roman" w:cs="Times New Roman"/>
          <w:noProof/>
        </w:rPr>
        <w:t xml:space="preserve">(3), 51-78. </w:t>
      </w:r>
    </w:p>
    <w:p w14:paraId="71A6BB1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MacCallum, R. C., &amp; Hong, S. (1997). Power analysis in covariance structure modeling using GFI and AGFI. </w:t>
      </w:r>
      <w:r w:rsidRPr="009C4BF2">
        <w:rPr>
          <w:rFonts w:ascii="Times New Roman" w:hAnsi="Times New Roman" w:cs="Times New Roman"/>
          <w:i/>
          <w:noProof/>
        </w:rPr>
        <w:t>Multivariate Behavioral Research, 32</w:t>
      </w:r>
      <w:r w:rsidRPr="009C4BF2">
        <w:rPr>
          <w:rFonts w:ascii="Times New Roman" w:hAnsi="Times New Roman" w:cs="Times New Roman"/>
          <w:noProof/>
        </w:rPr>
        <w:t xml:space="preserve">(2), 193-210. </w:t>
      </w:r>
    </w:p>
    <w:p w14:paraId="3444AE1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Magni, M., Taylor, M. S., &amp; Venkatesh, V. (2010). ‘To play or not to play’: A cross-temporal investigation using hedonic and instrumental perspectives to explain user intentions to explore a technology. </w:t>
      </w:r>
      <w:r w:rsidRPr="009C4BF2">
        <w:rPr>
          <w:rFonts w:ascii="Times New Roman" w:hAnsi="Times New Roman" w:cs="Times New Roman"/>
          <w:i/>
          <w:noProof/>
        </w:rPr>
        <w:t>International journal of human-computer studies, 68</w:t>
      </w:r>
      <w:r w:rsidRPr="009C4BF2">
        <w:rPr>
          <w:rFonts w:ascii="Times New Roman" w:hAnsi="Times New Roman" w:cs="Times New Roman"/>
          <w:noProof/>
        </w:rPr>
        <w:t xml:space="preserve">(9), 572-588. </w:t>
      </w:r>
    </w:p>
    <w:p w14:paraId="531EE48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Malhotra, N., Hall, J., Shaw, M., &amp; Oppenheim, P. (2006). </w:t>
      </w:r>
      <w:r w:rsidRPr="009C4BF2">
        <w:rPr>
          <w:rFonts w:ascii="Times New Roman" w:hAnsi="Times New Roman" w:cs="Times New Roman"/>
          <w:i/>
          <w:noProof/>
        </w:rPr>
        <w:t>Marketing research: An applied orientation</w:t>
      </w:r>
      <w:r w:rsidRPr="009C4BF2">
        <w:rPr>
          <w:rFonts w:ascii="Times New Roman" w:hAnsi="Times New Roman" w:cs="Times New Roman"/>
          <w:noProof/>
        </w:rPr>
        <w:t>: Pearson Education Australia.</w:t>
      </w:r>
    </w:p>
    <w:p w14:paraId="1478AAE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Malhotra, N. K. (2005). </w:t>
      </w:r>
      <w:r w:rsidRPr="009C4BF2">
        <w:rPr>
          <w:rFonts w:ascii="Times New Roman" w:hAnsi="Times New Roman" w:cs="Times New Roman"/>
          <w:i/>
          <w:noProof/>
        </w:rPr>
        <w:t>Marketing research-An applied orientation</w:t>
      </w:r>
      <w:r w:rsidRPr="009C4BF2">
        <w:rPr>
          <w:rFonts w:ascii="Times New Roman" w:hAnsi="Times New Roman" w:cs="Times New Roman"/>
          <w:noProof/>
        </w:rPr>
        <w:t>. Delhi: Pearson Education Limited.</w:t>
      </w:r>
    </w:p>
    <w:p w14:paraId="78708D7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Mallat, N. (2007). Exploring consumer adoption of mobile payments–A qualitative study. </w:t>
      </w:r>
      <w:r w:rsidRPr="009C4BF2">
        <w:rPr>
          <w:rFonts w:ascii="Times New Roman" w:hAnsi="Times New Roman" w:cs="Times New Roman"/>
          <w:i/>
          <w:noProof/>
        </w:rPr>
        <w:t>The Journal of Strategic Information Systems, 16</w:t>
      </w:r>
      <w:r w:rsidRPr="009C4BF2">
        <w:rPr>
          <w:rFonts w:ascii="Times New Roman" w:hAnsi="Times New Roman" w:cs="Times New Roman"/>
          <w:noProof/>
        </w:rPr>
        <w:t xml:space="preserve">(4), 413-432. </w:t>
      </w:r>
    </w:p>
    <w:p w14:paraId="4CB5D99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Maltz, M. (2002). </w:t>
      </w:r>
      <w:r w:rsidRPr="009C4BF2">
        <w:rPr>
          <w:rFonts w:ascii="Times New Roman" w:hAnsi="Times New Roman" w:cs="Times New Roman"/>
          <w:i/>
          <w:noProof/>
        </w:rPr>
        <w:t>New Psycho-Cybernetics</w:t>
      </w:r>
      <w:r w:rsidRPr="009C4BF2">
        <w:rPr>
          <w:rFonts w:ascii="Times New Roman" w:hAnsi="Times New Roman" w:cs="Times New Roman"/>
          <w:noProof/>
        </w:rPr>
        <w:t>. USA: Penguin.</w:t>
      </w:r>
    </w:p>
    <w:p w14:paraId="32E3425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Mansell, R. E., &amp; Silverstone, R. (1996). </w:t>
      </w:r>
      <w:r w:rsidRPr="009C4BF2">
        <w:rPr>
          <w:rFonts w:ascii="Times New Roman" w:hAnsi="Times New Roman" w:cs="Times New Roman"/>
          <w:i/>
          <w:noProof/>
        </w:rPr>
        <w:t>Communication by design</w:t>
      </w:r>
      <w:r w:rsidRPr="009C4BF2">
        <w:rPr>
          <w:rFonts w:ascii="Times New Roman" w:hAnsi="Times New Roman" w:cs="Times New Roman"/>
          <w:noProof/>
        </w:rPr>
        <w:t>: Oxford University Press New York.</w:t>
      </w:r>
    </w:p>
    <w:p w14:paraId="313E82B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Mao, E., &amp; Palvia, P. (2006). Testing an extended model of IT acceptance in the Chinese cultural context. </w:t>
      </w:r>
      <w:r w:rsidRPr="009C4BF2">
        <w:rPr>
          <w:rFonts w:ascii="Times New Roman" w:hAnsi="Times New Roman" w:cs="Times New Roman"/>
          <w:i/>
          <w:noProof/>
        </w:rPr>
        <w:t>ACM SIGMIS Database: the DATABASE for Advances in Information Systems, 37</w:t>
      </w:r>
      <w:r w:rsidRPr="009C4BF2">
        <w:rPr>
          <w:rFonts w:ascii="Times New Roman" w:hAnsi="Times New Roman" w:cs="Times New Roman"/>
          <w:noProof/>
        </w:rPr>
        <w:t xml:space="preserve">(2-3), 20-32. </w:t>
      </w:r>
    </w:p>
    <w:p w14:paraId="6A2074B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Martins, C., Oliveira, T., &amp; Popovič, A. (2014). Understanding the Internet banking adoption: A unified theory of acceptance and use of technology and perceived risk application. </w:t>
      </w:r>
      <w:r w:rsidRPr="009C4BF2">
        <w:rPr>
          <w:rFonts w:ascii="Times New Roman" w:hAnsi="Times New Roman" w:cs="Times New Roman"/>
          <w:i/>
          <w:noProof/>
        </w:rPr>
        <w:t>International Journal of Information Management, 34</w:t>
      </w:r>
      <w:r w:rsidRPr="009C4BF2">
        <w:rPr>
          <w:rFonts w:ascii="Times New Roman" w:hAnsi="Times New Roman" w:cs="Times New Roman"/>
          <w:noProof/>
        </w:rPr>
        <w:t xml:space="preserve">(1), 1-13. </w:t>
      </w:r>
    </w:p>
    <w:p w14:paraId="48CD56F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Martinsons, M. G., Davison, R. M., &amp; Martinsons, V. (2009). How culture influences IT-enabled organizational change and information systems. </w:t>
      </w:r>
      <w:r w:rsidRPr="009C4BF2">
        <w:rPr>
          <w:rFonts w:ascii="Times New Roman" w:hAnsi="Times New Roman" w:cs="Times New Roman"/>
          <w:i/>
          <w:noProof/>
        </w:rPr>
        <w:t>Commun. ACM, 52</w:t>
      </w:r>
      <w:r w:rsidRPr="009C4BF2">
        <w:rPr>
          <w:rFonts w:ascii="Times New Roman" w:hAnsi="Times New Roman" w:cs="Times New Roman"/>
          <w:noProof/>
        </w:rPr>
        <w:t xml:space="preserve">(4), 118-123. </w:t>
      </w:r>
    </w:p>
    <w:p w14:paraId="5C662A1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Mason, J. (2017). </w:t>
      </w:r>
      <w:r w:rsidRPr="009C4BF2">
        <w:rPr>
          <w:rFonts w:ascii="Times New Roman" w:hAnsi="Times New Roman" w:cs="Times New Roman"/>
          <w:i/>
          <w:noProof/>
        </w:rPr>
        <w:t>Qualitative researching</w:t>
      </w:r>
      <w:r w:rsidRPr="009C4BF2">
        <w:rPr>
          <w:rFonts w:ascii="Times New Roman" w:hAnsi="Times New Roman" w:cs="Times New Roman"/>
          <w:noProof/>
        </w:rPr>
        <w:t xml:space="preserve"> (3rd ed.). London: Sage.</w:t>
      </w:r>
    </w:p>
    <w:p w14:paraId="2F0471D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Matthews, B., &amp; Ross, L. (2010). </w:t>
      </w:r>
      <w:r w:rsidRPr="009C4BF2">
        <w:rPr>
          <w:rFonts w:ascii="Times New Roman" w:hAnsi="Times New Roman" w:cs="Times New Roman"/>
          <w:i/>
          <w:noProof/>
        </w:rPr>
        <w:t>Research methods: A Practical Guide for the Social Sciences</w:t>
      </w:r>
      <w:r w:rsidRPr="009C4BF2">
        <w:rPr>
          <w:rFonts w:ascii="Times New Roman" w:hAnsi="Times New Roman" w:cs="Times New Roman"/>
          <w:noProof/>
        </w:rPr>
        <w:t>: Longman/Pearson Education.</w:t>
      </w:r>
    </w:p>
    <w:p w14:paraId="3660041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May, T. (2011). </w:t>
      </w:r>
      <w:r w:rsidRPr="009C4BF2">
        <w:rPr>
          <w:rFonts w:ascii="Times New Roman" w:hAnsi="Times New Roman" w:cs="Times New Roman"/>
          <w:i/>
          <w:noProof/>
        </w:rPr>
        <w:t>Social research</w:t>
      </w:r>
      <w:r w:rsidRPr="009C4BF2">
        <w:rPr>
          <w:rFonts w:ascii="Times New Roman" w:hAnsi="Times New Roman" w:cs="Times New Roman"/>
          <w:noProof/>
        </w:rPr>
        <w:t xml:space="preserve"> (4th ed.). Berkshire, England: McGraw-Hill Education.</w:t>
      </w:r>
    </w:p>
    <w:p w14:paraId="5E3A493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Mayer, R. C., Davis, J. H., &amp; Schoorman, F. D. (1995). An integrative model of organizational trust. </w:t>
      </w:r>
      <w:r w:rsidRPr="009C4BF2">
        <w:rPr>
          <w:rFonts w:ascii="Times New Roman" w:hAnsi="Times New Roman" w:cs="Times New Roman"/>
          <w:i/>
          <w:noProof/>
        </w:rPr>
        <w:t>Academy of management review, 20</w:t>
      </w:r>
      <w:r w:rsidRPr="009C4BF2">
        <w:rPr>
          <w:rFonts w:ascii="Times New Roman" w:hAnsi="Times New Roman" w:cs="Times New Roman"/>
          <w:noProof/>
        </w:rPr>
        <w:t xml:space="preserve">(3), 709-734. </w:t>
      </w:r>
    </w:p>
    <w:p w14:paraId="3EE38A4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Mazhar, M., Kaveh, B., Sarshar, M., Bull, R., &amp; Fayez, R. (2017, 2017). </w:t>
      </w:r>
      <w:r w:rsidRPr="009C4BF2">
        <w:rPr>
          <w:rFonts w:ascii="Times New Roman" w:hAnsi="Times New Roman" w:cs="Times New Roman"/>
          <w:i/>
          <w:noProof/>
        </w:rPr>
        <w:t>Community Engagement as a Tool to help deliver Smart City Innovation: A Case Study of Nottingham, United Kingdom.</w:t>
      </w:r>
      <w:r w:rsidRPr="009C4BF2">
        <w:rPr>
          <w:rFonts w:ascii="Times New Roman" w:hAnsi="Times New Roman" w:cs="Times New Roman"/>
          <w:noProof/>
        </w:rPr>
        <w:t xml:space="preserve"> Paper presented at the ECEEE Summer Study Conference Proceedings.</w:t>
      </w:r>
    </w:p>
    <w:p w14:paraId="5B7143F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McCormick, M. J., &amp; Martinko, M. J. (2004). Identifying leader social cognitions: Integrating the causal reasoning perspective into social cognitive theory. </w:t>
      </w:r>
      <w:r w:rsidRPr="009C4BF2">
        <w:rPr>
          <w:rFonts w:ascii="Times New Roman" w:hAnsi="Times New Roman" w:cs="Times New Roman"/>
          <w:i/>
          <w:noProof/>
        </w:rPr>
        <w:t>Journal of Leadership &amp; Organizational Studies, 10</w:t>
      </w:r>
      <w:r w:rsidRPr="009C4BF2">
        <w:rPr>
          <w:rFonts w:ascii="Times New Roman" w:hAnsi="Times New Roman" w:cs="Times New Roman"/>
          <w:noProof/>
        </w:rPr>
        <w:t xml:space="preserve">(4), 2-11. </w:t>
      </w:r>
    </w:p>
    <w:p w14:paraId="54FADD6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McKenna, B., Tuunanen, T., &amp; Gardner, L. (2013). Consumers’ adoption of information services. </w:t>
      </w:r>
      <w:r w:rsidRPr="009C4BF2">
        <w:rPr>
          <w:rFonts w:ascii="Times New Roman" w:hAnsi="Times New Roman" w:cs="Times New Roman"/>
          <w:i/>
          <w:noProof/>
        </w:rPr>
        <w:t>Information &amp; management, 50</w:t>
      </w:r>
      <w:r w:rsidRPr="009C4BF2">
        <w:rPr>
          <w:rFonts w:ascii="Times New Roman" w:hAnsi="Times New Roman" w:cs="Times New Roman"/>
          <w:noProof/>
        </w:rPr>
        <w:t xml:space="preserve">(5), 248-257. </w:t>
      </w:r>
    </w:p>
    <w:p w14:paraId="37D4180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McKnight, D. H., Choudhury, V., &amp; Kacmar, C. (2002). Developing and validating trust measures for e-commerce: An integrative typology. </w:t>
      </w:r>
      <w:r w:rsidRPr="009C4BF2">
        <w:rPr>
          <w:rFonts w:ascii="Times New Roman" w:hAnsi="Times New Roman" w:cs="Times New Roman"/>
          <w:i/>
          <w:noProof/>
        </w:rPr>
        <w:t>Information systems research, 13</w:t>
      </w:r>
      <w:r w:rsidRPr="009C4BF2">
        <w:rPr>
          <w:rFonts w:ascii="Times New Roman" w:hAnsi="Times New Roman" w:cs="Times New Roman"/>
          <w:noProof/>
        </w:rPr>
        <w:t xml:space="preserve">(3), 334-359. </w:t>
      </w:r>
    </w:p>
    <w:p w14:paraId="76E08F2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Meijer, A. (2016). Smart city governance: A local emergent perspective. In J. R. Gil-Garcia, T. A. Pardo, &amp; T. Nam (Eds.), </w:t>
      </w:r>
      <w:r w:rsidRPr="009C4BF2">
        <w:rPr>
          <w:rFonts w:ascii="Times New Roman" w:hAnsi="Times New Roman" w:cs="Times New Roman"/>
          <w:i/>
          <w:noProof/>
        </w:rPr>
        <w:t>Smarter as the New Urban Agenda</w:t>
      </w:r>
      <w:r w:rsidRPr="009C4BF2">
        <w:rPr>
          <w:rFonts w:ascii="Times New Roman" w:hAnsi="Times New Roman" w:cs="Times New Roman"/>
          <w:noProof/>
        </w:rPr>
        <w:t xml:space="preserve"> (pp. 73-85): Springer.</w:t>
      </w:r>
    </w:p>
    <w:p w14:paraId="7BD5BD6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Mellouli, S., Luna-Reyes, L. F., &amp; Zhang, J. (2014). Smart government, citizen participation and open data. </w:t>
      </w:r>
      <w:r w:rsidRPr="009C4BF2">
        <w:rPr>
          <w:rFonts w:ascii="Times New Roman" w:hAnsi="Times New Roman" w:cs="Times New Roman"/>
          <w:i/>
          <w:noProof/>
        </w:rPr>
        <w:t>Information Polity, 19</w:t>
      </w:r>
      <w:r w:rsidRPr="009C4BF2">
        <w:rPr>
          <w:rFonts w:ascii="Times New Roman" w:hAnsi="Times New Roman" w:cs="Times New Roman"/>
          <w:noProof/>
        </w:rPr>
        <w:t xml:space="preserve">(1, 2), 1-4. </w:t>
      </w:r>
    </w:p>
    <w:p w14:paraId="79C24FB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Melo, S., Macedo, J., &amp; Baptista, P. (2017). Guiding cities to pursue a smart mobility paradigm: An example from vehicle routing guidance and its traffic and operational effects. </w:t>
      </w:r>
      <w:r w:rsidRPr="009C4BF2">
        <w:rPr>
          <w:rFonts w:ascii="Times New Roman" w:hAnsi="Times New Roman" w:cs="Times New Roman"/>
          <w:i/>
          <w:noProof/>
        </w:rPr>
        <w:t>Research in transportation economics, 65</w:t>
      </w:r>
      <w:r w:rsidRPr="009C4BF2">
        <w:rPr>
          <w:rFonts w:ascii="Times New Roman" w:hAnsi="Times New Roman" w:cs="Times New Roman"/>
          <w:noProof/>
        </w:rPr>
        <w:t xml:space="preserve">, 24-33. </w:t>
      </w:r>
    </w:p>
    <w:p w14:paraId="7A8B62D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Menard, S. (2002). </w:t>
      </w:r>
      <w:r w:rsidRPr="009C4BF2">
        <w:rPr>
          <w:rFonts w:ascii="Times New Roman" w:hAnsi="Times New Roman" w:cs="Times New Roman"/>
          <w:i/>
          <w:noProof/>
        </w:rPr>
        <w:t>Applied logistic regression analysis</w:t>
      </w:r>
      <w:r w:rsidRPr="009C4BF2">
        <w:rPr>
          <w:rFonts w:ascii="Times New Roman" w:hAnsi="Times New Roman" w:cs="Times New Roman"/>
          <w:noProof/>
        </w:rPr>
        <w:t xml:space="preserve"> (2nd ed. Vol. 106). Thousand Oaks, CA: Sage.</w:t>
      </w:r>
    </w:p>
    <w:p w14:paraId="6CAE7D4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Meyers, R. A., Brashers, D. E., Winston, L., &amp; Grob, L. (1997). Sex differences and group argument: A theoretical framework and empirical investigation. </w:t>
      </w:r>
      <w:r w:rsidRPr="009C4BF2">
        <w:rPr>
          <w:rFonts w:ascii="Times New Roman" w:hAnsi="Times New Roman" w:cs="Times New Roman"/>
          <w:i/>
          <w:noProof/>
        </w:rPr>
        <w:t>Communication Studies, 48</w:t>
      </w:r>
      <w:r w:rsidRPr="009C4BF2">
        <w:rPr>
          <w:rFonts w:ascii="Times New Roman" w:hAnsi="Times New Roman" w:cs="Times New Roman"/>
          <w:noProof/>
        </w:rPr>
        <w:t xml:space="preserve">(1), 19-41. </w:t>
      </w:r>
    </w:p>
    <w:p w14:paraId="5CD42F3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Miller, H. J., Witlox, F., &amp; Tribby, C. P. (2013). Developing context-sensitive livability indicators for transportation planning: a measurement framework. </w:t>
      </w:r>
      <w:r w:rsidRPr="009C4BF2">
        <w:rPr>
          <w:rFonts w:ascii="Times New Roman" w:hAnsi="Times New Roman" w:cs="Times New Roman"/>
          <w:i/>
          <w:noProof/>
        </w:rPr>
        <w:t>Journal of Transport Geography, 26</w:t>
      </w:r>
      <w:r w:rsidRPr="009C4BF2">
        <w:rPr>
          <w:rFonts w:ascii="Times New Roman" w:hAnsi="Times New Roman" w:cs="Times New Roman"/>
          <w:noProof/>
        </w:rPr>
        <w:t xml:space="preserve">, 51-64. </w:t>
      </w:r>
    </w:p>
    <w:p w14:paraId="005CD07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Mills, A. J., Durepos, G., &amp; Wiebe, E. (2009). </w:t>
      </w:r>
      <w:r w:rsidRPr="009C4BF2">
        <w:rPr>
          <w:rFonts w:ascii="Times New Roman" w:hAnsi="Times New Roman" w:cs="Times New Roman"/>
          <w:i/>
          <w:noProof/>
        </w:rPr>
        <w:t>Encyclopedia of case study research</w:t>
      </w:r>
      <w:r w:rsidRPr="009C4BF2">
        <w:rPr>
          <w:rFonts w:ascii="Times New Roman" w:hAnsi="Times New Roman" w:cs="Times New Roman"/>
          <w:noProof/>
        </w:rPr>
        <w:t xml:space="preserve"> (Vol. 1). London: Sage.</w:t>
      </w:r>
    </w:p>
    <w:p w14:paraId="5E457E5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Miltgen, C. L., Popovič, A., &amp; Oliveira, T. (2013). Determinants of end-user acceptance of biometrics: Integrating the “Big 3” of technology acceptance with privacy context. </w:t>
      </w:r>
      <w:r w:rsidRPr="009C4BF2">
        <w:rPr>
          <w:rFonts w:ascii="Times New Roman" w:hAnsi="Times New Roman" w:cs="Times New Roman"/>
          <w:i/>
          <w:noProof/>
        </w:rPr>
        <w:t>Decision Support Systems, 56</w:t>
      </w:r>
      <w:r w:rsidRPr="009C4BF2">
        <w:rPr>
          <w:rFonts w:ascii="Times New Roman" w:hAnsi="Times New Roman" w:cs="Times New Roman"/>
          <w:noProof/>
        </w:rPr>
        <w:t xml:space="preserve">, 103-114. </w:t>
      </w:r>
    </w:p>
    <w:p w14:paraId="350925E4" w14:textId="19321D54"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Ministry of Housing and Urban Rural Development. (2015). Up to now, the national smart city pilot has reached 290. Retrieved from </w:t>
      </w:r>
      <w:hyperlink r:id="rId69" w:history="1">
        <w:r w:rsidRPr="009C4BF2">
          <w:rPr>
            <w:rStyle w:val="Hyperlink"/>
            <w:rFonts w:ascii="Times New Roman" w:hAnsi="Times New Roman" w:cs="Times New Roman"/>
            <w:noProof/>
            <w:color w:val="auto"/>
          </w:rPr>
          <w:t>http://www.cac.gov.cn/2015-09/17/c_1116596754.htm</w:t>
        </w:r>
      </w:hyperlink>
    </w:p>
    <w:p w14:paraId="6D9CDDA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Minton, H. L., &amp; Schneider, F. W. (1985). </w:t>
      </w:r>
      <w:r w:rsidRPr="009C4BF2">
        <w:rPr>
          <w:rFonts w:ascii="Times New Roman" w:hAnsi="Times New Roman" w:cs="Times New Roman"/>
          <w:i/>
          <w:noProof/>
        </w:rPr>
        <w:t>Differential psychology</w:t>
      </w:r>
      <w:r w:rsidRPr="009C4BF2">
        <w:rPr>
          <w:rFonts w:ascii="Times New Roman" w:hAnsi="Times New Roman" w:cs="Times New Roman"/>
          <w:noProof/>
        </w:rPr>
        <w:t>. Prospect Heights, IL: Waveland PressInc.</w:t>
      </w:r>
    </w:p>
    <w:p w14:paraId="0DC1D36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Mital, M., Chang, V., Choudhary, P., Papa, A., &amp; Pani, A. K. (2018). Adoption of Internet of Things in India: A test of competing models using a structured equation modeling approach. </w:t>
      </w:r>
      <w:r w:rsidRPr="009C4BF2">
        <w:rPr>
          <w:rFonts w:ascii="Times New Roman" w:hAnsi="Times New Roman" w:cs="Times New Roman"/>
          <w:i/>
          <w:noProof/>
        </w:rPr>
        <w:t>Technological Forecasting and Social Change, 136</w:t>
      </w:r>
      <w:r w:rsidRPr="009C4BF2">
        <w:rPr>
          <w:rFonts w:ascii="Times New Roman" w:hAnsi="Times New Roman" w:cs="Times New Roman"/>
          <w:noProof/>
        </w:rPr>
        <w:t xml:space="preserve">, 339-346. </w:t>
      </w:r>
    </w:p>
    <w:p w14:paraId="1F27DCE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Miyajima, C., Takeda, K., Suzuki, T., Kurumida, K., Kuroyanagi, Y., Ishikawa, H., . . . Oikawa, M. (2011). </w:t>
      </w:r>
      <w:r w:rsidRPr="009C4BF2">
        <w:rPr>
          <w:rFonts w:ascii="Times New Roman" w:hAnsi="Times New Roman" w:cs="Times New Roman"/>
          <w:i/>
          <w:noProof/>
        </w:rPr>
        <w:t>A driving diagnosis and feedback system for next-generation drive recorders.</w:t>
      </w:r>
      <w:r w:rsidRPr="009C4BF2">
        <w:rPr>
          <w:rFonts w:ascii="Times New Roman" w:hAnsi="Times New Roman" w:cs="Times New Roman"/>
          <w:noProof/>
        </w:rPr>
        <w:t xml:space="preserve"> Paper presented at the In The First International Symposium on Future Active Safety Technology Toward Zero-Traffic-Accident, Tokyo.</w:t>
      </w:r>
    </w:p>
    <w:p w14:paraId="22143CF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Miyazaki, A. D., &amp; Fernandez, A. (2001). Consumer perceptions of privacy and security risks for online shopping. </w:t>
      </w:r>
      <w:r w:rsidRPr="009C4BF2">
        <w:rPr>
          <w:rFonts w:ascii="Times New Roman" w:hAnsi="Times New Roman" w:cs="Times New Roman"/>
          <w:i/>
          <w:noProof/>
        </w:rPr>
        <w:t>Journal of Consumer affairs, 35</w:t>
      </w:r>
      <w:r w:rsidRPr="009C4BF2">
        <w:rPr>
          <w:rFonts w:ascii="Times New Roman" w:hAnsi="Times New Roman" w:cs="Times New Roman"/>
          <w:noProof/>
        </w:rPr>
        <w:t xml:space="preserve">(1), 27-44. </w:t>
      </w:r>
    </w:p>
    <w:p w14:paraId="1560222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Monfaredzadeh, T., &amp; Krueger, R. (2015). Investigating social factors of sustainability in a smart city. </w:t>
      </w:r>
      <w:r w:rsidRPr="009C4BF2">
        <w:rPr>
          <w:rFonts w:ascii="Times New Roman" w:hAnsi="Times New Roman" w:cs="Times New Roman"/>
          <w:i/>
          <w:noProof/>
        </w:rPr>
        <w:t>Procedia Engineering, 118</w:t>
      </w:r>
      <w:r w:rsidRPr="009C4BF2">
        <w:rPr>
          <w:rFonts w:ascii="Times New Roman" w:hAnsi="Times New Roman" w:cs="Times New Roman"/>
          <w:noProof/>
        </w:rPr>
        <w:t xml:space="preserve">, 1112-1118. </w:t>
      </w:r>
    </w:p>
    <w:p w14:paraId="2546549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Moore, G. C., &amp; Benbasat, I. (1991). Development of an instrument to measure the perceptions of adopting an information technology innovation. </w:t>
      </w:r>
      <w:r w:rsidRPr="009C4BF2">
        <w:rPr>
          <w:rFonts w:ascii="Times New Roman" w:hAnsi="Times New Roman" w:cs="Times New Roman"/>
          <w:i/>
          <w:noProof/>
        </w:rPr>
        <w:t>Information systems research, 2</w:t>
      </w:r>
      <w:r w:rsidRPr="009C4BF2">
        <w:rPr>
          <w:rFonts w:ascii="Times New Roman" w:hAnsi="Times New Roman" w:cs="Times New Roman"/>
          <w:noProof/>
        </w:rPr>
        <w:t xml:space="preserve">(3), 192-222. </w:t>
      </w:r>
    </w:p>
    <w:p w14:paraId="3F44F8F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Morisky, D. E., Ang, A., Krousel‐Wood, M., &amp; Ward, H. J. (2008). Predictive validity of a medication adherence measure in an outpatient setting. </w:t>
      </w:r>
      <w:r w:rsidRPr="009C4BF2">
        <w:rPr>
          <w:rFonts w:ascii="Times New Roman" w:hAnsi="Times New Roman" w:cs="Times New Roman"/>
          <w:i/>
          <w:noProof/>
        </w:rPr>
        <w:t>The Journal of Clinical Hypertension, 10</w:t>
      </w:r>
      <w:r w:rsidRPr="009C4BF2">
        <w:rPr>
          <w:rFonts w:ascii="Times New Roman" w:hAnsi="Times New Roman" w:cs="Times New Roman"/>
          <w:noProof/>
        </w:rPr>
        <w:t xml:space="preserve">(5), 348-354. </w:t>
      </w:r>
    </w:p>
    <w:p w14:paraId="25611AB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Morosan, C., &amp; DeFranco, A. (2016). It's about time: Revisiting UTAUT2 to examine consumers’ intentions to use NFC mobile payments in hotels. </w:t>
      </w:r>
      <w:r w:rsidRPr="009C4BF2">
        <w:rPr>
          <w:rFonts w:ascii="Times New Roman" w:hAnsi="Times New Roman" w:cs="Times New Roman"/>
          <w:i/>
          <w:noProof/>
        </w:rPr>
        <w:t>International Journal of Hospitality Management, 53</w:t>
      </w:r>
      <w:r w:rsidRPr="009C4BF2">
        <w:rPr>
          <w:rFonts w:ascii="Times New Roman" w:hAnsi="Times New Roman" w:cs="Times New Roman"/>
          <w:noProof/>
        </w:rPr>
        <w:t xml:space="preserve">, 17-29. </w:t>
      </w:r>
    </w:p>
    <w:p w14:paraId="57504ED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Morris, M. G., &amp; Venkatesh, V. (2000). Age differences in technology adoption decisions: Implications for a changing work force. </w:t>
      </w:r>
      <w:r w:rsidRPr="009C4BF2">
        <w:rPr>
          <w:rFonts w:ascii="Times New Roman" w:hAnsi="Times New Roman" w:cs="Times New Roman"/>
          <w:i/>
          <w:noProof/>
        </w:rPr>
        <w:t>Personnel psychology, 53</w:t>
      </w:r>
      <w:r w:rsidRPr="009C4BF2">
        <w:rPr>
          <w:rFonts w:ascii="Times New Roman" w:hAnsi="Times New Roman" w:cs="Times New Roman"/>
          <w:noProof/>
        </w:rPr>
        <w:t xml:space="preserve">(2), 375-403. </w:t>
      </w:r>
    </w:p>
    <w:p w14:paraId="49F0ADA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Morris, M. G., Venkatesh, V., &amp; Ackerman, P. L. (2005). Gender and age differences in employee decisions about new technology: An extension to the theory of planned behavior. </w:t>
      </w:r>
      <w:r w:rsidRPr="009C4BF2">
        <w:rPr>
          <w:rFonts w:ascii="Times New Roman" w:hAnsi="Times New Roman" w:cs="Times New Roman"/>
          <w:i/>
          <w:noProof/>
        </w:rPr>
        <w:t>IEEE transactions on engineering management, 52</w:t>
      </w:r>
      <w:r w:rsidRPr="009C4BF2">
        <w:rPr>
          <w:rFonts w:ascii="Times New Roman" w:hAnsi="Times New Roman" w:cs="Times New Roman"/>
          <w:noProof/>
        </w:rPr>
        <w:t xml:space="preserve">(1), 69-84. </w:t>
      </w:r>
    </w:p>
    <w:p w14:paraId="10FE691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Morrison, E. W., &amp; Milliken, F. J. (2000). Organizational silence: A barrier to change and development in a pluralistic world. </w:t>
      </w:r>
      <w:r w:rsidRPr="009C4BF2">
        <w:rPr>
          <w:rFonts w:ascii="Times New Roman" w:hAnsi="Times New Roman" w:cs="Times New Roman"/>
          <w:i/>
          <w:noProof/>
        </w:rPr>
        <w:t>Academy of management review, 25</w:t>
      </w:r>
      <w:r w:rsidRPr="009C4BF2">
        <w:rPr>
          <w:rFonts w:ascii="Times New Roman" w:hAnsi="Times New Roman" w:cs="Times New Roman"/>
          <w:noProof/>
        </w:rPr>
        <w:t xml:space="preserve">(4), 706-725. </w:t>
      </w:r>
    </w:p>
    <w:p w14:paraId="2EEE75C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Murray, K. B., &amp; Häubl, G. (2007). Explaining cognitive lock-in: The role of skill-based habits of use in consumer choice. </w:t>
      </w:r>
      <w:r w:rsidRPr="009C4BF2">
        <w:rPr>
          <w:rFonts w:ascii="Times New Roman" w:hAnsi="Times New Roman" w:cs="Times New Roman"/>
          <w:i/>
          <w:noProof/>
        </w:rPr>
        <w:t>Journal of Consumer Research, 34</w:t>
      </w:r>
      <w:r w:rsidRPr="009C4BF2">
        <w:rPr>
          <w:rFonts w:ascii="Times New Roman" w:hAnsi="Times New Roman" w:cs="Times New Roman"/>
          <w:noProof/>
        </w:rPr>
        <w:t xml:space="preserve">(1), 77-88. </w:t>
      </w:r>
    </w:p>
    <w:p w14:paraId="0488D27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Murtagh, F., &amp; Heck, A. (2012). </w:t>
      </w:r>
      <w:r w:rsidRPr="009C4BF2">
        <w:rPr>
          <w:rFonts w:ascii="Times New Roman" w:hAnsi="Times New Roman" w:cs="Times New Roman"/>
          <w:i/>
          <w:noProof/>
        </w:rPr>
        <w:t>Multivariate data analysis</w:t>
      </w:r>
      <w:r w:rsidRPr="009C4BF2">
        <w:rPr>
          <w:rFonts w:ascii="Times New Roman" w:hAnsi="Times New Roman" w:cs="Times New Roman"/>
          <w:noProof/>
        </w:rPr>
        <w:t xml:space="preserve"> (Vol. 131). Dordrecht, Holland: Springer Science &amp; Business Media.</w:t>
      </w:r>
    </w:p>
    <w:p w14:paraId="2B0634D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Mutch, C. (2006). Qualitative Research for Education: An Introduction to Theory and Methods. </w:t>
      </w:r>
      <w:r w:rsidRPr="009C4BF2">
        <w:rPr>
          <w:rFonts w:ascii="Times New Roman" w:hAnsi="Times New Roman" w:cs="Times New Roman"/>
          <w:i/>
          <w:noProof/>
        </w:rPr>
        <w:t>Qualitative Research Journal, 6</w:t>
      </w:r>
      <w:r w:rsidRPr="009C4BF2">
        <w:rPr>
          <w:rFonts w:ascii="Times New Roman" w:hAnsi="Times New Roman" w:cs="Times New Roman"/>
          <w:noProof/>
        </w:rPr>
        <w:t xml:space="preserve">(1), 92-100. </w:t>
      </w:r>
    </w:p>
    <w:p w14:paraId="591EF42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Myers, R. H., &amp; Myers, R. H. (1990). </w:t>
      </w:r>
      <w:r w:rsidRPr="009C4BF2">
        <w:rPr>
          <w:rFonts w:ascii="Times New Roman" w:hAnsi="Times New Roman" w:cs="Times New Roman"/>
          <w:i/>
          <w:noProof/>
        </w:rPr>
        <w:t>Classical and modern regression with applications</w:t>
      </w:r>
      <w:r w:rsidRPr="009C4BF2">
        <w:rPr>
          <w:rFonts w:ascii="Times New Roman" w:hAnsi="Times New Roman" w:cs="Times New Roman"/>
          <w:noProof/>
        </w:rPr>
        <w:t xml:space="preserve"> (Vol. 2). CA: Duxbury press Belmont.</w:t>
      </w:r>
    </w:p>
    <w:p w14:paraId="47AFE847" w14:textId="0AA046F6"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Nabatchi, T. (2012). </w:t>
      </w:r>
      <w:r w:rsidRPr="009C4BF2">
        <w:rPr>
          <w:rFonts w:ascii="Times New Roman" w:hAnsi="Times New Roman" w:cs="Times New Roman"/>
          <w:i/>
          <w:noProof/>
        </w:rPr>
        <w:t>A manager's guide to evaluating citizen participation</w:t>
      </w:r>
      <w:r w:rsidRPr="009C4BF2">
        <w:rPr>
          <w:rFonts w:ascii="Times New Roman" w:hAnsi="Times New Roman" w:cs="Times New Roman"/>
          <w:noProof/>
        </w:rPr>
        <w:t xml:space="preserve">. Retrieved from Washington, DC: </w:t>
      </w:r>
      <w:hyperlink r:id="rId70" w:history="1">
        <w:r w:rsidRPr="009C4BF2">
          <w:rPr>
            <w:rStyle w:val="Hyperlink"/>
            <w:rFonts w:ascii="Times New Roman" w:hAnsi="Times New Roman" w:cs="Times New Roman"/>
            <w:noProof/>
            <w:color w:val="auto"/>
          </w:rPr>
          <w:t>http://unpan1.un.org/intradoc/groups/public/documents/UN-DPADM/UNPAN048340.pdf</w:t>
        </w:r>
      </w:hyperlink>
    </w:p>
    <w:p w14:paraId="36E403E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Nagappan, G., &amp; Chellapan, C. (2009). Smart Transportation System. </w:t>
      </w:r>
      <w:r w:rsidRPr="009C4BF2">
        <w:rPr>
          <w:rFonts w:ascii="Times New Roman" w:hAnsi="Times New Roman" w:cs="Times New Roman"/>
          <w:i/>
          <w:noProof/>
        </w:rPr>
        <w:t>International Journal of Computer Science And Applications, 2</w:t>
      </w:r>
      <w:r w:rsidRPr="009C4BF2">
        <w:rPr>
          <w:rFonts w:ascii="Times New Roman" w:hAnsi="Times New Roman" w:cs="Times New Roman"/>
          <w:noProof/>
        </w:rPr>
        <w:t xml:space="preserve">(1), 14-18. </w:t>
      </w:r>
    </w:p>
    <w:p w14:paraId="21D74C2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Nam, T., &amp; Pardo, T. A. (2011). </w:t>
      </w:r>
      <w:r w:rsidRPr="009C4BF2">
        <w:rPr>
          <w:rFonts w:ascii="Times New Roman" w:hAnsi="Times New Roman" w:cs="Times New Roman"/>
          <w:i/>
          <w:noProof/>
        </w:rPr>
        <w:t>Smart city as urban innovation: Focusing on management, policy, and context.</w:t>
      </w:r>
      <w:r w:rsidRPr="009C4BF2">
        <w:rPr>
          <w:rFonts w:ascii="Times New Roman" w:hAnsi="Times New Roman" w:cs="Times New Roman"/>
          <w:noProof/>
        </w:rPr>
        <w:t xml:space="preserve"> Paper presented at the Proceedings of the 5th international conference on theory and practice of electronic governance.</w:t>
      </w:r>
    </w:p>
    <w:p w14:paraId="2CB60C7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Nanayakkara, C. (2007). A model of user acceptance of learning management systems: A study within tertiary institutions in New Zealand. </w:t>
      </w:r>
      <w:r w:rsidRPr="009C4BF2">
        <w:rPr>
          <w:rFonts w:ascii="Times New Roman" w:hAnsi="Times New Roman" w:cs="Times New Roman"/>
          <w:i/>
          <w:noProof/>
        </w:rPr>
        <w:t>The International Journal of Learning, 13</w:t>
      </w:r>
      <w:r w:rsidRPr="009C4BF2">
        <w:rPr>
          <w:rFonts w:ascii="Times New Roman" w:hAnsi="Times New Roman" w:cs="Times New Roman"/>
          <w:noProof/>
        </w:rPr>
        <w:t xml:space="preserve">(12), 223-232. </w:t>
      </w:r>
    </w:p>
    <w:p w14:paraId="5E60D595" w14:textId="4FF0E03D"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National Bureau of Statistics of PRC. (2016). Statistic Bulletin of National Economy and Social Development in 2016. Retrieved from </w:t>
      </w:r>
      <w:hyperlink r:id="rId71" w:history="1">
        <w:r w:rsidRPr="009C4BF2">
          <w:rPr>
            <w:rStyle w:val="Hyperlink"/>
            <w:rFonts w:ascii="Times New Roman" w:hAnsi="Times New Roman" w:cs="Times New Roman"/>
            <w:noProof/>
            <w:color w:val="auto"/>
          </w:rPr>
          <w:t>http://www.stats.gov.cn/tjsj/zxfb/201702/t20170228_1467424.html</w:t>
        </w:r>
      </w:hyperlink>
    </w:p>
    <w:p w14:paraId="1F01953F" w14:textId="6D0266B2"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National Development and Reform Commission. (2014). The Guidance on Facilitating a Heathier Development of Smart Cities. Retrieved from </w:t>
      </w:r>
      <w:hyperlink r:id="rId72" w:history="1">
        <w:r w:rsidRPr="009C4BF2">
          <w:rPr>
            <w:rStyle w:val="Hyperlink"/>
            <w:rFonts w:ascii="Times New Roman" w:hAnsi="Times New Roman" w:cs="Times New Roman"/>
            <w:noProof/>
            <w:color w:val="auto"/>
          </w:rPr>
          <w:t>http://www.dcholdings.com.hk/s/ir_state_3.php</w:t>
        </w:r>
      </w:hyperlink>
    </w:p>
    <w:p w14:paraId="3F096D0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Neirotti, P., De Marco, A., Cagliano, A. C., Mangano, G., &amp; Scorrano, F. (2014). Current trends in Smart City initiatives: Some stylised facts. </w:t>
      </w:r>
      <w:r w:rsidRPr="009C4BF2">
        <w:rPr>
          <w:rFonts w:ascii="Times New Roman" w:hAnsi="Times New Roman" w:cs="Times New Roman"/>
          <w:i/>
          <w:noProof/>
        </w:rPr>
        <w:t>Cities, 38</w:t>
      </w:r>
      <w:r w:rsidRPr="009C4BF2">
        <w:rPr>
          <w:rFonts w:ascii="Times New Roman" w:hAnsi="Times New Roman" w:cs="Times New Roman"/>
          <w:noProof/>
        </w:rPr>
        <w:t xml:space="preserve">, 25-36. </w:t>
      </w:r>
    </w:p>
    <w:p w14:paraId="1B6043A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Nie, Y. M., &amp; Wu, X. (2009). Reliable a priori shortest path problem with limited spatial and temporal dependencies. In </w:t>
      </w:r>
      <w:r w:rsidRPr="009C4BF2">
        <w:rPr>
          <w:rFonts w:ascii="Times New Roman" w:hAnsi="Times New Roman" w:cs="Times New Roman"/>
          <w:i/>
          <w:noProof/>
        </w:rPr>
        <w:t>Transportation and traffic theory 2009: golden jubilee</w:t>
      </w:r>
      <w:r w:rsidRPr="009C4BF2">
        <w:rPr>
          <w:rFonts w:ascii="Times New Roman" w:hAnsi="Times New Roman" w:cs="Times New Roman"/>
          <w:noProof/>
        </w:rPr>
        <w:t xml:space="preserve"> (pp. 169-195). Boston, MA: Springer.</w:t>
      </w:r>
    </w:p>
    <w:p w14:paraId="3DC8210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Niehaves, B., &amp; Plattfaut, R. (2010). The age-divide in private Internet usage: A quantitative study of technology acceptance. </w:t>
      </w:r>
      <w:r w:rsidRPr="009C4BF2">
        <w:rPr>
          <w:rFonts w:ascii="Times New Roman" w:hAnsi="Times New Roman" w:cs="Times New Roman"/>
          <w:i/>
          <w:noProof/>
        </w:rPr>
        <w:t>Age, 8</w:t>
      </w:r>
      <w:r w:rsidRPr="009C4BF2">
        <w:rPr>
          <w:rFonts w:ascii="Times New Roman" w:hAnsi="Times New Roman" w:cs="Times New Roman"/>
          <w:noProof/>
        </w:rPr>
        <w:t xml:space="preserve">, 1-14. </w:t>
      </w:r>
    </w:p>
    <w:p w14:paraId="24A50F2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Nistor, N., Baltes, B., Dascălu, M., Mihăilă, D., Smeaton, G., &amp; Trăuşan-Matu, Ş. (2014). Participation in virtual academic communities of practice under the influence of technology acceptance and community factors. A learning analytics application. </w:t>
      </w:r>
      <w:r w:rsidRPr="009C4BF2">
        <w:rPr>
          <w:rFonts w:ascii="Times New Roman" w:hAnsi="Times New Roman" w:cs="Times New Roman"/>
          <w:i/>
          <w:noProof/>
        </w:rPr>
        <w:t>Computers in Human Behavior, 34</w:t>
      </w:r>
      <w:r w:rsidRPr="009C4BF2">
        <w:rPr>
          <w:rFonts w:ascii="Times New Roman" w:hAnsi="Times New Roman" w:cs="Times New Roman"/>
          <w:noProof/>
        </w:rPr>
        <w:t xml:space="preserve">, 339-344. </w:t>
      </w:r>
    </w:p>
    <w:p w14:paraId="04485BC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Odendaal, N. (2003). Information and communication technology and local governance: understanding the difference between cities in developed and emerging economies. </w:t>
      </w:r>
      <w:r w:rsidRPr="009C4BF2">
        <w:rPr>
          <w:rFonts w:ascii="Times New Roman" w:hAnsi="Times New Roman" w:cs="Times New Roman"/>
          <w:i/>
          <w:noProof/>
        </w:rPr>
        <w:t>Computers, Environment and Urban Systems, 27</w:t>
      </w:r>
      <w:r w:rsidRPr="009C4BF2">
        <w:rPr>
          <w:rFonts w:ascii="Times New Roman" w:hAnsi="Times New Roman" w:cs="Times New Roman"/>
          <w:noProof/>
        </w:rPr>
        <w:t xml:space="preserve">(6), 585-607. </w:t>
      </w:r>
    </w:p>
    <w:p w14:paraId="38C0785D" w14:textId="53866810"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OECD. (2013). Green Growth in Stockholm, Sweden. </w:t>
      </w:r>
      <w:r w:rsidRPr="009C4BF2">
        <w:rPr>
          <w:rFonts w:ascii="Times New Roman" w:hAnsi="Times New Roman" w:cs="Times New Roman"/>
          <w:i/>
          <w:noProof/>
        </w:rPr>
        <w:t>OECD Green Growth Studies.</w:t>
      </w:r>
      <w:r w:rsidRPr="009C4BF2">
        <w:rPr>
          <w:rFonts w:ascii="Times New Roman" w:hAnsi="Times New Roman" w:cs="Times New Roman"/>
          <w:noProof/>
        </w:rPr>
        <w:t xml:space="preserve"> Retrieved from </w:t>
      </w:r>
      <w:hyperlink r:id="rId73" w:history="1">
        <w:r w:rsidRPr="009C4BF2">
          <w:rPr>
            <w:rStyle w:val="Hyperlink"/>
            <w:rFonts w:ascii="Times New Roman" w:hAnsi="Times New Roman" w:cs="Times New Roman"/>
            <w:noProof/>
            <w:color w:val="auto"/>
          </w:rPr>
          <w:t>http://dx.doi.org/10.1787/9789264195158-en</w:t>
        </w:r>
      </w:hyperlink>
    </w:p>
    <w:p w14:paraId="1C3876A3" w14:textId="55250AC0"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OECD. (2015). </w:t>
      </w:r>
      <w:r w:rsidRPr="009C4BF2">
        <w:rPr>
          <w:rFonts w:ascii="Times New Roman" w:hAnsi="Times New Roman" w:cs="Times New Roman"/>
          <w:i/>
          <w:noProof/>
        </w:rPr>
        <w:t>Data-Driven Innovation: Big Data for Growth and Well-Being</w:t>
      </w:r>
      <w:r w:rsidRPr="009C4BF2">
        <w:rPr>
          <w:rFonts w:ascii="Times New Roman" w:hAnsi="Times New Roman" w:cs="Times New Roman"/>
          <w:noProof/>
        </w:rPr>
        <w:t xml:space="preserve">. Retrieved from </w:t>
      </w:r>
      <w:hyperlink r:id="rId74" w:history="1">
        <w:r w:rsidRPr="009C4BF2">
          <w:rPr>
            <w:rStyle w:val="Hyperlink"/>
            <w:rFonts w:ascii="Times New Roman" w:hAnsi="Times New Roman" w:cs="Times New Roman"/>
            <w:noProof/>
            <w:color w:val="auto"/>
          </w:rPr>
          <w:t>Http://dx.doi.org/10.1787/9789264229358-en</w:t>
        </w:r>
      </w:hyperlink>
    </w:p>
    <w:p w14:paraId="39675DD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Oh, J.-C., &amp; Yoon, S.-J. (2014). Predicting the use of online information services based on a modified UTAUT model. </w:t>
      </w:r>
      <w:r w:rsidRPr="009C4BF2">
        <w:rPr>
          <w:rFonts w:ascii="Times New Roman" w:hAnsi="Times New Roman" w:cs="Times New Roman"/>
          <w:i/>
          <w:noProof/>
        </w:rPr>
        <w:t>Behaviour &amp; Information Technology, 33</w:t>
      </w:r>
      <w:r w:rsidRPr="009C4BF2">
        <w:rPr>
          <w:rFonts w:ascii="Times New Roman" w:hAnsi="Times New Roman" w:cs="Times New Roman"/>
          <w:noProof/>
        </w:rPr>
        <w:t xml:space="preserve">(7), 716-729. </w:t>
      </w:r>
    </w:p>
    <w:p w14:paraId="361948C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Olimid, A. P. (2014). Civic Engagement and Citizen Participation in Local Governance: Innovations in Civil Society Research. </w:t>
      </w:r>
      <w:r w:rsidRPr="009C4BF2">
        <w:rPr>
          <w:rFonts w:ascii="Times New Roman" w:hAnsi="Times New Roman" w:cs="Times New Roman"/>
          <w:i/>
          <w:noProof/>
        </w:rPr>
        <w:t>Revista de Stiinte Politice, 44</w:t>
      </w:r>
      <w:r w:rsidRPr="009C4BF2">
        <w:rPr>
          <w:rFonts w:ascii="Times New Roman" w:hAnsi="Times New Roman" w:cs="Times New Roman"/>
          <w:noProof/>
        </w:rPr>
        <w:t xml:space="preserve">, 73-84. </w:t>
      </w:r>
    </w:p>
    <w:p w14:paraId="0FC768C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Oliveira, T., Thomas, M., Baptista, G., &amp; Campos, F. (2016). Mobile payment: Understanding the determinants of customer adoption and intention to recommend the technology. </w:t>
      </w:r>
      <w:r w:rsidRPr="009C4BF2">
        <w:rPr>
          <w:rFonts w:ascii="Times New Roman" w:hAnsi="Times New Roman" w:cs="Times New Roman"/>
          <w:i/>
          <w:noProof/>
        </w:rPr>
        <w:t>Computers in Human Behavior, 61</w:t>
      </w:r>
      <w:r w:rsidRPr="009C4BF2">
        <w:rPr>
          <w:rFonts w:ascii="Times New Roman" w:hAnsi="Times New Roman" w:cs="Times New Roman"/>
          <w:noProof/>
        </w:rPr>
        <w:t xml:space="preserve">, 404-414. </w:t>
      </w:r>
    </w:p>
    <w:p w14:paraId="5326F4B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Orbell, S., Blair, C., Sherlock, K., &amp; Conner, M. (2001). The theory of planned behavior and ecstasy use: Roles for habit and perceived control over taking versus obtaining substances. </w:t>
      </w:r>
      <w:r w:rsidRPr="009C4BF2">
        <w:rPr>
          <w:rFonts w:ascii="Times New Roman" w:hAnsi="Times New Roman" w:cs="Times New Roman"/>
          <w:i/>
          <w:noProof/>
        </w:rPr>
        <w:t>Journal of Applied Social Psychology, 31</w:t>
      </w:r>
      <w:r w:rsidRPr="009C4BF2">
        <w:rPr>
          <w:rFonts w:ascii="Times New Roman" w:hAnsi="Times New Roman" w:cs="Times New Roman"/>
          <w:noProof/>
        </w:rPr>
        <w:t xml:space="preserve">(1), 31-47. </w:t>
      </w:r>
    </w:p>
    <w:p w14:paraId="705989D8" w14:textId="6987DF7F"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Osborne Clarke. (2016). Smart Cities in China. Retrieved from </w:t>
      </w:r>
      <w:hyperlink r:id="rId75" w:history="1">
        <w:r w:rsidRPr="009C4BF2">
          <w:rPr>
            <w:rStyle w:val="Hyperlink"/>
            <w:rFonts w:ascii="Times New Roman" w:hAnsi="Times New Roman" w:cs="Times New Roman"/>
            <w:noProof/>
            <w:color w:val="auto"/>
          </w:rPr>
          <w:t>http://smartcities.osborneclarke.com/general/smart-cities-in-china/</w:t>
        </w:r>
      </w:hyperlink>
    </w:p>
    <w:p w14:paraId="3B4FAE8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Ouchi, W. G. (2013). The Relationship between Organizational Structure and Organizational Control. </w:t>
      </w:r>
      <w:r w:rsidRPr="009C4BF2">
        <w:rPr>
          <w:rFonts w:ascii="Times New Roman" w:hAnsi="Times New Roman" w:cs="Times New Roman"/>
          <w:i/>
          <w:noProof/>
        </w:rPr>
        <w:t>Administrative science quarterly, 22</w:t>
      </w:r>
      <w:r w:rsidRPr="009C4BF2">
        <w:rPr>
          <w:rFonts w:ascii="Times New Roman" w:hAnsi="Times New Roman" w:cs="Times New Roman"/>
          <w:noProof/>
        </w:rPr>
        <w:t xml:space="preserve">(1), 95-113. </w:t>
      </w:r>
    </w:p>
    <w:p w14:paraId="7DB65B1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Ouellette, J. A., &amp; Wood, W. (1998). Habit and intention in everyday life: The multiple processes by which past behavior predicts future behavior. </w:t>
      </w:r>
      <w:r w:rsidRPr="009C4BF2">
        <w:rPr>
          <w:rFonts w:ascii="Times New Roman" w:hAnsi="Times New Roman" w:cs="Times New Roman"/>
          <w:i/>
          <w:noProof/>
        </w:rPr>
        <w:t>Psychological bulletin, 124</w:t>
      </w:r>
      <w:r w:rsidRPr="009C4BF2">
        <w:rPr>
          <w:rFonts w:ascii="Times New Roman" w:hAnsi="Times New Roman" w:cs="Times New Roman"/>
          <w:noProof/>
        </w:rPr>
        <w:t xml:space="preserve">(1), 54-74. </w:t>
      </w:r>
    </w:p>
    <w:p w14:paraId="25374B9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Pallant, J. (2013). </w:t>
      </w:r>
      <w:r w:rsidRPr="009C4BF2">
        <w:rPr>
          <w:rFonts w:ascii="Times New Roman" w:hAnsi="Times New Roman" w:cs="Times New Roman"/>
          <w:i/>
          <w:noProof/>
        </w:rPr>
        <w:t>SPSS survival manual</w:t>
      </w:r>
      <w:r w:rsidRPr="009C4BF2">
        <w:rPr>
          <w:rFonts w:ascii="Times New Roman" w:hAnsi="Times New Roman" w:cs="Times New Roman"/>
          <w:noProof/>
        </w:rPr>
        <w:t xml:space="preserve">. UK: McGraw-Hill Education </w:t>
      </w:r>
    </w:p>
    <w:p w14:paraId="2D385DB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Park, C., Kim, H., &amp; Yong, T. (2017). Dynamic characteristics of smart grid technology acceptance. </w:t>
      </w:r>
      <w:r w:rsidRPr="009C4BF2">
        <w:rPr>
          <w:rFonts w:ascii="Times New Roman" w:hAnsi="Times New Roman" w:cs="Times New Roman"/>
          <w:i/>
          <w:noProof/>
        </w:rPr>
        <w:t>Energy Procedia, 128</w:t>
      </w:r>
      <w:r w:rsidRPr="009C4BF2">
        <w:rPr>
          <w:rFonts w:ascii="Times New Roman" w:hAnsi="Times New Roman" w:cs="Times New Roman"/>
          <w:noProof/>
        </w:rPr>
        <w:t xml:space="preserve">, 187-193. </w:t>
      </w:r>
    </w:p>
    <w:p w14:paraId="68587B2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Park, J., Yang, S., &amp; Lehto, X. (2007). Adoption of mobile technologies for Chinese consumers. </w:t>
      </w:r>
      <w:r w:rsidRPr="009C4BF2">
        <w:rPr>
          <w:rFonts w:ascii="Times New Roman" w:hAnsi="Times New Roman" w:cs="Times New Roman"/>
          <w:i/>
          <w:noProof/>
        </w:rPr>
        <w:t>Journal of Electronic Commerce Research, 8</w:t>
      </w:r>
      <w:r w:rsidRPr="009C4BF2">
        <w:rPr>
          <w:rFonts w:ascii="Times New Roman" w:hAnsi="Times New Roman" w:cs="Times New Roman"/>
          <w:noProof/>
        </w:rPr>
        <w:t xml:space="preserve">(3), 196-206. </w:t>
      </w:r>
    </w:p>
    <w:p w14:paraId="48BD0EF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Paskaleva, K. A. (2009). Enabling the smart city: The progress of city e-governance in Europe. </w:t>
      </w:r>
      <w:r w:rsidRPr="009C4BF2">
        <w:rPr>
          <w:rFonts w:ascii="Times New Roman" w:hAnsi="Times New Roman" w:cs="Times New Roman"/>
          <w:i/>
          <w:noProof/>
        </w:rPr>
        <w:t>International Journal of Innovation and Regional Development, 1</w:t>
      </w:r>
      <w:r w:rsidRPr="009C4BF2">
        <w:rPr>
          <w:rFonts w:ascii="Times New Roman" w:hAnsi="Times New Roman" w:cs="Times New Roman"/>
          <w:noProof/>
        </w:rPr>
        <w:t xml:space="preserve">(4), 405-422. </w:t>
      </w:r>
    </w:p>
    <w:p w14:paraId="7E05F20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Paskaleva, K. A. (2011). The smart city: A nexus for open innovation? </w:t>
      </w:r>
      <w:r w:rsidRPr="009C4BF2">
        <w:rPr>
          <w:rFonts w:ascii="Times New Roman" w:hAnsi="Times New Roman" w:cs="Times New Roman"/>
          <w:i/>
          <w:noProof/>
        </w:rPr>
        <w:t>Intelligent Buildings International, 3</w:t>
      </w:r>
      <w:r w:rsidRPr="009C4BF2">
        <w:rPr>
          <w:rFonts w:ascii="Times New Roman" w:hAnsi="Times New Roman" w:cs="Times New Roman"/>
          <w:noProof/>
        </w:rPr>
        <w:t xml:space="preserve">(3), 153-171. </w:t>
      </w:r>
    </w:p>
    <w:p w14:paraId="1393292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Paternoster, R., Brame, R., Mazerolle, P., &amp; Piquero, A. (1998). Using the correct statistical test for the equality of regression coefficients. </w:t>
      </w:r>
      <w:r w:rsidRPr="009C4BF2">
        <w:rPr>
          <w:rFonts w:ascii="Times New Roman" w:hAnsi="Times New Roman" w:cs="Times New Roman"/>
          <w:i/>
          <w:noProof/>
        </w:rPr>
        <w:t>Criminology, 36</w:t>
      </w:r>
      <w:r w:rsidRPr="009C4BF2">
        <w:rPr>
          <w:rFonts w:ascii="Times New Roman" w:hAnsi="Times New Roman" w:cs="Times New Roman"/>
          <w:noProof/>
        </w:rPr>
        <w:t xml:space="preserve">(4), 859-866. </w:t>
      </w:r>
    </w:p>
    <w:p w14:paraId="12EC768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Paterson, M., &amp; Stripple, J. (2010). My Space: governing individuals' carbon emissions. </w:t>
      </w:r>
      <w:r w:rsidRPr="009C4BF2">
        <w:rPr>
          <w:rFonts w:ascii="Times New Roman" w:hAnsi="Times New Roman" w:cs="Times New Roman"/>
          <w:i/>
          <w:noProof/>
        </w:rPr>
        <w:t>Environment and Planning D: Society and Space, 28</w:t>
      </w:r>
      <w:r w:rsidRPr="009C4BF2">
        <w:rPr>
          <w:rFonts w:ascii="Times New Roman" w:hAnsi="Times New Roman" w:cs="Times New Roman"/>
          <w:noProof/>
        </w:rPr>
        <w:t xml:space="preserve">(2), 341-362. </w:t>
      </w:r>
    </w:p>
    <w:p w14:paraId="4CF6584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Paton, R. A., &amp; McCalman, J. (2008). </w:t>
      </w:r>
      <w:r w:rsidRPr="009C4BF2">
        <w:rPr>
          <w:rFonts w:ascii="Times New Roman" w:hAnsi="Times New Roman" w:cs="Times New Roman"/>
          <w:i/>
          <w:noProof/>
        </w:rPr>
        <w:t>Change management: A guide to effective implementation</w:t>
      </w:r>
      <w:r w:rsidRPr="009C4BF2">
        <w:rPr>
          <w:rFonts w:ascii="Times New Roman" w:hAnsi="Times New Roman" w:cs="Times New Roman"/>
          <w:noProof/>
        </w:rPr>
        <w:t>. London: Sage Publications Ltd.</w:t>
      </w:r>
    </w:p>
    <w:p w14:paraId="6017C05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Patten, M. L., &amp; Newhart, M. (2017). </w:t>
      </w:r>
      <w:r w:rsidRPr="009C4BF2">
        <w:rPr>
          <w:rFonts w:ascii="Times New Roman" w:hAnsi="Times New Roman" w:cs="Times New Roman"/>
          <w:i/>
          <w:noProof/>
        </w:rPr>
        <w:t>Understanding research methods: An overview of the essentials</w:t>
      </w:r>
      <w:r w:rsidRPr="009C4BF2">
        <w:rPr>
          <w:rFonts w:ascii="Times New Roman" w:hAnsi="Times New Roman" w:cs="Times New Roman"/>
          <w:noProof/>
        </w:rPr>
        <w:t>: Taylor &amp; Francis.</w:t>
      </w:r>
    </w:p>
    <w:p w14:paraId="74F9494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Patton, M. Q. (1990). </w:t>
      </w:r>
      <w:r w:rsidRPr="009C4BF2">
        <w:rPr>
          <w:rFonts w:ascii="Times New Roman" w:hAnsi="Times New Roman" w:cs="Times New Roman"/>
          <w:i/>
          <w:noProof/>
        </w:rPr>
        <w:t>Qualitative evaluation and research methods</w:t>
      </w:r>
      <w:r w:rsidRPr="009C4BF2">
        <w:rPr>
          <w:rFonts w:ascii="Times New Roman" w:hAnsi="Times New Roman" w:cs="Times New Roman"/>
          <w:noProof/>
        </w:rPr>
        <w:t xml:space="preserve"> (2nd ed.). London: SAGE Publications Inc.</w:t>
      </w:r>
    </w:p>
    <w:p w14:paraId="3C32B3D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Pavlou, P. A., &amp; Fygenson, M. (2006). Understanding and predicting electronic commerce adoption: An extension of the theory of planned behavior. </w:t>
      </w:r>
      <w:r w:rsidRPr="009C4BF2">
        <w:rPr>
          <w:rFonts w:ascii="Times New Roman" w:hAnsi="Times New Roman" w:cs="Times New Roman"/>
          <w:i/>
          <w:noProof/>
        </w:rPr>
        <w:t>MIS quarterly, 30</w:t>
      </w:r>
      <w:r w:rsidRPr="009C4BF2">
        <w:rPr>
          <w:rFonts w:ascii="Times New Roman" w:hAnsi="Times New Roman" w:cs="Times New Roman"/>
          <w:noProof/>
        </w:rPr>
        <w:t xml:space="preserve">(1), 115-143. </w:t>
      </w:r>
    </w:p>
    <w:p w14:paraId="303F444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Peña-López, I. (2001). </w:t>
      </w:r>
      <w:r w:rsidRPr="009C4BF2">
        <w:rPr>
          <w:rFonts w:ascii="Times New Roman" w:hAnsi="Times New Roman" w:cs="Times New Roman"/>
          <w:i/>
          <w:noProof/>
        </w:rPr>
        <w:t>Citizens as partners. OECD handbook on Information, consultation and public participation in policy-making</w:t>
      </w:r>
      <w:r w:rsidRPr="009C4BF2">
        <w:rPr>
          <w:rFonts w:ascii="Times New Roman" w:hAnsi="Times New Roman" w:cs="Times New Roman"/>
          <w:noProof/>
        </w:rPr>
        <w:t>. Paris: OECD.</w:t>
      </w:r>
    </w:p>
    <w:p w14:paraId="65AB6BF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Peng, G. C. A., Nunes, M. B., &amp; Zheng, L. (2017). Impacts of low citizen awareness and usage in smart city services: the case of London’s smart parking system. </w:t>
      </w:r>
      <w:r w:rsidRPr="009C4BF2">
        <w:rPr>
          <w:rFonts w:ascii="Times New Roman" w:hAnsi="Times New Roman" w:cs="Times New Roman"/>
          <w:i/>
          <w:noProof/>
        </w:rPr>
        <w:t>Information Systems and e-Business Management, 15</w:t>
      </w:r>
      <w:r w:rsidRPr="009C4BF2">
        <w:rPr>
          <w:rFonts w:ascii="Times New Roman" w:hAnsi="Times New Roman" w:cs="Times New Roman"/>
          <w:noProof/>
        </w:rPr>
        <w:t xml:space="preserve">(4), 845-876. </w:t>
      </w:r>
    </w:p>
    <w:p w14:paraId="3F985BA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Petrick, J. F. (2002). Development of a multi-dimensional scale for measuring the perceived value of a service. </w:t>
      </w:r>
      <w:r w:rsidRPr="009C4BF2">
        <w:rPr>
          <w:rFonts w:ascii="Times New Roman" w:hAnsi="Times New Roman" w:cs="Times New Roman"/>
          <w:i/>
          <w:noProof/>
        </w:rPr>
        <w:t>Journal of leisure research, 34</w:t>
      </w:r>
      <w:r w:rsidRPr="009C4BF2">
        <w:rPr>
          <w:rFonts w:ascii="Times New Roman" w:hAnsi="Times New Roman" w:cs="Times New Roman"/>
          <w:noProof/>
        </w:rPr>
        <w:t xml:space="preserve">(2), 119-134. </w:t>
      </w:r>
    </w:p>
    <w:p w14:paraId="53841F9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Pickard, A. J. (2013). </w:t>
      </w:r>
      <w:r w:rsidRPr="009C4BF2">
        <w:rPr>
          <w:rFonts w:ascii="Times New Roman" w:hAnsi="Times New Roman" w:cs="Times New Roman"/>
          <w:i/>
          <w:noProof/>
        </w:rPr>
        <w:t>Research methods in information</w:t>
      </w:r>
      <w:r w:rsidRPr="009C4BF2">
        <w:rPr>
          <w:rFonts w:ascii="Times New Roman" w:hAnsi="Times New Roman" w:cs="Times New Roman"/>
          <w:noProof/>
        </w:rPr>
        <w:t xml:space="preserve"> (2nd ed.). London: Facet publishing.</w:t>
      </w:r>
    </w:p>
    <w:p w14:paraId="214C885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Pincus, J. (2004). The consequences of unmet needs: The evolving role of motivation in consumer research. </w:t>
      </w:r>
      <w:r w:rsidRPr="009C4BF2">
        <w:rPr>
          <w:rFonts w:ascii="Times New Roman" w:hAnsi="Times New Roman" w:cs="Times New Roman"/>
          <w:i/>
          <w:noProof/>
        </w:rPr>
        <w:t>Journal of Consumer Behaviour: An International Research Review, 3</w:t>
      </w:r>
      <w:r w:rsidRPr="009C4BF2">
        <w:rPr>
          <w:rFonts w:ascii="Times New Roman" w:hAnsi="Times New Roman" w:cs="Times New Roman"/>
          <w:noProof/>
        </w:rPr>
        <w:t xml:space="preserve">(4), 375-387. </w:t>
      </w:r>
    </w:p>
    <w:p w14:paraId="5C1EBBC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Pitt, L., Murgolo-Poore, M., &amp; Dix, S. (2001). Changing change management: The intranet as catalyst. </w:t>
      </w:r>
      <w:r w:rsidRPr="009C4BF2">
        <w:rPr>
          <w:rFonts w:ascii="Times New Roman" w:hAnsi="Times New Roman" w:cs="Times New Roman"/>
          <w:i/>
          <w:noProof/>
        </w:rPr>
        <w:t>Journal of Change Management, 2</w:t>
      </w:r>
      <w:r w:rsidRPr="009C4BF2">
        <w:rPr>
          <w:rFonts w:ascii="Times New Roman" w:hAnsi="Times New Roman" w:cs="Times New Roman"/>
          <w:noProof/>
        </w:rPr>
        <w:t xml:space="preserve">(2), 106-114. </w:t>
      </w:r>
    </w:p>
    <w:p w14:paraId="5C12ED7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Pituch, K. A., &amp; Stevens, J. P. (2015). </w:t>
      </w:r>
      <w:r w:rsidRPr="009C4BF2">
        <w:rPr>
          <w:rFonts w:ascii="Times New Roman" w:hAnsi="Times New Roman" w:cs="Times New Roman"/>
          <w:i/>
          <w:noProof/>
        </w:rPr>
        <w:t>Applied multivariate statistics for the social sciences: Analyses with SAS and IBM’s SPSS</w:t>
      </w:r>
      <w:r w:rsidRPr="009C4BF2">
        <w:rPr>
          <w:rFonts w:ascii="Times New Roman" w:hAnsi="Times New Roman" w:cs="Times New Roman"/>
          <w:noProof/>
        </w:rPr>
        <w:t xml:space="preserve"> (6th ed.). New York: Routledge.</w:t>
      </w:r>
    </w:p>
    <w:p w14:paraId="6C2F26C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Pontiggia, A., &amp; Virili, F. (2010). Network effects in technology acceptance: Laboratory experimental evidence. </w:t>
      </w:r>
      <w:r w:rsidRPr="009C4BF2">
        <w:rPr>
          <w:rFonts w:ascii="Times New Roman" w:hAnsi="Times New Roman" w:cs="Times New Roman"/>
          <w:i/>
          <w:noProof/>
        </w:rPr>
        <w:t>International Journal of Information Management, 30</w:t>
      </w:r>
      <w:r w:rsidRPr="009C4BF2">
        <w:rPr>
          <w:rFonts w:ascii="Times New Roman" w:hAnsi="Times New Roman" w:cs="Times New Roman"/>
          <w:noProof/>
        </w:rPr>
        <w:t xml:space="preserve">(1), 68-77. </w:t>
      </w:r>
    </w:p>
    <w:p w14:paraId="724FE82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Pookulangara, S., &amp; Koesler, K. (2011). Cultural influence on consumers' usage of social networks and its' impact on online purchase intentions. </w:t>
      </w:r>
      <w:r w:rsidRPr="009C4BF2">
        <w:rPr>
          <w:rFonts w:ascii="Times New Roman" w:hAnsi="Times New Roman" w:cs="Times New Roman"/>
          <w:i/>
          <w:noProof/>
        </w:rPr>
        <w:t>Journal of Retailing and Consumer Services, 18</w:t>
      </w:r>
      <w:r w:rsidRPr="009C4BF2">
        <w:rPr>
          <w:rFonts w:ascii="Times New Roman" w:hAnsi="Times New Roman" w:cs="Times New Roman"/>
          <w:noProof/>
        </w:rPr>
        <w:t xml:space="preserve">(4), 348-354. </w:t>
      </w:r>
    </w:p>
    <w:p w14:paraId="0CDEC0C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Popescu, G. H. (2015). The economic value of smart city technology. </w:t>
      </w:r>
      <w:r w:rsidRPr="009C4BF2">
        <w:rPr>
          <w:rFonts w:ascii="Times New Roman" w:hAnsi="Times New Roman" w:cs="Times New Roman"/>
          <w:i/>
          <w:noProof/>
        </w:rPr>
        <w:t>Economics, Management and Financial Markets, 10</w:t>
      </w:r>
      <w:r w:rsidRPr="009C4BF2">
        <w:rPr>
          <w:rFonts w:ascii="Times New Roman" w:hAnsi="Times New Roman" w:cs="Times New Roman"/>
          <w:noProof/>
        </w:rPr>
        <w:t xml:space="preserve">(4), 76-82. </w:t>
      </w:r>
    </w:p>
    <w:p w14:paraId="1238F1E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Pouryazdan, M., &amp; Kantarci, B. (2016). The smart citizen factor in trustworthy smart city crowdsensing. </w:t>
      </w:r>
      <w:r w:rsidRPr="009C4BF2">
        <w:rPr>
          <w:rFonts w:ascii="Times New Roman" w:hAnsi="Times New Roman" w:cs="Times New Roman"/>
          <w:i/>
          <w:noProof/>
        </w:rPr>
        <w:t>IT Professional, 18</w:t>
      </w:r>
      <w:r w:rsidRPr="009C4BF2">
        <w:rPr>
          <w:rFonts w:ascii="Times New Roman" w:hAnsi="Times New Roman" w:cs="Times New Roman"/>
          <w:noProof/>
        </w:rPr>
        <w:t xml:space="preserve">(4), 26-33. </w:t>
      </w:r>
    </w:p>
    <w:p w14:paraId="5848994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Punch, K. F. (2013). </w:t>
      </w:r>
      <w:r w:rsidRPr="009C4BF2">
        <w:rPr>
          <w:rFonts w:ascii="Times New Roman" w:hAnsi="Times New Roman" w:cs="Times New Roman"/>
          <w:i/>
          <w:noProof/>
        </w:rPr>
        <w:t>Introduction to social research: Quantitative and qualitative approaches</w:t>
      </w:r>
      <w:r w:rsidRPr="009C4BF2">
        <w:rPr>
          <w:rFonts w:ascii="Times New Roman" w:hAnsi="Times New Roman" w:cs="Times New Roman"/>
          <w:noProof/>
        </w:rPr>
        <w:t xml:space="preserve"> (3rd ed.). London: Sage.</w:t>
      </w:r>
    </w:p>
    <w:p w14:paraId="52C2868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Putnam, R. D., &amp; Feldstein, L. (2009). </w:t>
      </w:r>
      <w:r w:rsidRPr="009C4BF2">
        <w:rPr>
          <w:rFonts w:ascii="Times New Roman" w:hAnsi="Times New Roman" w:cs="Times New Roman"/>
          <w:i/>
          <w:noProof/>
        </w:rPr>
        <w:t>Better together: Restoring the American community</w:t>
      </w:r>
      <w:r w:rsidRPr="009C4BF2">
        <w:rPr>
          <w:rFonts w:ascii="Times New Roman" w:hAnsi="Times New Roman" w:cs="Times New Roman"/>
          <w:noProof/>
        </w:rPr>
        <w:t>. New York: Simon and Schuster.</w:t>
      </w:r>
    </w:p>
    <w:p w14:paraId="0D06050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Qasim, H., &amp; Abu-Shanab, E. (2016). Drivers of mobile payment acceptance: The impact of network externalities. </w:t>
      </w:r>
      <w:r w:rsidRPr="009C4BF2">
        <w:rPr>
          <w:rFonts w:ascii="Times New Roman" w:hAnsi="Times New Roman" w:cs="Times New Roman"/>
          <w:i/>
          <w:noProof/>
        </w:rPr>
        <w:t>Information Systems Frontiers, 18</w:t>
      </w:r>
      <w:r w:rsidRPr="009C4BF2">
        <w:rPr>
          <w:rFonts w:ascii="Times New Roman" w:hAnsi="Times New Roman" w:cs="Times New Roman"/>
          <w:noProof/>
        </w:rPr>
        <w:t xml:space="preserve">(5), 1021-1034. </w:t>
      </w:r>
    </w:p>
    <w:p w14:paraId="72A9472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Raimi, K. T., &amp; Carrico, A. R. (2016). Understanding and beliefs about smart energy technology. </w:t>
      </w:r>
      <w:r w:rsidRPr="009C4BF2">
        <w:rPr>
          <w:rFonts w:ascii="Times New Roman" w:hAnsi="Times New Roman" w:cs="Times New Roman"/>
          <w:i/>
          <w:noProof/>
        </w:rPr>
        <w:t>Energy Research &amp; Social Science, 12</w:t>
      </w:r>
      <w:r w:rsidRPr="009C4BF2">
        <w:rPr>
          <w:rFonts w:ascii="Times New Roman" w:hAnsi="Times New Roman" w:cs="Times New Roman"/>
          <w:noProof/>
        </w:rPr>
        <w:t xml:space="preserve">, 68-74. </w:t>
      </w:r>
    </w:p>
    <w:p w14:paraId="364D33E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Ramayah, T., &amp; Ignatius, J. (2005). Impact of perceived usefulness, perceived ease of use and perceived enjoyment on intention to shop online. </w:t>
      </w:r>
      <w:r w:rsidRPr="009C4BF2">
        <w:rPr>
          <w:rFonts w:ascii="Times New Roman" w:hAnsi="Times New Roman" w:cs="Times New Roman"/>
          <w:i/>
          <w:noProof/>
        </w:rPr>
        <w:t>ICFAI Journal of Systems Management (IJSM), 3</w:t>
      </w:r>
      <w:r w:rsidRPr="009C4BF2">
        <w:rPr>
          <w:rFonts w:ascii="Times New Roman" w:hAnsi="Times New Roman" w:cs="Times New Roman"/>
          <w:noProof/>
        </w:rPr>
        <w:t xml:space="preserve">(3), 36-51. </w:t>
      </w:r>
    </w:p>
    <w:p w14:paraId="305FA35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Ratten, V. (2009). Adoption of technological innovations in the m-commerce industry. </w:t>
      </w:r>
      <w:r w:rsidRPr="009C4BF2">
        <w:rPr>
          <w:rFonts w:ascii="Times New Roman" w:hAnsi="Times New Roman" w:cs="Times New Roman"/>
          <w:i/>
          <w:noProof/>
        </w:rPr>
        <w:t>International Journal of Technology Marketing, 4</w:t>
      </w:r>
      <w:r w:rsidRPr="009C4BF2">
        <w:rPr>
          <w:rFonts w:ascii="Times New Roman" w:hAnsi="Times New Roman" w:cs="Times New Roman"/>
          <w:noProof/>
        </w:rPr>
        <w:t xml:space="preserve">(4), 355-367. </w:t>
      </w:r>
    </w:p>
    <w:p w14:paraId="23BC7FF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Reddick, C. G., Chatfield, A. T., &amp; Ojo, A. (2017). A social media text analytics framework for double-loop learning for citizen-centric public services: A case study of a local government Facebook use. </w:t>
      </w:r>
      <w:r w:rsidRPr="009C4BF2">
        <w:rPr>
          <w:rFonts w:ascii="Times New Roman" w:hAnsi="Times New Roman" w:cs="Times New Roman"/>
          <w:i/>
          <w:noProof/>
        </w:rPr>
        <w:t>Government information quarterly, 34</w:t>
      </w:r>
      <w:r w:rsidRPr="009C4BF2">
        <w:rPr>
          <w:rFonts w:ascii="Times New Roman" w:hAnsi="Times New Roman" w:cs="Times New Roman"/>
          <w:noProof/>
        </w:rPr>
        <w:t xml:space="preserve">(1), 110-125. </w:t>
      </w:r>
    </w:p>
    <w:p w14:paraId="194E615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Remenyi, D., Williams, B., Money, A., &amp; Swartz, E. (1998). </w:t>
      </w:r>
      <w:r w:rsidRPr="009C4BF2">
        <w:rPr>
          <w:rFonts w:ascii="Times New Roman" w:hAnsi="Times New Roman" w:cs="Times New Roman"/>
          <w:i/>
          <w:noProof/>
        </w:rPr>
        <w:t>Doing research in business and management: an introduction to process and method</w:t>
      </w:r>
      <w:r w:rsidRPr="009C4BF2">
        <w:rPr>
          <w:rFonts w:ascii="Times New Roman" w:hAnsi="Times New Roman" w:cs="Times New Roman"/>
          <w:noProof/>
        </w:rPr>
        <w:t>. London: Sage.</w:t>
      </w:r>
    </w:p>
    <w:p w14:paraId="37D69F0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Riessman, C. K. (1993). </w:t>
      </w:r>
      <w:r w:rsidRPr="009C4BF2">
        <w:rPr>
          <w:rFonts w:ascii="Times New Roman" w:hAnsi="Times New Roman" w:cs="Times New Roman"/>
          <w:i/>
          <w:noProof/>
        </w:rPr>
        <w:t>Narrative analysis</w:t>
      </w:r>
      <w:r w:rsidRPr="009C4BF2">
        <w:rPr>
          <w:rFonts w:ascii="Times New Roman" w:hAnsi="Times New Roman" w:cs="Times New Roman"/>
          <w:noProof/>
        </w:rPr>
        <w:t xml:space="preserve"> (Vol. 30). Newbury Park, CA: Sage.</w:t>
      </w:r>
    </w:p>
    <w:p w14:paraId="7DF4346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Rios, M. C., McConnell, C. R., &amp; Brue, S. L. . (2013). </w:t>
      </w:r>
      <w:r w:rsidRPr="009C4BF2">
        <w:rPr>
          <w:rFonts w:ascii="Times New Roman" w:hAnsi="Times New Roman" w:cs="Times New Roman"/>
          <w:i/>
          <w:noProof/>
        </w:rPr>
        <w:t>Economics: Principles, problems, and policies</w:t>
      </w:r>
      <w:r w:rsidRPr="009C4BF2">
        <w:rPr>
          <w:rFonts w:ascii="Times New Roman" w:hAnsi="Times New Roman" w:cs="Times New Roman"/>
          <w:noProof/>
        </w:rPr>
        <w:t>. New York, USA: McGraw-Hill.</w:t>
      </w:r>
    </w:p>
    <w:p w14:paraId="4D19020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Robson, C. (2002). </w:t>
      </w:r>
      <w:r w:rsidRPr="009C4BF2">
        <w:rPr>
          <w:rFonts w:ascii="Times New Roman" w:hAnsi="Times New Roman" w:cs="Times New Roman"/>
          <w:i/>
          <w:noProof/>
        </w:rPr>
        <w:t>Real world research: A resource for social scientists and practitioner-researchers</w:t>
      </w:r>
      <w:r w:rsidRPr="009C4BF2">
        <w:rPr>
          <w:rFonts w:ascii="Times New Roman" w:hAnsi="Times New Roman" w:cs="Times New Roman"/>
          <w:noProof/>
        </w:rPr>
        <w:t xml:space="preserve">. Oxford, UK: Blackwell </w:t>
      </w:r>
    </w:p>
    <w:p w14:paraId="058E441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Roehm, M. L., Pullins, E. B., &amp; Roehm Jr, H. A. (2002). Designing loyalty-building programs for packaged goods brands. </w:t>
      </w:r>
      <w:r w:rsidRPr="009C4BF2">
        <w:rPr>
          <w:rFonts w:ascii="Times New Roman" w:hAnsi="Times New Roman" w:cs="Times New Roman"/>
          <w:i/>
          <w:noProof/>
        </w:rPr>
        <w:t>Journal of marketing research, 39</w:t>
      </w:r>
      <w:r w:rsidRPr="009C4BF2">
        <w:rPr>
          <w:rFonts w:ascii="Times New Roman" w:hAnsi="Times New Roman" w:cs="Times New Roman"/>
          <w:noProof/>
        </w:rPr>
        <w:t xml:space="preserve">(2), 202-213. </w:t>
      </w:r>
    </w:p>
    <w:p w14:paraId="2B8E29E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Rogers, E. M. (1995). Diffusion of Innovations: modifications of a model for telecommunications. In </w:t>
      </w:r>
      <w:r w:rsidRPr="009C4BF2">
        <w:rPr>
          <w:rFonts w:ascii="Times New Roman" w:hAnsi="Times New Roman" w:cs="Times New Roman"/>
          <w:i/>
          <w:noProof/>
        </w:rPr>
        <w:t>Die diffusion von innovationen in der telekommunikation</w:t>
      </w:r>
      <w:r w:rsidRPr="009C4BF2">
        <w:rPr>
          <w:rFonts w:ascii="Times New Roman" w:hAnsi="Times New Roman" w:cs="Times New Roman"/>
          <w:noProof/>
        </w:rPr>
        <w:t xml:space="preserve"> (pp. 25-38). Heidelberg: Springer.</w:t>
      </w:r>
    </w:p>
    <w:p w14:paraId="5FA8DC9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Rogers, E. M. (2010). </w:t>
      </w:r>
      <w:r w:rsidRPr="009C4BF2">
        <w:rPr>
          <w:rFonts w:ascii="Times New Roman" w:hAnsi="Times New Roman" w:cs="Times New Roman"/>
          <w:i/>
          <w:noProof/>
        </w:rPr>
        <w:t>Diffusion of innovations</w:t>
      </w:r>
      <w:r w:rsidRPr="009C4BF2">
        <w:rPr>
          <w:rFonts w:ascii="Times New Roman" w:hAnsi="Times New Roman" w:cs="Times New Roman"/>
          <w:noProof/>
        </w:rPr>
        <w:t xml:space="preserve"> (4th ed.). New York: Simon and Schuster.</w:t>
      </w:r>
    </w:p>
    <w:p w14:paraId="1D4CAAB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Rogers, S. H., Halstead, J. M., Gardner, K. H., &amp; Carlson, C. H. (2011). Examining walkability and social capital as indicators of quality of life at the municipal and neighborhood scales. </w:t>
      </w:r>
      <w:r w:rsidRPr="009C4BF2">
        <w:rPr>
          <w:rFonts w:ascii="Times New Roman" w:hAnsi="Times New Roman" w:cs="Times New Roman"/>
          <w:i/>
          <w:noProof/>
        </w:rPr>
        <w:t>Applied Research in Quality of Life, 6</w:t>
      </w:r>
      <w:r w:rsidRPr="009C4BF2">
        <w:rPr>
          <w:rFonts w:ascii="Times New Roman" w:hAnsi="Times New Roman" w:cs="Times New Roman"/>
          <w:noProof/>
        </w:rPr>
        <w:t xml:space="preserve">(2), 201-213. </w:t>
      </w:r>
    </w:p>
    <w:p w14:paraId="0BFE92D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Rondan-Cataluña, F. J., Arenas-Gaitán, J., &amp; Ramírez-Correa, P. E. (2015). A comparison of the different versions of popular technology acceptance models: A non-linear perspective. </w:t>
      </w:r>
      <w:r w:rsidRPr="009C4BF2">
        <w:rPr>
          <w:rFonts w:ascii="Times New Roman" w:hAnsi="Times New Roman" w:cs="Times New Roman"/>
          <w:i/>
          <w:noProof/>
        </w:rPr>
        <w:t>Kybernetes, 44</w:t>
      </w:r>
      <w:r w:rsidRPr="009C4BF2">
        <w:rPr>
          <w:rFonts w:ascii="Times New Roman" w:hAnsi="Times New Roman" w:cs="Times New Roman"/>
          <w:noProof/>
        </w:rPr>
        <w:t xml:space="preserve">(5), 788-805. </w:t>
      </w:r>
    </w:p>
    <w:p w14:paraId="6C21C55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Rong, W., Xiong, Z., Cooper, D., Li, C., &amp; Sheng, H. (2014). Smart city architecture: A technology guide for implementation and design challenges. </w:t>
      </w:r>
      <w:r w:rsidRPr="009C4BF2">
        <w:rPr>
          <w:rFonts w:ascii="Times New Roman" w:hAnsi="Times New Roman" w:cs="Times New Roman"/>
          <w:i/>
          <w:noProof/>
        </w:rPr>
        <w:t>China Communications, 11</w:t>
      </w:r>
      <w:r w:rsidRPr="009C4BF2">
        <w:rPr>
          <w:rFonts w:ascii="Times New Roman" w:hAnsi="Times New Roman" w:cs="Times New Roman"/>
          <w:noProof/>
        </w:rPr>
        <w:t xml:space="preserve">(3), 56-69. </w:t>
      </w:r>
    </w:p>
    <w:p w14:paraId="7EE330D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Rousseau, D. M., Sitkin, S. B., Burt, R. S., &amp; Camerer, C. (1998). Not so different after all: A cross-discipline view of trust. </w:t>
      </w:r>
      <w:r w:rsidRPr="009C4BF2">
        <w:rPr>
          <w:rFonts w:ascii="Times New Roman" w:hAnsi="Times New Roman" w:cs="Times New Roman"/>
          <w:i/>
          <w:noProof/>
        </w:rPr>
        <w:t>Academy of management review, 23</w:t>
      </w:r>
      <w:r w:rsidRPr="009C4BF2">
        <w:rPr>
          <w:rFonts w:ascii="Times New Roman" w:hAnsi="Times New Roman" w:cs="Times New Roman"/>
          <w:noProof/>
        </w:rPr>
        <w:t xml:space="preserve">(3), 393-404. </w:t>
      </w:r>
    </w:p>
    <w:p w14:paraId="1787CB1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Rowe, G., &amp; Frewer, L. J. (2005). A typology of public engagement mechanisms. </w:t>
      </w:r>
      <w:r w:rsidRPr="009C4BF2">
        <w:rPr>
          <w:rFonts w:ascii="Times New Roman" w:hAnsi="Times New Roman" w:cs="Times New Roman"/>
          <w:i/>
          <w:noProof/>
        </w:rPr>
        <w:t>Science, Technology, &amp; Human Values, 30</w:t>
      </w:r>
      <w:r w:rsidRPr="009C4BF2">
        <w:rPr>
          <w:rFonts w:ascii="Times New Roman" w:hAnsi="Times New Roman" w:cs="Times New Roman"/>
          <w:noProof/>
        </w:rPr>
        <w:t xml:space="preserve">(2), 251-290. </w:t>
      </w:r>
    </w:p>
    <w:p w14:paraId="6F4AC84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Samaradiwakara, G., &amp; Gunawardena, C. G. (2014). Comparison of existing technology acceptance theories and models to suggest a well improved theory/model. </w:t>
      </w:r>
      <w:r w:rsidRPr="009C4BF2">
        <w:rPr>
          <w:rFonts w:ascii="Times New Roman" w:hAnsi="Times New Roman" w:cs="Times New Roman"/>
          <w:i/>
          <w:noProof/>
        </w:rPr>
        <w:t>International Technical Sciences Journal, 1</w:t>
      </w:r>
      <w:r w:rsidRPr="009C4BF2">
        <w:rPr>
          <w:rFonts w:ascii="Times New Roman" w:hAnsi="Times New Roman" w:cs="Times New Roman"/>
          <w:noProof/>
        </w:rPr>
        <w:t xml:space="preserve">(1), 21-36. </w:t>
      </w:r>
    </w:p>
    <w:p w14:paraId="5374907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Saunders, M., Lewis, P., &amp; Thornhill, A. (2009). </w:t>
      </w:r>
      <w:r w:rsidRPr="009C4BF2">
        <w:rPr>
          <w:rFonts w:ascii="Times New Roman" w:hAnsi="Times New Roman" w:cs="Times New Roman"/>
          <w:i/>
          <w:noProof/>
        </w:rPr>
        <w:t>Research methods for business students</w:t>
      </w:r>
      <w:r w:rsidRPr="009C4BF2">
        <w:rPr>
          <w:rFonts w:ascii="Times New Roman" w:hAnsi="Times New Roman" w:cs="Times New Roman"/>
          <w:noProof/>
        </w:rPr>
        <w:t xml:space="preserve"> (5th ed.): Pearson education.</w:t>
      </w:r>
    </w:p>
    <w:p w14:paraId="56F3F8A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Scerri, A., &amp; James, P. (2009). Communities of citizens and ‘indicators’ of sustainability. </w:t>
      </w:r>
      <w:r w:rsidRPr="009C4BF2">
        <w:rPr>
          <w:rFonts w:ascii="Times New Roman" w:hAnsi="Times New Roman" w:cs="Times New Roman"/>
          <w:i/>
          <w:noProof/>
        </w:rPr>
        <w:t>Community Development Journal, 45</w:t>
      </w:r>
      <w:r w:rsidRPr="009C4BF2">
        <w:rPr>
          <w:rFonts w:ascii="Times New Roman" w:hAnsi="Times New Roman" w:cs="Times New Roman"/>
          <w:noProof/>
        </w:rPr>
        <w:t xml:space="preserve">(2), 219-236. </w:t>
      </w:r>
    </w:p>
    <w:p w14:paraId="4616CF7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Schaffers, H., Komninos, N., Pallot, M., Trousse, B., Nilsson, M., &amp; Oliveira, A. (2011). </w:t>
      </w:r>
      <w:r w:rsidRPr="009C4BF2">
        <w:rPr>
          <w:rFonts w:ascii="Times New Roman" w:hAnsi="Times New Roman" w:cs="Times New Roman"/>
          <w:i/>
          <w:noProof/>
        </w:rPr>
        <w:t>Smart cities and the future internet: Towards cooperation frameworks for open innovation.</w:t>
      </w:r>
      <w:r w:rsidRPr="009C4BF2">
        <w:rPr>
          <w:rFonts w:ascii="Times New Roman" w:hAnsi="Times New Roman" w:cs="Times New Roman"/>
          <w:noProof/>
        </w:rPr>
        <w:t xml:space="preserve"> Paper presented at the The future internet assembly, Berlin.</w:t>
      </w:r>
    </w:p>
    <w:p w14:paraId="5B539D5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Schein, E. H. (1985). How culture forms, develops, and changes. In R. H. Kilmann, M. J. Saxton, &amp; R. Serpa (Eds.), </w:t>
      </w:r>
      <w:r w:rsidRPr="009C4BF2">
        <w:rPr>
          <w:rFonts w:ascii="Times New Roman" w:hAnsi="Times New Roman" w:cs="Times New Roman"/>
          <w:i/>
          <w:noProof/>
        </w:rPr>
        <w:t>Gaining control of the corporate culture</w:t>
      </w:r>
      <w:r w:rsidRPr="009C4BF2">
        <w:rPr>
          <w:rFonts w:ascii="Times New Roman" w:hAnsi="Times New Roman" w:cs="Times New Roman"/>
          <w:noProof/>
        </w:rPr>
        <w:t xml:space="preserve"> (pp. 17-43). San Francisco: Jossey-Bass.</w:t>
      </w:r>
    </w:p>
    <w:p w14:paraId="600FA6A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Schewel, L., &amp; Kammen, D. M. (2010). Smart transportation: Synergizing electrified vehicles and mobile information systems. </w:t>
      </w:r>
      <w:r w:rsidRPr="009C4BF2">
        <w:rPr>
          <w:rFonts w:ascii="Times New Roman" w:hAnsi="Times New Roman" w:cs="Times New Roman"/>
          <w:i/>
          <w:noProof/>
        </w:rPr>
        <w:t>Environment, 52</w:t>
      </w:r>
      <w:r w:rsidRPr="009C4BF2">
        <w:rPr>
          <w:rFonts w:ascii="Times New Roman" w:hAnsi="Times New Roman" w:cs="Times New Roman"/>
          <w:noProof/>
        </w:rPr>
        <w:t xml:space="preserve">(5), 24-35. </w:t>
      </w:r>
    </w:p>
    <w:p w14:paraId="25BE793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Schuster, L., Drennan, J., &amp; N. Lings, I. (2013). Consumer acceptance of m-wellbeing services: a social marketing perspective. </w:t>
      </w:r>
      <w:r w:rsidRPr="009C4BF2">
        <w:rPr>
          <w:rFonts w:ascii="Times New Roman" w:hAnsi="Times New Roman" w:cs="Times New Roman"/>
          <w:i/>
          <w:noProof/>
        </w:rPr>
        <w:t>European Journal of Marketing, 47</w:t>
      </w:r>
      <w:r w:rsidRPr="009C4BF2">
        <w:rPr>
          <w:rFonts w:ascii="Times New Roman" w:hAnsi="Times New Roman" w:cs="Times New Roman"/>
          <w:noProof/>
        </w:rPr>
        <w:t xml:space="preserve">(9), 1439-1457. </w:t>
      </w:r>
    </w:p>
    <w:p w14:paraId="66F53D6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Sepasgozar, S. M. E., Hawken, S., Sargolzaei, S., &amp; Foroozanfa, M. (2018). Implementing citizen centric technology in developing smart cities: A model for predicting the acceptance of urban technologies. </w:t>
      </w:r>
      <w:r w:rsidRPr="009C4BF2">
        <w:rPr>
          <w:rFonts w:ascii="Times New Roman" w:hAnsi="Times New Roman" w:cs="Times New Roman"/>
          <w:i/>
          <w:noProof/>
        </w:rPr>
        <w:t>Technological Forecasting and Social Change, 142</w:t>
      </w:r>
      <w:r w:rsidRPr="009C4BF2">
        <w:rPr>
          <w:rFonts w:ascii="Times New Roman" w:hAnsi="Times New Roman" w:cs="Times New Roman"/>
          <w:noProof/>
        </w:rPr>
        <w:t xml:space="preserve">, 105-116. </w:t>
      </w:r>
    </w:p>
    <w:p w14:paraId="42094E4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Shaban, O. S., Al-Zubi, Z., Ali, N., &amp; Alqotaish, A. (2017). The Effect of Low Morale and Motivation on Employees’ Productivity &amp; Competitiveness in Jordanian Industrial Companies. </w:t>
      </w:r>
      <w:r w:rsidRPr="009C4BF2">
        <w:rPr>
          <w:rFonts w:ascii="Times New Roman" w:hAnsi="Times New Roman" w:cs="Times New Roman"/>
          <w:i/>
          <w:noProof/>
        </w:rPr>
        <w:t>International Business Research, 10</w:t>
      </w:r>
      <w:r w:rsidRPr="009C4BF2">
        <w:rPr>
          <w:rFonts w:ascii="Times New Roman" w:hAnsi="Times New Roman" w:cs="Times New Roman"/>
          <w:noProof/>
        </w:rPr>
        <w:t xml:space="preserve">(7), 1-7. </w:t>
      </w:r>
    </w:p>
    <w:p w14:paraId="4D1EE9C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Shankar, V., &amp; Bayus, B. L. (2003). Network effects and competition: An empirical analysis of the home video game industry. </w:t>
      </w:r>
      <w:r w:rsidRPr="009C4BF2">
        <w:rPr>
          <w:rFonts w:ascii="Times New Roman" w:hAnsi="Times New Roman" w:cs="Times New Roman"/>
          <w:i/>
          <w:noProof/>
        </w:rPr>
        <w:t>Strategic Management Journal, 24</w:t>
      </w:r>
      <w:r w:rsidRPr="009C4BF2">
        <w:rPr>
          <w:rFonts w:ascii="Times New Roman" w:hAnsi="Times New Roman" w:cs="Times New Roman"/>
          <w:noProof/>
        </w:rPr>
        <w:t xml:space="preserve">(4), 375-384. </w:t>
      </w:r>
    </w:p>
    <w:p w14:paraId="23D6586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Shapiro, C., Carl, S., &amp; Varian, H. R. (1998). </w:t>
      </w:r>
      <w:r w:rsidRPr="009C4BF2">
        <w:rPr>
          <w:rFonts w:ascii="Times New Roman" w:hAnsi="Times New Roman" w:cs="Times New Roman"/>
          <w:i/>
          <w:noProof/>
        </w:rPr>
        <w:t>Information rules: a strategic guide to the network economy</w:t>
      </w:r>
      <w:r w:rsidRPr="009C4BF2">
        <w:rPr>
          <w:rFonts w:ascii="Times New Roman" w:hAnsi="Times New Roman" w:cs="Times New Roman"/>
          <w:noProof/>
        </w:rPr>
        <w:t>. Boston, Massachusetts: Harvard Business Press.</w:t>
      </w:r>
    </w:p>
    <w:p w14:paraId="5B841DD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Shareef, M. A., Kumar, V., Kumar, U., &amp; Dwivedi, Y. K. (2011). e-Government Adoption Model (GAM): Differing service maturity levels. </w:t>
      </w:r>
      <w:r w:rsidRPr="009C4BF2">
        <w:rPr>
          <w:rFonts w:ascii="Times New Roman" w:hAnsi="Times New Roman" w:cs="Times New Roman"/>
          <w:i/>
          <w:noProof/>
        </w:rPr>
        <w:t>Government information quarterly, 28</w:t>
      </w:r>
      <w:r w:rsidRPr="009C4BF2">
        <w:rPr>
          <w:rFonts w:ascii="Times New Roman" w:hAnsi="Times New Roman" w:cs="Times New Roman"/>
          <w:noProof/>
        </w:rPr>
        <w:t xml:space="preserve">(1), 17-35. </w:t>
      </w:r>
    </w:p>
    <w:p w14:paraId="44E9FBE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Sharma, N., &amp; Patterson, P. G. (2000). Switching costs, alternative attractiveness and experience as moderators of relationship commitment in professional, consumer services. </w:t>
      </w:r>
      <w:r w:rsidRPr="009C4BF2">
        <w:rPr>
          <w:rFonts w:ascii="Times New Roman" w:hAnsi="Times New Roman" w:cs="Times New Roman"/>
          <w:i/>
          <w:noProof/>
        </w:rPr>
        <w:t>International Journal of Service Industry Management, 11</w:t>
      </w:r>
      <w:r w:rsidRPr="009C4BF2">
        <w:rPr>
          <w:rFonts w:ascii="Times New Roman" w:hAnsi="Times New Roman" w:cs="Times New Roman"/>
          <w:noProof/>
        </w:rPr>
        <w:t xml:space="preserve">(5), 470-490. </w:t>
      </w:r>
    </w:p>
    <w:p w14:paraId="244E26B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Shen, L., Huang, Z., Wong, S. W., Liao, S., &amp; Lou, Y. (2018). A holistic evaluation of smart city performance in the context of China. </w:t>
      </w:r>
      <w:r w:rsidRPr="009C4BF2">
        <w:rPr>
          <w:rFonts w:ascii="Times New Roman" w:hAnsi="Times New Roman" w:cs="Times New Roman"/>
          <w:i/>
          <w:noProof/>
        </w:rPr>
        <w:t>Journal of Cleaner Production, 200</w:t>
      </w:r>
      <w:r w:rsidRPr="009C4BF2">
        <w:rPr>
          <w:rFonts w:ascii="Times New Roman" w:hAnsi="Times New Roman" w:cs="Times New Roman"/>
          <w:noProof/>
        </w:rPr>
        <w:t xml:space="preserve">, 667-679. </w:t>
      </w:r>
    </w:p>
    <w:p w14:paraId="118FBD6A" w14:textId="77DF0F01"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Shenzhen Bureau of Statistics. (2011). The sixth national census of major data bulletin in Shenzhen 2010. Retrieved from </w:t>
      </w:r>
      <w:hyperlink r:id="rId76" w:history="1">
        <w:r w:rsidRPr="009C4BF2">
          <w:rPr>
            <w:rStyle w:val="Hyperlink"/>
            <w:rFonts w:ascii="Times New Roman" w:hAnsi="Times New Roman" w:cs="Times New Roman"/>
            <w:noProof/>
            <w:color w:val="auto"/>
          </w:rPr>
          <w:t>http://www.sztj.gov.cn/xxgk/zfxxgkml/tjsj/tjgb/201105/t20110512_2061597.htm</w:t>
        </w:r>
      </w:hyperlink>
    </w:p>
    <w:p w14:paraId="14FC528D" w14:textId="44FB15E4"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Shenzhen Evening New. (2017). The average resident population in Shenzhen is 32.5 years old. Retrieved from </w:t>
      </w:r>
      <w:hyperlink r:id="rId77" w:history="1">
        <w:r w:rsidRPr="009C4BF2">
          <w:rPr>
            <w:rStyle w:val="Hyperlink"/>
            <w:rFonts w:ascii="Times New Roman" w:hAnsi="Times New Roman" w:cs="Times New Roman"/>
            <w:noProof/>
            <w:color w:val="auto"/>
          </w:rPr>
          <w:t>http://www1.szzx.gov.cn/content/2017-05/22/content_16279322.htm</w:t>
        </w:r>
      </w:hyperlink>
    </w:p>
    <w:p w14:paraId="6BF1F1C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Sherly, J., &amp; Somasundareswari, D. (2015). Internet of things based smart transportation systems. </w:t>
      </w:r>
      <w:r w:rsidRPr="009C4BF2">
        <w:rPr>
          <w:rFonts w:ascii="Times New Roman" w:hAnsi="Times New Roman" w:cs="Times New Roman"/>
          <w:i/>
          <w:noProof/>
        </w:rPr>
        <w:t>International Research Journal of Engineering and Technology, 2</w:t>
      </w:r>
      <w:r w:rsidRPr="009C4BF2">
        <w:rPr>
          <w:rFonts w:ascii="Times New Roman" w:hAnsi="Times New Roman" w:cs="Times New Roman"/>
          <w:noProof/>
        </w:rPr>
        <w:t xml:space="preserve">(7), 1207-1210. </w:t>
      </w:r>
    </w:p>
    <w:p w14:paraId="24AE5E4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Shortliffe, E. H., Altman, R. B., Brennan, P. F., Davie, B., Detmer, W. M., Florance, V., . . . Huffman, J. (2000). </w:t>
      </w:r>
      <w:r w:rsidRPr="009C4BF2">
        <w:rPr>
          <w:rFonts w:ascii="Times New Roman" w:hAnsi="Times New Roman" w:cs="Times New Roman"/>
          <w:i/>
          <w:noProof/>
        </w:rPr>
        <w:t>Networking health: Prescriptions for the Internet</w:t>
      </w:r>
      <w:r w:rsidRPr="009C4BF2">
        <w:rPr>
          <w:rFonts w:ascii="Times New Roman" w:hAnsi="Times New Roman" w:cs="Times New Roman"/>
          <w:noProof/>
        </w:rPr>
        <w:t>. Washington, DC: The National Academies Press.</w:t>
      </w:r>
    </w:p>
    <w:p w14:paraId="1F154FA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Shukla, P. (2008). </w:t>
      </w:r>
      <w:r w:rsidRPr="009C4BF2">
        <w:rPr>
          <w:rFonts w:ascii="Times New Roman" w:hAnsi="Times New Roman" w:cs="Times New Roman"/>
          <w:i/>
          <w:noProof/>
        </w:rPr>
        <w:t>Essentials of marketing research</w:t>
      </w:r>
      <w:r w:rsidRPr="009C4BF2">
        <w:rPr>
          <w:rFonts w:ascii="Times New Roman" w:hAnsi="Times New Roman" w:cs="Times New Roman"/>
          <w:noProof/>
        </w:rPr>
        <w:t>. Denmark: Bookboon.</w:t>
      </w:r>
    </w:p>
    <w:p w14:paraId="1822AC3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Silverman, D. (2006). </w:t>
      </w:r>
      <w:r w:rsidRPr="009C4BF2">
        <w:rPr>
          <w:rFonts w:ascii="Times New Roman" w:hAnsi="Times New Roman" w:cs="Times New Roman"/>
          <w:i/>
          <w:noProof/>
        </w:rPr>
        <w:t>Interpreting qualitative data: Methods for analysing talk, text and interaction</w:t>
      </w:r>
      <w:r w:rsidRPr="009C4BF2">
        <w:rPr>
          <w:rFonts w:ascii="Times New Roman" w:hAnsi="Times New Roman" w:cs="Times New Roman"/>
          <w:noProof/>
        </w:rPr>
        <w:t xml:space="preserve"> (3rd ed.). London: Sage.</w:t>
      </w:r>
    </w:p>
    <w:p w14:paraId="4CDB47B5" w14:textId="3748C345"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Sina News. (2018). What is the administrative line of Shenzhen special economic zone cancelled by the state council? . Retrieved from </w:t>
      </w:r>
      <w:hyperlink r:id="rId78" w:history="1">
        <w:r w:rsidRPr="009C4BF2">
          <w:rPr>
            <w:rStyle w:val="Hyperlink"/>
            <w:rFonts w:ascii="Times New Roman" w:hAnsi="Times New Roman" w:cs="Times New Roman"/>
            <w:noProof/>
            <w:color w:val="auto"/>
          </w:rPr>
          <w:t>http://news.sina.com.cn/o/2018-01-15/doc-ifyqqciz7582889.shtml</w:t>
        </w:r>
      </w:hyperlink>
    </w:p>
    <w:p w14:paraId="1D87FDA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Slade, E., Williams, M., Dwivedi, Y., &amp; Piercy, N. (2015). Exploring consumer adoption of proximity mobile payments. </w:t>
      </w:r>
      <w:r w:rsidRPr="009C4BF2">
        <w:rPr>
          <w:rFonts w:ascii="Times New Roman" w:hAnsi="Times New Roman" w:cs="Times New Roman"/>
          <w:i/>
          <w:noProof/>
        </w:rPr>
        <w:t>Journal of Strategic Marketing, 23</w:t>
      </w:r>
      <w:r w:rsidRPr="009C4BF2">
        <w:rPr>
          <w:rFonts w:ascii="Times New Roman" w:hAnsi="Times New Roman" w:cs="Times New Roman"/>
          <w:noProof/>
        </w:rPr>
        <w:t xml:space="preserve">(3), 209-223. </w:t>
      </w:r>
    </w:p>
    <w:p w14:paraId="1FAB3C5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Song, M., Parry, M. E., &amp; Kawakami, T. (2009). Incorporating network externalities into the technology acceptance model. </w:t>
      </w:r>
      <w:r w:rsidRPr="009C4BF2">
        <w:rPr>
          <w:rFonts w:ascii="Times New Roman" w:hAnsi="Times New Roman" w:cs="Times New Roman"/>
          <w:i/>
          <w:noProof/>
        </w:rPr>
        <w:t>Journal of Product Innovation Management, 26</w:t>
      </w:r>
      <w:r w:rsidRPr="009C4BF2">
        <w:rPr>
          <w:rFonts w:ascii="Times New Roman" w:hAnsi="Times New Roman" w:cs="Times New Roman"/>
          <w:noProof/>
        </w:rPr>
        <w:t xml:space="preserve">(3), 291-307. </w:t>
      </w:r>
    </w:p>
    <w:p w14:paraId="3046EAC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Soriano, F. I. (2012). </w:t>
      </w:r>
      <w:r w:rsidRPr="009C4BF2">
        <w:rPr>
          <w:rFonts w:ascii="Times New Roman" w:hAnsi="Times New Roman" w:cs="Times New Roman"/>
          <w:i/>
          <w:noProof/>
        </w:rPr>
        <w:t>Conducting needs assessments: A multidisciplinary approach</w:t>
      </w:r>
      <w:r w:rsidRPr="009C4BF2">
        <w:rPr>
          <w:rFonts w:ascii="Times New Roman" w:hAnsi="Times New Roman" w:cs="Times New Roman"/>
          <w:noProof/>
        </w:rPr>
        <w:t xml:space="preserve"> (2nd ed. Vol. 68). Thousand Oaks, CA: Sage.</w:t>
      </w:r>
    </w:p>
    <w:p w14:paraId="4A02D2F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Spicker, P. (2012). “Leadership”: a perniciously vague concept. </w:t>
      </w:r>
      <w:r w:rsidRPr="009C4BF2">
        <w:rPr>
          <w:rFonts w:ascii="Times New Roman" w:hAnsi="Times New Roman" w:cs="Times New Roman"/>
          <w:i/>
          <w:noProof/>
        </w:rPr>
        <w:t>International Journal of Public Sector Management, 25</w:t>
      </w:r>
      <w:r w:rsidRPr="009C4BF2">
        <w:rPr>
          <w:rFonts w:ascii="Times New Roman" w:hAnsi="Times New Roman" w:cs="Times New Roman"/>
          <w:noProof/>
        </w:rPr>
        <w:t xml:space="preserve">(1), 34-47. </w:t>
      </w:r>
    </w:p>
    <w:p w14:paraId="0D01E54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Srite, M., &amp; Karahanna, E. (2006). The role of espoused national cultural values in technology acceptance. </w:t>
      </w:r>
      <w:r w:rsidRPr="009C4BF2">
        <w:rPr>
          <w:rFonts w:ascii="Times New Roman" w:hAnsi="Times New Roman" w:cs="Times New Roman"/>
          <w:i/>
          <w:noProof/>
        </w:rPr>
        <w:t>MIS quarterly</w:t>
      </w:r>
      <w:r w:rsidRPr="009C4BF2">
        <w:rPr>
          <w:rFonts w:ascii="Times New Roman" w:hAnsi="Times New Roman" w:cs="Times New Roman"/>
          <w:noProof/>
        </w:rPr>
        <w:t xml:space="preserve">, 679-704. </w:t>
      </w:r>
    </w:p>
    <w:p w14:paraId="5F65E39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Stake, R. E. (1995). </w:t>
      </w:r>
      <w:r w:rsidRPr="009C4BF2">
        <w:rPr>
          <w:rFonts w:ascii="Times New Roman" w:hAnsi="Times New Roman" w:cs="Times New Roman"/>
          <w:i/>
          <w:noProof/>
        </w:rPr>
        <w:t>The art of case study research</w:t>
      </w:r>
      <w:r w:rsidRPr="009C4BF2">
        <w:rPr>
          <w:rFonts w:ascii="Times New Roman" w:hAnsi="Times New Roman" w:cs="Times New Roman"/>
          <w:noProof/>
        </w:rPr>
        <w:t>. Thousand Oaks, CA: Sage.</w:t>
      </w:r>
    </w:p>
    <w:p w14:paraId="63D80F5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Stake, R. E. (2000). Case Studies. In </w:t>
      </w:r>
      <w:r w:rsidRPr="009C4BF2">
        <w:rPr>
          <w:rFonts w:ascii="Times New Roman" w:hAnsi="Times New Roman" w:cs="Times New Roman"/>
          <w:i/>
          <w:noProof/>
        </w:rPr>
        <w:t>Strategies of Qualitative Inquiry</w:t>
      </w:r>
      <w:r w:rsidRPr="009C4BF2">
        <w:rPr>
          <w:rFonts w:ascii="Times New Roman" w:hAnsi="Times New Roman" w:cs="Times New Roman"/>
          <w:noProof/>
        </w:rPr>
        <w:t xml:space="preserve"> (Vol. 2, pp. 134-164). Thousand Oaks: SAGE.</w:t>
      </w:r>
    </w:p>
    <w:p w14:paraId="0FD8D07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Stefanou, C. J., Sarmaniotis, C., &amp; Stafyla, A. (2003). CRM and customer-centric knowledge management: an empirical research. </w:t>
      </w:r>
      <w:r w:rsidRPr="009C4BF2">
        <w:rPr>
          <w:rFonts w:ascii="Times New Roman" w:hAnsi="Times New Roman" w:cs="Times New Roman"/>
          <w:i/>
          <w:noProof/>
        </w:rPr>
        <w:t>Business Process Management Journal, 9</w:t>
      </w:r>
      <w:r w:rsidRPr="009C4BF2">
        <w:rPr>
          <w:rFonts w:ascii="Times New Roman" w:hAnsi="Times New Roman" w:cs="Times New Roman"/>
          <w:noProof/>
        </w:rPr>
        <w:t xml:space="preserve">(5), 617-634. </w:t>
      </w:r>
    </w:p>
    <w:p w14:paraId="7BD738F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Stefansson, G., &amp; Lumsden, K. (2008). Performance issues of smart transportation management systems. </w:t>
      </w:r>
      <w:r w:rsidRPr="009C4BF2">
        <w:rPr>
          <w:rFonts w:ascii="Times New Roman" w:hAnsi="Times New Roman" w:cs="Times New Roman"/>
          <w:i/>
          <w:noProof/>
        </w:rPr>
        <w:t>International Journal of Productivity and Performance Management, 58</w:t>
      </w:r>
      <w:r w:rsidRPr="009C4BF2">
        <w:rPr>
          <w:rFonts w:ascii="Times New Roman" w:hAnsi="Times New Roman" w:cs="Times New Roman"/>
          <w:noProof/>
        </w:rPr>
        <w:t xml:space="preserve">(1), 55-70. </w:t>
      </w:r>
    </w:p>
    <w:p w14:paraId="403D741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Stenbacka, C. (2001). Qualitative research requires quality concepts of its own. </w:t>
      </w:r>
      <w:r w:rsidRPr="009C4BF2">
        <w:rPr>
          <w:rFonts w:ascii="Times New Roman" w:hAnsi="Times New Roman" w:cs="Times New Roman"/>
          <w:i/>
          <w:noProof/>
        </w:rPr>
        <w:t>Management decision, 39</w:t>
      </w:r>
      <w:r w:rsidRPr="009C4BF2">
        <w:rPr>
          <w:rFonts w:ascii="Times New Roman" w:hAnsi="Times New Roman" w:cs="Times New Roman"/>
          <w:noProof/>
        </w:rPr>
        <w:t xml:space="preserve">(7), 551-556. </w:t>
      </w:r>
    </w:p>
    <w:p w14:paraId="26D88B0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Strader, T. J., Ramaswami, S. N., &amp; Houle, P. A. (2007). Perceived network externalities and communication technology acceptance. </w:t>
      </w:r>
      <w:r w:rsidRPr="009C4BF2">
        <w:rPr>
          <w:rFonts w:ascii="Times New Roman" w:hAnsi="Times New Roman" w:cs="Times New Roman"/>
          <w:i/>
          <w:noProof/>
        </w:rPr>
        <w:t>European Journal of Information Systems, 16</w:t>
      </w:r>
      <w:r w:rsidRPr="009C4BF2">
        <w:rPr>
          <w:rFonts w:ascii="Times New Roman" w:hAnsi="Times New Roman" w:cs="Times New Roman"/>
          <w:noProof/>
        </w:rPr>
        <w:t xml:space="preserve">(1), 54-65. </w:t>
      </w:r>
    </w:p>
    <w:p w14:paraId="377F8D3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Sudman, S., &amp; Blair, E. (1998). </w:t>
      </w:r>
      <w:r w:rsidRPr="009C4BF2">
        <w:rPr>
          <w:rFonts w:ascii="Times New Roman" w:hAnsi="Times New Roman" w:cs="Times New Roman"/>
          <w:i/>
          <w:noProof/>
        </w:rPr>
        <w:t>Marketing research: A problem-solving approach</w:t>
      </w:r>
      <w:r w:rsidRPr="009C4BF2">
        <w:rPr>
          <w:rFonts w:ascii="Times New Roman" w:hAnsi="Times New Roman" w:cs="Times New Roman"/>
          <w:noProof/>
        </w:rPr>
        <w:t>. Boston: McGraw-Hill Publishing Company.</w:t>
      </w:r>
    </w:p>
    <w:p w14:paraId="3FDEBB2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Sutar, S. H., Koul, R., &amp; Suryavanshi, R. (2016). </w:t>
      </w:r>
      <w:r w:rsidRPr="009C4BF2">
        <w:rPr>
          <w:rFonts w:ascii="Times New Roman" w:hAnsi="Times New Roman" w:cs="Times New Roman"/>
          <w:i/>
          <w:noProof/>
        </w:rPr>
        <w:t>Integration of Smart Phone and IOT for development of smart public transportation system.</w:t>
      </w:r>
      <w:r w:rsidRPr="009C4BF2">
        <w:rPr>
          <w:rFonts w:ascii="Times New Roman" w:hAnsi="Times New Roman" w:cs="Times New Roman"/>
          <w:noProof/>
        </w:rPr>
        <w:t xml:space="preserve"> Paper presented at the 2016 International Conference on Internet of Things and Applications (IOTA).</w:t>
      </w:r>
    </w:p>
    <w:p w14:paraId="65031A1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Szajna, B. (1996). Empirical evaluation of the revised technology acceptance model. </w:t>
      </w:r>
      <w:r w:rsidRPr="009C4BF2">
        <w:rPr>
          <w:rFonts w:ascii="Times New Roman" w:hAnsi="Times New Roman" w:cs="Times New Roman"/>
          <w:i/>
          <w:noProof/>
        </w:rPr>
        <w:t>Management science, 42</w:t>
      </w:r>
      <w:r w:rsidRPr="009C4BF2">
        <w:rPr>
          <w:rFonts w:ascii="Times New Roman" w:hAnsi="Times New Roman" w:cs="Times New Roman"/>
          <w:noProof/>
        </w:rPr>
        <w:t xml:space="preserve">(1), 85-92. </w:t>
      </w:r>
    </w:p>
    <w:p w14:paraId="3CBAB17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Tabachnick, B. G., &amp; Fidell, L. S. (2007). </w:t>
      </w:r>
      <w:r w:rsidRPr="009C4BF2">
        <w:rPr>
          <w:rFonts w:ascii="Times New Roman" w:hAnsi="Times New Roman" w:cs="Times New Roman"/>
          <w:i/>
          <w:noProof/>
        </w:rPr>
        <w:t>Using multivariate statistics</w:t>
      </w:r>
      <w:r w:rsidRPr="009C4BF2">
        <w:rPr>
          <w:rFonts w:ascii="Times New Roman" w:hAnsi="Times New Roman" w:cs="Times New Roman"/>
          <w:noProof/>
        </w:rPr>
        <w:t xml:space="preserve"> (7th ed.). New York: Allyn &amp; Bacon/Pearson Education.</w:t>
      </w:r>
    </w:p>
    <w:p w14:paraId="74AC53A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Taherdoost, H. (2018). A review of technology acceptance and adoption models and theories. </w:t>
      </w:r>
      <w:r w:rsidRPr="009C4BF2">
        <w:rPr>
          <w:rFonts w:ascii="Times New Roman" w:hAnsi="Times New Roman" w:cs="Times New Roman"/>
          <w:i/>
          <w:noProof/>
        </w:rPr>
        <w:t>Procedia Manufacturing, 22</w:t>
      </w:r>
      <w:r w:rsidRPr="009C4BF2">
        <w:rPr>
          <w:rFonts w:ascii="Times New Roman" w:hAnsi="Times New Roman" w:cs="Times New Roman"/>
          <w:noProof/>
        </w:rPr>
        <w:t xml:space="preserve">, 960-967. </w:t>
      </w:r>
    </w:p>
    <w:p w14:paraId="60B29C1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Tashakkori, A., &amp; Teddlie, C. (2003). </w:t>
      </w:r>
      <w:r w:rsidRPr="009C4BF2">
        <w:rPr>
          <w:rFonts w:ascii="Times New Roman" w:hAnsi="Times New Roman" w:cs="Times New Roman"/>
          <w:i/>
          <w:noProof/>
        </w:rPr>
        <w:t>Handbook of Mixed Methods in Social &amp; Behavioural Research</w:t>
      </w:r>
      <w:r w:rsidRPr="009C4BF2">
        <w:rPr>
          <w:rFonts w:ascii="Times New Roman" w:hAnsi="Times New Roman" w:cs="Times New Roman"/>
          <w:noProof/>
        </w:rPr>
        <w:t>. CA: SAGE.</w:t>
      </w:r>
    </w:p>
    <w:p w14:paraId="72A0859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Taylor, S., &amp; Todd, P. A. (1995). Understanding information technology usage: A test of competing models. </w:t>
      </w:r>
      <w:r w:rsidRPr="009C4BF2">
        <w:rPr>
          <w:rFonts w:ascii="Times New Roman" w:hAnsi="Times New Roman" w:cs="Times New Roman"/>
          <w:i/>
          <w:noProof/>
        </w:rPr>
        <w:t>Information systems research, 6</w:t>
      </w:r>
      <w:r w:rsidRPr="009C4BF2">
        <w:rPr>
          <w:rFonts w:ascii="Times New Roman" w:hAnsi="Times New Roman" w:cs="Times New Roman"/>
          <w:noProof/>
        </w:rPr>
        <w:t xml:space="preserve">(2), 144-176. </w:t>
      </w:r>
    </w:p>
    <w:p w14:paraId="7BA797A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Taylor, S. J., &amp; Bogdan, R. (1998). </w:t>
      </w:r>
      <w:r w:rsidRPr="009C4BF2">
        <w:rPr>
          <w:rFonts w:ascii="Times New Roman" w:hAnsi="Times New Roman" w:cs="Times New Roman"/>
          <w:i/>
          <w:noProof/>
        </w:rPr>
        <w:t>Introduction to qualitative methods: A guide and re source</w:t>
      </w:r>
      <w:r w:rsidRPr="009C4BF2">
        <w:rPr>
          <w:rFonts w:ascii="Times New Roman" w:hAnsi="Times New Roman" w:cs="Times New Roman"/>
          <w:noProof/>
        </w:rPr>
        <w:t>: New York: Wiley.</w:t>
      </w:r>
    </w:p>
    <w:p w14:paraId="66F7F0B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Temple, B., &amp; Young, A. (2004). Qualitative research and translation dilemmas. </w:t>
      </w:r>
      <w:r w:rsidRPr="009C4BF2">
        <w:rPr>
          <w:rFonts w:ascii="Times New Roman" w:hAnsi="Times New Roman" w:cs="Times New Roman"/>
          <w:i/>
          <w:noProof/>
        </w:rPr>
        <w:t>Qualitative research, 4</w:t>
      </w:r>
      <w:r w:rsidRPr="009C4BF2">
        <w:rPr>
          <w:rFonts w:ascii="Times New Roman" w:hAnsi="Times New Roman" w:cs="Times New Roman"/>
          <w:noProof/>
        </w:rPr>
        <w:t xml:space="preserve">(2), 161-178. </w:t>
      </w:r>
    </w:p>
    <w:p w14:paraId="4C197D7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Thakur, R. (2013). Customer adoption of mobile payment services by professionals across two cities in India: An empirical study using modified technology acceptance model. </w:t>
      </w:r>
      <w:r w:rsidRPr="009C4BF2">
        <w:rPr>
          <w:rFonts w:ascii="Times New Roman" w:hAnsi="Times New Roman" w:cs="Times New Roman"/>
          <w:i/>
          <w:noProof/>
        </w:rPr>
        <w:t>Business Perspectives and Research, 1</w:t>
      </w:r>
      <w:r w:rsidRPr="009C4BF2">
        <w:rPr>
          <w:rFonts w:ascii="Times New Roman" w:hAnsi="Times New Roman" w:cs="Times New Roman"/>
          <w:noProof/>
        </w:rPr>
        <w:t xml:space="preserve">(2), 17-30. </w:t>
      </w:r>
    </w:p>
    <w:p w14:paraId="20A678F6" w14:textId="3B22A024"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The Economic Times. (2018). China Has Highest Number of Smart City Pilot Projects: Report. Retrieved from </w:t>
      </w:r>
      <w:hyperlink r:id="rId79" w:history="1">
        <w:r w:rsidRPr="009C4BF2">
          <w:rPr>
            <w:rStyle w:val="Hyperlink"/>
            <w:rFonts w:ascii="Times New Roman" w:hAnsi="Times New Roman" w:cs="Times New Roman"/>
            <w:noProof/>
            <w:color w:val="auto"/>
          </w:rPr>
          <w:t>https://economictimes.indiatimes.com/news/international/world-news/china-has-highest-number-of-smart-city-pilot-projects-report/articleshow/62998738.cms</w:t>
        </w:r>
      </w:hyperlink>
    </w:p>
    <w:p w14:paraId="6C391157" w14:textId="46A12F82"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The Economist explains. (2015). Why China's five-year plans are so important. Retrieved from </w:t>
      </w:r>
      <w:hyperlink r:id="rId80" w:history="1">
        <w:r w:rsidRPr="009C4BF2">
          <w:rPr>
            <w:rStyle w:val="Hyperlink"/>
            <w:rFonts w:ascii="Times New Roman" w:hAnsi="Times New Roman" w:cs="Times New Roman"/>
            <w:noProof/>
            <w:color w:val="auto"/>
          </w:rPr>
          <w:t>https://www.economist.com/the-economist-explains/2015/10/26/why-chinas-five-year-plans-are-so-important</w:t>
        </w:r>
      </w:hyperlink>
    </w:p>
    <w:p w14:paraId="5ACED19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Thomas, G. (2015). </w:t>
      </w:r>
      <w:r w:rsidRPr="009C4BF2">
        <w:rPr>
          <w:rFonts w:ascii="Times New Roman" w:hAnsi="Times New Roman" w:cs="Times New Roman"/>
          <w:i/>
          <w:noProof/>
        </w:rPr>
        <w:t>How to do your case study</w:t>
      </w:r>
      <w:r w:rsidRPr="009C4BF2">
        <w:rPr>
          <w:rFonts w:ascii="Times New Roman" w:hAnsi="Times New Roman" w:cs="Times New Roman"/>
          <w:noProof/>
        </w:rPr>
        <w:t xml:space="preserve"> (2nd ed.). London: Sage.</w:t>
      </w:r>
    </w:p>
    <w:p w14:paraId="45DF03E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Thompson, R. L., Higgins, C. A., &amp; Howell, J. M. (1991). Personal computing: toward a conceptual model of utilization. </w:t>
      </w:r>
      <w:r w:rsidRPr="009C4BF2">
        <w:rPr>
          <w:rFonts w:ascii="Times New Roman" w:hAnsi="Times New Roman" w:cs="Times New Roman"/>
          <w:i/>
          <w:noProof/>
        </w:rPr>
        <w:t>MIS quarterly, 15</w:t>
      </w:r>
      <w:r w:rsidRPr="009C4BF2">
        <w:rPr>
          <w:rFonts w:ascii="Times New Roman" w:hAnsi="Times New Roman" w:cs="Times New Roman"/>
          <w:noProof/>
        </w:rPr>
        <w:t xml:space="preserve">(1), 125-143. </w:t>
      </w:r>
    </w:p>
    <w:p w14:paraId="7F71E4E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Thong, J. Y. L., Hong, S.-J., &amp; Tam, K. Y. (2006). The effects of post-adoption beliefs on the expectation-confirmation model for information technology continuance. </w:t>
      </w:r>
      <w:r w:rsidRPr="009C4BF2">
        <w:rPr>
          <w:rFonts w:ascii="Times New Roman" w:hAnsi="Times New Roman" w:cs="Times New Roman"/>
          <w:i/>
          <w:noProof/>
        </w:rPr>
        <w:t>International journal of human-computer studies, 64</w:t>
      </w:r>
      <w:r w:rsidRPr="009C4BF2">
        <w:rPr>
          <w:rFonts w:ascii="Times New Roman" w:hAnsi="Times New Roman" w:cs="Times New Roman"/>
          <w:noProof/>
        </w:rPr>
        <w:t xml:space="preserve">(9), 799-810. </w:t>
      </w:r>
    </w:p>
    <w:p w14:paraId="1464643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Toppeta, D. (2010). The smart city vision: how innovation and ICT can build smart,“livable”, sustainable cities. </w:t>
      </w:r>
      <w:r w:rsidRPr="009C4BF2">
        <w:rPr>
          <w:rFonts w:ascii="Times New Roman" w:hAnsi="Times New Roman" w:cs="Times New Roman"/>
          <w:i/>
          <w:noProof/>
        </w:rPr>
        <w:t>The Innovation Knowledge Foundation. Think</w:t>
      </w:r>
      <w:r w:rsidRPr="009C4BF2">
        <w:rPr>
          <w:rFonts w:ascii="Times New Roman" w:hAnsi="Times New Roman" w:cs="Times New Roman"/>
          <w:noProof/>
        </w:rPr>
        <w:t xml:space="preserve">. </w:t>
      </w:r>
    </w:p>
    <w:p w14:paraId="4363F90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Townsend, A. (2015). Cities of data: Examining the new urban science. </w:t>
      </w:r>
      <w:r w:rsidRPr="009C4BF2">
        <w:rPr>
          <w:rFonts w:ascii="Times New Roman" w:hAnsi="Times New Roman" w:cs="Times New Roman"/>
          <w:i/>
          <w:noProof/>
        </w:rPr>
        <w:t>Public Culture, 27</w:t>
      </w:r>
      <w:r w:rsidRPr="009C4BF2">
        <w:rPr>
          <w:rFonts w:ascii="Times New Roman" w:hAnsi="Times New Roman" w:cs="Times New Roman"/>
          <w:noProof/>
        </w:rPr>
        <w:t xml:space="preserve">(2), 201-212. </w:t>
      </w:r>
    </w:p>
    <w:p w14:paraId="06D9A23C" w14:textId="7F804940"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Trading Economics. (2018). China Exports. Retrieved from </w:t>
      </w:r>
      <w:hyperlink r:id="rId81" w:history="1">
        <w:r w:rsidRPr="009C4BF2">
          <w:rPr>
            <w:rStyle w:val="Hyperlink"/>
            <w:rFonts w:ascii="Times New Roman" w:hAnsi="Times New Roman" w:cs="Times New Roman"/>
            <w:noProof/>
            <w:color w:val="auto"/>
          </w:rPr>
          <w:t>https://tradingeconomics.com/china/exports</w:t>
        </w:r>
      </w:hyperlink>
    </w:p>
    <w:p w14:paraId="17AFEE77" w14:textId="5AFC62A3"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Transportation Commission of Shenzhen Municipality. (2012). The Smart Transportation Five-Year Plan in Shenzhen. Retrieved from </w:t>
      </w:r>
      <w:hyperlink r:id="rId82" w:history="1">
        <w:r w:rsidRPr="009C4BF2">
          <w:rPr>
            <w:rStyle w:val="Hyperlink"/>
            <w:rFonts w:ascii="Times New Roman" w:hAnsi="Times New Roman" w:cs="Times New Roman"/>
            <w:noProof/>
            <w:color w:val="auto"/>
          </w:rPr>
          <w:t>http://www.sztb.gov.cn/xxgk/ghjh/fzgh/201206/t20120607_703.htm</w:t>
        </w:r>
      </w:hyperlink>
    </w:p>
    <w:p w14:paraId="1C43A2F0" w14:textId="7150CE48"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Transportation Website. (2015). Shenzhen Intelligent Transportation Application Situation and Innovative Practice. Retrieved from </w:t>
      </w:r>
      <w:hyperlink r:id="rId83" w:history="1">
        <w:r w:rsidRPr="009C4BF2">
          <w:rPr>
            <w:rStyle w:val="Hyperlink"/>
            <w:rFonts w:ascii="Times New Roman" w:hAnsi="Times New Roman" w:cs="Times New Roman"/>
            <w:noProof/>
            <w:color w:val="auto"/>
          </w:rPr>
          <w:t>http://www.jt12345.com/article-4190-1.html</w:t>
        </w:r>
      </w:hyperlink>
    </w:p>
    <w:p w14:paraId="7E0BE7F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Triandis, H. C. (1979). </w:t>
      </w:r>
      <w:r w:rsidRPr="009C4BF2">
        <w:rPr>
          <w:rFonts w:ascii="Times New Roman" w:hAnsi="Times New Roman" w:cs="Times New Roman"/>
          <w:i/>
          <w:noProof/>
        </w:rPr>
        <w:t>Values, attitudes, and interpersonal behavior.</w:t>
      </w:r>
      <w:r w:rsidRPr="009C4BF2">
        <w:rPr>
          <w:rFonts w:ascii="Times New Roman" w:hAnsi="Times New Roman" w:cs="Times New Roman"/>
          <w:noProof/>
        </w:rPr>
        <w:t xml:space="preserve"> Paper presented at the Nebraska Symposium on Motivation.</w:t>
      </w:r>
    </w:p>
    <w:p w14:paraId="30F9C37E" w14:textId="71851242"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Trochim, W. M. (2006). Deduction &amp; Induction. Research Methods Knowledge Base. Retrieved from </w:t>
      </w:r>
      <w:hyperlink r:id="rId84" w:history="1">
        <w:r w:rsidRPr="009C4BF2">
          <w:rPr>
            <w:rStyle w:val="Hyperlink"/>
            <w:rFonts w:ascii="Times New Roman" w:hAnsi="Times New Roman" w:cs="Times New Roman"/>
            <w:noProof/>
            <w:color w:val="auto"/>
          </w:rPr>
          <w:t>http://www.socialresearchmethods.net/kb/dedind.php</w:t>
        </w:r>
      </w:hyperlink>
    </w:p>
    <w:p w14:paraId="7EDFA01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Tseng, S., &amp; Fogg, B. J. (1999). Credibility and computing technology. </w:t>
      </w:r>
      <w:r w:rsidRPr="009C4BF2">
        <w:rPr>
          <w:rFonts w:ascii="Times New Roman" w:hAnsi="Times New Roman" w:cs="Times New Roman"/>
          <w:i/>
          <w:noProof/>
        </w:rPr>
        <w:t>Communications of the ACM, 42</w:t>
      </w:r>
      <w:r w:rsidRPr="009C4BF2">
        <w:rPr>
          <w:rFonts w:ascii="Times New Roman" w:hAnsi="Times New Roman" w:cs="Times New Roman"/>
          <w:noProof/>
        </w:rPr>
        <w:t xml:space="preserve">(5), 39-44. </w:t>
      </w:r>
    </w:p>
    <w:p w14:paraId="7C2316F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Turrentine, T. S., &amp; Kurani, K. S. (2007). Car buyers and fuel economy? </w:t>
      </w:r>
      <w:r w:rsidRPr="009C4BF2">
        <w:rPr>
          <w:rFonts w:ascii="Times New Roman" w:hAnsi="Times New Roman" w:cs="Times New Roman"/>
          <w:i/>
          <w:noProof/>
        </w:rPr>
        <w:t>Energy Policy, 35</w:t>
      </w:r>
      <w:r w:rsidRPr="009C4BF2">
        <w:rPr>
          <w:rFonts w:ascii="Times New Roman" w:hAnsi="Times New Roman" w:cs="Times New Roman"/>
          <w:noProof/>
        </w:rPr>
        <w:t xml:space="preserve">(2), 1213-1223. </w:t>
      </w:r>
    </w:p>
    <w:p w14:paraId="705C570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Twinn, S. (2000). The analysis of focus group data: a challenge to the rigour of qualitative research. </w:t>
      </w:r>
      <w:r w:rsidRPr="009C4BF2">
        <w:rPr>
          <w:rFonts w:ascii="Times New Roman" w:hAnsi="Times New Roman" w:cs="Times New Roman"/>
          <w:i/>
          <w:noProof/>
        </w:rPr>
        <w:t>NT Research, 5</w:t>
      </w:r>
      <w:r w:rsidRPr="009C4BF2">
        <w:rPr>
          <w:rFonts w:ascii="Times New Roman" w:hAnsi="Times New Roman" w:cs="Times New Roman"/>
          <w:noProof/>
        </w:rPr>
        <w:t xml:space="preserve">(2), 140-146. </w:t>
      </w:r>
    </w:p>
    <w:p w14:paraId="574AA82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Tyagi, V., Kalyanaraman, S., &amp; Krishnapuram, R. (2012). Vehicular traffic density state estimation based on cumulative road acoustics. </w:t>
      </w:r>
      <w:r w:rsidRPr="009C4BF2">
        <w:rPr>
          <w:rFonts w:ascii="Times New Roman" w:hAnsi="Times New Roman" w:cs="Times New Roman"/>
          <w:i/>
          <w:noProof/>
        </w:rPr>
        <w:t>IEEE Transactions on Intelligent Transportation Systems, 13</w:t>
      </w:r>
      <w:r w:rsidRPr="009C4BF2">
        <w:rPr>
          <w:rFonts w:ascii="Times New Roman" w:hAnsi="Times New Roman" w:cs="Times New Roman"/>
          <w:noProof/>
        </w:rPr>
        <w:t xml:space="preserve">(3), 1156-1166. </w:t>
      </w:r>
    </w:p>
    <w:p w14:paraId="208C9D2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Usman, U. M. Z., Jalal, A. N., &amp; Musa, M. A. (2012). The impact of electronic customer relationship management on consumer's behavior. </w:t>
      </w:r>
      <w:r w:rsidRPr="009C4BF2">
        <w:rPr>
          <w:rFonts w:ascii="Times New Roman" w:hAnsi="Times New Roman" w:cs="Times New Roman"/>
          <w:i/>
          <w:noProof/>
        </w:rPr>
        <w:t>International Journal of Advances in Engineering &amp; Technology, 3</w:t>
      </w:r>
      <w:r w:rsidRPr="009C4BF2">
        <w:rPr>
          <w:rFonts w:ascii="Times New Roman" w:hAnsi="Times New Roman" w:cs="Times New Roman"/>
          <w:noProof/>
        </w:rPr>
        <w:t xml:space="preserve">(1), 500-504. </w:t>
      </w:r>
    </w:p>
    <w:p w14:paraId="0AB32C5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Van der Heijden, H., Verhagen, T., &amp; Creemers, M. (2003). Understanding online purchase intentions: contributions from technology and trust perspectives. </w:t>
      </w:r>
      <w:r w:rsidRPr="009C4BF2">
        <w:rPr>
          <w:rFonts w:ascii="Times New Roman" w:hAnsi="Times New Roman" w:cs="Times New Roman"/>
          <w:i/>
          <w:noProof/>
        </w:rPr>
        <w:t>European Journal of Information Systems, 12</w:t>
      </w:r>
      <w:r w:rsidRPr="009C4BF2">
        <w:rPr>
          <w:rFonts w:ascii="Times New Roman" w:hAnsi="Times New Roman" w:cs="Times New Roman"/>
          <w:noProof/>
        </w:rPr>
        <w:t xml:space="preserve">(1), 41-48. </w:t>
      </w:r>
    </w:p>
    <w:p w14:paraId="68C2F61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Vanhée, L., Dignum, F., &amp; Ferber, J. (2013a, 2014). </w:t>
      </w:r>
      <w:r w:rsidRPr="009C4BF2">
        <w:rPr>
          <w:rFonts w:ascii="Times New Roman" w:hAnsi="Times New Roman" w:cs="Times New Roman"/>
          <w:i/>
          <w:noProof/>
        </w:rPr>
        <w:t>Modeling culturally-influenced decisions.</w:t>
      </w:r>
      <w:r w:rsidRPr="009C4BF2">
        <w:rPr>
          <w:rFonts w:ascii="Times New Roman" w:hAnsi="Times New Roman" w:cs="Times New Roman"/>
          <w:noProof/>
        </w:rPr>
        <w:t xml:space="preserve"> Paper presented at the International Workshop on Multi-Agent Systems and Agent-Based Simulation, Cham.</w:t>
      </w:r>
    </w:p>
    <w:p w14:paraId="48987D8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Vanhée, L., Dignum, F., &amp; Ferber, J. (2013b). </w:t>
      </w:r>
      <w:r w:rsidRPr="009C4BF2">
        <w:rPr>
          <w:rFonts w:ascii="Times New Roman" w:hAnsi="Times New Roman" w:cs="Times New Roman"/>
          <w:i/>
          <w:noProof/>
        </w:rPr>
        <w:t>Towards simulating the impact of national culture on organizations.</w:t>
      </w:r>
      <w:r w:rsidRPr="009C4BF2">
        <w:rPr>
          <w:rFonts w:ascii="Times New Roman" w:hAnsi="Times New Roman" w:cs="Times New Roman"/>
          <w:noProof/>
        </w:rPr>
        <w:t xml:space="preserve"> Paper presented at the International Workshop on Multi-Agent Systems and Agent-Based Simulation.</w:t>
      </w:r>
    </w:p>
    <w:p w14:paraId="42FDE53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Vanhée, L., Dignum, F., &amp; Ferber, J. (2014). </w:t>
      </w:r>
      <w:r w:rsidRPr="009C4BF2">
        <w:rPr>
          <w:rFonts w:ascii="Times New Roman" w:hAnsi="Times New Roman" w:cs="Times New Roman"/>
          <w:i/>
          <w:noProof/>
        </w:rPr>
        <w:t>Modeling culturally-influenced decisions.</w:t>
      </w:r>
      <w:r w:rsidRPr="009C4BF2">
        <w:rPr>
          <w:rFonts w:ascii="Times New Roman" w:hAnsi="Times New Roman" w:cs="Times New Roman"/>
          <w:noProof/>
        </w:rPr>
        <w:t xml:space="preserve"> Paper presented at the International Workshop on Multi-Agent Systems and Agent-Based Simulation.</w:t>
      </w:r>
    </w:p>
    <w:p w14:paraId="04D4EA3C" w14:textId="61E9C09B"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Vardy, N. (2016). Look to Cities, Not Countries for Global Economic Impact. Retrieved from </w:t>
      </w:r>
      <w:hyperlink r:id="rId85" w:history="1">
        <w:r w:rsidRPr="009C4BF2">
          <w:rPr>
            <w:rStyle w:val="Hyperlink"/>
            <w:rFonts w:ascii="Times New Roman" w:hAnsi="Times New Roman" w:cs="Times New Roman"/>
            <w:noProof/>
            <w:color w:val="auto"/>
          </w:rPr>
          <w:t>http://humanevents.com/2016/03/15/look-to-cities-not-countries-for-global-economic-impact/</w:t>
        </w:r>
      </w:hyperlink>
    </w:p>
    <w:p w14:paraId="3F54F85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Vekiri, I., &amp; Chronaki, A. (2008). Gender issues in technology use: Perceived social support, computer self-efficacy and value beliefs, and computer use beyond school. </w:t>
      </w:r>
      <w:r w:rsidRPr="009C4BF2">
        <w:rPr>
          <w:rFonts w:ascii="Times New Roman" w:hAnsi="Times New Roman" w:cs="Times New Roman"/>
          <w:i/>
          <w:noProof/>
        </w:rPr>
        <w:t>Computers &amp; education, 51</w:t>
      </w:r>
      <w:r w:rsidRPr="009C4BF2">
        <w:rPr>
          <w:rFonts w:ascii="Times New Roman" w:hAnsi="Times New Roman" w:cs="Times New Roman"/>
          <w:noProof/>
        </w:rPr>
        <w:t xml:space="preserve">(3), 1392-1404. </w:t>
      </w:r>
    </w:p>
    <w:p w14:paraId="482CC6F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Venkatesh, V., Brown, S. A., Maruping, L. M., &amp; Bala, H. (2008). Predicting different conceptualizations of system use: the competing roles of behavioral intention, facilitating conditions, and behavioral expectation. </w:t>
      </w:r>
      <w:r w:rsidRPr="009C4BF2">
        <w:rPr>
          <w:rFonts w:ascii="Times New Roman" w:hAnsi="Times New Roman" w:cs="Times New Roman"/>
          <w:i/>
          <w:noProof/>
        </w:rPr>
        <w:t>MIS quarterly, 32</w:t>
      </w:r>
      <w:r w:rsidRPr="009C4BF2">
        <w:rPr>
          <w:rFonts w:ascii="Times New Roman" w:hAnsi="Times New Roman" w:cs="Times New Roman"/>
          <w:noProof/>
        </w:rPr>
        <w:t xml:space="preserve">(3), 483-502. </w:t>
      </w:r>
    </w:p>
    <w:p w14:paraId="3931C1F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Venkatesh, V., &amp; Davis, F. D. (1996). A model of the antecedents of perceived ease of use: Development and test. </w:t>
      </w:r>
      <w:r w:rsidRPr="009C4BF2">
        <w:rPr>
          <w:rFonts w:ascii="Times New Roman" w:hAnsi="Times New Roman" w:cs="Times New Roman"/>
          <w:i/>
          <w:noProof/>
        </w:rPr>
        <w:t>Decision Sciences, 27</w:t>
      </w:r>
      <w:r w:rsidRPr="009C4BF2">
        <w:rPr>
          <w:rFonts w:ascii="Times New Roman" w:hAnsi="Times New Roman" w:cs="Times New Roman"/>
          <w:noProof/>
        </w:rPr>
        <w:t xml:space="preserve">(3), 451-481. </w:t>
      </w:r>
    </w:p>
    <w:p w14:paraId="614CBB4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Venkatesh, V., &amp; Davis, F. D. (2000). A theoretical extension of the technology acceptance model: Four longitudinal field studies. </w:t>
      </w:r>
      <w:r w:rsidRPr="009C4BF2">
        <w:rPr>
          <w:rFonts w:ascii="Times New Roman" w:hAnsi="Times New Roman" w:cs="Times New Roman"/>
          <w:i/>
          <w:noProof/>
        </w:rPr>
        <w:t>Management science, 46</w:t>
      </w:r>
      <w:r w:rsidRPr="009C4BF2">
        <w:rPr>
          <w:rFonts w:ascii="Times New Roman" w:hAnsi="Times New Roman" w:cs="Times New Roman"/>
          <w:noProof/>
        </w:rPr>
        <w:t xml:space="preserve">(2), 186-204. </w:t>
      </w:r>
    </w:p>
    <w:p w14:paraId="4C7E9E0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Venkatesh, V., &amp; Morris, M. G. (2000). Why don't men ever stop to ask for directions? Gender, social influence, and their role in technology acceptance and usage behavior. </w:t>
      </w:r>
      <w:r w:rsidRPr="009C4BF2">
        <w:rPr>
          <w:rFonts w:ascii="Times New Roman" w:hAnsi="Times New Roman" w:cs="Times New Roman"/>
          <w:i/>
          <w:noProof/>
        </w:rPr>
        <w:t>MIS quarterly, 24</w:t>
      </w:r>
      <w:r w:rsidRPr="009C4BF2">
        <w:rPr>
          <w:rFonts w:ascii="Times New Roman" w:hAnsi="Times New Roman" w:cs="Times New Roman"/>
          <w:noProof/>
        </w:rPr>
        <w:t xml:space="preserve">(1), 115-139. </w:t>
      </w:r>
    </w:p>
    <w:p w14:paraId="3E83764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Venkatesh, V., Morris, M. G., Davis, G. B., &amp; Davis, F. D. (2003). User acceptance of information technology: Toward a unified view. </w:t>
      </w:r>
      <w:r w:rsidRPr="009C4BF2">
        <w:rPr>
          <w:rFonts w:ascii="Times New Roman" w:hAnsi="Times New Roman" w:cs="Times New Roman"/>
          <w:i/>
          <w:noProof/>
        </w:rPr>
        <w:t>MIS quarterly, 27</w:t>
      </w:r>
      <w:r w:rsidRPr="009C4BF2">
        <w:rPr>
          <w:rFonts w:ascii="Times New Roman" w:hAnsi="Times New Roman" w:cs="Times New Roman"/>
          <w:noProof/>
        </w:rPr>
        <w:t xml:space="preserve">(3), 425-478. </w:t>
      </w:r>
    </w:p>
    <w:p w14:paraId="6E14645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Venkatesh, V., Thong, J. Y. L., Chan, F. K. Y., Hu, P. J. H., &amp; Brown, S. A. (2011). Extending the two‐stage information systems continuance model: Incorporating UTAUT predictors and the role of context. </w:t>
      </w:r>
      <w:r w:rsidRPr="009C4BF2">
        <w:rPr>
          <w:rFonts w:ascii="Times New Roman" w:hAnsi="Times New Roman" w:cs="Times New Roman"/>
          <w:i/>
          <w:noProof/>
        </w:rPr>
        <w:t>Information Systems Journal, 21</w:t>
      </w:r>
      <w:r w:rsidRPr="009C4BF2">
        <w:rPr>
          <w:rFonts w:ascii="Times New Roman" w:hAnsi="Times New Roman" w:cs="Times New Roman"/>
          <w:noProof/>
        </w:rPr>
        <w:t xml:space="preserve">(6), 527-555. </w:t>
      </w:r>
    </w:p>
    <w:p w14:paraId="4A3D3FF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Venkatesh, V., Thong, J. Y. L., &amp; Xu, X. (2012). Consumer acceptance and use of information technology: extending the unified theory of acceptance and use of technology. </w:t>
      </w:r>
      <w:r w:rsidRPr="009C4BF2">
        <w:rPr>
          <w:rFonts w:ascii="Times New Roman" w:hAnsi="Times New Roman" w:cs="Times New Roman"/>
          <w:i/>
          <w:noProof/>
        </w:rPr>
        <w:t>MIS quarterly, 36</w:t>
      </w:r>
      <w:r w:rsidRPr="009C4BF2">
        <w:rPr>
          <w:rFonts w:ascii="Times New Roman" w:hAnsi="Times New Roman" w:cs="Times New Roman"/>
          <w:noProof/>
        </w:rPr>
        <w:t xml:space="preserve">(1), 157-178. </w:t>
      </w:r>
    </w:p>
    <w:p w14:paraId="2753837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Venkatesh, V., Thong, J. Y. L., &amp; Xu, X. (2016). Unified theory of acceptance and use of technology: A synthesis and the road ahead. </w:t>
      </w:r>
      <w:r w:rsidRPr="009C4BF2">
        <w:rPr>
          <w:rFonts w:ascii="Times New Roman" w:hAnsi="Times New Roman" w:cs="Times New Roman"/>
          <w:i/>
          <w:noProof/>
        </w:rPr>
        <w:t>Journal of the Association for Information Systems, 17</w:t>
      </w:r>
      <w:r w:rsidRPr="009C4BF2">
        <w:rPr>
          <w:rFonts w:ascii="Times New Roman" w:hAnsi="Times New Roman" w:cs="Times New Roman"/>
          <w:noProof/>
        </w:rPr>
        <w:t xml:space="preserve">(5), 328–376. </w:t>
      </w:r>
    </w:p>
    <w:p w14:paraId="18C1ABA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Venkatesh, V., &amp; Zhang, X. (2010). Unified theory of acceptance and use of technology: US vs. China. </w:t>
      </w:r>
      <w:r w:rsidRPr="009C4BF2">
        <w:rPr>
          <w:rFonts w:ascii="Times New Roman" w:hAnsi="Times New Roman" w:cs="Times New Roman"/>
          <w:i/>
          <w:noProof/>
        </w:rPr>
        <w:t>Journal of global information technology management, 13</w:t>
      </w:r>
      <w:r w:rsidRPr="009C4BF2">
        <w:rPr>
          <w:rFonts w:ascii="Times New Roman" w:hAnsi="Times New Roman" w:cs="Times New Roman"/>
          <w:noProof/>
        </w:rPr>
        <w:t xml:space="preserve">(1), 5-27. </w:t>
      </w:r>
    </w:p>
    <w:p w14:paraId="7E9D9B3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Verplanken, B., Aarts, H., &amp; Van Knippenberg, A. (1997). Habit, information acquisition, and the process of making travel mode choices. </w:t>
      </w:r>
      <w:r w:rsidRPr="009C4BF2">
        <w:rPr>
          <w:rFonts w:ascii="Times New Roman" w:hAnsi="Times New Roman" w:cs="Times New Roman"/>
          <w:i/>
          <w:noProof/>
        </w:rPr>
        <w:t>European journal of social psychology, 27</w:t>
      </w:r>
      <w:r w:rsidRPr="009C4BF2">
        <w:rPr>
          <w:rFonts w:ascii="Times New Roman" w:hAnsi="Times New Roman" w:cs="Times New Roman"/>
          <w:noProof/>
        </w:rPr>
        <w:t xml:space="preserve">(5), 539-560. </w:t>
      </w:r>
    </w:p>
    <w:p w14:paraId="67E9CFD2"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Verplanken, B., Walker, I., Davis, A., &amp; Jurasek, M. (2008). Context change and travel mode choice: Combining the habit discontinuity and self-activation hypotheses. </w:t>
      </w:r>
      <w:r w:rsidRPr="009C4BF2">
        <w:rPr>
          <w:rFonts w:ascii="Times New Roman" w:hAnsi="Times New Roman" w:cs="Times New Roman"/>
          <w:i/>
          <w:noProof/>
        </w:rPr>
        <w:t>Journal of Environmental Psychology, 28</w:t>
      </w:r>
      <w:r w:rsidRPr="009C4BF2">
        <w:rPr>
          <w:rFonts w:ascii="Times New Roman" w:hAnsi="Times New Roman" w:cs="Times New Roman"/>
          <w:noProof/>
        </w:rPr>
        <w:t xml:space="preserve">(2), 121-127. </w:t>
      </w:r>
    </w:p>
    <w:p w14:paraId="71E5913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Verschuren, P. (2003). Case study as a research strategy: some ambiguities and opportunities. </w:t>
      </w:r>
      <w:r w:rsidRPr="009C4BF2">
        <w:rPr>
          <w:rFonts w:ascii="Times New Roman" w:hAnsi="Times New Roman" w:cs="Times New Roman"/>
          <w:i/>
          <w:noProof/>
        </w:rPr>
        <w:t>International Journal of Social Research Methodology, 6</w:t>
      </w:r>
      <w:r w:rsidRPr="009C4BF2">
        <w:rPr>
          <w:rFonts w:ascii="Times New Roman" w:hAnsi="Times New Roman" w:cs="Times New Roman"/>
          <w:noProof/>
        </w:rPr>
        <w:t xml:space="preserve">(2), 121-139. </w:t>
      </w:r>
    </w:p>
    <w:p w14:paraId="51D2A51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Walker, G., &amp; Calvert, M. (2015). Driver behaviour at roadworks. </w:t>
      </w:r>
      <w:r w:rsidRPr="009C4BF2">
        <w:rPr>
          <w:rFonts w:ascii="Times New Roman" w:hAnsi="Times New Roman" w:cs="Times New Roman"/>
          <w:i/>
          <w:noProof/>
        </w:rPr>
        <w:t>Applied ergonomics, 51</w:t>
      </w:r>
      <w:r w:rsidRPr="009C4BF2">
        <w:rPr>
          <w:rFonts w:ascii="Times New Roman" w:hAnsi="Times New Roman" w:cs="Times New Roman"/>
          <w:noProof/>
        </w:rPr>
        <w:t xml:space="preserve">, 18-29. </w:t>
      </w:r>
    </w:p>
    <w:p w14:paraId="26396D0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Wallace, L. G., &amp; Sheetz, S. D. (2014). The adoption of software measures: A technology acceptance model (TAM) perspective. </w:t>
      </w:r>
      <w:r w:rsidRPr="009C4BF2">
        <w:rPr>
          <w:rFonts w:ascii="Times New Roman" w:hAnsi="Times New Roman" w:cs="Times New Roman"/>
          <w:i/>
          <w:noProof/>
        </w:rPr>
        <w:t>Information &amp; management, 51</w:t>
      </w:r>
      <w:r w:rsidRPr="009C4BF2">
        <w:rPr>
          <w:rFonts w:ascii="Times New Roman" w:hAnsi="Times New Roman" w:cs="Times New Roman"/>
          <w:noProof/>
        </w:rPr>
        <w:t xml:space="preserve">(2), 249-259. </w:t>
      </w:r>
    </w:p>
    <w:p w14:paraId="687AD77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Wang, C.-C., Hsu, Y., &amp; Fang, W. (2005). Acceptance of technology with network externalities: an empirical study of internet instant messaging services. </w:t>
      </w:r>
      <w:r w:rsidRPr="009C4BF2">
        <w:rPr>
          <w:rFonts w:ascii="Times New Roman" w:hAnsi="Times New Roman" w:cs="Times New Roman"/>
          <w:i/>
          <w:noProof/>
        </w:rPr>
        <w:t>Journal of Information Technology Theory and Application (JITTA), 6</w:t>
      </w:r>
      <w:r w:rsidRPr="009C4BF2">
        <w:rPr>
          <w:rFonts w:ascii="Times New Roman" w:hAnsi="Times New Roman" w:cs="Times New Roman"/>
          <w:noProof/>
        </w:rPr>
        <w:t xml:space="preserve">(4), 15-28. </w:t>
      </w:r>
    </w:p>
    <w:p w14:paraId="3C3B98E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Wang, C. C., Lo, S. K., &amp; Fang, W. (2008). Extending the technology acceptance model to mobile telecommunication innovation: The existence of network externalities. </w:t>
      </w:r>
      <w:r w:rsidRPr="009C4BF2">
        <w:rPr>
          <w:rFonts w:ascii="Times New Roman" w:hAnsi="Times New Roman" w:cs="Times New Roman"/>
          <w:i/>
          <w:noProof/>
        </w:rPr>
        <w:t>Journal of Consumer Behaviour: An International Research Review, 7</w:t>
      </w:r>
      <w:r w:rsidRPr="009C4BF2">
        <w:rPr>
          <w:rFonts w:ascii="Times New Roman" w:hAnsi="Times New Roman" w:cs="Times New Roman"/>
          <w:noProof/>
        </w:rPr>
        <w:t xml:space="preserve">(2), 101-110. </w:t>
      </w:r>
    </w:p>
    <w:p w14:paraId="4A8C61F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Wang, F.-Y. (2010). Parallel control and management for intelligent transportation systems: Concepts, architectures, and applications. </w:t>
      </w:r>
      <w:r w:rsidRPr="009C4BF2">
        <w:rPr>
          <w:rFonts w:ascii="Times New Roman" w:hAnsi="Times New Roman" w:cs="Times New Roman"/>
          <w:i/>
          <w:noProof/>
        </w:rPr>
        <w:t>IEEE Transactions on Intelligent Transportation Systems, 11</w:t>
      </w:r>
      <w:r w:rsidRPr="009C4BF2">
        <w:rPr>
          <w:rFonts w:ascii="Times New Roman" w:hAnsi="Times New Roman" w:cs="Times New Roman"/>
          <w:noProof/>
        </w:rPr>
        <w:t xml:space="preserve">(3), 630-638. </w:t>
      </w:r>
    </w:p>
    <w:p w14:paraId="2EC0798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Wang, H.-Y., &amp; Wang, S.-H. (2010). Predicting mobile hotel reservation adoption: Insight from a perceived value standpoint. </w:t>
      </w:r>
      <w:r w:rsidRPr="009C4BF2">
        <w:rPr>
          <w:rFonts w:ascii="Times New Roman" w:hAnsi="Times New Roman" w:cs="Times New Roman"/>
          <w:i/>
          <w:noProof/>
        </w:rPr>
        <w:t>International Journal of Hospitality Management, 29</w:t>
      </w:r>
      <w:r w:rsidRPr="009C4BF2">
        <w:rPr>
          <w:rFonts w:ascii="Times New Roman" w:hAnsi="Times New Roman" w:cs="Times New Roman"/>
          <w:noProof/>
        </w:rPr>
        <w:t xml:space="preserve">(4), 598-608. </w:t>
      </w:r>
    </w:p>
    <w:p w14:paraId="64FDA8C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Wang, J. Y., Liu, R., Cheng, Y., &amp; Sun, L. N. (2011). Making the city smarter. </w:t>
      </w:r>
      <w:r w:rsidRPr="009C4BF2">
        <w:rPr>
          <w:rFonts w:ascii="Times New Roman" w:hAnsi="Times New Roman" w:cs="Times New Roman"/>
          <w:i/>
          <w:noProof/>
        </w:rPr>
        <w:t>Journal of Geomatics Science and Technology, 28</w:t>
      </w:r>
      <w:r w:rsidRPr="009C4BF2">
        <w:rPr>
          <w:rFonts w:ascii="Times New Roman" w:hAnsi="Times New Roman" w:cs="Times New Roman"/>
          <w:noProof/>
        </w:rPr>
        <w:t xml:space="preserve">(2), 79-83. </w:t>
      </w:r>
    </w:p>
    <w:p w14:paraId="27763C9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Wang, L., &amp; Yi, Y. (2012). The impact of use context on mobile payment acceptance: An empirical study in China. In </w:t>
      </w:r>
      <w:r w:rsidRPr="009C4BF2">
        <w:rPr>
          <w:rFonts w:ascii="Times New Roman" w:hAnsi="Times New Roman" w:cs="Times New Roman"/>
          <w:i/>
          <w:noProof/>
        </w:rPr>
        <w:t>Advances in computer science and education</w:t>
      </w:r>
      <w:r w:rsidRPr="009C4BF2">
        <w:rPr>
          <w:rFonts w:ascii="Times New Roman" w:hAnsi="Times New Roman" w:cs="Times New Roman"/>
          <w:noProof/>
        </w:rPr>
        <w:t xml:space="preserve"> (Vol. 140, pp. 293-299). Berlin Heidelberg: Springer.</w:t>
      </w:r>
    </w:p>
    <w:p w14:paraId="2500761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Wang, Y., Wu, M., &amp; Wang, H. (2009). Investigating the determinants and age and gender differences in the acceptance of mobile learning. </w:t>
      </w:r>
      <w:r w:rsidRPr="009C4BF2">
        <w:rPr>
          <w:rFonts w:ascii="Times New Roman" w:hAnsi="Times New Roman" w:cs="Times New Roman"/>
          <w:i/>
          <w:noProof/>
        </w:rPr>
        <w:t>British journal of educational technology, 40</w:t>
      </w:r>
      <w:r w:rsidRPr="009C4BF2">
        <w:rPr>
          <w:rFonts w:ascii="Times New Roman" w:hAnsi="Times New Roman" w:cs="Times New Roman"/>
          <w:noProof/>
        </w:rPr>
        <w:t xml:space="preserve">(1), 92-118. </w:t>
      </w:r>
    </w:p>
    <w:p w14:paraId="1DCCEC2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Washburn, D., Sindhu, U., Balaouras, S., Dines, R. A., Hayes, N., &amp; Nelson, L. E. (2009). Helping CIOs understand “smart city” initiatives. </w:t>
      </w:r>
      <w:r w:rsidRPr="009C4BF2">
        <w:rPr>
          <w:rFonts w:ascii="Times New Roman" w:hAnsi="Times New Roman" w:cs="Times New Roman"/>
          <w:i/>
          <w:noProof/>
        </w:rPr>
        <w:t>Growth, 17</w:t>
      </w:r>
      <w:r w:rsidRPr="009C4BF2">
        <w:rPr>
          <w:rFonts w:ascii="Times New Roman" w:hAnsi="Times New Roman" w:cs="Times New Roman"/>
          <w:noProof/>
        </w:rPr>
        <w:t xml:space="preserve">(2), 1-17. </w:t>
      </w:r>
    </w:p>
    <w:p w14:paraId="04E23DE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Water, D. F. (2000). Rural America at the turn of the century: One analyst's perspective. </w:t>
      </w:r>
      <w:r w:rsidRPr="009C4BF2">
        <w:rPr>
          <w:rFonts w:ascii="Times New Roman" w:hAnsi="Times New Roman" w:cs="Times New Roman"/>
          <w:i/>
          <w:noProof/>
        </w:rPr>
        <w:t>Rural America, 15</w:t>
      </w:r>
      <w:r w:rsidRPr="009C4BF2">
        <w:rPr>
          <w:rFonts w:ascii="Times New Roman" w:hAnsi="Times New Roman" w:cs="Times New Roman"/>
          <w:noProof/>
        </w:rPr>
        <w:t xml:space="preserve">(3), 2-7. </w:t>
      </w:r>
    </w:p>
    <w:p w14:paraId="7AEA8FB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Watt, S., Higgins, C., &amp; Kendrick, A. (2000). Community participation in the development of services: a move towards community empowerment. </w:t>
      </w:r>
      <w:r w:rsidRPr="009C4BF2">
        <w:rPr>
          <w:rFonts w:ascii="Times New Roman" w:hAnsi="Times New Roman" w:cs="Times New Roman"/>
          <w:i/>
          <w:noProof/>
        </w:rPr>
        <w:t>Community Development Journal, 35</w:t>
      </w:r>
      <w:r w:rsidRPr="009C4BF2">
        <w:rPr>
          <w:rFonts w:ascii="Times New Roman" w:hAnsi="Times New Roman" w:cs="Times New Roman"/>
          <w:noProof/>
        </w:rPr>
        <w:t xml:space="preserve">(2), 120-132. </w:t>
      </w:r>
    </w:p>
    <w:p w14:paraId="475669CA"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Wattal, S., Racherla, P., &amp; Mandviwalla, M. (2010). Network externalities and technology use: a quantitative analysis of intraorganizational blogs. </w:t>
      </w:r>
      <w:r w:rsidRPr="009C4BF2">
        <w:rPr>
          <w:rFonts w:ascii="Times New Roman" w:hAnsi="Times New Roman" w:cs="Times New Roman"/>
          <w:i/>
          <w:noProof/>
        </w:rPr>
        <w:t>Journal of Management Information Systems, 27</w:t>
      </w:r>
      <w:r w:rsidRPr="009C4BF2">
        <w:rPr>
          <w:rFonts w:ascii="Times New Roman" w:hAnsi="Times New Roman" w:cs="Times New Roman"/>
          <w:noProof/>
        </w:rPr>
        <w:t xml:space="preserve">(1), 145-174. </w:t>
      </w:r>
    </w:p>
    <w:p w14:paraId="25CF704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Webb, T. L., Sheeran, P., &amp; Luszczynska, A. (2009). Planning to break unwanted habits: Habit strength moderates implementation intention effects on behaviour change. </w:t>
      </w:r>
      <w:r w:rsidRPr="009C4BF2">
        <w:rPr>
          <w:rFonts w:ascii="Times New Roman" w:hAnsi="Times New Roman" w:cs="Times New Roman"/>
          <w:i/>
          <w:noProof/>
        </w:rPr>
        <w:t>British Journal of Social Psychology, 48</w:t>
      </w:r>
      <w:r w:rsidRPr="009C4BF2">
        <w:rPr>
          <w:rFonts w:ascii="Times New Roman" w:hAnsi="Times New Roman" w:cs="Times New Roman"/>
          <w:noProof/>
        </w:rPr>
        <w:t xml:space="preserve">(3), 507-523. </w:t>
      </w:r>
    </w:p>
    <w:p w14:paraId="73E6C27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Williams, B., Onsman, A., &amp; Brown, T. (2010). Exploratory factor analysis: A five-step guide for novices. </w:t>
      </w:r>
      <w:r w:rsidRPr="009C4BF2">
        <w:rPr>
          <w:rFonts w:ascii="Times New Roman" w:hAnsi="Times New Roman" w:cs="Times New Roman"/>
          <w:i/>
          <w:noProof/>
        </w:rPr>
        <w:t>Australasian Journal of Paramedicine, 8</w:t>
      </w:r>
      <w:r w:rsidRPr="009C4BF2">
        <w:rPr>
          <w:rFonts w:ascii="Times New Roman" w:hAnsi="Times New Roman" w:cs="Times New Roman"/>
          <w:noProof/>
        </w:rPr>
        <w:t xml:space="preserve">(3), 1-13. </w:t>
      </w:r>
    </w:p>
    <w:p w14:paraId="463BBF8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Winer, R. S. (2001). </w:t>
      </w:r>
      <w:r w:rsidRPr="009C4BF2">
        <w:rPr>
          <w:rFonts w:ascii="Times New Roman" w:hAnsi="Times New Roman" w:cs="Times New Roman"/>
          <w:i/>
          <w:noProof/>
        </w:rPr>
        <w:t>Customer relationship management: A framework, research directions, and the future</w:t>
      </w:r>
      <w:r w:rsidRPr="009C4BF2">
        <w:rPr>
          <w:rFonts w:ascii="Times New Roman" w:hAnsi="Times New Roman" w:cs="Times New Roman"/>
          <w:noProof/>
        </w:rPr>
        <w:t xml:space="preserve">. Working paper series. Haas School of Business, University of California. Berkeley. </w:t>
      </w:r>
    </w:p>
    <w:p w14:paraId="7B53FDB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Wolsink, M. (2012). The research agenda on social acceptance of distributed generation in smart grids: Renewable as common pool resources. </w:t>
      </w:r>
      <w:r w:rsidRPr="009C4BF2">
        <w:rPr>
          <w:rFonts w:ascii="Times New Roman" w:hAnsi="Times New Roman" w:cs="Times New Roman"/>
          <w:i/>
          <w:noProof/>
        </w:rPr>
        <w:t>Renewable and Sustainable Energy Reviews, 16</w:t>
      </w:r>
      <w:r w:rsidRPr="009C4BF2">
        <w:rPr>
          <w:rFonts w:ascii="Times New Roman" w:hAnsi="Times New Roman" w:cs="Times New Roman"/>
          <w:noProof/>
        </w:rPr>
        <w:t xml:space="preserve">(1), 822-835. </w:t>
      </w:r>
    </w:p>
    <w:p w14:paraId="65ED2808" w14:textId="2CE67DD5"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Woods, E., &amp; Goldstein, N. (2014). </w:t>
      </w:r>
      <w:r w:rsidRPr="009C4BF2">
        <w:rPr>
          <w:rFonts w:ascii="Times New Roman" w:hAnsi="Times New Roman" w:cs="Times New Roman"/>
          <w:i/>
          <w:noProof/>
        </w:rPr>
        <w:t>Navigant research leaderboard report: Smart city suppliers</w:t>
      </w:r>
      <w:r w:rsidRPr="009C4BF2">
        <w:rPr>
          <w:rFonts w:ascii="Times New Roman" w:hAnsi="Times New Roman" w:cs="Times New Roman"/>
          <w:noProof/>
        </w:rPr>
        <w:t xml:space="preserve">. Retrieved from </w:t>
      </w:r>
      <w:hyperlink r:id="rId86" w:history="1">
        <w:r w:rsidRPr="009C4BF2">
          <w:rPr>
            <w:rStyle w:val="Hyperlink"/>
            <w:rFonts w:ascii="Times New Roman" w:hAnsi="Times New Roman" w:cs="Times New Roman"/>
            <w:noProof/>
            <w:color w:val="auto"/>
          </w:rPr>
          <w:t>http://public.dhe.ibm.com/common/ssi/ecm/lb/en/lbl12348usen/LBL12348USEN.PDF</w:t>
        </w:r>
      </w:hyperlink>
    </w:p>
    <w:p w14:paraId="047B0A9C"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Wu, S. M., Chen, T.-c., Wu, Y. J., &amp; Lytras, M. (2018). Smart cities in Taiwan: A perspective on big data applications. </w:t>
      </w:r>
      <w:r w:rsidRPr="009C4BF2">
        <w:rPr>
          <w:rFonts w:ascii="Times New Roman" w:hAnsi="Times New Roman" w:cs="Times New Roman"/>
          <w:i/>
          <w:noProof/>
        </w:rPr>
        <w:t>Sustainability, 10</w:t>
      </w:r>
      <w:r w:rsidRPr="009C4BF2">
        <w:rPr>
          <w:rFonts w:ascii="Times New Roman" w:hAnsi="Times New Roman" w:cs="Times New Roman"/>
          <w:noProof/>
        </w:rPr>
        <w:t xml:space="preserve">(1), 1-14. </w:t>
      </w:r>
    </w:p>
    <w:p w14:paraId="22A9E6E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Wu, Y., Zhang, W., Shen, J., Mo, Z., &amp; Peng, Y. (2018). Smart city with Chinese characteristics against the background of big data: Idea, action and risk. </w:t>
      </w:r>
      <w:r w:rsidRPr="009C4BF2">
        <w:rPr>
          <w:rFonts w:ascii="Times New Roman" w:hAnsi="Times New Roman" w:cs="Times New Roman"/>
          <w:i/>
          <w:noProof/>
        </w:rPr>
        <w:t>Journal of Cleaner Production, 173</w:t>
      </w:r>
      <w:r w:rsidRPr="009C4BF2">
        <w:rPr>
          <w:rFonts w:ascii="Times New Roman" w:hAnsi="Times New Roman" w:cs="Times New Roman"/>
          <w:noProof/>
        </w:rPr>
        <w:t xml:space="preserve">, 60-66. </w:t>
      </w:r>
    </w:p>
    <w:p w14:paraId="2B80F860"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Wynne, C. W. (1998). Issues and opinion on structural equation modelling. </w:t>
      </w:r>
      <w:r w:rsidRPr="009C4BF2">
        <w:rPr>
          <w:rFonts w:ascii="Times New Roman" w:hAnsi="Times New Roman" w:cs="Times New Roman"/>
          <w:i/>
          <w:noProof/>
        </w:rPr>
        <w:t>Management Information Systems quarterly, 22</w:t>
      </w:r>
      <w:r w:rsidRPr="009C4BF2">
        <w:rPr>
          <w:rFonts w:ascii="Times New Roman" w:hAnsi="Times New Roman" w:cs="Times New Roman"/>
          <w:noProof/>
        </w:rPr>
        <w:t xml:space="preserve">(1), 1-8. </w:t>
      </w:r>
    </w:p>
    <w:p w14:paraId="30F51A29" w14:textId="125342A6"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Xinhua. (2010). China's 12th Five-Year Plan signifies a new phase in growth. Retrieved from </w:t>
      </w:r>
      <w:hyperlink r:id="rId87" w:history="1">
        <w:r w:rsidRPr="009C4BF2">
          <w:rPr>
            <w:rStyle w:val="Hyperlink"/>
            <w:rFonts w:ascii="Times New Roman" w:hAnsi="Times New Roman" w:cs="Times New Roman"/>
            <w:noProof/>
            <w:color w:val="auto"/>
          </w:rPr>
          <w:t>http://www.chinadaily.com.cn/bizchina/2010-10/27/content_11463985.htm</w:t>
        </w:r>
      </w:hyperlink>
    </w:p>
    <w:p w14:paraId="0A86CF1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Xiong, Z., Sheng, H., Rong, W., &amp; Cooper, D. E. (2012). Intelligent transportation systems for smart cities: a progress review. </w:t>
      </w:r>
      <w:r w:rsidRPr="009C4BF2">
        <w:rPr>
          <w:rFonts w:ascii="Times New Roman" w:hAnsi="Times New Roman" w:cs="Times New Roman"/>
          <w:i/>
          <w:noProof/>
        </w:rPr>
        <w:t>Science China Information Sciences, 55</w:t>
      </w:r>
      <w:r w:rsidRPr="009C4BF2">
        <w:rPr>
          <w:rFonts w:ascii="Times New Roman" w:hAnsi="Times New Roman" w:cs="Times New Roman"/>
          <w:noProof/>
        </w:rPr>
        <w:t xml:space="preserve">(12), 2908-2914. </w:t>
      </w:r>
    </w:p>
    <w:p w14:paraId="11FD9DB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Yang, A. S. (2009). Exploring adoption difficulties in mobile banking services. </w:t>
      </w:r>
      <w:r w:rsidRPr="009C4BF2">
        <w:rPr>
          <w:rFonts w:ascii="Times New Roman" w:hAnsi="Times New Roman" w:cs="Times New Roman"/>
          <w:i/>
          <w:noProof/>
        </w:rPr>
        <w:t>Canadian Journal of Administrative Sciences/Revue Canadienne des Sciences de l'Administration, 26</w:t>
      </w:r>
      <w:r w:rsidRPr="009C4BF2">
        <w:rPr>
          <w:rFonts w:ascii="Times New Roman" w:hAnsi="Times New Roman" w:cs="Times New Roman"/>
          <w:noProof/>
        </w:rPr>
        <w:t xml:space="preserve">(2), 136-149. </w:t>
      </w:r>
    </w:p>
    <w:p w14:paraId="7EF5FCC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lastRenderedPageBreak/>
        <w:t xml:space="preserve">Yang, H. C. (2013a). Bon Appétit for apps: young American consumers' acceptance of mobile applications. </w:t>
      </w:r>
      <w:r w:rsidRPr="009C4BF2">
        <w:rPr>
          <w:rFonts w:ascii="Times New Roman" w:hAnsi="Times New Roman" w:cs="Times New Roman"/>
          <w:i/>
          <w:noProof/>
        </w:rPr>
        <w:t>Journal of Computer Information Systems, 53</w:t>
      </w:r>
      <w:r w:rsidRPr="009C4BF2">
        <w:rPr>
          <w:rFonts w:ascii="Times New Roman" w:hAnsi="Times New Roman" w:cs="Times New Roman"/>
          <w:noProof/>
        </w:rPr>
        <w:t xml:space="preserve">(3), 85-96. </w:t>
      </w:r>
    </w:p>
    <w:p w14:paraId="4DA894F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Yang, K. (2010). Determinants of US consumer mobile shopping services adoption: implications for designing mobile shopping services. </w:t>
      </w:r>
      <w:r w:rsidRPr="009C4BF2">
        <w:rPr>
          <w:rFonts w:ascii="Times New Roman" w:hAnsi="Times New Roman" w:cs="Times New Roman"/>
          <w:i/>
          <w:noProof/>
        </w:rPr>
        <w:t>Journal of Consumer Marketing, 27</w:t>
      </w:r>
      <w:r w:rsidRPr="009C4BF2">
        <w:rPr>
          <w:rFonts w:ascii="Times New Roman" w:hAnsi="Times New Roman" w:cs="Times New Roman"/>
          <w:noProof/>
        </w:rPr>
        <w:t xml:space="preserve">(3), 262-270. </w:t>
      </w:r>
    </w:p>
    <w:p w14:paraId="436B624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Yang, S. (2013b). Understanding undergraduate students' adoption of mobile learning model: A perspective of the extended UTAUT2. </w:t>
      </w:r>
      <w:r w:rsidRPr="009C4BF2">
        <w:rPr>
          <w:rFonts w:ascii="Times New Roman" w:hAnsi="Times New Roman" w:cs="Times New Roman"/>
          <w:i/>
          <w:noProof/>
        </w:rPr>
        <w:t>Journal of convergence information technology, 8</w:t>
      </w:r>
      <w:r w:rsidRPr="009C4BF2">
        <w:rPr>
          <w:rFonts w:ascii="Times New Roman" w:hAnsi="Times New Roman" w:cs="Times New Roman"/>
          <w:noProof/>
        </w:rPr>
        <w:t xml:space="preserve">(10), 969-979. </w:t>
      </w:r>
    </w:p>
    <w:p w14:paraId="62C0FF1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Yang, S., Lu, Y., Gupta, S., Cao, Y., &amp; Zhang, R. (2012). Mobile payment services adoption across time: An empirical study of the effects of behavioral beliefs, social influences, and personal traits. </w:t>
      </w:r>
      <w:r w:rsidRPr="009C4BF2">
        <w:rPr>
          <w:rFonts w:ascii="Times New Roman" w:hAnsi="Times New Roman" w:cs="Times New Roman"/>
          <w:i/>
          <w:noProof/>
        </w:rPr>
        <w:t>Computers in Human Behavior, 28</w:t>
      </w:r>
      <w:r w:rsidRPr="009C4BF2">
        <w:rPr>
          <w:rFonts w:ascii="Times New Roman" w:hAnsi="Times New Roman" w:cs="Times New Roman"/>
          <w:noProof/>
        </w:rPr>
        <w:t xml:space="preserve">(1), 129-142. </w:t>
      </w:r>
    </w:p>
    <w:p w14:paraId="1160C32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Yates, S. (2003). </w:t>
      </w:r>
      <w:r w:rsidRPr="009C4BF2">
        <w:rPr>
          <w:rFonts w:ascii="Times New Roman" w:hAnsi="Times New Roman" w:cs="Times New Roman"/>
          <w:i/>
          <w:noProof/>
        </w:rPr>
        <w:t>Doing social science research</w:t>
      </w:r>
      <w:r w:rsidRPr="009C4BF2">
        <w:rPr>
          <w:rFonts w:ascii="Times New Roman" w:hAnsi="Times New Roman" w:cs="Times New Roman"/>
          <w:noProof/>
        </w:rPr>
        <w:t>. London: Sage.</w:t>
      </w:r>
    </w:p>
    <w:p w14:paraId="1037B6D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Yearbook, C. S. (2012). </w:t>
      </w:r>
      <w:r w:rsidRPr="009C4BF2">
        <w:rPr>
          <w:rFonts w:ascii="Times New Roman" w:hAnsi="Times New Roman" w:cs="Times New Roman"/>
          <w:i/>
          <w:noProof/>
        </w:rPr>
        <w:t>National Bureau of statistics of China</w:t>
      </w:r>
      <w:r w:rsidRPr="009C4BF2">
        <w:rPr>
          <w:rFonts w:ascii="Times New Roman" w:hAnsi="Times New Roman" w:cs="Times New Roman"/>
          <w:noProof/>
        </w:rPr>
        <w:t xml:space="preserve">. Retrieved from </w:t>
      </w:r>
    </w:p>
    <w:p w14:paraId="374ADE7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Yeh, H. (2017). The effects of successful ICT-based smart city services: From citizens' perspectives. </w:t>
      </w:r>
      <w:r w:rsidRPr="009C4BF2">
        <w:rPr>
          <w:rFonts w:ascii="Times New Roman" w:hAnsi="Times New Roman" w:cs="Times New Roman"/>
          <w:i/>
          <w:noProof/>
        </w:rPr>
        <w:t>Government information quarterly, 34</w:t>
      </w:r>
      <w:r w:rsidRPr="009C4BF2">
        <w:rPr>
          <w:rFonts w:ascii="Times New Roman" w:hAnsi="Times New Roman" w:cs="Times New Roman"/>
          <w:noProof/>
        </w:rPr>
        <w:t xml:space="preserve">(3), 556-565. </w:t>
      </w:r>
    </w:p>
    <w:p w14:paraId="7174192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Yigitcanlar, T. (2016). </w:t>
      </w:r>
      <w:r w:rsidRPr="009C4BF2">
        <w:rPr>
          <w:rFonts w:ascii="Times New Roman" w:hAnsi="Times New Roman" w:cs="Times New Roman"/>
          <w:i/>
          <w:noProof/>
        </w:rPr>
        <w:t>Technology and the city: systems, applications and implications</w:t>
      </w:r>
      <w:r w:rsidRPr="009C4BF2">
        <w:rPr>
          <w:rFonts w:ascii="Times New Roman" w:hAnsi="Times New Roman" w:cs="Times New Roman"/>
          <w:noProof/>
        </w:rPr>
        <w:t>. London: Routledge.</w:t>
      </w:r>
    </w:p>
    <w:p w14:paraId="2C0DE4F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Yigitcanlar, T., &amp; Lee, S. H. (2014). Korean ubiquitous-eco-city: A smart-sustainable urban form or a branding hoax? </w:t>
      </w:r>
      <w:r w:rsidRPr="009C4BF2">
        <w:rPr>
          <w:rFonts w:ascii="Times New Roman" w:hAnsi="Times New Roman" w:cs="Times New Roman"/>
          <w:i/>
          <w:noProof/>
        </w:rPr>
        <w:t>Technological Forecasting and Social Change, 89</w:t>
      </w:r>
      <w:r w:rsidRPr="009C4BF2">
        <w:rPr>
          <w:rFonts w:ascii="Times New Roman" w:hAnsi="Times New Roman" w:cs="Times New Roman"/>
          <w:noProof/>
        </w:rPr>
        <w:t xml:space="preserve">, 100-114. </w:t>
      </w:r>
    </w:p>
    <w:p w14:paraId="54B44B29"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Yin, C., Xiong, Z., Chen, H., Wang, J., Cooper, D., &amp; David, B. (2015). A literature survey on smart cities. </w:t>
      </w:r>
      <w:r w:rsidRPr="009C4BF2">
        <w:rPr>
          <w:rFonts w:ascii="Times New Roman" w:hAnsi="Times New Roman" w:cs="Times New Roman"/>
          <w:i/>
          <w:noProof/>
        </w:rPr>
        <w:t>Science China Information Sciences, 58</w:t>
      </w:r>
      <w:r w:rsidRPr="009C4BF2">
        <w:rPr>
          <w:rFonts w:ascii="Times New Roman" w:hAnsi="Times New Roman" w:cs="Times New Roman"/>
          <w:noProof/>
        </w:rPr>
        <w:t xml:space="preserve">(10), 1-18. </w:t>
      </w:r>
    </w:p>
    <w:p w14:paraId="1B00C81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Yoon, C. (2009). The effects of national culture values on consumer acceptance of e-commerce: Online shoppers in China. </w:t>
      </w:r>
      <w:r w:rsidRPr="009C4BF2">
        <w:rPr>
          <w:rFonts w:ascii="Times New Roman" w:hAnsi="Times New Roman" w:cs="Times New Roman"/>
          <w:i/>
          <w:noProof/>
        </w:rPr>
        <w:t>Information &amp; management, 46</w:t>
      </w:r>
      <w:r w:rsidRPr="009C4BF2">
        <w:rPr>
          <w:rFonts w:ascii="Times New Roman" w:hAnsi="Times New Roman" w:cs="Times New Roman"/>
          <w:noProof/>
        </w:rPr>
        <w:t xml:space="preserve">(5), 294-301. </w:t>
      </w:r>
    </w:p>
    <w:p w14:paraId="029486CB"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Yu, C.-S. (2012). Factors affecting individuals to adopt mobile banking: Empirical evidence from the UTAUT model. </w:t>
      </w:r>
      <w:r w:rsidRPr="009C4BF2">
        <w:rPr>
          <w:rFonts w:ascii="Times New Roman" w:hAnsi="Times New Roman" w:cs="Times New Roman"/>
          <w:i/>
          <w:noProof/>
        </w:rPr>
        <w:t>Journal of Electronic Commerce Research, 13</w:t>
      </w:r>
      <w:r w:rsidRPr="009C4BF2">
        <w:rPr>
          <w:rFonts w:ascii="Times New Roman" w:hAnsi="Times New Roman" w:cs="Times New Roman"/>
          <w:noProof/>
        </w:rPr>
        <w:t xml:space="preserve">(2), 104-121. </w:t>
      </w:r>
    </w:p>
    <w:p w14:paraId="66FB0EFD"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Yu, W., &amp; Xu, C. (2018). Developing Smart Cities in China: An Empirical Analysis. </w:t>
      </w:r>
      <w:r w:rsidRPr="009C4BF2">
        <w:rPr>
          <w:rFonts w:ascii="Times New Roman" w:hAnsi="Times New Roman" w:cs="Times New Roman"/>
          <w:i/>
          <w:noProof/>
        </w:rPr>
        <w:t>International Journal of Public Administration in the Digital Age (IJPADA), 5</w:t>
      </w:r>
      <w:r w:rsidRPr="009C4BF2">
        <w:rPr>
          <w:rFonts w:ascii="Times New Roman" w:hAnsi="Times New Roman" w:cs="Times New Roman"/>
          <w:noProof/>
        </w:rPr>
        <w:t xml:space="preserve">(3), 76-91. </w:t>
      </w:r>
    </w:p>
    <w:p w14:paraId="1ED6E89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Yuen, Y. Y., Yeow, P. H. P., Lim, N., &amp; Saylani, N. (2010). Internet banking adoption: Comparing developed and developing countries. </w:t>
      </w:r>
      <w:r w:rsidRPr="009C4BF2">
        <w:rPr>
          <w:rFonts w:ascii="Times New Roman" w:hAnsi="Times New Roman" w:cs="Times New Roman"/>
          <w:i/>
          <w:noProof/>
        </w:rPr>
        <w:t>Journal of Computer Information Systems, 51</w:t>
      </w:r>
      <w:r w:rsidRPr="009C4BF2">
        <w:rPr>
          <w:rFonts w:ascii="Times New Roman" w:hAnsi="Times New Roman" w:cs="Times New Roman"/>
          <w:noProof/>
        </w:rPr>
        <w:t xml:space="preserve">(1), 52-61. </w:t>
      </w:r>
    </w:p>
    <w:p w14:paraId="5FA1F834"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Yusuf, S., Nabeshima, K., &amp; Perkins, D. H. (2005). </w:t>
      </w:r>
      <w:r w:rsidRPr="009C4BF2">
        <w:rPr>
          <w:rFonts w:ascii="Times New Roman" w:hAnsi="Times New Roman" w:cs="Times New Roman"/>
          <w:i/>
          <w:noProof/>
        </w:rPr>
        <w:t>Under new ownership: privatizing China’s state-owned enterprises</w:t>
      </w:r>
      <w:r w:rsidRPr="009C4BF2">
        <w:rPr>
          <w:rFonts w:ascii="Times New Roman" w:hAnsi="Times New Roman" w:cs="Times New Roman"/>
          <w:noProof/>
        </w:rPr>
        <w:t>. Washington, D.C.: The World Bank.</w:t>
      </w:r>
    </w:p>
    <w:p w14:paraId="05415D3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Zach, L. (2006). Using a multiple-case studies design to investigate the information-seeking behavior of arts administrators. </w:t>
      </w:r>
      <w:r w:rsidRPr="009C4BF2">
        <w:rPr>
          <w:rFonts w:ascii="Times New Roman" w:hAnsi="Times New Roman" w:cs="Times New Roman"/>
          <w:i/>
          <w:noProof/>
        </w:rPr>
        <w:t>Library trends, 55</w:t>
      </w:r>
      <w:r w:rsidRPr="009C4BF2">
        <w:rPr>
          <w:rFonts w:ascii="Times New Roman" w:hAnsi="Times New Roman" w:cs="Times New Roman"/>
          <w:noProof/>
        </w:rPr>
        <w:t xml:space="preserve">(1), 4-21. </w:t>
      </w:r>
    </w:p>
    <w:p w14:paraId="7EAA0F4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Zairi, M. (2000). Managing customer dissatisfaction through effective complaints management systems. </w:t>
      </w:r>
      <w:r w:rsidRPr="009C4BF2">
        <w:rPr>
          <w:rFonts w:ascii="Times New Roman" w:hAnsi="Times New Roman" w:cs="Times New Roman"/>
          <w:i/>
          <w:noProof/>
        </w:rPr>
        <w:t>The TQM magazine, 12</w:t>
      </w:r>
      <w:r w:rsidRPr="009C4BF2">
        <w:rPr>
          <w:rFonts w:ascii="Times New Roman" w:hAnsi="Times New Roman" w:cs="Times New Roman"/>
          <w:noProof/>
        </w:rPr>
        <w:t xml:space="preserve">(5), 331-337. </w:t>
      </w:r>
    </w:p>
    <w:p w14:paraId="00D1103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Zakour, A. B. (2004, 2004). </w:t>
      </w:r>
      <w:r w:rsidRPr="009C4BF2">
        <w:rPr>
          <w:rFonts w:ascii="Times New Roman" w:hAnsi="Times New Roman" w:cs="Times New Roman"/>
          <w:i/>
          <w:noProof/>
        </w:rPr>
        <w:t>Cultural differences and information technology acceptance.</w:t>
      </w:r>
      <w:r w:rsidRPr="009C4BF2">
        <w:rPr>
          <w:rFonts w:ascii="Times New Roman" w:hAnsi="Times New Roman" w:cs="Times New Roman"/>
          <w:noProof/>
        </w:rPr>
        <w:t xml:space="preserve"> Paper presented at the Proceedings of the 7th annual conference of the Southern association for information systems.</w:t>
      </w:r>
    </w:p>
    <w:p w14:paraId="1031A3F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Zeithaml, V. A. (1988). Consumer perceptions of price, quality, and value: a means-end model and synthesis of evidence. </w:t>
      </w:r>
      <w:r w:rsidRPr="009C4BF2">
        <w:rPr>
          <w:rFonts w:ascii="Times New Roman" w:hAnsi="Times New Roman" w:cs="Times New Roman"/>
          <w:i/>
          <w:noProof/>
        </w:rPr>
        <w:t>The Journal of marketing</w:t>
      </w:r>
      <w:r w:rsidRPr="009C4BF2">
        <w:rPr>
          <w:rFonts w:ascii="Times New Roman" w:hAnsi="Times New Roman" w:cs="Times New Roman"/>
          <w:noProof/>
        </w:rPr>
        <w:t xml:space="preserve">, 2-22. </w:t>
      </w:r>
    </w:p>
    <w:p w14:paraId="4C7A9935"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Zeng, D. Z. (2005). </w:t>
      </w:r>
      <w:r w:rsidRPr="009C4BF2">
        <w:rPr>
          <w:rFonts w:ascii="Times New Roman" w:hAnsi="Times New Roman" w:cs="Times New Roman"/>
          <w:i/>
          <w:noProof/>
        </w:rPr>
        <w:t>China’s employment challenges and strategies after the WTO accession</w:t>
      </w:r>
      <w:r w:rsidRPr="009C4BF2">
        <w:rPr>
          <w:rFonts w:ascii="Times New Roman" w:hAnsi="Times New Roman" w:cs="Times New Roman"/>
          <w:noProof/>
        </w:rPr>
        <w:t>: The World Bank.</w:t>
      </w:r>
    </w:p>
    <w:p w14:paraId="1976B8D6"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Zhang, N., Chen, X., &amp; Song, G. (2015). Key Issues of Smart City Development in China: An Empirical Study. </w:t>
      </w:r>
      <w:r w:rsidRPr="009C4BF2">
        <w:rPr>
          <w:rFonts w:ascii="Times New Roman" w:hAnsi="Times New Roman" w:cs="Times New Roman"/>
          <w:i/>
          <w:noProof/>
        </w:rPr>
        <w:t>Urban Development, 22</w:t>
      </w:r>
      <w:r w:rsidRPr="009C4BF2">
        <w:rPr>
          <w:rFonts w:ascii="Times New Roman" w:hAnsi="Times New Roman" w:cs="Times New Roman"/>
          <w:noProof/>
        </w:rPr>
        <w:t xml:space="preserve">(6), 27-39. </w:t>
      </w:r>
    </w:p>
    <w:p w14:paraId="6CA67680" w14:textId="582731D9"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Zhang, Q. H. (2010). Blue Sky Project: Innovation in Education Technology. Retrieved from </w:t>
      </w:r>
      <w:hyperlink r:id="rId88" w:history="1">
        <w:r w:rsidRPr="009C4BF2">
          <w:rPr>
            <w:rStyle w:val="Hyperlink"/>
            <w:rFonts w:ascii="Times New Roman" w:hAnsi="Times New Roman" w:cs="Times New Roman"/>
            <w:noProof/>
            <w:color w:val="auto"/>
          </w:rPr>
          <w:t>https://www.ibm.com/smarterplanet/global/files/us__en_us__government__prof_zheng_final_6-3-2010.pdf</w:t>
        </w:r>
      </w:hyperlink>
    </w:p>
    <w:p w14:paraId="79C24F9E"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Zhang, Y., &amp; Du, Z. (2011). Smart City Construction Status in China. </w:t>
      </w:r>
      <w:r w:rsidRPr="009C4BF2">
        <w:rPr>
          <w:rFonts w:ascii="Times New Roman" w:hAnsi="Times New Roman" w:cs="Times New Roman"/>
          <w:i/>
          <w:noProof/>
        </w:rPr>
        <w:t>China Information Times, 168</w:t>
      </w:r>
      <w:r w:rsidRPr="009C4BF2">
        <w:rPr>
          <w:rFonts w:ascii="Times New Roman" w:hAnsi="Times New Roman" w:cs="Times New Roman"/>
          <w:noProof/>
        </w:rPr>
        <w:t xml:space="preserve">(2), 28-32. </w:t>
      </w:r>
    </w:p>
    <w:p w14:paraId="296FCAD1"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Zhang, Z., Lee, M. K. O., Huang, P., Zhang, L., &amp; Huang, X. (2005). A framework of ERP systems implementation success in China: An empirical study. </w:t>
      </w:r>
      <w:r w:rsidRPr="009C4BF2">
        <w:rPr>
          <w:rFonts w:ascii="Times New Roman" w:hAnsi="Times New Roman" w:cs="Times New Roman"/>
          <w:i/>
          <w:noProof/>
        </w:rPr>
        <w:t>International Journal of Production Economics, 98</w:t>
      </w:r>
      <w:r w:rsidRPr="009C4BF2">
        <w:rPr>
          <w:rFonts w:ascii="Times New Roman" w:hAnsi="Times New Roman" w:cs="Times New Roman"/>
          <w:noProof/>
        </w:rPr>
        <w:t xml:space="preserve">(1), 56-80. </w:t>
      </w:r>
    </w:p>
    <w:p w14:paraId="72AE0B3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Zhao, L., Lu, Y., Zhang, L., &amp; Chau, P. Y. K. (2012). Assessing the effects of service quality and justice on customer satisfaction and the continuance intention of mobile value-added services: An empirical test of a multidimensional model. </w:t>
      </w:r>
      <w:r w:rsidRPr="009C4BF2">
        <w:rPr>
          <w:rFonts w:ascii="Times New Roman" w:hAnsi="Times New Roman" w:cs="Times New Roman"/>
          <w:i/>
          <w:noProof/>
        </w:rPr>
        <w:t>Decision Support Systems, 52</w:t>
      </w:r>
      <w:r w:rsidRPr="009C4BF2">
        <w:rPr>
          <w:rFonts w:ascii="Times New Roman" w:hAnsi="Times New Roman" w:cs="Times New Roman"/>
          <w:noProof/>
        </w:rPr>
        <w:t xml:space="preserve">(3), 645-656. </w:t>
      </w:r>
    </w:p>
    <w:p w14:paraId="0D4F75C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Zhou, L., Dai, L., &amp; Zhang, D. (2007). Online shopping acceptance model-A critical survey of consumer factors in online shopping. </w:t>
      </w:r>
      <w:r w:rsidRPr="009C4BF2">
        <w:rPr>
          <w:rFonts w:ascii="Times New Roman" w:hAnsi="Times New Roman" w:cs="Times New Roman"/>
          <w:i/>
          <w:noProof/>
        </w:rPr>
        <w:t>Journal of Electronic Commerce Research, 8</w:t>
      </w:r>
      <w:r w:rsidRPr="009C4BF2">
        <w:rPr>
          <w:rFonts w:ascii="Times New Roman" w:hAnsi="Times New Roman" w:cs="Times New Roman"/>
          <w:noProof/>
        </w:rPr>
        <w:t xml:space="preserve">(1), 41-62. </w:t>
      </w:r>
    </w:p>
    <w:p w14:paraId="5DD4C243"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Zhou, T. (2011). The effect of initial trust on user adoption of mobile payment. </w:t>
      </w:r>
      <w:r w:rsidRPr="009C4BF2">
        <w:rPr>
          <w:rFonts w:ascii="Times New Roman" w:hAnsi="Times New Roman" w:cs="Times New Roman"/>
          <w:i/>
          <w:noProof/>
        </w:rPr>
        <w:t>Information Development, 27</w:t>
      </w:r>
      <w:r w:rsidRPr="009C4BF2">
        <w:rPr>
          <w:rFonts w:ascii="Times New Roman" w:hAnsi="Times New Roman" w:cs="Times New Roman"/>
          <w:noProof/>
        </w:rPr>
        <w:t xml:space="preserve">(4), 290-300. </w:t>
      </w:r>
    </w:p>
    <w:p w14:paraId="494F17D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Zhou, T. (2013). An empirical examination of continuance intention of mobile payment services. </w:t>
      </w:r>
      <w:r w:rsidRPr="009C4BF2">
        <w:rPr>
          <w:rFonts w:ascii="Times New Roman" w:hAnsi="Times New Roman" w:cs="Times New Roman"/>
          <w:i/>
          <w:noProof/>
        </w:rPr>
        <w:t>Decision Support Systems, 54</w:t>
      </w:r>
      <w:r w:rsidRPr="009C4BF2">
        <w:rPr>
          <w:rFonts w:ascii="Times New Roman" w:hAnsi="Times New Roman" w:cs="Times New Roman"/>
          <w:noProof/>
        </w:rPr>
        <w:t xml:space="preserve">(2), 1085-1091. </w:t>
      </w:r>
    </w:p>
    <w:p w14:paraId="7467A88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Zhou, T., Lu, Y., &amp; Wang, B. (2010). Integrating TTF and UTAUT to explain mobile banking user adoption. </w:t>
      </w:r>
      <w:r w:rsidRPr="009C4BF2">
        <w:rPr>
          <w:rFonts w:ascii="Times New Roman" w:hAnsi="Times New Roman" w:cs="Times New Roman"/>
          <w:i/>
          <w:noProof/>
        </w:rPr>
        <w:t>Computers in Human Behavior, 26</w:t>
      </w:r>
      <w:r w:rsidRPr="009C4BF2">
        <w:rPr>
          <w:rFonts w:ascii="Times New Roman" w:hAnsi="Times New Roman" w:cs="Times New Roman"/>
          <w:noProof/>
        </w:rPr>
        <w:t xml:space="preserve">(4), 760-767. </w:t>
      </w:r>
    </w:p>
    <w:p w14:paraId="2E5B71B7"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Zhou, Y. (2014). </w:t>
      </w:r>
      <w:r w:rsidRPr="009C4BF2">
        <w:rPr>
          <w:rFonts w:ascii="Times New Roman" w:hAnsi="Times New Roman" w:cs="Times New Roman"/>
          <w:i/>
          <w:noProof/>
        </w:rPr>
        <w:t>The path towards smart cities in China: From the case of Shanghai Expo 2010.</w:t>
      </w:r>
      <w:r w:rsidRPr="009C4BF2">
        <w:rPr>
          <w:rFonts w:ascii="Times New Roman" w:hAnsi="Times New Roman" w:cs="Times New Roman"/>
          <w:noProof/>
        </w:rPr>
        <w:t xml:space="preserve"> Paper presented at the Proceedings of 19th International Conference on Urban Planning, Regional Development and Information Society.</w:t>
      </w:r>
    </w:p>
    <w:p w14:paraId="320D68B8"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Zhu, X., &amp; Zhang, Y. (2015). Political mobility and dynamic diffusion of innovation: The spread of municipal pro-business administrative reform in China. </w:t>
      </w:r>
      <w:r w:rsidRPr="009C4BF2">
        <w:rPr>
          <w:rFonts w:ascii="Times New Roman" w:hAnsi="Times New Roman" w:cs="Times New Roman"/>
          <w:i/>
          <w:noProof/>
        </w:rPr>
        <w:t>Journal of Public Administration Research and Theory, 26</w:t>
      </w:r>
      <w:r w:rsidRPr="009C4BF2">
        <w:rPr>
          <w:rFonts w:ascii="Times New Roman" w:hAnsi="Times New Roman" w:cs="Times New Roman"/>
          <w:noProof/>
        </w:rPr>
        <w:t xml:space="preserve">(3), 535-551. </w:t>
      </w:r>
    </w:p>
    <w:p w14:paraId="4A18108F" w14:textId="77777777" w:rsidR="005A599E" w:rsidRPr="009C4BF2" w:rsidRDefault="005A599E" w:rsidP="005A599E">
      <w:pPr>
        <w:pStyle w:val="EndNoteBibliography"/>
        <w:ind w:left="720" w:hanging="720"/>
        <w:rPr>
          <w:rFonts w:ascii="Times New Roman" w:hAnsi="Times New Roman" w:cs="Times New Roman"/>
          <w:noProof/>
        </w:rPr>
      </w:pPr>
      <w:r w:rsidRPr="009C4BF2">
        <w:rPr>
          <w:rFonts w:ascii="Times New Roman" w:hAnsi="Times New Roman" w:cs="Times New Roman"/>
          <w:noProof/>
        </w:rPr>
        <w:t xml:space="preserve">Zikmund, W. G., Babin, B. J., Carr, J. C., &amp; Griffin, M. (2013). </w:t>
      </w:r>
      <w:r w:rsidRPr="009C4BF2">
        <w:rPr>
          <w:rFonts w:ascii="Times New Roman" w:hAnsi="Times New Roman" w:cs="Times New Roman"/>
          <w:i/>
          <w:noProof/>
        </w:rPr>
        <w:t>Business research methods</w:t>
      </w:r>
      <w:r w:rsidRPr="009C4BF2">
        <w:rPr>
          <w:rFonts w:ascii="Times New Roman" w:hAnsi="Times New Roman" w:cs="Times New Roman"/>
          <w:noProof/>
        </w:rPr>
        <w:t xml:space="preserve"> (9th ed.). South-Western, USA: Cengage Learning.</w:t>
      </w:r>
    </w:p>
    <w:p w14:paraId="341E1AB6" w14:textId="3F58BB59" w:rsidR="00D86F13" w:rsidRPr="009C4BF2" w:rsidRDefault="00A10342" w:rsidP="00A87D5B">
      <w:pPr>
        <w:rPr>
          <w:rFonts w:ascii="Times New Roman" w:hAnsi="Times New Roman" w:cs="Times New Roman"/>
          <w:lang w:val="en-GB"/>
        </w:rPr>
      </w:pPr>
      <w:r w:rsidRPr="009C4BF2">
        <w:rPr>
          <w:rFonts w:ascii="Times New Roman" w:hAnsi="Times New Roman" w:cs="Times New Roman"/>
          <w:lang w:val="en-GB"/>
        </w:rPr>
        <w:fldChar w:fldCharType="end"/>
      </w:r>
    </w:p>
    <w:p w14:paraId="6BCBBEE3" w14:textId="77777777" w:rsidR="00D86F13" w:rsidRPr="009C4BF2" w:rsidRDefault="00D86F13" w:rsidP="00DA53C9">
      <w:pPr>
        <w:spacing w:after="160"/>
        <w:jc w:val="left"/>
        <w:rPr>
          <w:rFonts w:ascii="Times New Roman" w:hAnsi="Times New Roman" w:cs="Times New Roman"/>
          <w:lang w:val="en-GB"/>
        </w:rPr>
      </w:pPr>
      <w:r w:rsidRPr="009C4BF2">
        <w:rPr>
          <w:rFonts w:ascii="Times New Roman" w:hAnsi="Times New Roman" w:cs="Times New Roman"/>
          <w:lang w:val="en-GB"/>
        </w:rPr>
        <w:br w:type="page"/>
      </w:r>
    </w:p>
    <w:p w14:paraId="7BCD26D0" w14:textId="77777777" w:rsidR="001773F8" w:rsidRPr="009C4BF2" w:rsidRDefault="001773F8" w:rsidP="008F094D">
      <w:pPr>
        <w:pStyle w:val="Heading1"/>
        <w:jc w:val="center"/>
        <w:rPr>
          <w:rFonts w:ascii="Times New Roman" w:hAnsi="Times New Roman" w:cs="Times New Roman"/>
          <w:lang w:val="en-GB"/>
        </w:rPr>
        <w:sectPr w:rsidR="001773F8" w:rsidRPr="009C4BF2" w:rsidSect="00844FD9">
          <w:footerReference w:type="default" r:id="rId89"/>
          <w:pgSz w:w="11906" w:h="16838"/>
          <w:pgMar w:top="1440" w:right="1440" w:bottom="1440" w:left="1800" w:header="708" w:footer="708" w:gutter="0"/>
          <w:pgNumType w:start="1"/>
          <w:cols w:space="708"/>
          <w:docGrid w:linePitch="360"/>
        </w:sectPr>
      </w:pPr>
      <w:bookmarkStart w:id="620" w:name="_Toc2702909"/>
      <w:bookmarkStart w:id="621" w:name="_Toc2782517"/>
    </w:p>
    <w:p w14:paraId="3E9911DF" w14:textId="3ED5EA5F" w:rsidR="00FB44EF" w:rsidRPr="009C4BF2" w:rsidRDefault="00FB44EF" w:rsidP="00FB44EF">
      <w:pPr>
        <w:pStyle w:val="Heading1"/>
        <w:jc w:val="center"/>
        <w:rPr>
          <w:rFonts w:ascii="Times New Roman" w:hAnsi="Times New Roman" w:cs="Times New Roman"/>
          <w:lang w:val="en-GB"/>
        </w:rPr>
      </w:pPr>
      <w:bookmarkStart w:id="622" w:name="_Toc17640529"/>
      <w:r w:rsidRPr="009C4BF2">
        <w:rPr>
          <w:rFonts w:ascii="Times New Roman" w:hAnsi="Times New Roman" w:cs="Times New Roman"/>
          <w:lang w:val="en-GB"/>
        </w:rPr>
        <w:lastRenderedPageBreak/>
        <w:t>Appendi</w:t>
      </w:r>
      <w:r w:rsidR="00AD1D1B" w:rsidRPr="009C4BF2">
        <w:rPr>
          <w:rFonts w:ascii="Times New Roman" w:hAnsi="Times New Roman" w:cs="Times New Roman"/>
          <w:lang w:val="en-GB"/>
        </w:rPr>
        <w:t>ces</w:t>
      </w:r>
      <w:bookmarkEnd w:id="622"/>
    </w:p>
    <w:p w14:paraId="32DABD68" w14:textId="096145BF" w:rsidR="00AD1D1B" w:rsidRPr="009C4BF2" w:rsidRDefault="00AD1D1B" w:rsidP="00AD1D1B">
      <w:pPr>
        <w:pStyle w:val="Heading2"/>
        <w:rPr>
          <w:rFonts w:ascii="Times New Roman" w:hAnsi="Times New Roman" w:cs="Times New Roman"/>
          <w:lang w:val="en-GB"/>
        </w:rPr>
      </w:pPr>
      <w:bookmarkStart w:id="623" w:name="_Toc17640530"/>
      <w:r w:rsidRPr="009C4BF2">
        <w:rPr>
          <w:rFonts w:ascii="Times New Roman" w:hAnsi="Times New Roman" w:cs="Times New Roman"/>
          <w:lang w:val="en-GB"/>
        </w:rPr>
        <w:t xml:space="preserve">Appendix 1 </w:t>
      </w:r>
      <w:r w:rsidR="004E5514" w:rsidRPr="009C4BF2">
        <w:rPr>
          <w:rFonts w:ascii="Times New Roman" w:hAnsi="Times New Roman" w:cs="Times New Roman"/>
          <w:lang w:val="en-GB"/>
        </w:rPr>
        <w:t xml:space="preserve">Comparisons of </w:t>
      </w:r>
      <w:r w:rsidR="00A400FD" w:rsidRPr="009C4BF2">
        <w:rPr>
          <w:rFonts w:ascii="Times New Roman" w:hAnsi="Times New Roman" w:cs="Times New Roman"/>
          <w:lang w:val="en-GB"/>
        </w:rPr>
        <w:t xml:space="preserve">acceptance </w:t>
      </w:r>
      <w:r w:rsidR="004E5514" w:rsidRPr="009C4BF2">
        <w:rPr>
          <w:rFonts w:ascii="Times New Roman" w:hAnsi="Times New Roman" w:cs="Times New Roman"/>
          <w:lang w:val="en-GB"/>
        </w:rPr>
        <w:t>model and theories</w:t>
      </w:r>
      <w:bookmarkEnd w:id="623"/>
      <w:r w:rsidR="004E5514" w:rsidRPr="009C4BF2">
        <w:rPr>
          <w:rFonts w:ascii="Times New Roman" w:hAnsi="Times New Roman" w:cs="Times New Roman"/>
          <w:lang w:val="en-GB"/>
        </w:rPr>
        <w:t xml:space="preserve"> </w:t>
      </w:r>
    </w:p>
    <w:tbl>
      <w:tblPr>
        <w:tblStyle w:val="TableGrid"/>
        <w:tblW w:w="0" w:type="auto"/>
        <w:tblLook w:val="04A0" w:firstRow="1" w:lastRow="0" w:firstColumn="1" w:lastColumn="0" w:noHBand="0" w:noVBand="1"/>
      </w:tblPr>
      <w:tblGrid>
        <w:gridCol w:w="3487"/>
        <w:gridCol w:w="2462"/>
        <w:gridCol w:w="6379"/>
        <w:gridCol w:w="1620"/>
      </w:tblGrid>
      <w:tr w:rsidR="009C4BF2" w:rsidRPr="009C4BF2" w14:paraId="19C3DDAA" w14:textId="77777777" w:rsidTr="00AD1D1B">
        <w:tc>
          <w:tcPr>
            <w:tcW w:w="3487" w:type="dxa"/>
          </w:tcPr>
          <w:p w14:paraId="60F80E9C"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 xml:space="preserve">Theory/Model </w:t>
            </w:r>
          </w:p>
        </w:tc>
        <w:tc>
          <w:tcPr>
            <w:tcW w:w="2462" w:type="dxa"/>
          </w:tcPr>
          <w:p w14:paraId="27556199" w14:textId="77777777" w:rsidR="00AD1D1B" w:rsidRPr="009C4BF2" w:rsidRDefault="00AD1D1B" w:rsidP="00AD1D1B">
            <w:pPr>
              <w:jc w:val="left"/>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Core constructs</w:t>
            </w:r>
          </w:p>
        </w:tc>
        <w:tc>
          <w:tcPr>
            <w:tcW w:w="6379" w:type="dxa"/>
          </w:tcPr>
          <w:p w14:paraId="118DF13E" w14:textId="77777777" w:rsidR="00AD1D1B" w:rsidRPr="009C4BF2" w:rsidRDefault="00AD1D1B" w:rsidP="00AD1D1B">
            <w:pPr>
              <w:jc w:val="left"/>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 xml:space="preserve">Definition </w:t>
            </w:r>
          </w:p>
        </w:tc>
        <w:tc>
          <w:tcPr>
            <w:tcW w:w="1620" w:type="dxa"/>
          </w:tcPr>
          <w:p w14:paraId="0D6C9604"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 xml:space="preserve">Moderators </w:t>
            </w:r>
          </w:p>
        </w:tc>
      </w:tr>
      <w:tr w:rsidR="009C4BF2" w:rsidRPr="009C4BF2" w14:paraId="0CBFBFFA" w14:textId="77777777" w:rsidTr="00AD1D1B">
        <w:tc>
          <w:tcPr>
            <w:tcW w:w="3487" w:type="dxa"/>
            <w:vMerge w:val="restart"/>
          </w:tcPr>
          <w:p w14:paraId="0A1B7DCE"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Theory of Reasoned Action (TRA)</w:t>
            </w:r>
          </w:p>
        </w:tc>
        <w:tc>
          <w:tcPr>
            <w:tcW w:w="2462" w:type="dxa"/>
          </w:tcPr>
          <w:p w14:paraId="5BB60068"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Attitude towards behaviour</w:t>
            </w:r>
          </w:p>
        </w:tc>
        <w:tc>
          <w:tcPr>
            <w:tcW w:w="6379" w:type="dxa"/>
          </w:tcPr>
          <w:p w14:paraId="703A74F0" w14:textId="1E410AC4"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“An individual’s positive or negative feelings (evaluative affect) about performing the target behaviour”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&lt;EndNote&gt;&lt;Cite&gt;&lt;Author&gt;Fishbein&lt;/Author&gt;&lt;Year&gt;1975&lt;/Year&gt;&lt;RecNum&gt;625&lt;/RecNum&gt;&lt;Pages&gt;216&lt;/Pages&gt;&lt;DisplayText&gt;(Fishbein &amp;amp; Ajzen, 1975b, p. 216)&lt;/DisplayText&gt;&lt;record&gt;&lt;rec-number&gt;625&lt;/rec-number&gt;&lt;foreign-keys&gt;&lt;key app="EN" db-id="xtdfrx0xzz9dz3evevi5t9pfw0v2z5e02d2v" timestamp="1563722901"&gt;625&lt;/key&gt;&lt;/foreign-keys&gt;&lt;ref-type name="Book"&gt;6&lt;/ref-type&gt;&lt;contributors&gt;&lt;authors&gt;&lt;author&gt;Fishbein, M.&lt;/author&gt;&lt;author&gt;Ajzen, I.&lt;/author&gt;&lt;/authors&gt;&lt;/contributors&gt;&lt;titles&gt;&lt;title&gt;Belief, attitude, intention and behaviour: An introduction to theory and research&lt;/title&gt;&lt;/titles&gt;&lt;volume&gt;27&lt;/volume&gt;&lt;dates&gt;&lt;year&gt;1975&lt;/year&gt;&lt;/dates&gt;&lt;pub-location&gt;Reading, MA&lt;/pub-location&gt;&lt;publisher&gt;Addison-Wesley&lt;/publisher&gt;&lt;urls&gt;&lt;/urls&gt;&lt;/record&gt;&lt;/Cite&gt;&lt;/EndNote&gt;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(Fishbein &amp; Ajzen, 1975b, p. 216)</w:t>
            </w:r>
            <w:r w:rsidRPr="009C4BF2">
              <w:rPr>
                <w:rFonts w:ascii="Times New Roman" w:hAnsi="Times New Roman" w:cs="Times New Roman"/>
                <w:sz w:val="20"/>
                <w:szCs w:val="20"/>
                <w:lang w:val="en-GB"/>
              </w:rPr>
              <w:fldChar w:fldCharType="end"/>
            </w:r>
          </w:p>
        </w:tc>
        <w:tc>
          <w:tcPr>
            <w:tcW w:w="1620" w:type="dxa"/>
            <w:vMerge w:val="restart"/>
          </w:tcPr>
          <w:p w14:paraId="0DA50F41"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1. Experience </w:t>
            </w:r>
          </w:p>
          <w:p w14:paraId="1046F207"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2. Voluntariness</w:t>
            </w:r>
          </w:p>
        </w:tc>
      </w:tr>
      <w:tr w:rsidR="009C4BF2" w:rsidRPr="009C4BF2" w14:paraId="1D18B24D" w14:textId="77777777" w:rsidTr="00AD1D1B">
        <w:tc>
          <w:tcPr>
            <w:tcW w:w="3487" w:type="dxa"/>
            <w:vMerge/>
          </w:tcPr>
          <w:p w14:paraId="33348D99"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0228EDC5"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Subjective norm</w:t>
            </w:r>
          </w:p>
        </w:tc>
        <w:tc>
          <w:tcPr>
            <w:tcW w:w="6379" w:type="dxa"/>
          </w:tcPr>
          <w:p w14:paraId="7736411B" w14:textId="65B669CC"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person’s perception that most people who are important to him think he should or should not perform the behaviour in question”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&lt;EndNote&gt;&lt;Cite&gt;&lt;Author&gt;Fishbein&lt;/Author&gt;&lt;Year&gt;1975&lt;/Year&gt;&lt;RecNum&gt;625&lt;/RecNum&gt;&lt;Pages&gt;302&lt;/Pages&gt;&lt;DisplayText&gt;(Fishbein &amp;amp; Ajzen, 1975b, p. 302)&lt;/DisplayText&gt;&lt;record&gt;&lt;rec-number&gt;625&lt;/rec-number&gt;&lt;foreign-keys&gt;&lt;key app="EN" db-id="xtdfrx0xzz9dz3evevi5t9pfw0v2z5e02d2v" timestamp="1563722901"&gt;625&lt;/key&gt;&lt;/foreign-keys&gt;&lt;ref-type name="Book"&gt;6&lt;/ref-type&gt;&lt;contributors&gt;&lt;authors&gt;&lt;author&gt;Fishbein, M.&lt;/author&gt;&lt;author&gt;Ajzen, I.&lt;/author&gt;&lt;/authors&gt;&lt;/contributors&gt;&lt;titles&gt;&lt;title&gt;Belief, attitude, intention and behaviour: An introduction to theory and research&lt;/title&gt;&lt;/titles&gt;&lt;volume&gt;27&lt;/volume&gt;&lt;dates&gt;&lt;year&gt;1975&lt;/year&gt;&lt;/dates&gt;&lt;pub-location&gt;Reading, MA&lt;/pub-location&gt;&lt;publisher&gt;Addison-Wesley&lt;/publisher&gt;&lt;urls&gt;&lt;/urls&gt;&lt;/record&gt;&lt;/Cite&gt;&lt;/EndNote&gt;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(Fishbein &amp; Ajzen, 1975b, p. 302)</w:t>
            </w:r>
            <w:r w:rsidRPr="009C4BF2">
              <w:rPr>
                <w:rFonts w:ascii="Times New Roman" w:hAnsi="Times New Roman" w:cs="Times New Roman"/>
                <w:sz w:val="20"/>
                <w:szCs w:val="20"/>
                <w:lang w:val="en-GB"/>
              </w:rPr>
              <w:fldChar w:fldCharType="end"/>
            </w:r>
          </w:p>
        </w:tc>
        <w:tc>
          <w:tcPr>
            <w:tcW w:w="1620" w:type="dxa"/>
            <w:vMerge/>
          </w:tcPr>
          <w:p w14:paraId="776C9EE5" w14:textId="77777777" w:rsidR="00AD1D1B" w:rsidRPr="009C4BF2" w:rsidRDefault="00AD1D1B" w:rsidP="00AD1D1B">
            <w:pPr>
              <w:rPr>
                <w:rFonts w:ascii="Times New Roman" w:hAnsi="Times New Roman" w:cs="Times New Roman"/>
                <w:sz w:val="20"/>
                <w:szCs w:val="20"/>
                <w:lang w:val="en-GB"/>
              </w:rPr>
            </w:pPr>
          </w:p>
        </w:tc>
      </w:tr>
      <w:tr w:rsidR="009C4BF2" w:rsidRPr="009C4BF2" w14:paraId="0B0BDB1D" w14:textId="77777777" w:rsidTr="00AD1D1B">
        <w:tc>
          <w:tcPr>
            <w:tcW w:w="3487" w:type="dxa"/>
            <w:vMerge w:val="restart"/>
          </w:tcPr>
          <w:p w14:paraId="577CF83B"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Technology Acceptance Model (TAM)</w:t>
            </w:r>
          </w:p>
        </w:tc>
        <w:tc>
          <w:tcPr>
            <w:tcW w:w="2462" w:type="dxa"/>
          </w:tcPr>
          <w:p w14:paraId="704BDB7A"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Perceived usefulness</w:t>
            </w:r>
          </w:p>
        </w:tc>
        <w:tc>
          <w:tcPr>
            <w:tcW w:w="6379" w:type="dxa"/>
          </w:tcPr>
          <w:p w14:paraId="292FD4AD" w14:textId="306749AE"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 person  believes that using a particular system would enhance his or her job performance”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&lt;EndNote&gt;&lt;Cite&gt;&lt;Author&gt;Davis&lt;/Author&gt;&lt;Year&gt;1989&lt;/Year&gt;&lt;RecNum&gt;93&lt;/RecNum&gt;&lt;Pages&gt;320&lt;/Pages&gt;&lt;DisplayText&gt;(Davis, 1989, p. 320)&lt;/DisplayText&gt;&lt;record&gt;&lt;rec-number&gt;93&lt;/rec-number&gt;&lt;foreign-keys&gt;&lt;key app="EN" db-id="xtdfrx0xzz9dz3evevi5t9pfw0v2z5e02d2v" timestamp="1545771854"&gt;93&lt;/key&gt;&lt;/foreign-keys&gt;&lt;ref-type name="Journal Article"&gt;17&lt;/ref-type&gt;&lt;contributors&gt;&lt;authors&gt;&lt;author&gt;Davis, Fred D.&lt;/author&gt;&lt;/authors&gt;&lt;/contributors&gt;&lt;titles&gt;&lt;title&gt;Perceived usefulness, perceived ease of use, and user acceptance of information technology&lt;/title&gt;&lt;secondary-title&gt;MIS quarterly&lt;/secondary-title&gt;&lt;/titles&gt;&lt;periodical&gt;&lt;full-title&gt;MIS quarterly&lt;/full-title&gt;&lt;/periodical&gt;&lt;pages&gt;319-340&lt;/pages&gt;&lt;dates&gt;&lt;year&gt;1989&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(Davis, 1989, p. 320)</w:t>
            </w:r>
            <w:r w:rsidRPr="009C4BF2">
              <w:rPr>
                <w:rFonts w:ascii="Times New Roman" w:hAnsi="Times New Roman" w:cs="Times New Roman"/>
                <w:sz w:val="20"/>
                <w:szCs w:val="20"/>
                <w:lang w:val="en-GB"/>
              </w:rPr>
              <w:fldChar w:fldCharType="end"/>
            </w:r>
          </w:p>
        </w:tc>
        <w:tc>
          <w:tcPr>
            <w:tcW w:w="1620" w:type="dxa"/>
            <w:vMerge w:val="restart"/>
          </w:tcPr>
          <w:p w14:paraId="2AFEC658"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None</w:t>
            </w:r>
          </w:p>
        </w:tc>
      </w:tr>
      <w:tr w:rsidR="009C4BF2" w:rsidRPr="009C4BF2" w14:paraId="0E204A7A" w14:textId="77777777" w:rsidTr="00AD1D1B">
        <w:tc>
          <w:tcPr>
            <w:tcW w:w="3487" w:type="dxa"/>
            <w:vMerge/>
          </w:tcPr>
          <w:p w14:paraId="60E1A367"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4B468547"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Perceived ease of use</w:t>
            </w:r>
          </w:p>
        </w:tc>
        <w:tc>
          <w:tcPr>
            <w:tcW w:w="6379" w:type="dxa"/>
          </w:tcPr>
          <w:p w14:paraId="6B73CCFB" w14:textId="48EFE76E"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 person believes that using a particular system would be free of effort”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&lt;EndNote&gt;&lt;Cite&gt;&lt;Author&gt;Davis&lt;/Author&gt;&lt;Year&gt;1989&lt;/Year&gt;&lt;RecNum&gt;94&lt;/RecNum&gt;&lt;Pages&gt;320&lt;/Pages&gt;&lt;DisplayText&gt;(Davis et al., 1989, p. 320)&lt;/DisplayText&gt;&lt;record&gt;&lt;rec-number&gt;94&lt;/rec-number&gt;&lt;foreign-keys&gt;&lt;key app="EN" db-id="xtdfrx0xzz9dz3evevi5t9pfw0v2z5e02d2v" timestamp="1545771872"&gt;94&lt;/key&gt;&lt;/foreign-keys&gt;&lt;ref-type name="Journal Article"&gt;17&lt;/ref-type&gt;&lt;contributors&gt;&lt;authors&gt;&lt;author&gt;Davis, Fred D.&lt;/author&gt;&lt;author&gt;Bagozzi, Richard P.&lt;/author&gt;&lt;author&gt;Warshaw, Paul R.&lt;/author&gt;&lt;/authors&gt;&lt;/contributors&gt;&lt;titles&gt;&lt;title&gt;User acceptance of computer technology: a comparison of two theoretical models&lt;/title&gt;&lt;secondary-title&gt;Management science&lt;/secondary-title&gt;&lt;/titles&gt;&lt;periodical&gt;&lt;full-title&gt;Management science&lt;/full-title&gt;&lt;/periodical&gt;&lt;pages&gt;982-1003&lt;/pages&gt;&lt;volume&gt;35&lt;/volume&gt;&lt;number&gt;8&lt;/number&gt;&lt;dates&gt;&lt;year&gt;1989&lt;/year&gt;&lt;/dates&gt;&lt;publisher&gt;INFORMS&lt;/publisher&gt;&lt;isbn&gt;0025-1909&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(Davis et al., 1989, p. 320)</w:t>
            </w:r>
            <w:r w:rsidRPr="009C4BF2">
              <w:rPr>
                <w:rFonts w:ascii="Times New Roman" w:hAnsi="Times New Roman" w:cs="Times New Roman"/>
                <w:sz w:val="20"/>
                <w:szCs w:val="20"/>
                <w:lang w:val="en-GB"/>
              </w:rPr>
              <w:fldChar w:fldCharType="end"/>
            </w:r>
          </w:p>
        </w:tc>
        <w:tc>
          <w:tcPr>
            <w:tcW w:w="1620" w:type="dxa"/>
            <w:vMerge/>
          </w:tcPr>
          <w:p w14:paraId="548BB15E" w14:textId="77777777" w:rsidR="00AD1D1B" w:rsidRPr="009C4BF2" w:rsidRDefault="00AD1D1B" w:rsidP="00AD1D1B">
            <w:pPr>
              <w:rPr>
                <w:rFonts w:ascii="Times New Roman" w:hAnsi="Times New Roman" w:cs="Times New Roman"/>
                <w:sz w:val="20"/>
                <w:szCs w:val="20"/>
                <w:lang w:val="en-GB"/>
              </w:rPr>
            </w:pPr>
          </w:p>
        </w:tc>
      </w:tr>
      <w:tr w:rsidR="009C4BF2" w:rsidRPr="009C4BF2" w14:paraId="148EA8C2" w14:textId="77777777" w:rsidTr="00AD1D1B">
        <w:tc>
          <w:tcPr>
            <w:tcW w:w="3487" w:type="dxa"/>
            <w:vMerge w:val="restart"/>
          </w:tcPr>
          <w:p w14:paraId="07D5F04F"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TAM2</w:t>
            </w:r>
          </w:p>
        </w:tc>
        <w:tc>
          <w:tcPr>
            <w:tcW w:w="2462" w:type="dxa"/>
          </w:tcPr>
          <w:p w14:paraId="3570ACD7"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Perceived usefulness</w:t>
            </w:r>
          </w:p>
        </w:tc>
        <w:tc>
          <w:tcPr>
            <w:tcW w:w="6379" w:type="dxa"/>
          </w:tcPr>
          <w:p w14:paraId="3EA3790A"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TAM.</w:t>
            </w:r>
          </w:p>
        </w:tc>
        <w:tc>
          <w:tcPr>
            <w:tcW w:w="1620" w:type="dxa"/>
            <w:vMerge w:val="restart"/>
          </w:tcPr>
          <w:p w14:paraId="206752AC"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1. Experience</w:t>
            </w:r>
          </w:p>
          <w:p w14:paraId="36DB4263"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2. Voluntariness</w:t>
            </w:r>
          </w:p>
        </w:tc>
      </w:tr>
      <w:tr w:rsidR="009C4BF2" w:rsidRPr="009C4BF2" w14:paraId="6C9487C4" w14:textId="77777777" w:rsidTr="00AD1D1B">
        <w:tc>
          <w:tcPr>
            <w:tcW w:w="3487" w:type="dxa"/>
            <w:vMerge/>
          </w:tcPr>
          <w:p w14:paraId="3FECD752"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7C0D2B25"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Perceived ease of use</w:t>
            </w:r>
          </w:p>
        </w:tc>
        <w:tc>
          <w:tcPr>
            <w:tcW w:w="6379" w:type="dxa"/>
          </w:tcPr>
          <w:p w14:paraId="203D19CA"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TAM.</w:t>
            </w:r>
          </w:p>
        </w:tc>
        <w:tc>
          <w:tcPr>
            <w:tcW w:w="1620" w:type="dxa"/>
            <w:vMerge/>
          </w:tcPr>
          <w:p w14:paraId="63130ADC" w14:textId="77777777" w:rsidR="00AD1D1B" w:rsidRPr="009C4BF2" w:rsidRDefault="00AD1D1B" w:rsidP="00AD1D1B">
            <w:pPr>
              <w:rPr>
                <w:rFonts w:ascii="Times New Roman" w:hAnsi="Times New Roman" w:cs="Times New Roman"/>
                <w:sz w:val="20"/>
                <w:szCs w:val="20"/>
                <w:lang w:val="en-GB"/>
              </w:rPr>
            </w:pPr>
          </w:p>
        </w:tc>
      </w:tr>
      <w:tr w:rsidR="009C4BF2" w:rsidRPr="009C4BF2" w14:paraId="1F4C6CD5" w14:textId="77777777" w:rsidTr="00AD1D1B">
        <w:tc>
          <w:tcPr>
            <w:tcW w:w="3487" w:type="dxa"/>
            <w:vMerge/>
          </w:tcPr>
          <w:p w14:paraId="19294EFC"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60C7D8DC"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Subjective norm</w:t>
            </w:r>
          </w:p>
        </w:tc>
        <w:tc>
          <w:tcPr>
            <w:tcW w:w="6379" w:type="dxa"/>
          </w:tcPr>
          <w:p w14:paraId="6DD75C6A"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TRA.</w:t>
            </w:r>
          </w:p>
        </w:tc>
        <w:tc>
          <w:tcPr>
            <w:tcW w:w="1620" w:type="dxa"/>
            <w:vMerge/>
          </w:tcPr>
          <w:p w14:paraId="7A014F4E" w14:textId="77777777" w:rsidR="00AD1D1B" w:rsidRPr="009C4BF2" w:rsidRDefault="00AD1D1B" w:rsidP="00AD1D1B">
            <w:pPr>
              <w:rPr>
                <w:rFonts w:ascii="Times New Roman" w:hAnsi="Times New Roman" w:cs="Times New Roman"/>
                <w:sz w:val="20"/>
                <w:szCs w:val="20"/>
                <w:lang w:val="en-GB"/>
              </w:rPr>
            </w:pPr>
          </w:p>
        </w:tc>
      </w:tr>
      <w:tr w:rsidR="009C4BF2" w:rsidRPr="009C4BF2" w14:paraId="3A22B388" w14:textId="77777777" w:rsidTr="00AD1D1B">
        <w:tc>
          <w:tcPr>
            <w:tcW w:w="3487" w:type="dxa"/>
            <w:vMerge w:val="restart"/>
          </w:tcPr>
          <w:p w14:paraId="51F7E6D8"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Motivational Model (MM)</w:t>
            </w:r>
          </w:p>
        </w:tc>
        <w:tc>
          <w:tcPr>
            <w:tcW w:w="2462" w:type="dxa"/>
          </w:tcPr>
          <w:p w14:paraId="2E5FC08A"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Extrinsic motivation</w:t>
            </w:r>
          </w:p>
        </w:tc>
        <w:tc>
          <w:tcPr>
            <w:tcW w:w="6379" w:type="dxa"/>
          </w:tcPr>
          <w:p w14:paraId="2A6A4055" w14:textId="399DD9F1"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perception that users will want to perform an activity “because it is perceived to be instrumental in achieving valued outcomes that are distinct form the activity itself, such as improved job performance, pay, or promotions”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&lt;EndNote&gt;&lt;Cite&gt;&lt;Author&gt;Davis&lt;/Author&gt;&lt;Year&gt;1992&lt;/Year&gt;&lt;RecNum&gt;626&lt;/RecNum&gt;&lt;Pages&gt;1112&lt;/Pages&gt;&lt;DisplayText&gt;(Davis, Bagozzi, &amp;amp; Warshaw, 1992, p. 1112)&lt;/DisplayText&gt;&lt;record&gt;&lt;rec-number&gt;626&lt;/rec-number&gt;&lt;foreign-keys&gt;&lt;key app="EN" db-id="xtdfrx0xzz9dz3evevi5t9pfw0v2z5e02d2v" timestamp="1563724097"&gt;626&lt;/key&gt;&lt;/foreign-keys&gt;&lt;ref-type name="Journal Article"&gt;17&lt;/ref-type&gt;&lt;contributors&gt;&lt;authors&gt;&lt;author&gt;Davis, Fred D.&lt;/author&gt;&lt;author&gt;Bagozzi, Richard P.&lt;/author&gt;&lt;author&gt;Warshaw, Paul R.&lt;/author&gt;&lt;/authors&gt;&lt;/contributors&gt;&lt;titles&gt;&lt;title&gt;Extrinsic and intrinsic motivation to use computers in the workplace 1&lt;/title&gt;&lt;secondary-title&gt;Journal of applied social psychology&lt;/secondary-title&gt;&lt;/titles&gt;&lt;periodical&gt;&lt;full-title&gt;Journal of Applied Social Psychology&lt;/full-title&gt;&lt;/periodical&gt;&lt;pages&gt;1111-1132&lt;/pages&gt;&lt;volume&gt;22&lt;/volume&gt;&lt;number&gt;14&lt;/number&gt;&lt;dates&gt;&lt;year&gt;1992&lt;/year&gt;&lt;/dates&gt;&lt;publisher&gt;Wiley Online Library&lt;/publisher&gt;&lt;isbn&gt;0021-9029&lt;/isbn&gt;&lt;urls&gt;&lt;/urls&gt;&lt;/record&gt;&lt;/Cite&gt;&lt;/EndNote&gt;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(Davis, Bagozzi, &amp; Warshaw, 1992, p. 1112)</w:t>
            </w:r>
            <w:r w:rsidRPr="009C4BF2">
              <w:rPr>
                <w:rFonts w:ascii="Times New Roman" w:hAnsi="Times New Roman" w:cs="Times New Roman"/>
                <w:sz w:val="20"/>
                <w:szCs w:val="20"/>
                <w:lang w:val="en-GB"/>
              </w:rPr>
              <w:fldChar w:fldCharType="end"/>
            </w:r>
          </w:p>
        </w:tc>
        <w:tc>
          <w:tcPr>
            <w:tcW w:w="1620" w:type="dxa"/>
            <w:vMerge w:val="restart"/>
          </w:tcPr>
          <w:p w14:paraId="4932BA52"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None</w:t>
            </w:r>
          </w:p>
        </w:tc>
      </w:tr>
      <w:tr w:rsidR="009C4BF2" w:rsidRPr="009C4BF2" w14:paraId="161F05C1" w14:textId="77777777" w:rsidTr="00AD1D1B">
        <w:tc>
          <w:tcPr>
            <w:tcW w:w="3487" w:type="dxa"/>
            <w:vMerge/>
          </w:tcPr>
          <w:p w14:paraId="604E36C8"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33987059"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Intrinsic motivation </w:t>
            </w:r>
          </w:p>
        </w:tc>
        <w:tc>
          <w:tcPr>
            <w:tcW w:w="6379" w:type="dxa"/>
          </w:tcPr>
          <w:p w14:paraId="7A1ACA10" w14:textId="6D1EA023"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perception that users will want to perform an activity “for no apparent reinforcement other than the process of performing the activity per se”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&lt;EndNote&gt;&lt;Cite&gt;&lt;Author&gt;Davis&lt;/Author&gt;&lt;Year&gt;1992&lt;/Year&gt;&lt;RecNum&gt;626&lt;/RecNum&gt;&lt;Pages&gt;1112&lt;/Pages&gt;&lt;DisplayText&gt;(Davis et al., 1992, p. 1112)&lt;/DisplayText&gt;&lt;record&gt;&lt;rec-number&gt;626&lt;/rec-number&gt;&lt;foreign-keys&gt;&lt;key app="EN" db-id="xtdfrx0xzz9dz3evevi5t9pfw0v2z5e02d2v" timestamp="1563724097"&gt;626&lt;/key&gt;&lt;/foreign-keys&gt;&lt;ref-type name="Journal Article"&gt;17&lt;/ref-type&gt;&lt;contributors&gt;&lt;authors&gt;&lt;author&gt;Davis, Fred D.&lt;/author&gt;&lt;author&gt;Bagozzi, Richard P.&lt;/author&gt;&lt;author&gt;Warshaw, Paul R.&lt;/author&gt;&lt;/authors&gt;&lt;/contributors&gt;&lt;titles&gt;&lt;title&gt;Extrinsic and intrinsic motivation to use computers in the workplace 1&lt;/title&gt;&lt;secondary-title&gt;Journal of applied social psychology&lt;/secondary-title&gt;&lt;/titles&gt;&lt;periodical&gt;&lt;full-title&gt;Journal of Applied Social Psychology&lt;/full-title&gt;&lt;/periodical&gt;&lt;pages&gt;1111-1132&lt;/pages&gt;&lt;volume&gt;22&lt;/volume&gt;&lt;number&gt;14&lt;/number&gt;&lt;dates&gt;&lt;year&gt;1992&lt;/year&gt;&lt;/dates&gt;&lt;publisher&gt;Wiley Online Library&lt;/publisher&gt;&lt;isbn&gt;0021-9029&lt;/isbn&gt;&lt;urls&gt;&lt;/urls&gt;&lt;/record&gt;&lt;/Cite&gt;&lt;/EndNote&gt;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(Davis et al., 1992, p. 1112)</w:t>
            </w:r>
            <w:r w:rsidRPr="009C4BF2">
              <w:rPr>
                <w:rFonts w:ascii="Times New Roman" w:hAnsi="Times New Roman" w:cs="Times New Roman"/>
                <w:sz w:val="20"/>
                <w:szCs w:val="20"/>
                <w:lang w:val="en-GB"/>
              </w:rPr>
              <w:fldChar w:fldCharType="end"/>
            </w:r>
          </w:p>
        </w:tc>
        <w:tc>
          <w:tcPr>
            <w:tcW w:w="1620" w:type="dxa"/>
            <w:vMerge/>
          </w:tcPr>
          <w:p w14:paraId="70C6CFCE" w14:textId="77777777" w:rsidR="00AD1D1B" w:rsidRPr="009C4BF2" w:rsidRDefault="00AD1D1B" w:rsidP="00AD1D1B">
            <w:pPr>
              <w:rPr>
                <w:rFonts w:ascii="Times New Roman" w:hAnsi="Times New Roman" w:cs="Times New Roman"/>
                <w:sz w:val="20"/>
                <w:szCs w:val="20"/>
                <w:lang w:val="en-GB"/>
              </w:rPr>
            </w:pPr>
          </w:p>
        </w:tc>
      </w:tr>
      <w:tr w:rsidR="009C4BF2" w:rsidRPr="009C4BF2" w14:paraId="1B48FAFA" w14:textId="77777777" w:rsidTr="00AD1D1B">
        <w:tc>
          <w:tcPr>
            <w:tcW w:w="3487" w:type="dxa"/>
            <w:vMerge w:val="restart"/>
          </w:tcPr>
          <w:p w14:paraId="3F2C7097"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lastRenderedPageBreak/>
              <w:t>Theory of Planned Behaviour (TPB)</w:t>
            </w:r>
          </w:p>
        </w:tc>
        <w:tc>
          <w:tcPr>
            <w:tcW w:w="2462" w:type="dxa"/>
          </w:tcPr>
          <w:p w14:paraId="26E82287"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Attitude towards behaviour</w:t>
            </w:r>
          </w:p>
        </w:tc>
        <w:tc>
          <w:tcPr>
            <w:tcW w:w="6379" w:type="dxa"/>
          </w:tcPr>
          <w:p w14:paraId="32816E6F"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TRA.</w:t>
            </w:r>
          </w:p>
        </w:tc>
        <w:tc>
          <w:tcPr>
            <w:tcW w:w="1620" w:type="dxa"/>
            <w:vMerge w:val="restart"/>
          </w:tcPr>
          <w:p w14:paraId="2A76668D"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None</w:t>
            </w:r>
          </w:p>
        </w:tc>
      </w:tr>
      <w:tr w:rsidR="009C4BF2" w:rsidRPr="009C4BF2" w14:paraId="5067F668" w14:textId="77777777" w:rsidTr="00AD1D1B">
        <w:tc>
          <w:tcPr>
            <w:tcW w:w="3487" w:type="dxa"/>
            <w:vMerge/>
          </w:tcPr>
          <w:p w14:paraId="59D114CC"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4517B6FE"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Subjective norm</w:t>
            </w:r>
          </w:p>
        </w:tc>
        <w:tc>
          <w:tcPr>
            <w:tcW w:w="6379" w:type="dxa"/>
          </w:tcPr>
          <w:p w14:paraId="39D402CB"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TRA.</w:t>
            </w:r>
          </w:p>
        </w:tc>
        <w:tc>
          <w:tcPr>
            <w:tcW w:w="1620" w:type="dxa"/>
            <w:vMerge/>
          </w:tcPr>
          <w:p w14:paraId="157BFB64" w14:textId="77777777" w:rsidR="00AD1D1B" w:rsidRPr="009C4BF2" w:rsidRDefault="00AD1D1B" w:rsidP="00AD1D1B">
            <w:pPr>
              <w:rPr>
                <w:rFonts w:ascii="Times New Roman" w:hAnsi="Times New Roman" w:cs="Times New Roman"/>
                <w:sz w:val="20"/>
                <w:szCs w:val="20"/>
                <w:lang w:val="en-GB"/>
              </w:rPr>
            </w:pPr>
          </w:p>
        </w:tc>
      </w:tr>
      <w:tr w:rsidR="009C4BF2" w:rsidRPr="009C4BF2" w14:paraId="68FCD53E" w14:textId="77777777" w:rsidTr="00AD1D1B">
        <w:tc>
          <w:tcPr>
            <w:tcW w:w="3487" w:type="dxa"/>
            <w:vMerge/>
          </w:tcPr>
          <w:p w14:paraId="3F64CDC5"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1936DE2D"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Perceived behavioural control</w:t>
            </w:r>
          </w:p>
        </w:tc>
        <w:tc>
          <w:tcPr>
            <w:tcW w:w="6379" w:type="dxa"/>
          </w:tcPr>
          <w:p w14:paraId="68F6357E" w14:textId="4DD32F57"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perceived ease or difficulty of performing the behaviour”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&lt;EndNote&gt;&lt;Cite&gt;&lt;Author&gt;Ajzen&lt;/Author&gt;&lt;Year&gt;1991&lt;/Year&gt;&lt;RecNum&gt;7&lt;/RecNum&gt;&lt;Pages&gt;188&lt;/Pages&gt;&lt;DisplayText&gt;(Ajzen, 1991, p. 188)&lt;/DisplayText&gt;&lt;record&gt;&lt;rec-number&gt;7&lt;/rec-number&gt;&lt;foreign-keys&gt;&lt;key app="EN" db-id="xtdfrx0xzz9dz3evevi5t9pfw0v2z5e02d2v" timestamp="1545067155"&gt;7&lt;/key&gt;&lt;/foreign-keys&gt;&lt;ref-type name="Journal Article"&gt;17&lt;/ref-type&gt;&lt;contributors&gt;&lt;authors&gt;&lt;author&gt;Ajzen, Icek&lt;/author&gt;&lt;/authors&gt;&lt;/contributors&gt;&lt;titles&gt;&lt;title&gt;The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dates&gt;&lt;publisher&gt;Elsevier&lt;/publisher&gt;&lt;isbn&gt;0749-5978&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(Ajzen, 1991, p. 188)</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“Perceptions of internal and external constraints on behaviour”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&lt;EndNote&gt;&lt;Cite&gt;&lt;Author&gt;Taylor&lt;/Author&gt;&lt;Year&gt;1995&lt;/Year&gt;&lt;RecNum&gt;292&lt;/RecNum&gt;&lt;Pages&gt;149&lt;/Pages&gt;&lt;DisplayText&gt;(Taylor &amp;amp; Todd, 1995, p. 149)&lt;/DisplayText&gt;&lt;record&gt;&lt;rec-number&gt;292&lt;/rec-number&gt;&lt;foreign-keys&gt;&lt;key app="EN" db-id="xtdfrx0xzz9dz3evevi5t9pfw0v2z5e02d2v" timestamp="1546543323"&gt;292&lt;/key&gt;&lt;/foreign-keys&gt;&lt;ref-type name="Journal Article"&gt;17&lt;/ref-type&gt;&lt;contributors&gt;&lt;authors&gt;&lt;author&gt;Taylor, Shirley&lt;/author&gt;&lt;author&gt;Todd, Peter A.&lt;/author&gt;&lt;/authors&gt;&lt;/contributors&gt;&lt;titles&gt;&lt;title&gt;Understanding information technology usage: A test of competing models&lt;/title&gt;&lt;secondary-title&gt;Information systems research&lt;/secondary-title&gt;&lt;/titles&gt;&lt;periodical&gt;&lt;full-title&gt;Information systems research&lt;/full-title&gt;&lt;/periodical&gt;&lt;pages&gt;144-176&lt;/pages&gt;&lt;volume&gt;6&lt;/volume&gt;&lt;number&gt;2&lt;/number&gt;&lt;dates&gt;&lt;year&gt;1995&lt;/year&gt;&lt;/dates&gt;&lt;publisher&gt;INFORMS&lt;/publisher&gt;&lt;isbn&gt;1047-7047&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(Taylor &amp; Todd, 1995, p. 149)</w:t>
            </w:r>
            <w:r w:rsidRPr="009C4BF2">
              <w:rPr>
                <w:rFonts w:ascii="Times New Roman" w:hAnsi="Times New Roman" w:cs="Times New Roman"/>
                <w:sz w:val="20"/>
                <w:szCs w:val="20"/>
                <w:lang w:val="en-GB"/>
              </w:rPr>
              <w:fldChar w:fldCharType="end"/>
            </w:r>
          </w:p>
        </w:tc>
        <w:tc>
          <w:tcPr>
            <w:tcW w:w="1620" w:type="dxa"/>
            <w:vMerge/>
          </w:tcPr>
          <w:p w14:paraId="486F181C" w14:textId="77777777" w:rsidR="00AD1D1B" w:rsidRPr="009C4BF2" w:rsidRDefault="00AD1D1B" w:rsidP="00AD1D1B">
            <w:pPr>
              <w:rPr>
                <w:rFonts w:ascii="Times New Roman" w:hAnsi="Times New Roman" w:cs="Times New Roman"/>
                <w:sz w:val="20"/>
                <w:szCs w:val="20"/>
                <w:lang w:val="en-GB"/>
              </w:rPr>
            </w:pPr>
          </w:p>
        </w:tc>
      </w:tr>
      <w:tr w:rsidR="009C4BF2" w:rsidRPr="009C4BF2" w14:paraId="3839BC44" w14:textId="77777777" w:rsidTr="00AD1D1B">
        <w:tc>
          <w:tcPr>
            <w:tcW w:w="3487" w:type="dxa"/>
            <w:vMerge w:val="restart"/>
          </w:tcPr>
          <w:p w14:paraId="468D9B04"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Combined TAM and TPB (C-TAM-TPB)</w:t>
            </w:r>
          </w:p>
        </w:tc>
        <w:tc>
          <w:tcPr>
            <w:tcW w:w="2462" w:type="dxa"/>
          </w:tcPr>
          <w:p w14:paraId="4180CD15"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Attitude towards behaviour</w:t>
            </w:r>
          </w:p>
        </w:tc>
        <w:tc>
          <w:tcPr>
            <w:tcW w:w="6379" w:type="dxa"/>
          </w:tcPr>
          <w:p w14:paraId="0548764D"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TRA/TPB.</w:t>
            </w:r>
          </w:p>
        </w:tc>
        <w:tc>
          <w:tcPr>
            <w:tcW w:w="1620" w:type="dxa"/>
            <w:vMerge w:val="restart"/>
          </w:tcPr>
          <w:p w14:paraId="47EF0904"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1. Experience </w:t>
            </w:r>
          </w:p>
        </w:tc>
      </w:tr>
      <w:tr w:rsidR="009C4BF2" w:rsidRPr="009C4BF2" w14:paraId="1948807B" w14:textId="77777777" w:rsidTr="00AD1D1B">
        <w:tc>
          <w:tcPr>
            <w:tcW w:w="3487" w:type="dxa"/>
            <w:vMerge/>
          </w:tcPr>
          <w:p w14:paraId="19F84011"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63BE8AF7"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Subjective norm</w:t>
            </w:r>
          </w:p>
        </w:tc>
        <w:tc>
          <w:tcPr>
            <w:tcW w:w="6379" w:type="dxa"/>
          </w:tcPr>
          <w:p w14:paraId="1FE607D0"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TRA/TPB.</w:t>
            </w:r>
          </w:p>
        </w:tc>
        <w:tc>
          <w:tcPr>
            <w:tcW w:w="1620" w:type="dxa"/>
            <w:vMerge/>
          </w:tcPr>
          <w:p w14:paraId="56C6877C" w14:textId="77777777" w:rsidR="00AD1D1B" w:rsidRPr="009C4BF2" w:rsidRDefault="00AD1D1B" w:rsidP="00AD1D1B">
            <w:pPr>
              <w:rPr>
                <w:rFonts w:ascii="Times New Roman" w:hAnsi="Times New Roman" w:cs="Times New Roman"/>
                <w:sz w:val="20"/>
                <w:szCs w:val="20"/>
                <w:lang w:val="en-GB"/>
              </w:rPr>
            </w:pPr>
          </w:p>
        </w:tc>
      </w:tr>
      <w:tr w:rsidR="009C4BF2" w:rsidRPr="009C4BF2" w14:paraId="5D687FEC" w14:textId="77777777" w:rsidTr="00AD1D1B">
        <w:tc>
          <w:tcPr>
            <w:tcW w:w="3487" w:type="dxa"/>
            <w:vMerge/>
          </w:tcPr>
          <w:p w14:paraId="0D75BFC2"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794A3D7B"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Perceived behavioural control</w:t>
            </w:r>
          </w:p>
        </w:tc>
        <w:tc>
          <w:tcPr>
            <w:tcW w:w="6379" w:type="dxa"/>
          </w:tcPr>
          <w:p w14:paraId="302586E1"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TRA/TPB.</w:t>
            </w:r>
          </w:p>
        </w:tc>
        <w:tc>
          <w:tcPr>
            <w:tcW w:w="1620" w:type="dxa"/>
            <w:vMerge/>
          </w:tcPr>
          <w:p w14:paraId="2AB42E7F" w14:textId="77777777" w:rsidR="00AD1D1B" w:rsidRPr="009C4BF2" w:rsidRDefault="00AD1D1B" w:rsidP="00AD1D1B">
            <w:pPr>
              <w:rPr>
                <w:rFonts w:ascii="Times New Roman" w:hAnsi="Times New Roman" w:cs="Times New Roman"/>
                <w:sz w:val="20"/>
                <w:szCs w:val="20"/>
                <w:lang w:val="en-GB"/>
              </w:rPr>
            </w:pPr>
          </w:p>
        </w:tc>
      </w:tr>
      <w:tr w:rsidR="009C4BF2" w:rsidRPr="009C4BF2" w14:paraId="247E5A7C" w14:textId="77777777" w:rsidTr="00AD1D1B">
        <w:tc>
          <w:tcPr>
            <w:tcW w:w="3487" w:type="dxa"/>
            <w:vMerge/>
          </w:tcPr>
          <w:p w14:paraId="0D006D02"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6462AB42"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Perceive usefulness</w:t>
            </w:r>
          </w:p>
        </w:tc>
        <w:tc>
          <w:tcPr>
            <w:tcW w:w="6379" w:type="dxa"/>
          </w:tcPr>
          <w:p w14:paraId="3850F265"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TAM.</w:t>
            </w:r>
          </w:p>
        </w:tc>
        <w:tc>
          <w:tcPr>
            <w:tcW w:w="1620" w:type="dxa"/>
            <w:vMerge/>
          </w:tcPr>
          <w:p w14:paraId="146FEA5B" w14:textId="77777777" w:rsidR="00AD1D1B" w:rsidRPr="009C4BF2" w:rsidRDefault="00AD1D1B" w:rsidP="00AD1D1B">
            <w:pPr>
              <w:rPr>
                <w:rFonts w:ascii="Times New Roman" w:hAnsi="Times New Roman" w:cs="Times New Roman"/>
                <w:sz w:val="20"/>
                <w:szCs w:val="20"/>
                <w:lang w:val="en-GB"/>
              </w:rPr>
            </w:pPr>
          </w:p>
        </w:tc>
      </w:tr>
      <w:tr w:rsidR="009C4BF2" w:rsidRPr="009C4BF2" w14:paraId="3FD9537B" w14:textId="77777777" w:rsidTr="00AD1D1B">
        <w:tc>
          <w:tcPr>
            <w:tcW w:w="3487" w:type="dxa"/>
            <w:vMerge w:val="restart"/>
          </w:tcPr>
          <w:p w14:paraId="1E620E15"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Model of PC Utilisation (MPCU)</w:t>
            </w:r>
          </w:p>
        </w:tc>
        <w:tc>
          <w:tcPr>
            <w:tcW w:w="2462" w:type="dxa"/>
          </w:tcPr>
          <w:p w14:paraId="32C2F699"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Job-fit</w:t>
            </w:r>
          </w:p>
        </w:tc>
        <w:tc>
          <w:tcPr>
            <w:tcW w:w="6379" w:type="dxa"/>
          </w:tcPr>
          <w:p w14:paraId="7C7B238B" w14:textId="109F887A"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extent to which an individual believes that using a technology can enhance the performance of his or her job”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&lt;EndNote&gt;&lt;Cite&gt;&lt;Author&gt;Thompson&lt;/Author&gt;&lt;Year&gt;1991&lt;/Year&gt;&lt;RecNum&gt;297&lt;/RecNum&gt;&lt;Pages&gt;129&lt;/Pages&gt;&lt;DisplayText&gt;(Thompson et al., 1991, p. 129)&lt;/DisplayText&gt;&lt;record&gt;&lt;rec-number&gt;297&lt;/rec-number&gt;&lt;foreign-keys&gt;&lt;key app="EN" db-id="xtdfrx0xzz9dz3evevi5t9pfw0v2z5e02d2v" timestamp="1546543437"&gt;297&lt;/key&gt;&lt;/foreign-keys&gt;&lt;ref-type name="Journal Article"&gt;17&lt;/ref-type&gt;&lt;contributors&gt;&lt;authors&gt;&lt;author&gt;Thompson, Ronald L.&lt;/author&gt;&lt;author&gt;Higgins, Christopher A.&lt;/author&gt;&lt;author&gt;Howell, Jane M.&lt;/author&gt;&lt;/authors&gt;&lt;/contributors&gt;&lt;titles&gt;&lt;title&gt;Personal computing: toward a conceptual model of utilization&lt;/title&gt;&lt;secondary-title&gt;MIS quarterly&lt;/secondary-title&gt;&lt;/titles&gt;&lt;periodical&gt;&lt;full-title&gt;MIS quarterly&lt;/full-title&gt;&lt;/periodical&gt;&lt;pages&gt;125-143&lt;/pages&gt;&lt;volume&gt;15&lt;/volume&gt;&lt;number&gt;1&lt;/number&gt;&lt;dates&gt;&lt;year&gt;1991&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(Thompson et al., 1991, p. 129)</w:t>
            </w:r>
            <w:r w:rsidRPr="009C4BF2">
              <w:rPr>
                <w:rFonts w:ascii="Times New Roman" w:hAnsi="Times New Roman" w:cs="Times New Roman"/>
                <w:sz w:val="20"/>
                <w:szCs w:val="20"/>
                <w:lang w:val="en-GB"/>
              </w:rPr>
              <w:fldChar w:fldCharType="end"/>
            </w:r>
          </w:p>
        </w:tc>
        <w:tc>
          <w:tcPr>
            <w:tcW w:w="1620" w:type="dxa"/>
            <w:vMerge w:val="restart"/>
          </w:tcPr>
          <w:p w14:paraId="1B0F9524"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1. Experience </w:t>
            </w:r>
          </w:p>
        </w:tc>
      </w:tr>
      <w:tr w:rsidR="009C4BF2" w:rsidRPr="009C4BF2" w14:paraId="0674F319" w14:textId="77777777" w:rsidTr="00AD1D1B">
        <w:tc>
          <w:tcPr>
            <w:tcW w:w="3487" w:type="dxa"/>
            <w:vMerge/>
          </w:tcPr>
          <w:p w14:paraId="0F646184"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18FDB18A"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Complexity</w:t>
            </w:r>
          </w:p>
        </w:tc>
        <w:tc>
          <w:tcPr>
            <w:tcW w:w="6379" w:type="dxa"/>
          </w:tcPr>
          <w:p w14:paraId="5790B188" w14:textId="73F9D0C5"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an innovation is perceived as relatively difficult to understand and use”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&lt;EndNote&gt;&lt;Cite&gt;&lt;Author&gt;Thompson&lt;/Author&gt;&lt;Year&gt;1991&lt;/Year&gt;&lt;RecNum&gt;297&lt;/RecNum&gt;&lt;Pages&gt;128&lt;/Pages&gt;&lt;DisplayText&gt;(Thompson et al., 1991, p. 128)&lt;/DisplayText&gt;&lt;record&gt;&lt;rec-number&gt;297&lt;/rec-number&gt;&lt;foreign-keys&gt;&lt;key app="EN" db-id="xtdfrx0xzz9dz3evevi5t9pfw0v2z5e02d2v" timestamp="1546543437"&gt;297&lt;/key&gt;&lt;/foreign-keys&gt;&lt;ref-type name="Journal Article"&gt;17&lt;/ref-type&gt;&lt;contributors&gt;&lt;authors&gt;&lt;author&gt;Thompson, Ronald L.&lt;/author&gt;&lt;author&gt;Higgins, Christopher A.&lt;/author&gt;&lt;author&gt;Howell, Jane M.&lt;/author&gt;&lt;/authors&gt;&lt;/contributors&gt;&lt;titles&gt;&lt;title&gt;Personal computing: toward a conceptual model of utilization&lt;/title&gt;&lt;secondary-title&gt;MIS quarterly&lt;/secondary-title&gt;&lt;/titles&gt;&lt;periodical&gt;&lt;full-title&gt;MIS quarterly&lt;/full-title&gt;&lt;/periodical&gt;&lt;pages&gt;125-143&lt;/pages&gt;&lt;volume&gt;15&lt;/volume&gt;&lt;number&gt;1&lt;/number&gt;&lt;dates&gt;&lt;year&gt;1991&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(Thompson et al., 1991, p. 128)</w:t>
            </w:r>
            <w:r w:rsidRPr="009C4BF2">
              <w:rPr>
                <w:rFonts w:ascii="Times New Roman" w:hAnsi="Times New Roman" w:cs="Times New Roman"/>
                <w:sz w:val="20"/>
                <w:szCs w:val="20"/>
                <w:lang w:val="en-GB"/>
              </w:rPr>
              <w:fldChar w:fldCharType="end"/>
            </w:r>
          </w:p>
        </w:tc>
        <w:tc>
          <w:tcPr>
            <w:tcW w:w="1620" w:type="dxa"/>
            <w:vMerge/>
          </w:tcPr>
          <w:p w14:paraId="64F7834C" w14:textId="77777777" w:rsidR="00AD1D1B" w:rsidRPr="009C4BF2" w:rsidRDefault="00AD1D1B" w:rsidP="00AD1D1B">
            <w:pPr>
              <w:rPr>
                <w:rFonts w:ascii="Times New Roman" w:hAnsi="Times New Roman" w:cs="Times New Roman"/>
                <w:sz w:val="20"/>
                <w:szCs w:val="20"/>
                <w:lang w:val="en-GB"/>
              </w:rPr>
            </w:pPr>
          </w:p>
        </w:tc>
      </w:tr>
      <w:tr w:rsidR="009C4BF2" w:rsidRPr="009C4BF2" w14:paraId="6813FC34" w14:textId="77777777" w:rsidTr="00AD1D1B">
        <w:tc>
          <w:tcPr>
            <w:tcW w:w="3487" w:type="dxa"/>
            <w:vMerge/>
          </w:tcPr>
          <w:p w14:paraId="4F9EBC8E"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17B46F73"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Long-term consequences</w:t>
            </w:r>
          </w:p>
        </w:tc>
        <w:tc>
          <w:tcPr>
            <w:tcW w:w="6379" w:type="dxa"/>
          </w:tcPr>
          <w:p w14:paraId="00245CC8" w14:textId="0D76AA7E"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“outcomes that have a pay-off in the future”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&lt;EndNote&gt;&lt;Cite&gt;&lt;Author&gt;Thompson&lt;/Author&gt;&lt;Year&gt;1991&lt;/Year&gt;&lt;RecNum&gt;297&lt;/RecNum&gt;&lt;Pages&gt;129&lt;/Pages&gt;&lt;DisplayText&gt;(Thompson et al., 1991, p. 129)&lt;/DisplayText&gt;&lt;record&gt;&lt;rec-number&gt;297&lt;/rec-number&gt;&lt;foreign-keys&gt;&lt;key app="EN" db-id="xtdfrx0xzz9dz3evevi5t9pfw0v2z5e02d2v" timestamp="1546543437"&gt;297&lt;/key&gt;&lt;/foreign-keys&gt;&lt;ref-type name="Journal Article"&gt;17&lt;/ref-type&gt;&lt;contributors&gt;&lt;authors&gt;&lt;author&gt;Thompson, Ronald L.&lt;/author&gt;&lt;author&gt;Higgins, Christopher A.&lt;/author&gt;&lt;author&gt;Howell, Jane M.&lt;/author&gt;&lt;/authors&gt;&lt;/contributors&gt;&lt;titles&gt;&lt;title&gt;Personal computing: toward a conceptual model of utilization&lt;/title&gt;&lt;secondary-title&gt;MIS quarterly&lt;/secondary-title&gt;&lt;/titles&gt;&lt;periodical&gt;&lt;full-title&gt;MIS quarterly&lt;/full-title&gt;&lt;/periodical&gt;&lt;pages&gt;125-143&lt;/pages&gt;&lt;volume&gt;15&lt;/volume&gt;&lt;number&gt;1&lt;/number&gt;&lt;dates&gt;&lt;year&gt;1991&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(Thompson et al., 1991, p. 129)</w:t>
            </w:r>
            <w:r w:rsidRPr="009C4BF2">
              <w:rPr>
                <w:rFonts w:ascii="Times New Roman" w:hAnsi="Times New Roman" w:cs="Times New Roman"/>
                <w:sz w:val="20"/>
                <w:szCs w:val="20"/>
                <w:lang w:val="en-GB"/>
              </w:rPr>
              <w:fldChar w:fldCharType="end"/>
            </w:r>
          </w:p>
        </w:tc>
        <w:tc>
          <w:tcPr>
            <w:tcW w:w="1620" w:type="dxa"/>
            <w:vMerge/>
          </w:tcPr>
          <w:p w14:paraId="0E081B82" w14:textId="77777777" w:rsidR="00AD1D1B" w:rsidRPr="009C4BF2" w:rsidRDefault="00AD1D1B" w:rsidP="00AD1D1B">
            <w:pPr>
              <w:rPr>
                <w:rFonts w:ascii="Times New Roman" w:hAnsi="Times New Roman" w:cs="Times New Roman"/>
                <w:sz w:val="20"/>
                <w:szCs w:val="20"/>
                <w:lang w:val="en-GB"/>
              </w:rPr>
            </w:pPr>
          </w:p>
        </w:tc>
      </w:tr>
      <w:tr w:rsidR="009C4BF2" w:rsidRPr="009C4BF2" w14:paraId="3A554693" w14:textId="77777777" w:rsidTr="00AD1D1B">
        <w:tc>
          <w:tcPr>
            <w:tcW w:w="3487" w:type="dxa"/>
            <w:vMerge/>
          </w:tcPr>
          <w:p w14:paraId="61BF4504"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01C78C9D"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Affect towards use</w:t>
            </w:r>
          </w:p>
        </w:tc>
        <w:tc>
          <w:tcPr>
            <w:tcW w:w="6379" w:type="dxa"/>
          </w:tcPr>
          <w:p w14:paraId="5F6A1490" w14:textId="23040CE1"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“Feelings of joy, elation, or pleasure, or depression, disgust, displeasure, or hate associated by an individual with a particular act”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&lt;EndNote&gt;&lt;Cite&gt;&lt;Author&gt;Thompson&lt;/Author&gt;&lt;Year&gt;1991&lt;/Year&gt;&lt;RecNum&gt;297&lt;/RecNum&gt;&lt;Pages&gt;127&lt;/Pages&gt;&lt;DisplayText&gt;(Thompson et al., 1991, p. 127)&lt;/DisplayText&gt;&lt;record&gt;&lt;rec-number&gt;297&lt;/rec-number&gt;&lt;foreign-keys&gt;&lt;key app="EN" db-id="xtdfrx0xzz9dz3evevi5t9pfw0v2z5e02d2v" timestamp="1546543437"&gt;297&lt;/key&gt;&lt;/foreign-keys&gt;&lt;ref-type name="Journal Article"&gt;17&lt;/ref-type&gt;&lt;contributors&gt;&lt;authors&gt;&lt;author&gt;Thompson, Ronald L.&lt;/author&gt;&lt;author&gt;Higgins, Christopher A.&lt;/author&gt;&lt;author&gt;Howell, Jane M.&lt;/author&gt;&lt;/authors&gt;&lt;/contributors&gt;&lt;titles&gt;&lt;title&gt;Personal computing: toward a conceptual model of utilization&lt;/title&gt;&lt;secondary-title&gt;MIS quarterly&lt;/secondary-title&gt;&lt;/titles&gt;&lt;periodical&gt;&lt;full-title&gt;MIS quarterly&lt;/full-title&gt;&lt;/periodical&gt;&lt;pages&gt;125-143&lt;/pages&gt;&lt;volume&gt;15&lt;/volume&gt;&lt;number&gt;1&lt;/number&gt;&lt;dates&gt;&lt;year&gt;1991&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(Thompson et al., 1991, p. 127)</w:t>
            </w:r>
            <w:r w:rsidRPr="009C4BF2">
              <w:rPr>
                <w:rFonts w:ascii="Times New Roman" w:hAnsi="Times New Roman" w:cs="Times New Roman"/>
                <w:sz w:val="20"/>
                <w:szCs w:val="20"/>
                <w:lang w:val="en-GB"/>
              </w:rPr>
              <w:fldChar w:fldCharType="end"/>
            </w:r>
          </w:p>
        </w:tc>
        <w:tc>
          <w:tcPr>
            <w:tcW w:w="1620" w:type="dxa"/>
            <w:vMerge/>
          </w:tcPr>
          <w:p w14:paraId="03A3B4A1" w14:textId="77777777" w:rsidR="00AD1D1B" w:rsidRPr="009C4BF2" w:rsidRDefault="00AD1D1B" w:rsidP="00AD1D1B">
            <w:pPr>
              <w:rPr>
                <w:rFonts w:ascii="Times New Roman" w:hAnsi="Times New Roman" w:cs="Times New Roman"/>
                <w:sz w:val="20"/>
                <w:szCs w:val="20"/>
                <w:lang w:val="en-GB"/>
              </w:rPr>
            </w:pPr>
          </w:p>
        </w:tc>
      </w:tr>
      <w:tr w:rsidR="009C4BF2" w:rsidRPr="009C4BF2" w14:paraId="5A211F6D" w14:textId="77777777" w:rsidTr="00AD1D1B">
        <w:tc>
          <w:tcPr>
            <w:tcW w:w="3487" w:type="dxa"/>
            <w:vMerge/>
          </w:tcPr>
          <w:p w14:paraId="7481572E"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20FA817D"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Social factors</w:t>
            </w:r>
          </w:p>
        </w:tc>
        <w:tc>
          <w:tcPr>
            <w:tcW w:w="6379" w:type="dxa"/>
          </w:tcPr>
          <w:p w14:paraId="454662F7" w14:textId="1A76628F"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individual’s internalization of the reference group’s subjective culture and specific interpersonal agreements that the individual has made with others, in specific social situations”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&lt;EndNote&gt;&lt;Cite&gt;&lt;Author&gt;Thompson&lt;/Author&gt;&lt;Year&gt;1991&lt;/Year&gt;&lt;RecNum&gt;297&lt;/RecNum&gt;&lt;Pages&gt;126&lt;/Pages&gt;&lt;DisplayText&gt;(Thompson et al., 1991, p. 126)&lt;/DisplayText&gt;&lt;record&gt;&lt;rec-number&gt;297&lt;/rec-number&gt;&lt;foreign-keys&gt;&lt;key app="EN" db-id="xtdfrx0xzz9dz3evevi5t9pfw0v2z5e02d2v" timestamp="1546543437"&gt;297&lt;/key&gt;&lt;/foreign-keys&gt;&lt;ref-type name="Journal Article"&gt;17&lt;/ref-type&gt;&lt;contributors&gt;&lt;authors&gt;&lt;author&gt;Thompson, Ronald L.&lt;/author&gt;&lt;author&gt;Higgins, Christopher A.&lt;/author&gt;&lt;author&gt;Howell, Jane M.&lt;/author&gt;&lt;/authors&gt;&lt;/contributors&gt;&lt;titles&gt;&lt;title&gt;Personal computing: toward a conceptual model of utilization&lt;/title&gt;&lt;secondary-title&gt;MIS quarterly&lt;/secondary-title&gt;&lt;/titles&gt;&lt;periodical&gt;&lt;full-title&gt;MIS quarterly&lt;/full-title&gt;&lt;/periodical&gt;&lt;pages&gt;125-143&lt;/pages&gt;&lt;volume&gt;15&lt;/volume&gt;&lt;number&gt;1&lt;/number&gt;&lt;dates&gt;&lt;year&gt;1991&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(Thompson et al., 1991, p. 126)</w:t>
            </w:r>
            <w:r w:rsidRPr="009C4BF2">
              <w:rPr>
                <w:rFonts w:ascii="Times New Roman" w:hAnsi="Times New Roman" w:cs="Times New Roman"/>
                <w:sz w:val="20"/>
                <w:szCs w:val="20"/>
                <w:lang w:val="en-GB"/>
              </w:rPr>
              <w:fldChar w:fldCharType="end"/>
            </w:r>
          </w:p>
        </w:tc>
        <w:tc>
          <w:tcPr>
            <w:tcW w:w="1620" w:type="dxa"/>
            <w:vMerge/>
          </w:tcPr>
          <w:p w14:paraId="384F6D4E" w14:textId="77777777" w:rsidR="00AD1D1B" w:rsidRPr="009C4BF2" w:rsidRDefault="00AD1D1B" w:rsidP="00AD1D1B">
            <w:pPr>
              <w:rPr>
                <w:rFonts w:ascii="Times New Roman" w:hAnsi="Times New Roman" w:cs="Times New Roman"/>
                <w:sz w:val="20"/>
                <w:szCs w:val="20"/>
                <w:lang w:val="en-GB"/>
              </w:rPr>
            </w:pPr>
          </w:p>
        </w:tc>
      </w:tr>
      <w:tr w:rsidR="009C4BF2" w:rsidRPr="009C4BF2" w14:paraId="557B806B" w14:textId="77777777" w:rsidTr="00AD1D1B">
        <w:tc>
          <w:tcPr>
            <w:tcW w:w="3487" w:type="dxa"/>
            <w:vMerge/>
          </w:tcPr>
          <w:p w14:paraId="43BF8D7C"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26A3B5AD"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w:t>
            </w:r>
          </w:p>
        </w:tc>
        <w:tc>
          <w:tcPr>
            <w:tcW w:w="6379" w:type="dxa"/>
          </w:tcPr>
          <w:p w14:paraId="717D6957" w14:textId="53B9727D"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“Provision of support for users of PCs may be one type of facilitating condition that can influence system utilisation”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&lt;EndNote&gt;&lt;Cite&gt;&lt;Author&gt;Thompson&lt;/Author&gt;&lt;Year&gt;1991&lt;/Year&gt;&lt;RecNum&gt;297&lt;/RecNum&gt;&lt;Pages&gt;129&lt;/Pages&gt;&lt;DisplayText&gt;(Thompson et al., 1991, p. 129)&lt;/DisplayText&gt;&lt;record&gt;&lt;rec-number&gt;297&lt;/rec-number&gt;&lt;foreign-keys&gt;&lt;key app="EN" db-id="xtdfrx0xzz9dz3evevi5t9pfw0v2z5e02d2v" timestamp="1546543437"&gt;297&lt;/key&gt;&lt;/foreign-keys&gt;&lt;ref-type name="Journal Article"&gt;17&lt;/ref-type&gt;&lt;contributors&gt;&lt;authors&gt;&lt;author&gt;Thompson, Ronald L.&lt;/author&gt;&lt;author&gt;Higgins, Christopher A.&lt;/author&gt;&lt;author&gt;Howell, Jane M.&lt;/author&gt;&lt;/authors&gt;&lt;/contributors&gt;&lt;titles&gt;&lt;title&gt;Personal computing: toward a conceptual model of utilization&lt;/title&gt;&lt;secondary-title&gt;MIS quarterly&lt;/secondary-title&gt;&lt;/titles&gt;&lt;periodical&gt;&lt;full-title&gt;MIS quarterly&lt;/full-title&gt;&lt;/periodical&gt;&lt;pages&gt;125-143&lt;/pages&gt;&lt;volume&gt;15&lt;/volume&gt;&lt;number&gt;1&lt;/number&gt;&lt;dates&gt;&lt;year&gt;1991&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(Thompson et al., 1991, p. 129)</w:t>
            </w:r>
            <w:r w:rsidRPr="009C4BF2">
              <w:rPr>
                <w:rFonts w:ascii="Times New Roman" w:hAnsi="Times New Roman" w:cs="Times New Roman"/>
                <w:sz w:val="20"/>
                <w:szCs w:val="20"/>
                <w:lang w:val="en-GB"/>
              </w:rPr>
              <w:fldChar w:fldCharType="end"/>
            </w:r>
          </w:p>
        </w:tc>
        <w:tc>
          <w:tcPr>
            <w:tcW w:w="1620" w:type="dxa"/>
            <w:vMerge/>
          </w:tcPr>
          <w:p w14:paraId="733F10FC" w14:textId="77777777" w:rsidR="00AD1D1B" w:rsidRPr="009C4BF2" w:rsidRDefault="00AD1D1B" w:rsidP="00AD1D1B">
            <w:pPr>
              <w:rPr>
                <w:rFonts w:ascii="Times New Roman" w:hAnsi="Times New Roman" w:cs="Times New Roman"/>
                <w:sz w:val="20"/>
                <w:szCs w:val="20"/>
                <w:lang w:val="en-GB"/>
              </w:rPr>
            </w:pPr>
          </w:p>
        </w:tc>
      </w:tr>
      <w:tr w:rsidR="009C4BF2" w:rsidRPr="009C4BF2" w14:paraId="6D32D0CA" w14:textId="77777777" w:rsidTr="00AD1D1B">
        <w:tc>
          <w:tcPr>
            <w:tcW w:w="3487" w:type="dxa"/>
            <w:vMerge w:val="restart"/>
          </w:tcPr>
          <w:p w14:paraId="7DFA5FDC"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lastRenderedPageBreak/>
              <w:t>Innovation Diffusion Theory (IDT)</w:t>
            </w:r>
          </w:p>
          <w:p w14:paraId="093C76B5" w14:textId="1C2DF043" w:rsidR="00AD1D1B" w:rsidRPr="009C4BF2" w:rsidRDefault="00AD1D1B" w:rsidP="005A599E">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w:t>
            </w:r>
            <w:r w:rsidRPr="009C4BF2">
              <w:rPr>
                <w:rFonts w:ascii="Times New Roman" w:hAnsi="Times New Roman" w:cs="Times New Roman"/>
                <w:b/>
                <w:bCs/>
                <w:sz w:val="20"/>
                <w:szCs w:val="20"/>
                <w:lang w:val="en-GB"/>
              </w:rPr>
              <w:fldChar w:fldCharType="begin"/>
            </w:r>
            <w:r w:rsidR="005A599E" w:rsidRPr="009C4BF2">
              <w:rPr>
                <w:rFonts w:ascii="Times New Roman" w:hAnsi="Times New Roman" w:cs="Times New Roman"/>
                <w:b/>
                <w:bCs/>
                <w:sz w:val="20"/>
                <w:szCs w:val="20"/>
                <w:lang w:val="en-GB"/>
              </w:rPr>
              <w:instrText xml:space="preserve"> ADDIN EN.CITE &lt;EndNote&gt;&lt;Cite AuthorYear="1"&gt;&lt;Author&gt;Moore&lt;/Author&gt;&lt;Year&gt;1991&lt;/Year&gt;&lt;RecNum&gt;224&lt;/RecNum&gt;&lt;DisplayText&gt;Moore and Benbasat (1991)&lt;/DisplayText&gt;&lt;record&gt;&lt;rec-number&gt;224&lt;/rec-number&gt;&lt;foreign-keys&gt;&lt;key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b/>
                <w:bCs/>
                <w:sz w:val="20"/>
                <w:szCs w:val="20"/>
                <w:lang w:val="en-GB"/>
              </w:rPr>
              <w:fldChar w:fldCharType="separate"/>
            </w:r>
            <w:r w:rsidRPr="009C4BF2">
              <w:rPr>
                <w:rFonts w:ascii="Times New Roman" w:hAnsi="Times New Roman" w:cs="Times New Roman"/>
                <w:b/>
                <w:bCs/>
                <w:noProof/>
                <w:sz w:val="20"/>
                <w:szCs w:val="20"/>
                <w:lang w:val="en-GB"/>
              </w:rPr>
              <w:t>Moore and Benbasat (1991)</w:t>
            </w:r>
            <w:r w:rsidRPr="009C4BF2">
              <w:rPr>
                <w:rFonts w:ascii="Times New Roman" w:hAnsi="Times New Roman" w:cs="Times New Roman"/>
                <w:b/>
                <w:bCs/>
                <w:sz w:val="20"/>
                <w:szCs w:val="20"/>
                <w:lang w:val="en-GB"/>
              </w:rPr>
              <w:fldChar w:fldCharType="end"/>
            </w:r>
            <w:r w:rsidRPr="009C4BF2">
              <w:rPr>
                <w:rFonts w:ascii="Times New Roman" w:hAnsi="Times New Roman" w:cs="Times New Roman"/>
                <w:b/>
                <w:bCs/>
                <w:sz w:val="20"/>
                <w:szCs w:val="20"/>
                <w:lang w:val="en-GB"/>
              </w:rPr>
              <w:t xml:space="preserve"> adapted the characteristics of innovation diffusion theory presented by </w:t>
            </w:r>
            <w:r w:rsidRPr="009C4BF2">
              <w:rPr>
                <w:rFonts w:ascii="Times New Roman" w:hAnsi="Times New Roman" w:cs="Times New Roman"/>
                <w:b/>
                <w:bCs/>
                <w:sz w:val="20"/>
                <w:szCs w:val="20"/>
                <w:lang w:val="en-GB"/>
              </w:rPr>
              <w:fldChar w:fldCharType="begin"/>
            </w:r>
            <w:r w:rsidR="005A599E" w:rsidRPr="009C4BF2">
              <w:rPr>
                <w:rFonts w:ascii="Times New Roman" w:hAnsi="Times New Roman" w:cs="Times New Roman"/>
                <w:b/>
                <w:bCs/>
                <w:sz w:val="20"/>
                <w:szCs w:val="20"/>
                <w:lang w:val="en-GB"/>
              </w:rPr>
              <w:instrText xml:space="preserve"> ADDIN EN.CITE &lt;EndNote&gt;&lt;Cite AuthorYear="1"&gt;&lt;Author&gt;Rogers&lt;/Author&gt;&lt;Year&gt;1995&lt;/Year&gt;&lt;RecNum&gt;436&lt;/RecNum&gt;&lt;DisplayText&gt;Rogers (1995)&lt;/DisplayText&gt;&lt;record&gt;&lt;rec-number&gt;436&lt;/rec-number&gt;&lt;foreign-keys&gt;&lt;key app="EN" db-id="xtdfrx0xzz9dz3evevi5t9pfw0v2z5e02d2v" timestamp="1546732194"&gt;436&lt;/key&gt;&lt;/foreign-keys&gt;&lt;ref-type name="Book Section"&gt;5&lt;/ref-type&gt;&lt;contributors&gt;&lt;authors&gt;&lt;author&gt;Rogers, Everett M.&lt;/author&gt;&lt;/authors&gt;&lt;/contributors&gt;&lt;titles&gt;&lt;title&gt;Diffusion of Innovations: modifications of a model for telecommunications&lt;/title&gt;&lt;secondary-title&gt;Die diffusion von innovationen in der telekommunikation&lt;/secondary-title&gt;&lt;/titles&gt;&lt;pages&gt;25-38&lt;/pages&gt;&lt;dates&gt;&lt;year&gt;1995&lt;/year&gt;&lt;/dates&gt;&lt;pub-location&gt;Heidelberg&lt;/pub-location&gt;&lt;publisher&gt;Springer&lt;/publisher&gt;&lt;urls&gt;&lt;/urls&gt;&lt;/record&gt;&lt;/Cite&gt;&lt;/EndNote&gt;</w:instrText>
            </w:r>
            <w:r w:rsidRPr="009C4BF2">
              <w:rPr>
                <w:rFonts w:ascii="Times New Roman" w:hAnsi="Times New Roman" w:cs="Times New Roman"/>
                <w:b/>
                <w:bCs/>
                <w:sz w:val="20"/>
                <w:szCs w:val="20"/>
                <w:lang w:val="en-GB"/>
              </w:rPr>
              <w:fldChar w:fldCharType="separate"/>
            </w:r>
            <w:r w:rsidRPr="009C4BF2">
              <w:rPr>
                <w:rFonts w:ascii="Times New Roman" w:hAnsi="Times New Roman" w:cs="Times New Roman"/>
                <w:b/>
                <w:bCs/>
                <w:noProof/>
                <w:sz w:val="20"/>
                <w:szCs w:val="20"/>
                <w:lang w:val="en-GB"/>
              </w:rPr>
              <w:t>Rogers (1995)</w:t>
            </w:r>
            <w:r w:rsidRPr="009C4BF2">
              <w:rPr>
                <w:rFonts w:ascii="Times New Roman" w:hAnsi="Times New Roman" w:cs="Times New Roman"/>
                <w:b/>
                <w:bCs/>
                <w:sz w:val="20"/>
                <w:szCs w:val="20"/>
                <w:lang w:val="en-GB"/>
              </w:rPr>
              <w:fldChar w:fldCharType="end"/>
            </w:r>
            <w:r w:rsidRPr="009C4BF2">
              <w:rPr>
                <w:rFonts w:ascii="Times New Roman" w:hAnsi="Times New Roman" w:cs="Times New Roman"/>
                <w:b/>
                <w:bCs/>
                <w:sz w:val="20"/>
                <w:szCs w:val="20"/>
                <w:lang w:val="en-GB"/>
              </w:rPr>
              <w:t xml:space="preserve"> and refined a set of constructs that could be used to study individual technology acceptance</w:t>
            </w:r>
            <w:r w:rsidRPr="009C4BF2">
              <w:rPr>
                <w:rFonts w:ascii="Times New Roman" w:hAnsi="Times New Roman" w:cs="Times New Roman"/>
                <w:b/>
                <w:bCs/>
                <w:sz w:val="20"/>
                <w:szCs w:val="20"/>
                <w:lang w:val="en-GB" w:eastAsia="zh-CN"/>
              </w:rPr>
              <w:t>)</w:t>
            </w:r>
          </w:p>
        </w:tc>
        <w:tc>
          <w:tcPr>
            <w:tcW w:w="2462" w:type="dxa"/>
          </w:tcPr>
          <w:p w14:paraId="6FA2B3ED"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Relative advantage</w:t>
            </w:r>
          </w:p>
        </w:tc>
        <w:tc>
          <w:tcPr>
            <w:tcW w:w="6379" w:type="dxa"/>
          </w:tcPr>
          <w:p w14:paraId="4FDD7173" w14:textId="6ACAF7C9"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an innovation is perceived as being better than its precursor”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&lt;EndNote&gt;&lt;Cite&gt;&lt;Author&gt;Moore&lt;/Author&gt;&lt;Year&gt;1991&lt;/Year&gt;&lt;RecNum&gt;224&lt;/RecNum&gt;&lt;Pages&gt;195&lt;/Pages&gt;&lt;DisplayText&gt;(Moore &amp;amp; Benbasat, 1991, p. 195)&lt;/DisplayText&gt;&lt;record&gt;&lt;rec-number&gt;224&lt;/rec-number&gt;&lt;foreign-keys&gt;&lt;key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(Moore &amp; Benbasat, 1991, p. 195)</w:t>
            </w:r>
            <w:r w:rsidRPr="009C4BF2">
              <w:rPr>
                <w:rFonts w:ascii="Times New Roman" w:hAnsi="Times New Roman" w:cs="Times New Roman"/>
                <w:sz w:val="20"/>
                <w:szCs w:val="20"/>
                <w:lang w:val="en-GB"/>
              </w:rPr>
              <w:fldChar w:fldCharType="end"/>
            </w:r>
          </w:p>
        </w:tc>
        <w:tc>
          <w:tcPr>
            <w:tcW w:w="1620" w:type="dxa"/>
            <w:vMerge w:val="restart"/>
          </w:tcPr>
          <w:p w14:paraId="7D562769"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1. Experience </w:t>
            </w:r>
          </w:p>
        </w:tc>
      </w:tr>
      <w:tr w:rsidR="009C4BF2" w:rsidRPr="009C4BF2" w14:paraId="1F30D281" w14:textId="77777777" w:rsidTr="00AD1D1B">
        <w:tc>
          <w:tcPr>
            <w:tcW w:w="3487" w:type="dxa"/>
            <w:vMerge/>
          </w:tcPr>
          <w:p w14:paraId="5180DA14"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573B257A"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Ease of use</w:t>
            </w:r>
          </w:p>
        </w:tc>
        <w:tc>
          <w:tcPr>
            <w:tcW w:w="6379" w:type="dxa"/>
          </w:tcPr>
          <w:p w14:paraId="1319AEF6" w14:textId="07227862"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an innovation is perceived as being difficult to use”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&lt;EndNote&gt;&lt;Cite&gt;&lt;Author&gt;Moore&lt;/Author&gt;&lt;Year&gt;1991&lt;/Year&gt;&lt;RecNum&gt;224&lt;/RecNum&gt;&lt;Pages&gt;195&lt;/Pages&gt;&lt;DisplayText&gt;(Moore &amp;amp; Benbasat, 1991, p. 195)&lt;/DisplayText&gt;&lt;record&gt;&lt;rec-number&gt;224&lt;/rec-number&gt;&lt;foreign-keys&gt;&lt;key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(Moore &amp; Benbasat, 1991, p. 195)</w:t>
            </w:r>
            <w:r w:rsidRPr="009C4BF2">
              <w:rPr>
                <w:rFonts w:ascii="Times New Roman" w:hAnsi="Times New Roman" w:cs="Times New Roman"/>
                <w:sz w:val="20"/>
                <w:szCs w:val="20"/>
                <w:lang w:val="en-GB"/>
              </w:rPr>
              <w:fldChar w:fldCharType="end"/>
            </w:r>
          </w:p>
        </w:tc>
        <w:tc>
          <w:tcPr>
            <w:tcW w:w="1620" w:type="dxa"/>
            <w:vMerge/>
          </w:tcPr>
          <w:p w14:paraId="5B59CD96" w14:textId="77777777" w:rsidR="00AD1D1B" w:rsidRPr="009C4BF2" w:rsidRDefault="00AD1D1B" w:rsidP="00AD1D1B">
            <w:pPr>
              <w:rPr>
                <w:rFonts w:ascii="Times New Roman" w:hAnsi="Times New Roman" w:cs="Times New Roman"/>
                <w:sz w:val="20"/>
                <w:szCs w:val="20"/>
                <w:lang w:val="en-GB"/>
              </w:rPr>
            </w:pPr>
          </w:p>
        </w:tc>
      </w:tr>
      <w:tr w:rsidR="009C4BF2" w:rsidRPr="009C4BF2" w14:paraId="3CAD611D" w14:textId="77777777" w:rsidTr="00AD1D1B">
        <w:tc>
          <w:tcPr>
            <w:tcW w:w="3487" w:type="dxa"/>
            <w:vMerge/>
          </w:tcPr>
          <w:p w14:paraId="2F085EA1"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6F231011"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Image </w:t>
            </w:r>
          </w:p>
        </w:tc>
        <w:tc>
          <w:tcPr>
            <w:tcW w:w="6379" w:type="dxa"/>
          </w:tcPr>
          <w:p w14:paraId="2F2C4441" w14:textId="431D10FA"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an innovation is perceived to enhance one’s image or status in one’s social system”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&lt;EndNote&gt;&lt;Cite&gt;&lt;Author&gt;Moore&lt;/Author&gt;&lt;Year&gt;1991&lt;/Year&gt;&lt;RecNum&gt;224&lt;/RecNum&gt;&lt;Pages&gt;195&lt;/Pages&gt;&lt;DisplayText&gt;(Moore &amp;amp; Benbasat, 1991, p. 195)&lt;/DisplayText&gt;&lt;record&gt;&lt;rec-number&gt;224&lt;/rec-number&gt;&lt;foreign-keys&gt;&lt;key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(Moore &amp; Benbasat, 1991, p. 195)</w:t>
            </w:r>
            <w:r w:rsidRPr="009C4BF2">
              <w:rPr>
                <w:rFonts w:ascii="Times New Roman" w:hAnsi="Times New Roman" w:cs="Times New Roman"/>
                <w:sz w:val="20"/>
                <w:szCs w:val="20"/>
                <w:lang w:val="en-GB"/>
              </w:rPr>
              <w:fldChar w:fldCharType="end"/>
            </w:r>
          </w:p>
        </w:tc>
        <w:tc>
          <w:tcPr>
            <w:tcW w:w="1620" w:type="dxa"/>
            <w:vMerge/>
          </w:tcPr>
          <w:p w14:paraId="504330A1" w14:textId="77777777" w:rsidR="00AD1D1B" w:rsidRPr="009C4BF2" w:rsidRDefault="00AD1D1B" w:rsidP="00AD1D1B">
            <w:pPr>
              <w:rPr>
                <w:rFonts w:ascii="Times New Roman" w:hAnsi="Times New Roman" w:cs="Times New Roman"/>
                <w:sz w:val="20"/>
                <w:szCs w:val="20"/>
                <w:lang w:val="en-GB"/>
              </w:rPr>
            </w:pPr>
          </w:p>
        </w:tc>
      </w:tr>
      <w:tr w:rsidR="009C4BF2" w:rsidRPr="009C4BF2" w14:paraId="33F5CF3A" w14:textId="77777777" w:rsidTr="00AD1D1B">
        <w:tc>
          <w:tcPr>
            <w:tcW w:w="3487" w:type="dxa"/>
            <w:vMerge/>
          </w:tcPr>
          <w:p w14:paraId="62735A18"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7E542C46"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Visibility </w:t>
            </w:r>
          </w:p>
        </w:tc>
        <w:tc>
          <w:tcPr>
            <w:tcW w:w="6379" w:type="dxa"/>
          </w:tcPr>
          <w:p w14:paraId="7E33664C" w14:textId="3617313F"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one can see others using the system in the organisation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&lt;EndNote&gt;&lt;Cite&gt;&lt;Author&gt;Moore&lt;/Author&gt;&lt;Year&gt;1991&lt;/Year&gt;&lt;RecNum&gt;224&lt;/RecNum&gt;&lt;DisplayText&gt;(Moore &amp;amp; Benbasat, 1991)&lt;/DisplayText&gt;&lt;record&gt;&lt;rec-number&gt;224&lt;/rec-number&gt;&lt;foreign-keys&gt;&lt;key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(Moore &amp; Benbasat, 1991)</w:t>
            </w:r>
            <w:r w:rsidRPr="009C4BF2">
              <w:rPr>
                <w:rFonts w:ascii="Times New Roman" w:hAnsi="Times New Roman" w:cs="Times New Roman"/>
                <w:sz w:val="20"/>
                <w:szCs w:val="20"/>
                <w:lang w:val="en-GB"/>
              </w:rPr>
              <w:fldChar w:fldCharType="end"/>
            </w:r>
          </w:p>
        </w:tc>
        <w:tc>
          <w:tcPr>
            <w:tcW w:w="1620" w:type="dxa"/>
            <w:vMerge/>
          </w:tcPr>
          <w:p w14:paraId="14E86EF8" w14:textId="77777777" w:rsidR="00AD1D1B" w:rsidRPr="009C4BF2" w:rsidRDefault="00AD1D1B" w:rsidP="00AD1D1B">
            <w:pPr>
              <w:rPr>
                <w:rFonts w:ascii="Times New Roman" w:hAnsi="Times New Roman" w:cs="Times New Roman"/>
                <w:sz w:val="20"/>
                <w:szCs w:val="20"/>
                <w:lang w:val="en-GB"/>
              </w:rPr>
            </w:pPr>
          </w:p>
        </w:tc>
      </w:tr>
      <w:tr w:rsidR="009C4BF2" w:rsidRPr="009C4BF2" w14:paraId="65A74C7C" w14:textId="77777777" w:rsidTr="00AD1D1B">
        <w:tc>
          <w:tcPr>
            <w:tcW w:w="3487" w:type="dxa"/>
            <w:vMerge/>
          </w:tcPr>
          <w:p w14:paraId="781BA135"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570476D9"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Compatibility </w:t>
            </w:r>
          </w:p>
        </w:tc>
        <w:tc>
          <w:tcPr>
            <w:tcW w:w="6379" w:type="dxa"/>
          </w:tcPr>
          <w:p w14:paraId="615041C4" w14:textId="0CF36665"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an innovation is perceived as being consistent with the existing values, needs, and past experiences of potential adopters”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&lt;EndNote&gt;&lt;Cite&gt;&lt;Author&gt;Moore&lt;/Author&gt;&lt;Year&gt;1991&lt;/Year&gt;&lt;RecNum&gt;224&lt;/RecNum&gt;&lt;Pages&gt;195&lt;/Pages&gt;&lt;DisplayText&gt;(Moore &amp;amp; Benbasat, 1991, p. 195)&lt;/DisplayText&gt;&lt;record&gt;&lt;rec-number&gt;224&lt;/rec-number&gt;&lt;foreign-keys&gt;&lt;key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(Moore &amp; Benbasat, 1991, p. 195)</w:t>
            </w:r>
            <w:r w:rsidRPr="009C4BF2">
              <w:rPr>
                <w:rFonts w:ascii="Times New Roman" w:hAnsi="Times New Roman" w:cs="Times New Roman"/>
                <w:sz w:val="20"/>
                <w:szCs w:val="20"/>
                <w:lang w:val="en-GB"/>
              </w:rPr>
              <w:fldChar w:fldCharType="end"/>
            </w:r>
          </w:p>
        </w:tc>
        <w:tc>
          <w:tcPr>
            <w:tcW w:w="1620" w:type="dxa"/>
            <w:vMerge/>
          </w:tcPr>
          <w:p w14:paraId="5EF7DB5C" w14:textId="77777777" w:rsidR="00AD1D1B" w:rsidRPr="009C4BF2" w:rsidRDefault="00AD1D1B" w:rsidP="00AD1D1B">
            <w:pPr>
              <w:rPr>
                <w:rFonts w:ascii="Times New Roman" w:hAnsi="Times New Roman" w:cs="Times New Roman"/>
                <w:sz w:val="20"/>
                <w:szCs w:val="20"/>
                <w:lang w:val="en-GB"/>
              </w:rPr>
            </w:pPr>
          </w:p>
        </w:tc>
      </w:tr>
      <w:tr w:rsidR="009C4BF2" w:rsidRPr="009C4BF2" w14:paraId="6A682A49" w14:textId="77777777" w:rsidTr="00AD1D1B">
        <w:tc>
          <w:tcPr>
            <w:tcW w:w="3487" w:type="dxa"/>
            <w:vMerge/>
          </w:tcPr>
          <w:p w14:paraId="5E2E18BF"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29784037"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Results demonstrability </w:t>
            </w:r>
          </w:p>
        </w:tc>
        <w:tc>
          <w:tcPr>
            <w:tcW w:w="6379" w:type="dxa"/>
          </w:tcPr>
          <w:p w14:paraId="054435E2" w14:textId="0AE665DE"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tangibility of the results of using the innovation, including their observability and communicability”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&lt;EndNote&gt;&lt;Cite&gt;&lt;Author&gt;Moore&lt;/Author&gt;&lt;Year&gt;1991&lt;/Year&gt;&lt;RecNum&gt;224&lt;/RecNum&gt;&lt;Pages&gt;203&lt;/Pages&gt;&lt;DisplayText&gt;(Moore &amp;amp; Benbasat, 1991, p. 203)&lt;/DisplayText&gt;&lt;record&gt;&lt;rec-number&gt;224&lt;/rec-number&gt;&lt;foreign-keys&gt;&lt;key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(Moore &amp; Benbasat, 1991, p. 203)</w:t>
            </w:r>
            <w:r w:rsidRPr="009C4BF2">
              <w:rPr>
                <w:rFonts w:ascii="Times New Roman" w:hAnsi="Times New Roman" w:cs="Times New Roman"/>
                <w:sz w:val="20"/>
                <w:szCs w:val="20"/>
                <w:lang w:val="en-GB"/>
              </w:rPr>
              <w:fldChar w:fldCharType="end"/>
            </w:r>
          </w:p>
        </w:tc>
        <w:tc>
          <w:tcPr>
            <w:tcW w:w="1620" w:type="dxa"/>
            <w:vMerge/>
          </w:tcPr>
          <w:p w14:paraId="24D3BF8C" w14:textId="77777777" w:rsidR="00AD1D1B" w:rsidRPr="009C4BF2" w:rsidRDefault="00AD1D1B" w:rsidP="00AD1D1B">
            <w:pPr>
              <w:rPr>
                <w:rFonts w:ascii="Times New Roman" w:hAnsi="Times New Roman" w:cs="Times New Roman"/>
                <w:sz w:val="20"/>
                <w:szCs w:val="20"/>
                <w:lang w:val="en-GB"/>
              </w:rPr>
            </w:pPr>
          </w:p>
        </w:tc>
      </w:tr>
      <w:tr w:rsidR="009C4BF2" w:rsidRPr="009C4BF2" w14:paraId="17E83178" w14:textId="77777777" w:rsidTr="00AD1D1B">
        <w:tc>
          <w:tcPr>
            <w:tcW w:w="3487" w:type="dxa"/>
            <w:vMerge/>
          </w:tcPr>
          <w:p w14:paraId="392B16D9"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451864FD"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Voluntariness of use</w:t>
            </w:r>
          </w:p>
        </w:tc>
        <w:tc>
          <w:tcPr>
            <w:tcW w:w="6379" w:type="dxa"/>
          </w:tcPr>
          <w:p w14:paraId="53E715CD" w14:textId="3BE35586"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an innovation is perceived as being voluntary, or of free will”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&lt;EndNote&gt;&lt;Cite&gt;&lt;Author&gt;Moore&lt;/Author&gt;&lt;Year&gt;1991&lt;/Year&gt;&lt;RecNum&gt;224&lt;/RecNum&gt;&lt;Pages&gt;195&lt;/Pages&gt;&lt;DisplayText&gt;(Moore &amp;amp; Benbasat, 1991, p. 195)&lt;/DisplayText&gt;&lt;record&gt;&lt;rec-number&gt;224&lt;/rec-number&gt;&lt;foreign-keys&gt;&lt;key app="EN" db-id="xtdfrx0xzz9dz3evevi5t9pfw0v2z5e02d2v" timestamp="1546455063"&gt;224&lt;/key&gt;&lt;/foreign-keys&gt;&lt;ref-type name="Journal Article"&gt;17&lt;/ref-type&gt;&lt;contributors&gt;&lt;authors&gt;&lt;author&gt;Moore, Gary C.&lt;/author&gt;&lt;author&gt;Benbasat, Izak&lt;/author&gt;&lt;/authors&gt;&lt;/contributors&gt;&lt;titles&gt;&lt;title&gt;Development of an instrument to measure the perceptions of adopting an information technology innovation&lt;/title&gt;&lt;secondary-title&gt;Information systems research&lt;/secondary-title&gt;&lt;/titles&gt;&lt;periodical&gt;&lt;full-title&gt;Information systems research&lt;/full-title&gt;&lt;/periodical&gt;&lt;pages&gt;192-222&lt;/pages&gt;&lt;volume&gt;2&lt;/volume&gt;&lt;number&gt;3&lt;/number&gt;&lt;dates&gt;&lt;year&gt;1991&lt;/year&gt;&lt;/dates&gt;&lt;publisher&gt;INFORMS&lt;/publisher&gt;&lt;isbn&gt;1047-7047&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(Moore &amp; Benbasat, 1991, p. 195)</w:t>
            </w:r>
            <w:r w:rsidRPr="009C4BF2">
              <w:rPr>
                <w:rFonts w:ascii="Times New Roman" w:hAnsi="Times New Roman" w:cs="Times New Roman"/>
                <w:sz w:val="20"/>
                <w:szCs w:val="20"/>
                <w:lang w:val="en-GB"/>
              </w:rPr>
              <w:fldChar w:fldCharType="end"/>
            </w:r>
          </w:p>
        </w:tc>
        <w:tc>
          <w:tcPr>
            <w:tcW w:w="1620" w:type="dxa"/>
            <w:vMerge/>
          </w:tcPr>
          <w:p w14:paraId="633C35C8" w14:textId="77777777" w:rsidR="00AD1D1B" w:rsidRPr="009C4BF2" w:rsidRDefault="00AD1D1B" w:rsidP="00AD1D1B">
            <w:pPr>
              <w:rPr>
                <w:rFonts w:ascii="Times New Roman" w:hAnsi="Times New Roman" w:cs="Times New Roman"/>
                <w:sz w:val="20"/>
                <w:szCs w:val="20"/>
                <w:lang w:val="en-GB"/>
              </w:rPr>
            </w:pPr>
          </w:p>
        </w:tc>
      </w:tr>
      <w:tr w:rsidR="009C4BF2" w:rsidRPr="009C4BF2" w14:paraId="36BB5D95" w14:textId="77777777" w:rsidTr="00AD1D1B">
        <w:tc>
          <w:tcPr>
            <w:tcW w:w="3487" w:type="dxa"/>
            <w:vMerge w:val="restart"/>
          </w:tcPr>
          <w:p w14:paraId="41BE8D14"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Social Cognitive Theory (SCT)</w:t>
            </w:r>
          </w:p>
          <w:p w14:paraId="463712DB" w14:textId="4ECF0D07" w:rsidR="00AD1D1B" w:rsidRPr="009C4BF2" w:rsidRDefault="00AD1D1B" w:rsidP="005A599E">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w:t>
            </w:r>
            <w:proofErr w:type="spellStart"/>
            <w:r w:rsidRPr="009C4BF2">
              <w:rPr>
                <w:rFonts w:ascii="Times New Roman" w:hAnsi="Times New Roman" w:cs="Times New Roman"/>
                <w:b/>
                <w:bCs/>
                <w:sz w:val="20"/>
                <w:szCs w:val="20"/>
                <w:lang w:val="en-GB"/>
              </w:rPr>
              <w:fldChar w:fldCharType="begin"/>
            </w:r>
            <w:r w:rsidR="005A599E" w:rsidRPr="009C4BF2">
              <w:rPr>
                <w:rFonts w:ascii="Times New Roman" w:hAnsi="Times New Roman" w:cs="Times New Roman"/>
                <w:b/>
                <w:bCs/>
                <w:sz w:val="20"/>
                <w:szCs w:val="20"/>
                <w:lang w:val="en-GB"/>
              </w:rPr>
              <w:instrText xml:space="preserve"> ADDIN EN.CITE &lt;EndNote&gt;&lt;Cite AuthorYear="1"&gt;&lt;Author&gt;Compeau&lt;/Author&gt;&lt;Year&gt;1995&lt;/Year&gt;&lt;RecNum&gt;628&lt;/RecNum&gt;&lt;DisplayText&gt;Compeau and Higgins (1995)&lt;/DisplayText&gt;&lt;record&gt;&lt;rec-number&gt;628&lt;/rec-number&gt;&lt;foreign-keys&gt;&lt;key app="EN" db-id="xtdfrx0xzz9dz3evevi5t9pfw0v2z5e02d2v" timestamp="1563726373"&gt;628&lt;/key&gt;&lt;/foreign-keys&gt;&lt;ref-type name="Journal Article"&gt;17&lt;/ref-type&gt;&lt;contributors&gt;&lt;authors&gt;&lt;author&gt;Compeau, Deborah R.&lt;/author&gt;&lt;author&gt;Higgins, Christopher A.&lt;/author&gt;&lt;/authors&gt;&lt;/contributors&gt;&lt;titles&gt;&lt;title&gt;Computer self-efficacy: Development of a measure and initial test&lt;/title&gt;&lt;secondary-title&gt;MIS quarterly&lt;/secondary-title&gt;&lt;/titles&gt;&lt;periodical&gt;&lt;full-title&gt;MIS quarterly&lt;/full-title&gt;&lt;/periodical&gt;&lt;pages&gt;189-211&lt;/pages&gt;&lt;dates&gt;&lt;year&gt;1995&lt;/year&gt;&lt;/dates&gt;&lt;publisher&gt;JSTOR&lt;/publisher&gt;&lt;isbn&gt;0276-7783&lt;/isbn&gt;&lt;urls&gt;&lt;/urls&gt;&lt;/record&gt;&lt;/Cite&gt;&lt;/EndNote&gt;</w:instrText>
            </w:r>
            <w:r w:rsidRPr="009C4BF2">
              <w:rPr>
                <w:rFonts w:ascii="Times New Roman" w:hAnsi="Times New Roman" w:cs="Times New Roman"/>
                <w:b/>
                <w:bCs/>
                <w:sz w:val="20"/>
                <w:szCs w:val="20"/>
                <w:lang w:val="en-GB"/>
              </w:rPr>
              <w:fldChar w:fldCharType="separate"/>
            </w:r>
            <w:r w:rsidRPr="009C4BF2">
              <w:rPr>
                <w:rFonts w:ascii="Times New Roman" w:hAnsi="Times New Roman" w:cs="Times New Roman"/>
                <w:b/>
                <w:bCs/>
                <w:noProof/>
                <w:sz w:val="20"/>
                <w:szCs w:val="20"/>
                <w:lang w:val="en-GB"/>
              </w:rPr>
              <w:t>Compeau</w:t>
            </w:r>
            <w:proofErr w:type="spellEnd"/>
            <w:r w:rsidRPr="009C4BF2">
              <w:rPr>
                <w:rFonts w:ascii="Times New Roman" w:hAnsi="Times New Roman" w:cs="Times New Roman"/>
                <w:b/>
                <w:bCs/>
                <w:noProof/>
                <w:sz w:val="20"/>
                <w:szCs w:val="20"/>
                <w:lang w:val="en-GB"/>
              </w:rPr>
              <w:t xml:space="preserve"> and Higgins (1995)</w:t>
            </w:r>
            <w:r w:rsidRPr="009C4BF2">
              <w:rPr>
                <w:rFonts w:ascii="Times New Roman" w:hAnsi="Times New Roman" w:cs="Times New Roman"/>
                <w:b/>
                <w:bCs/>
                <w:sz w:val="20"/>
                <w:szCs w:val="20"/>
                <w:lang w:val="en-GB"/>
              </w:rPr>
              <w:fldChar w:fldCharType="end"/>
            </w:r>
            <w:r w:rsidRPr="009C4BF2">
              <w:rPr>
                <w:rFonts w:ascii="Times New Roman" w:hAnsi="Times New Roman" w:cs="Times New Roman"/>
                <w:b/>
                <w:bCs/>
                <w:sz w:val="20"/>
                <w:szCs w:val="20"/>
                <w:lang w:val="en-GB"/>
              </w:rPr>
              <w:t xml:space="preserve"> applied and extend the social cognitive theory presented by </w:t>
            </w:r>
            <w:r w:rsidRPr="009C4BF2">
              <w:rPr>
                <w:rFonts w:ascii="Times New Roman" w:hAnsi="Times New Roman" w:cs="Times New Roman"/>
                <w:b/>
                <w:bCs/>
                <w:sz w:val="20"/>
                <w:szCs w:val="20"/>
                <w:lang w:val="en-GB"/>
              </w:rPr>
              <w:fldChar w:fldCharType="begin"/>
            </w:r>
            <w:r w:rsidR="005A599E" w:rsidRPr="009C4BF2">
              <w:rPr>
                <w:rFonts w:ascii="Times New Roman" w:hAnsi="Times New Roman" w:cs="Times New Roman"/>
                <w:b/>
                <w:bCs/>
                <w:sz w:val="20"/>
                <w:szCs w:val="20"/>
                <w:lang w:val="en-GB"/>
              </w:rPr>
              <w:instrText xml:space="preserve"> ADDIN EN.CITE &lt;EndNote&gt;&lt;Cite AuthorYear="1"&gt;&lt;Author&gt;Bandura&lt;/Author&gt;&lt;Year&gt;1986&lt;/Year&gt;&lt;RecNum&gt;24&lt;/RecNum&gt;&lt;DisplayText&gt;Bandura (1986)&lt;/DisplayText&gt;&lt;record&gt;&lt;rec-number&gt;24&lt;/rec-number&gt;&lt;foreign-keys&gt;&lt;key app="EN" db-id="xtdfrx0xzz9dz3evevi5t9pfw0v2z5e02d2v" timestamp="1545067210"&gt;24&lt;/key&gt;&lt;/foreign-keys&gt;&lt;ref-type name="Book"&gt;6&lt;/ref-type&gt;&lt;contributors&gt;&lt;authors&gt;&lt;author&gt;Bandura, Albert&lt;/author&gt;&lt;/authors&gt;&lt;/contributors&gt;&lt;titles&gt;&lt;title&gt;Social foundation of thought and action: A social-cognitive view&lt;/title&gt;&lt;/titles&gt;&lt;dates&gt;&lt;year&gt;1986&lt;/year&gt;&lt;/dates&gt;&lt;pub-location&gt;Englewood Cliffs, NJ&lt;/pub-location&gt;&lt;publisher&gt;Prentice-Hall&lt;/publisher&gt;&lt;urls&gt;&lt;/urls&gt;&lt;/record&gt;&lt;/Cite&gt;&lt;/EndNote&gt;</w:instrText>
            </w:r>
            <w:r w:rsidRPr="009C4BF2">
              <w:rPr>
                <w:rFonts w:ascii="Times New Roman" w:hAnsi="Times New Roman" w:cs="Times New Roman"/>
                <w:b/>
                <w:bCs/>
                <w:sz w:val="20"/>
                <w:szCs w:val="20"/>
                <w:lang w:val="en-GB"/>
              </w:rPr>
              <w:fldChar w:fldCharType="separate"/>
            </w:r>
            <w:r w:rsidRPr="009C4BF2">
              <w:rPr>
                <w:rFonts w:ascii="Times New Roman" w:hAnsi="Times New Roman" w:cs="Times New Roman"/>
                <w:b/>
                <w:bCs/>
                <w:noProof/>
                <w:sz w:val="20"/>
                <w:szCs w:val="20"/>
                <w:lang w:val="en-GB"/>
              </w:rPr>
              <w:t>Bandura (1986)</w:t>
            </w:r>
            <w:r w:rsidRPr="009C4BF2">
              <w:rPr>
                <w:rFonts w:ascii="Times New Roman" w:hAnsi="Times New Roman" w:cs="Times New Roman"/>
                <w:b/>
                <w:bCs/>
                <w:sz w:val="20"/>
                <w:szCs w:val="20"/>
                <w:lang w:val="en-GB"/>
              </w:rPr>
              <w:fldChar w:fldCharType="end"/>
            </w:r>
            <w:r w:rsidRPr="009C4BF2">
              <w:rPr>
                <w:rFonts w:ascii="Times New Roman" w:hAnsi="Times New Roman" w:cs="Times New Roman"/>
                <w:b/>
                <w:bCs/>
                <w:sz w:val="20"/>
                <w:szCs w:val="20"/>
                <w:lang w:val="en-GB"/>
              </w:rPr>
              <w:t xml:space="preserve"> to the context of computer utilisation)</w:t>
            </w:r>
          </w:p>
        </w:tc>
        <w:tc>
          <w:tcPr>
            <w:tcW w:w="2462" w:type="dxa"/>
          </w:tcPr>
          <w:p w14:paraId="49DB2630"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Outcome expectations performance</w:t>
            </w:r>
          </w:p>
        </w:tc>
        <w:tc>
          <w:tcPr>
            <w:tcW w:w="6379" w:type="dxa"/>
          </w:tcPr>
          <w:p w14:paraId="7754D5FA" w14:textId="7402C304"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performance related consequences of the behaviour. Specifically, performance expectations deal with job-related outcomes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&lt;EndNote&gt;&lt;Cite&gt;&lt;Author&gt;Compeau&lt;/Author&gt;&lt;Year&gt;1995&lt;/Year&gt;&lt;RecNum&gt;628&lt;/RecNum&gt;&lt;DisplayText&gt;(Compeau &amp;amp; Higgins, 1995; Venkatesh et al., 2003)&lt;/DisplayText&gt;&lt;record&gt;&lt;rec-number&gt;628&lt;/rec-number&gt;&lt;foreign-keys&gt;&lt;key app="EN" db-id="xtdfrx0xzz9dz3evevi5t9pfw0v2z5e02d2v" timestamp="1563726373"&gt;628&lt;/key&gt;&lt;/foreign-keys&gt;&lt;ref-type name="Journal Article"&gt;17&lt;/ref-type&gt;&lt;contributors&gt;&lt;authors&gt;&lt;author&gt;Compeau, Deborah R.&lt;/author&gt;&lt;author&gt;Higgins, Christopher A.&lt;/author&gt;&lt;/authors&gt;&lt;/contributors&gt;&lt;titles&gt;&lt;title&gt;Computer self-efficacy: Development of a measure and initial test&lt;/title&gt;&lt;secondary-title&gt;MIS quarterly&lt;/secondary-title&gt;&lt;/titles&gt;&lt;periodical&gt;&lt;full-title&gt;MIS quarterly&lt;/full-title&gt;&lt;/periodical&gt;&lt;pages&gt;189-211&lt;/pages&gt;&lt;dates&gt;&lt;year&gt;1995&lt;/year&gt;&lt;/dates&gt;&lt;publisher&gt;JSTOR&lt;/publisher&gt;&lt;isbn&gt;0276-7783&lt;/isbn&gt;&lt;urls&gt;&lt;/urls&gt;&lt;/record&gt;&lt;/Cite&gt;&lt;Cite&gt;&lt;Author&gt;Venkatesh&lt;/Author&gt;&lt;Year&gt;2003&lt;/Year&gt;&lt;RecNum&gt;45&lt;/RecNum&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(Compeau &amp; Higgins, 1995; 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w:t>
            </w:r>
          </w:p>
        </w:tc>
        <w:tc>
          <w:tcPr>
            <w:tcW w:w="1620" w:type="dxa"/>
            <w:vMerge w:val="restart"/>
          </w:tcPr>
          <w:p w14:paraId="0CA1D029"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None</w:t>
            </w:r>
          </w:p>
        </w:tc>
      </w:tr>
      <w:tr w:rsidR="009C4BF2" w:rsidRPr="009C4BF2" w14:paraId="7F8DB67F" w14:textId="77777777" w:rsidTr="00AD1D1B">
        <w:tc>
          <w:tcPr>
            <w:tcW w:w="3487" w:type="dxa"/>
            <w:vMerge/>
          </w:tcPr>
          <w:p w14:paraId="4D01E8CE"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5D4D1235"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Outcome expectations personal</w:t>
            </w:r>
          </w:p>
        </w:tc>
        <w:tc>
          <w:tcPr>
            <w:tcW w:w="6379" w:type="dxa"/>
          </w:tcPr>
          <w:p w14:paraId="70C06041" w14:textId="6D3EEF2D"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personal consequences of the behaviour. Specifically, personal expectations deal with the individual esteem and sense of accomplishment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&lt;EndNote&gt;&lt;Cite&gt;&lt;Author&gt;Compeau&lt;/Author&gt;&lt;Year&gt;1995&lt;/Year&gt;&lt;RecNum&gt;628&lt;/RecNum&gt;&lt;DisplayText&gt;(Compeau &amp;amp; Higgins, 1995; Venkatesh et al., 2003)&lt;/DisplayText&gt;&lt;record&gt;&lt;rec-number&gt;628&lt;/rec-number&gt;&lt;foreign-keys&gt;&lt;key app="EN" db-id="xtdfrx0xzz9dz3evevi5t9pfw0v2z5e02d2v" timestamp="1563726373"&gt;628&lt;/key&gt;&lt;/foreign-keys&gt;&lt;ref-type name="Journal Article"&gt;17&lt;/ref-type&gt;&lt;contributors&gt;&lt;authors&gt;&lt;author&gt;Compeau, Deborah R.&lt;/author&gt;&lt;author&gt;Higgins, Christopher A.&lt;/author&gt;&lt;/authors&gt;&lt;/contributors&gt;&lt;titles&gt;&lt;title&gt;Computer self-efficacy: Development of a measure and initial test&lt;/title&gt;&lt;secondary-title&gt;MIS quarterly&lt;/secondary-title&gt;&lt;/titles&gt;&lt;periodical&gt;&lt;full-title&gt;MIS quarterly&lt;/full-title&gt;&lt;/periodical&gt;&lt;pages&gt;189-211&lt;/pages&gt;&lt;dates&gt;&lt;year&gt;1995&lt;/year&gt;&lt;/dates&gt;&lt;publisher&gt;JSTOR&lt;/publisher&gt;&lt;isbn&gt;0276-7783&lt;/isbn&gt;&lt;urls&gt;&lt;/urls&gt;&lt;/record&gt;&lt;/Cite&gt;&lt;Cite&gt;&lt;Author&gt;Venkatesh&lt;/Author&gt;&lt;Year&gt;2003&lt;/Year&gt;&lt;RecNum&gt;45&lt;/RecNum&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(Compeau &amp; Higgins, 1995; 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w:t>
            </w:r>
          </w:p>
        </w:tc>
        <w:tc>
          <w:tcPr>
            <w:tcW w:w="1620" w:type="dxa"/>
            <w:vMerge/>
          </w:tcPr>
          <w:p w14:paraId="1F399820" w14:textId="77777777" w:rsidR="00AD1D1B" w:rsidRPr="009C4BF2" w:rsidRDefault="00AD1D1B" w:rsidP="00AD1D1B">
            <w:pPr>
              <w:rPr>
                <w:rFonts w:ascii="Times New Roman" w:hAnsi="Times New Roman" w:cs="Times New Roman"/>
                <w:sz w:val="20"/>
                <w:szCs w:val="20"/>
                <w:lang w:val="en-GB"/>
              </w:rPr>
            </w:pPr>
          </w:p>
        </w:tc>
      </w:tr>
      <w:tr w:rsidR="009C4BF2" w:rsidRPr="009C4BF2" w14:paraId="455E831F" w14:textId="77777777" w:rsidTr="00AD1D1B">
        <w:tc>
          <w:tcPr>
            <w:tcW w:w="3487" w:type="dxa"/>
            <w:vMerge/>
          </w:tcPr>
          <w:p w14:paraId="7A9F3326"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487A3350"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Self-efficacy</w:t>
            </w:r>
          </w:p>
        </w:tc>
        <w:tc>
          <w:tcPr>
            <w:tcW w:w="6379" w:type="dxa"/>
          </w:tcPr>
          <w:p w14:paraId="130F5D4E" w14:textId="7464CB66"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Judgement of one’s ability to use a technology (e.g., computer) to accomplish a particular job or task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&lt;EndNote&gt;&lt;Cite&gt;&lt;Author&gt;Compeau&lt;/Author&gt;&lt;Year&gt;1995&lt;/Year&gt;&lt;RecNum&gt;628&lt;/RecNum&gt;&lt;DisplayText&gt;(Compeau &amp;amp; Higgins, 1995; Venkatesh et al., 2003)&lt;/DisplayText&gt;&lt;record&gt;&lt;rec-number&gt;628&lt;/rec-number&gt;&lt;foreign-keys&gt;&lt;key app="EN" db-id="xtdfrx0xzz9dz3evevi5t9pfw0v2z5e02d2v" timestamp="1563726373"&gt;628&lt;/key&gt;&lt;/foreign-keys&gt;&lt;ref-type name="Journal Article"&gt;17&lt;/ref-type&gt;&lt;contributors&gt;&lt;authors&gt;&lt;author&gt;Compeau, Deborah R.&lt;/author&gt;&lt;author&gt;Higgins, Christopher A.&lt;/author&gt;&lt;/authors&gt;&lt;/contributors&gt;&lt;titles&gt;&lt;title&gt;Computer self-efficacy: Development of a measure and initial test&lt;/title&gt;&lt;secondary-title&gt;MIS quarterly&lt;/secondary-title&gt;&lt;/titles&gt;&lt;periodical&gt;&lt;full-title&gt;MIS quarterly&lt;/full-title&gt;&lt;/periodical&gt;&lt;pages&gt;189-211&lt;/pages&gt;&lt;dates&gt;&lt;year&gt;1995&lt;/year&gt;&lt;/dates&gt;&lt;publisher&gt;JSTOR&lt;/publisher&gt;&lt;isbn&gt;0276-7783&lt;/isbn&gt;&lt;urls&gt;&lt;/urls&gt;&lt;/record&gt;&lt;/Cite&gt;&lt;Cite&gt;&lt;Author&gt;Venkatesh&lt;/Author&gt;&lt;Year&gt;2003&lt;/Year&gt;&lt;RecNum&gt;45&lt;/RecNum&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(Compeau &amp; Higgins, 1995; 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w:t>
            </w:r>
          </w:p>
        </w:tc>
        <w:tc>
          <w:tcPr>
            <w:tcW w:w="1620" w:type="dxa"/>
            <w:vMerge/>
          </w:tcPr>
          <w:p w14:paraId="4F7B39A0" w14:textId="77777777" w:rsidR="00AD1D1B" w:rsidRPr="009C4BF2" w:rsidRDefault="00AD1D1B" w:rsidP="00AD1D1B">
            <w:pPr>
              <w:rPr>
                <w:rFonts w:ascii="Times New Roman" w:hAnsi="Times New Roman" w:cs="Times New Roman"/>
                <w:sz w:val="20"/>
                <w:szCs w:val="20"/>
                <w:lang w:val="en-GB"/>
              </w:rPr>
            </w:pPr>
          </w:p>
        </w:tc>
      </w:tr>
      <w:tr w:rsidR="009C4BF2" w:rsidRPr="009C4BF2" w14:paraId="422FD9F8" w14:textId="77777777" w:rsidTr="00AD1D1B">
        <w:tc>
          <w:tcPr>
            <w:tcW w:w="3487" w:type="dxa"/>
            <w:vMerge/>
          </w:tcPr>
          <w:p w14:paraId="55D9077D"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02012E57"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Affect </w:t>
            </w:r>
          </w:p>
        </w:tc>
        <w:tc>
          <w:tcPr>
            <w:tcW w:w="6379" w:type="dxa"/>
          </w:tcPr>
          <w:p w14:paraId="025B709D" w14:textId="1EC7C9C0"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eastAsia="zh-CN"/>
              </w:rPr>
              <w:t xml:space="preserve">An individual’s liking for a particular behaviour (e.g., computer use)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&lt;EndNote&gt;&lt;Cite&gt;&lt;Author&gt;Compeau&lt;/Author&gt;&lt;Year&gt;1995&lt;/Year&gt;&lt;RecNum&gt;628&lt;/RecNum&gt;&lt;DisplayText&gt;(Compeau &amp;amp; Higgins, 1995; Venkatesh et al., 2003)&lt;/DisplayText&gt;&lt;record&gt;&lt;rec-number&gt;628&lt;/rec-number&gt;&lt;foreign-keys&gt;&lt;key app="EN" db-id="xtdfrx0xzz9dz3evevi5t9pfw0v2z5e02d2v" timestamp="1563726373"&gt;628&lt;/key&gt;&lt;/foreign-keys&gt;&lt;ref-type name="Journal Article"&gt;17&lt;/ref-type&gt;&lt;contributors&gt;&lt;authors&gt;&lt;author&gt;Compeau, Deborah R.&lt;/author&gt;&lt;author&gt;Higgins, Christopher A.&lt;/author&gt;&lt;/authors&gt;&lt;/contributors&gt;&lt;titles&gt;&lt;title&gt;Computer self-efficacy: Development of a measure and initial test&lt;/title&gt;&lt;secondary-title&gt;MIS quarterly&lt;/secondary-title&gt;&lt;/titles&gt;&lt;periodical&gt;&lt;full-title&gt;MIS quarterly&lt;/full-title&gt;&lt;/periodical&gt;&lt;pages&gt;189-211&lt;/pages&gt;&lt;dates&gt;&lt;year&gt;1995&lt;/year&gt;&lt;/dates&gt;&lt;publisher&gt;JSTOR&lt;/publisher&gt;&lt;isbn&gt;0276-7783&lt;/isbn&gt;&lt;urls&gt;&lt;/urls&gt;&lt;/record&gt;&lt;/Cite&gt;&lt;Cite&gt;&lt;Author&gt;Venkatesh&lt;/Author&gt;&lt;Year&gt;2003&lt;/Year&gt;&lt;RecNum&gt;45&lt;/RecNum&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(Compeau &amp; Higgins, 1995; 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eastAsia="zh-CN"/>
              </w:rPr>
              <w:t>.</w:t>
            </w:r>
          </w:p>
        </w:tc>
        <w:tc>
          <w:tcPr>
            <w:tcW w:w="1620" w:type="dxa"/>
            <w:vMerge/>
          </w:tcPr>
          <w:p w14:paraId="08FBE293" w14:textId="77777777" w:rsidR="00AD1D1B" w:rsidRPr="009C4BF2" w:rsidRDefault="00AD1D1B" w:rsidP="00AD1D1B">
            <w:pPr>
              <w:rPr>
                <w:rFonts w:ascii="Times New Roman" w:hAnsi="Times New Roman" w:cs="Times New Roman"/>
                <w:sz w:val="20"/>
                <w:szCs w:val="20"/>
                <w:lang w:val="en-GB"/>
              </w:rPr>
            </w:pPr>
          </w:p>
        </w:tc>
      </w:tr>
      <w:tr w:rsidR="009C4BF2" w:rsidRPr="009C4BF2" w14:paraId="0C21A02D" w14:textId="77777777" w:rsidTr="00AD1D1B">
        <w:tc>
          <w:tcPr>
            <w:tcW w:w="3487" w:type="dxa"/>
            <w:vMerge/>
          </w:tcPr>
          <w:p w14:paraId="40C9D6A1"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1A3BB675"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Anxiety </w:t>
            </w:r>
          </w:p>
        </w:tc>
        <w:tc>
          <w:tcPr>
            <w:tcW w:w="6379" w:type="dxa"/>
          </w:tcPr>
          <w:p w14:paraId="7FD3636B" w14:textId="37A7AF3A"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Evoking anxious or emotional reactions when it comes to performing a behaviour (e.g., using a computer)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&lt;EndNote&gt;&lt;Cite&gt;&lt;Author&gt;Compeau&lt;/Author&gt;&lt;Year&gt;1995&lt;/Year&gt;&lt;RecNum&gt;628&lt;/RecNum&gt;&lt;DisplayText&gt;(Compeau &amp;amp; Higgins, 1995; Venkatesh et al., 2003)&lt;/DisplayText&gt;&lt;record&gt;&lt;rec-number&gt;628&lt;/rec-number&gt;&lt;foreign-keys&gt;&lt;key app="EN" db-id="xtdfrx0xzz9dz3evevi5t9pfw0v2z5e02d2v" timestamp="1563726373"&gt;628&lt;/key&gt;&lt;/foreign-keys&gt;&lt;ref-type name="Journal Article"&gt;17&lt;/ref-type&gt;&lt;contributors&gt;&lt;authors&gt;&lt;author&gt;Compeau, Deborah R.&lt;/author&gt;&lt;author&gt;Higgins, Christopher A.&lt;/author&gt;&lt;/authors&gt;&lt;/contributors&gt;&lt;titles&gt;&lt;title&gt;Computer self-efficacy: Development of a measure and initial test&lt;/title&gt;&lt;secondary-title&gt;MIS quarterly&lt;/secondary-title&gt;&lt;/titles&gt;&lt;periodical&gt;&lt;full-title&gt;MIS quarterly&lt;/full-title&gt;&lt;/periodical&gt;&lt;pages&gt;189-211&lt;/pages&gt;&lt;dates&gt;&lt;year&gt;1995&lt;/year&gt;&lt;/dates&gt;&lt;publisher&gt;JSTOR&lt;/publisher&gt;&lt;isbn&gt;0276-7783&lt;/isbn&gt;&lt;urls&gt;&lt;/urls&gt;&lt;/record&gt;&lt;/Cite&gt;&lt;Cite&gt;&lt;Author&gt;Venkatesh&lt;/Author&gt;&lt;Year&gt;2003&lt;/Year&gt;&lt;RecNum&gt;45&lt;/RecNum&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(Compeau &amp; Higgins, 1995; 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w:t>
            </w:r>
          </w:p>
        </w:tc>
        <w:tc>
          <w:tcPr>
            <w:tcW w:w="1620" w:type="dxa"/>
            <w:vMerge/>
          </w:tcPr>
          <w:p w14:paraId="6B99F38F" w14:textId="77777777" w:rsidR="00AD1D1B" w:rsidRPr="009C4BF2" w:rsidRDefault="00AD1D1B" w:rsidP="00AD1D1B">
            <w:pPr>
              <w:rPr>
                <w:rFonts w:ascii="Times New Roman" w:hAnsi="Times New Roman" w:cs="Times New Roman"/>
                <w:sz w:val="20"/>
                <w:szCs w:val="20"/>
                <w:lang w:val="en-GB"/>
              </w:rPr>
            </w:pPr>
          </w:p>
        </w:tc>
      </w:tr>
      <w:tr w:rsidR="009C4BF2" w:rsidRPr="009C4BF2" w14:paraId="40C763DA" w14:textId="77777777" w:rsidTr="00AD1D1B">
        <w:tc>
          <w:tcPr>
            <w:tcW w:w="3487" w:type="dxa"/>
            <w:vMerge w:val="restart"/>
          </w:tcPr>
          <w:p w14:paraId="010A8F21"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Unified Theory of Acceptance and Use of Technology (UTAUT)</w:t>
            </w:r>
          </w:p>
        </w:tc>
        <w:tc>
          <w:tcPr>
            <w:tcW w:w="2462" w:type="dxa"/>
          </w:tcPr>
          <w:p w14:paraId="0D21A1FC"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p w14:paraId="5E4FEE7A" w14:textId="77777777" w:rsidR="00AD1D1B" w:rsidRPr="009C4BF2" w:rsidRDefault="00AD1D1B" w:rsidP="00AD1D1B">
            <w:pPr>
              <w:jc w:val="left"/>
              <w:rPr>
                <w:rFonts w:ascii="Times New Roman" w:hAnsi="Times New Roman" w:cs="Times New Roman"/>
                <w:sz w:val="20"/>
                <w:szCs w:val="20"/>
                <w:lang w:val="en-GB"/>
              </w:rPr>
            </w:pPr>
          </w:p>
        </w:tc>
        <w:tc>
          <w:tcPr>
            <w:tcW w:w="6379" w:type="dxa"/>
          </w:tcPr>
          <w:p w14:paraId="3B7CB0EC" w14:textId="0938127C"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an individual believes that using the system will help him or her to attain gains in job performance”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&lt;EndNote&gt;&lt;Cite&gt;&lt;Author&gt;Venkatesh&lt;/Author&gt;&lt;Year&gt;2003&lt;/Year&gt;&lt;RecNum&gt;45&lt;/RecNum&gt;&lt;Pages&gt;447&lt;/Pages&gt;&lt;DisplayText&gt;(Venkatesh et al., 2003, p. 447)&lt;/DisplayText&gt;&lt;record&gt;&lt;rec-number&gt;45&lt;/rec-number&gt;&lt;foreign-keys&gt;&lt;key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 p. 447)</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t>
            </w:r>
          </w:p>
          <w:p w14:paraId="399C33CA" w14:textId="77777777" w:rsidR="00AD1D1B" w:rsidRPr="009C4BF2" w:rsidRDefault="00AD1D1B" w:rsidP="00AD1D1B">
            <w:pPr>
              <w:pStyle w:val="ListParagraph"/>
              <w:numPr>
                <w:ilvl w:val="0"/>
                <w:numId w:val="42"/>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Perceived usefulness (adapted from TAM) </w:t>
            </w:r>
          </w:p>
          <w:p w14:paraId="387B8EFF" w14:textId="77777777" w:rsidR="00AD1D1B" w:rsidRPr="009C4BF2" w:rsidRDefault="00AD1D1B" w:rsidP="00AD1D1B">
            <w:pPr>
              <w:pStyle w:val="ListParagraph"/>
              <w:numPr>
                <w:ilvl w:val="0"/>
                <w:numId w:val="42"/>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Extrinsic motivation (adapted from MM)</w:t>
            </w:r>
          </w:p>
          <w:p w14:paraId="77299278" w14:textId="77777777" w:rsidR="00AD1D1B" w:rsidRPr="009C4BF2" w:rsidRDefault="00AD1D1B" w:rsidP="00AD1D1B">
            <w:pPr>
              <w:pStyle w:val="ListParagraph"/>
              <w:numPr>
                <w:ilvl w:val="0"/>
                <w:numId w:val="42"/>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Job-fit (adapted from MPCU)</w:t>
            </w:r>
          </w:p>
          <w:p w14:paraId="10E4EA86" w14:textId="77777777" w:rsidR="00AD1D1B" w:rsidRPr="009C4BF2" w:rsidRDefault="00AD1D1B" w:rsidP="00AD1D1B">
            <w:pPr>
              <w:pStyle w:val="ListParagraph"/>
              <w:numPr>
                <w:ilvl w:val="0"/>
                <w:numId w:val="42"/>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Relative advantage (adapted from IDT) </w:t>
            </w:r>
          </w:p>
          <w:p w14:paraId="3905E3EE" w14:textId="77777777" w:rsidR="00AD1D1B" w:rsidRPr="009C4BF2" w:rsidRDefault="00AD1D1B" w:rsidP="00AD1D1B">
            <w:pPr>
              <w:pStyle w:val="ListParagraph"/>
              <w:numPr>
                <w:ilvl w:val="0"/>
                <w:numId w:val="42"/>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Outcome expectations (adapted from SCT) </w:t>
            </w:r>
          </w:p>
        </w:tc>
        <w:tc>
          <w:tcPr>
            <w:tcW w:w="1620" w:type="dxa"/>
            <w:vMerge w:val="restart"/>
          </w:tcPr>
          <w:p w14:paraId="320605B7"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1. Gender</w:t>
            </w:r>
          </w:p>
          <w:p w14:paraId="2C1618AB"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2. Age</w:t>
            </w:r>
          </w:p>
          <w:p w14:paraId="66BD3422"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3. Experience</w:t>
            </w:r>
          </w:p>
          <w:p w14:paraId="0385D84B"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4. Voluntariness</w:t>
            </w:r>
          </w:p>
        </w:tc>
      </w:tr>
      <w:tr w:rsidR="009C4BF2" w:rsidRPr="009C4BF2" w14:paraId="0B8A5FEB" w14:textId="77777777" w:rsidTr="00AD1D1B">
        <w:tc>
          <w:tcPr>
            <w:tcW w:w="3487" w:type="dxa"/>
            <w:vMerge/>
          </w:tcPr>
          <w:p w14:paraId="3C4E7B49"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29DC783C"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6379" w:type="dxa"/>
          </w:tcPr>
          <w:p w14:paraId="09FD720A" w14:textId="179827CF"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of ease associated with the use of the system”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&lt;EndNote&gt;&lt;Cite&gt;&lt;Author&gt;Venkatesh&lt;/Author&gt;&lt;Year&gt;2003&lt;/Year&gt;&lt;RecNum&gt;45&lt;/RecNum&gt;&lt;Pages&gt;450&lt;/Pages&gt;&lt;DisplayText&gt;(Venkatesh et al., 2003, p. 450)&lt;/DisplayText&gt;&lt;record&gt;&lt;rec-number&gt;45&lt;/rec-number&gt;&lt;foreign-keys&gt;&lt;key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 p. 450)</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w:t>
            </w:r>
          </w:p>
          <w:p w14:paraId="5B0C8DBF" w14:textId="77777777" w:rsidR="00AD1D1B" w:rsidRPr="009C4BF2" w:rsidRDefault="00AD1D1B" w:rsidP="00AD1D1B">
            <w:pPr>
              <w:pStyle w:val="ListParagraph"/>
              <w:numPr>
                <w:ilvl w:val="0"/>
                <w:numId w:val="43"/>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Perceived ease of use (adapted from TAM)</w:t>
            </w:r>
          </w:p>
          <w:p w14:paraId="0BA6C75C" w14:textId="77777777" w:rsidR="00AD1D1B" w:rsidRPr="009C4BF2" w:rsidRDefault="00AD1D1B" w:rsidP="00AD1D1B">
            <w:pPr>
              <w:pStyle w:val="ListParagraph"/>
              <w:numPr>
                <w:ilvl w:val="0"/>
                <w:numId w:val="43"/>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Complexity (adapted from MPCU)</w:t>
            </w:r>
          </w:p>
          <w:p w14:paraId="183AC846" w14:textId="77777777" w:rsidR="00AD1D1B" w:rsidRPr="009C4BF2" w:rsidRDefault="00AD1D1B" w:rsidP="00AD1D1B">
            <w:pPr>
              <w:pStyle w:val="ListParagraph"/>
              <w:numPr>
                <w:ilvl w:val="0"/>
                <w:numId w:val="43"/>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Ease of use (adapted from IDT)</w:t>
            </w:r>
          </w:p>
        </w:tc>
        <w:tc>
          <w:tcPr>
            <w:tcW w:w="1620" w:type="dxa"/>
            <w:vMerge/>
          </w:tcPr>
          <w:p w14:paraId="2221F395" w14:textId="77777777" w:rsidR="00AD1D1B" w:rsidRPr="009C4BF2" w:rsidRDefault="00AD1D1B" w:rsidP="00AD1D1B">
            <w:pPr>
              <w:rPr>
                <w:rFonts w:ascii="Times New Roman" w:hAnsi="Times New Roman" w:cs="Times New Roman"/>
                <w:sz w:val="20"/>
                <w:szCs w:val="20"/>
                <w:lang w:val="en-GB"/>
              </w:rPr>
            </w:pPr>
          </w:p>
        </w:tc>
      </w:tr>
      <w:tr w:rsidR="009C4BF2" w:rsidRPr="009C4BF2" w14:paraId="770F5733" w14:textId="77777777" w:rsidTr="00AD1D1B">
        <w:tc>
          <w:tcPr>
            <w:tcW w:w="3487" w:type="dxa"/>
            <w:vMerge/>
          </w:tcPr>
          <w:p w14:paraId="568E641B"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2FA34051"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w:t>
            </w:r>
          </w:p>
        </w:tc>
        <w:tc>
          <w:tcPr>
            <w:tcW w:w="6379" w:type="dxa"/>
          </w:tcPr>
          <w:p w14:paraId="24E73B78" w14:textId="107689E6"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an individual perceives that important others believe he or she should use the new system”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&lt;EndNote&gt;&lt;Cite&gt;&lt;Author&gt;Venkatesh&lt;/Author&gt;&lt;Year&gt;2003&lt;/Year&gt;&lt;RecNum&gt;45&lt;/RecNum&gt;&lt;Pages&gt;451&lt;/Pages&gt;&lt;DisplayText&gt;(Venkatesh et al., 2003, p. 451)&lt;/DisplayText&gt;&lt;record&gt;&lt;rec-number&gt;45&lt;/rec-number&gt;&lt;foreign-keys&gt;&lt;key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 p. 451)</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w:t>
            </w:r>
          </w:p>
          <w:p w14:paraId="55E12E7A" w14:textId="77777777" w:rsidR="00AD1D1B" w:rsidRPr="009C4BF2" w:rsidRDefault="00AD1D1B" w:rsidP="00AD1D1B">
            <w:pPr>
              <w:pStyle w:val="ListParagraph"/>
              <w:numPr>
                <w:ilvl w:val="0"/>
                <w:numId w:val="44"/>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Subjective norm (adapted from TRA/TAM/TPB)</w:t>
            </w:r>
          </w:p>
          <w:p w14:paraId="3AC0EDE4" w14:textId="77777777" w:rsidR="00AD1D1B" w:rsidRPr="009C4BF2" w:rsidRDefault="00AD1D1B" w:rsidP="00AD1D1B">
            <w:pPr>
              <w:pStyle w:val="ListParagraph"/>
              <w:numPr>
                <w:ilvl w:val="0"/>
                <w:numId w:val="44"/>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Social factors (adapted from MPCU)</w:t>
            </w:r>
          </w:p>
          <w:p w14:paraId="16730911" w14:textId="77777777" w:rsidR="00AD1D1B" w:rsidRPr="009C4BF2" w:rsidRDefault="00AD1D1B" w:rsidP="00AD1D1B">
            <w:pPr>
              <w:pStyle w:val="ListParagraph"/>
              <w:numPr>
                <w:ilvl w:val="0"/>
                <w:numId w:val="44"/>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Image (adapted from IDT)</w:t>
            </w:r>
          </w:p>
        </w:tc>
        <w:tc>
          <w:tcPr>
            <w:tcW w:w="1620" w:type="dxa"/>
            <w:vMerge/>
          </w:tcPr>
          <w:p w14:paraId="562F7E5B" w14:textId="77777777" w:rsidR="00AD1D1B" w:rsidRPr="009C4BF2" w:rsidRDefault="00AD1D1B" w:rsidP="00AD1D1B">
            <w:pPr>
              <w:rPr>
                <w:rFonts w:ascii="Times New Roman" w:hAnsi="Times New Roman" w:cs="Times New Roman"/>
                <w:sz w:val="20"/>
                <w:szCs w:val="20"/>
                <w:lang w:val="en-GB"/>
              </w:rPr>
            </w:pPr>
          </w:p>
        </w:tc>
      </w:tr>
      <w:tr w:rsidR="009C4BF2" w:rsidRPr="009C4BF2" w14:paraId="13C43AA5" w14:textId="77777777" w:rsidTr="00AD1D1B">
        <w:tc>
          <w:tcPr>
            <w:tcW w:w="3487" w:type="dxa"/>
            <w:vMerge/>
          </w:tcPr>
          <w:p w14:paraId="2291402E"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3957F9E8"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w:t>
            </w:r>
          </w:p>
        </w:tc>
        <w:tc>
          <w:tcPr>
            <w:tcW w:w="6379" w:type="dxa"/>
          </w:tcPr>
          <w:p w14:paraId="7F1B00E9" w14:textId="66506090"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degree to which an individual believes that an organisational and technical infrastructure exists to support use of the system”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&lt;EndNote&gt;&lt;Cite&gt;&lt;Author&gt;Venkatesh&lt;/Author&gt;&lt;Year&gt;2003&lt;/Year&gt;&lt;RecNum&gt;45&lt;/RecNum&gt;&lt;Pages&gt;453&lt;/Pages&gt;&lt;DisplayText&gt;(Venkatesh et al., 2003, p. 453)&lt;/DisplayText&gt;&lt;record&gt;&lt;rec-number&gt;45&lt;/rec-number&gt;&lt;foreign-keys&gt;&lt;key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 p. 453)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w:t>
            </w:r>
          </w:p>
          <w:p w14:paraId="49FEDD5C" w14:textId="77777777" w:rsidR="00AD1D1B" w:rsidRPr="009C4BF2" w:rsidRDefault="00AD1D1B" w:rsidP="00AD1D1B">
            <w:pPr>
              <w:pStyle w:val="ListParagraph"/>
              <w:numPr>
                <w:ilvl w:val="0"/>
                <w:numId w:val="45"/>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Perceived behavioural control (adapted from TPB/C-TAM-TPB)</w:t>
            </w:r>
          </w:p>
          <w:p w14:paraId="517EEFDB" w14:textId="77777777" w:rsidR="00AD1D1B" w:rsidRPr="009C4BF2" w:rsidRDefault="00AD1D1B" w:rsidP="00AD1D1B">
            <w:pPr>
              <w:pStyle w:val="ListParagraph"/>
              <w:numPr>
                <w:ilvl w:val="0"/>
                <w:numId w:val="45"/>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 (adapted from MPCU)</w:t>
            </w:r>
          </w:p>
          <w:p w14:paraId="0DC491CF" w14:textId="77777777" w:rsidR="00AD1D1B" w:rsidRPr="009C4BF2" w:rsidRDefault="00AD1D1B" w:rsidP="00AD1D1B">
            <w:pPr>
              <w:pStyle w:val="ListParagraph"/>
              <w:numPr>
                <w:ilvl w:val="0"/>
                <w:numId w:val="45"/>
              </w:num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Compatibility (adapted from IDT)</w:t>
            </w:r>
          </w:p>
        </w:tc>
        <w:tc>
          <w:tcPr>
            <w:tcW w:w="1620" w:type="dxa"/>
            <w:vMerge/>
          </w:tcPr>
          <w:p w14:paraId="491A5F3B" w14:textId="77777777" w:rsidR="00AD1D1B" w:rsidRPr="009C4BF2" w:rsidRDefault="00AD1D1B" w:rsidP="00AD1D1B">
            <w:pPr>
              <w:rPr>
                <w:rFonts w:ascii="Times New Roman" w:hAnsi="Times New Roman" w:cs="Times New Roman"/>
                <w:sz w:val="20"/>
                <w:szCs w:val="20"/>
                <w:lang w:val="en-GB"/>
              </w:rPr>
            </w:pPr>
          </w:p>
        </w:tc>
      </w:tr>
      <w:tr w:rsidR="009C4BF2" w:rsidRPr="009C4BF2" w14:paraId="4A5E7B9D" w14:textId="77777777" w:rsidTr="00AD1D1B">
        <w:tc>
          <w:tcPr>
            <w:tcW w:w="3487" w:type="dxa"/>
            <w:vMerge w:val="restart"/>
          </w:tcPr>
          <w:p w14:paraId="6A0A881B" w14:textId="77777777" w:rsidR="00AD1D1B" w:rsidRPr="009C4BF2" w:rsidRDefault="00AD1D1B" w:rsidP="00AD1D1B">
            <w:pPr>
              <w:rPr>
                <w:rFonts w:ascii="Times New Roman" w:hAnsi="Times New Roman" w:cs="Times New Roman"/>
                <w:b/>
                <w:bCs/>
                <w:sz w:val="20"/>
                <w:szCs w:val="20"/>
                <w:lang w:val="en-GB"/>
              </w:rPr>
            </w:pPr>
            <w:r w:rsidRPr="009C4BF2">
              <w:rPr>
                <w:rFonts w:ascii="Times New Roman" w:hAnsi="Times New Roman" w:cs="Times New Roman"/>
                <w:b/>
                <w:bCs/>
                <w:sz w:val="20"/>
                <w:szCs w:val="20"/>
                <w:lang w:val="en-GB"/>
              </w:rPr>
              <w:t>Unified Theory of Acceptance and Use of technology 2 (UTAUT2)</w:t>
            </w:r>
          </w:p>
        </w:tc>
        <w:tc>
          <w:tcPr>
            <w:tcW w:w="2462" w:type="dxa"/>
          </w:tcPr>
          <w:p w14:paraId="31146E8B"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6379" w:type="dxa"/>
          </w:tcPr>
          <w:p w14:paraId="77E19233"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UTAUT.</w:t>
            </w:r>
          </w:p>
        </w:tc>
        <w:tc>
          <w:tcPr>
            <w:tcW w:w="1620" w:type="dxa"/>
            <w:vMerge w:val="restart"/>
          </w:tcPr>
          <w:p w14:paraId="23B2A837"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1. Gender</w:t>
            </w:r>
          </w:p>
          <w:p w14:paraId="17EBF8DC"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2. Age</w:t>
            </w:r>
          </w:p>
          <w:p w14:paraId="52B6D036" w14:textId="77777777" w:rsidR="00AD1D1B" w:rsidRPr="009C4BF2" w:rsidRDefault="00AD1D1B" w:rsidP="00AD1D1B">
            <w:pPr>
              <w:rPr>
                <w:rFonts w:ascii="Times New Roman" w:hAnsi="Times New Roman" w:cs="Times New Roman"/>
                <w:sz w:val="20"/>
                <w:szCs w:val="20"/>
                <w:lang w:val="en-GB"/>
              </w:rPr>
            </w:pPr>
            <w:r w:rsidRPr="009C4BF2">
              <w:rPr>
                <w:rFonts w:ascii="Times New Roman" w:hAnsi="Times New Roman" w:cs="Times New Roman"/>
                <w:sz w:val="20"/>
                <w:szCs w:val="20"/>
                <w:lang w:val="en-GB"/>
              </w:rPr>
              <w:t>3. Experience</w:t>
            </w:r>
          </w:p>
        </w:tc>
      </w:tr>
      <w:tr w:rsidR="009C4BF2" w:rsidRPr="009C4BF2" w14:paraId="4149579E" w14:textId="77777777" w:rsidTr="00AD1D1B">
        <w:tc>
          <w:tcPr>
            <w:tcW w:w="3487" w:type="dxa"/>
            <w:vMerge/>
          </w:tcPr>
          <w:p w14:paraId="25B90144"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45724F44"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6379" w:type="dxa"/>
          </w:tcPr>
          <w:p w14:paraId="4D57BB12"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UTAUT.</w:t>
            </w:r>
          </w:p>
        </w:tc>
        <w:tc>
          <w:tcPr>
            <w:tcW w:w="1620" w:type="dxa"/>
            <w:vMerge/>
          </w:tcPr>
          <w:p w14:paraId="39B07370" w14:textId="77777777" w:rsidR="00AD1D1B" w:rsidRPr="009C4BF2" w:rsidRDefault="00AD1D1B" w:rsidP="00AD1D1B">
            <w:pPr>
              <w:rPr>
                <w:rFonts w:ascii="Times New Roman" w:hAnsi="Times New Roman" w:cs="Times New Roman"/>
                <w:sz w:val="20"/>
                <w:szCs w:val="20"/>
                <w:lang w:val="en-GB"/>
              </w:rPr>
            </w:pPr>
          </w:p>
        </w:tc>
      </w:tr>
      <w:tr w:rsidR="009C4BF2" w:rsidRPr="009C4BF2" w14:paraId="211B5459" w14:textId="77777777" w:rsidTr="00AD1D1B">
        <w:tc>
          <w:tcPr>
            <w:tcW w:w="3487" w:type="dxa"/>
            <w:vMerge/>
          </w:tcPr>
          <w:p w14:paraId="35B330A0"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365D3701"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w:t>
            </w:r>
          </w:p>
        </w:tc>
        <w:tc>
          <w:tcPr>
            <w:tcW w:w="6379" w:type="dxa"/>
          </w:tcPr>
          <w:p w14:paraId="3113E2C7"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UTAUT.</w:t>
            </w:r>
          </w:p>
        </w:tc>
        <w:tc>
          <w:tcPr>
            <w:tcW w:w="1620" w:type="dxa"/>
            <w:vMerge/>
          </w:tcPr>
          <w:p w14:paraId="62EFB5B9" w14:textId="77777777" w:rsidR="00AD1D1B" w:rsidRPr="009C4BF2" w:rsidRDefault="00AD1D1B" w:rsidP="00AD1D1B">
            <w:pPr>
              <w:rPr>
                <w:rFonts w:ascii="Times New Roman" w:hAnsi="Times New Roman" w:cs="Times New Roman"/>
                <w:sz w:val="20"/>
                <w:szCs w:val="20"/>
                <w:lang w:val="en-GB"/>
              </w:rPr>
            </w:pPr>
          </w:p>
        </w:tc>
      </w:tr>
      <w:tr w:rsidR="009C4BF2" w:rsidRPr="009C4BF2" w14:paraId="63229FBD" w14:textId="77777777" w:rsidTr="00AD1D1B">
        <w:tc>
          <w:tcPr>
            <w:tcW w:w="3487" w:type="dxa"/>
            <w:vMerge/>
          </w:tcPr>
          <w:p w14:paraId="307FA184"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2B640DDC"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w:t>
            </w:r>
          </w:p>
        </w:tc>
        <w:tc>
          <w:tcPr>
            <w:tcW w:w="6379" w:type="dxa"/>
          </w:tcPr>
          <w:p w14:paraId="387480A5"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Adapted from UTAUT.</w:t>
            </w:r>
          </w:p>
        </w:tc>
        <w:tc>
          <w:tcPr>
            <w:tcW w:w="1620" w:type="dxa"/>
            <w:vMerge/>
          </w:tcPr>
          <w:p w14:paraId="68781DF8" w14:textId="77777777" w:rsidR="00AD1D1B" w:rsidRPr="009C4BF2" w:rsidRDefault="00AD1D1B" w:rsidP="00AD1D1B">
            <w:pPr>
              <w:rPr>
                <w:rFonts w:ascii="Times New Roman" w:hAnsi="Times New Roman" w:cs="Times New Roman"/>
                <w:sz w:val="20"/>
                <w:szCs w:val="20"/>
                <w:lang w:val="en-GB"/>
              </w:rPr>
            </w:pPr>
          </w:p>
        </w:tc>
      </w:tr>
      <w:tr w:rsidR="009C4BF2" w:rsidRPr="009C4BF2" w14:paraId="798D8BC8" w14:textId="77777777" w:rsidTr="00AD1D1B">
        <w:tc>
          <w:tcPr>
            <w:tcW w:w="3487" w:type="dxa"/>
            <w:vMerge/>
          </w:tcPr>
          <w:p w14:paraId="4256FE09"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1E5C7A16"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Hedonic motivation</w:t>
            </w:r>
          </w:p>
        </w:tc>
        <w:tc>
          <w:tcPr>
            <w:tcW w:w="6379" w:type="dxa"/>
          </w:tcPr>
          <w:p w14:paraId="5CC45729" w14:textId="219F8DF7"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fun or pleasure derived from using a technology, and it has been shown to play an important role in determining technology acceptance and use”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&lt;EndNote&gt;&lt;Cite&gt;&lt;Author&gt;Venkatesh&lt;/Author&gt;&lt;Year&gt;2012&lt;/Year&gt;&lt;RecNum&gt;44&lt;/RecNum&gt;&lt;Pages&gt;161&lt;/Pages&gt;&lt;DisplayText&gt;(Venkatesh et al., 2012, p. 161)&lt;/DisplayText&gt;&lt;record&gt;&lt;rec-number&gt;44&lt;/rec-number&gt;&lt;foreign-keys&gt;&lt;key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 p. 161)</w:t>
            </w:r>
            <w:r w:rsidRPr="009C4BF2">
              <w:rPr>
                <w:rFonts w:ascii="Times New Roman" w:hAnsi="Times New Roman" w:cs="Times New Roman"/>
                <w:sz w:val="20"/>
                <w:szCs w:val="20"/>
                <w:lang w:val="en-GB"/>
              </w:rPr>
              <w:fldChar w:fldCharType="end"/>
            </w:r>
          </w:p>
        </w:tc>
        <w:tc>
          <w:tcPr>
            <w:tcW w:w="1620" w:type="dxa"/>
            <w:vMerge/>
          </w:tcPr>
          <w:p w14:paraId="7350B06F" w14:textId="77777777" w:rsidR="00AD1D1B" w:rsidRPr="009C4BF2" w:rsidRDefault="00AD1D1B" w:rsidP="00AD1D1B">
            <w:pPr>
              <w:rPr>
                <w:rFonts w:ascii="Times New Roman" w:hAnsi="Times New Roman" w:cs="Times New Roman"/>
                <w:sz w:val="20"/>
                <w:szCs w:val="20"/>
                <w:lang w:val="en-GB"/>
              </w:rPr>
            </w:pPr>
          </w:p>
        </w:tc>
      </w:tr>
      <w:tr w:rsidR="009C4BF2" w:rsidRPr="009C4BF2" w14:paraId="51C361FA" w14:textId="77777777" w:rsidTr="00AD1D1B">
        <w:tc>
          <w:tcPr>
            <w:tcW w:w="3487" w:type="dxa"/>
            <w:vMerge/>
          </w:tcPr>
          <w:p w14:paraId="4638626E"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7C24E9A7"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Price value</w:t>
            </w:r>
          </w:p>
        </w:tc>
        <w:tc>
          <w:tcPr>
            <w:tcW w:w="6379" w:type="dxa"/>
          </w:tcPr>
          <w:p w14:paraId="2F24A7C0" w14:textId="0CAEB210"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“Consumers’ cognitive trade-off between the perceived benefits of the applications and the monetary cost for using them”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&lt;EndNote&gt;&lt;Cite&gt;&lt;Author&gt;Venkatesh&lt;/Author&gt;&lt;Year&gt;2012&lt;/Year&gt;&lt;RecNum&gt;44&lt;/RecNum&gt;&lt;Pages&gt;161&lt;/Pages&gt;&lt;DisplayText&gt;(Venkatesh et al., 2012, p. 161)&lt;/DisplayText&gt;&lt;record&gt;&lt;rec-number&gt;44&lt;/rec-number&gt;&lt;foreign-keys&gt;&lt;key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 p. 161)</w:t>
            </w:r>
            <w:r w:rsidRPr="009C4BF2">
              <w:rPr>
                <w:rFonts w:ascii="Times New Roman" w:hAnsi="Times New Roman" w:cs="Times New Roman"/>
                <w:sz w:val="20"/>
                <w:szCs w:val="20"/>
                <w:lang w:val="en-GB"/>
              </w:rPr>
              <w:fldChar w:fldCharType="end"/>
            </w:r>
          </w:p>
        </w:tc>
        <w:tc>
          <w:tcPr>
            <w:tcW w:w="1620" w:type="dxa"/>
            <w:vMerge/>
          </w:tcPr>
          <w:p w14:paraId="2C4442CC" w14:textId="77777777" w:rsidR="00AD1D1B" w:rsidRPr="009C4BF2" w:rsidRDefault="00AD1D1B" w:rsidP="00AD1D1B">
            <w:pPr>
              <w:rPr>
                <w:rFonts w:ascii="Times New Roman" w:hAnsi="Times New Roman" w:cs="Times New Roman"/>
                <w:sz w:val="20"/>
                <w:szCs w:val="20"/>
                <w:lang w:val="en-GB"/>
              </w:rPr>
            </w:pPr>
          </w:p>
        </w:tc>
      </w:tr>
      <w:tr w:rsidR="009C4BF2" w:rsidRPr="009C4BF2" w14:paraId="0F1DF0EE" w14:textId="77777777" w:rsidTr="00AD1D1B">
        <w:tc>
          <w:tcPr>
            <w:tcW w:w="3487" w:type="dxa"/>
            <w:vMerge/>
          </w:tcPr>
          <w:p w14:paraId="4F9293CE" w14:textId="77777777" w:rsidR="00AD1D1B" w:rsidRPr="009C4BF2" w:rsidRDefault="00AD1D1B" w:rsidP="00AD1D1B">
            <w:pPr>
              <w:rPr>
                <w:rFonts w:ascii="Times New Roman" w:hAnsi="Times New Roman" w:cs="Times New Roman"/>
                <w:b/>
                <w:bCs/>
                <w:sz w:val="20"/>
                <w:szCs w:val="20"/>
                <w:lang w:val="en-GB"/>
              </w:rPr>
            </w:pPr>
          </w:p>
        </w:tc>
        <w:tc>
          <w:tcPr>
            <w:tcW w:w="2462" w:type="dxa"/>
          </w:tcPr>
          <w:p w14:paraId="453D1376" w14:textId="77777777" w:rsidR="00AD1D1B" w:rsidRPr="009C4BF2" w:rsidRDefault="00AD1D1B" w:rsidP="00AD1D1B">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Habit </w:t>
            </w:r>
          </w:p>
        </w:tc>
        <w:tc>
          <w:tcPr>
            <w:tcW w:w="6379" w:type="dxa"/>
          </w:tcPr>
          <w:p w14:paraId="53207699" w14:textId="421D73D0" w:rsidR="00AD1D1B" w:rsidRPr="009C4BF2" w:rsidRDefault="00AD1D1B" w:rsidP="005A599E">
            <w:pPr>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“The extent to which people tend to perform behaviours automatically because of learning”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&lt;EndNote&gt;&lt;Cite&gt;&lt;Author&gt;Venkatesh&lt;/Author&gt;&lt;Year&gt;2012&lt;/Year&gt;&lt;RecNum&gt;44&lt;/RecNum&gt;&lt;Pages&gt;161&lt;/Pages&gt;&lt;DisplayText&gt;(Venkatesh et al., 2012, p. 161)&lt;/DisplayText&gt;&lt;record&gt;&lt;rec-number&gt;44&lt;/rec-number&gt;&lt;foreign-keys&gt;&lt;key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 p. 161)</w:t>
            </w:r>
            <w:r w:rsidRPr="009C4BF2">
              <w:rPr>
                <w:rFonts w:ascii="Times New Roman" w:hAnsi="Times New Roman" w:cs="Times New Roman"/>
                <w:sz w:val="20"/>
                <w:szCs w:val="20"/>
                <w:lang w:val="en-GB"/>
              </w:rPr>
              <w:fldChar w:fldCharType="end"/>
            </w:r>
          </w:p>
        </w:tc>
        <w:tc>
          <w:tcPr>
            <w:tcW w:w="1620" w:type="dxa"/>
            <w:vMerge/>
          </w:tcPr>
          <w:p w14:paraId="1F72B888" w14:textId="77777777" w:rsidR="00AD1D1B" w:rsidRPr="009C4BF2" w:rsidRDefault="00AD1D1B" w:rsidP="00AD1D1B">
            <w:pPr>
              <w:rPr>
                <w:rFonts w:ascii="Times New Roman" w:hAnsi="Times New Roman" w:cs="Times New Roman"/>
                <w:sz w:val="20"/>
                <w:szCs w:val="20"/>
                <w:lang w:val="en-GB"/>
              </w:rPr>
            </w:pPr>
          </w:p>
        </w:tc>
      </w:tr>
    </w:tbl>
    <w:p w14:paraId="34A1FD40" w14:textId="77777777" w:rsidR="00AD1D1B" w:rsidRPr="009C4BF2" w:rsidRDefault="00AD1D1B" w:rsidP="00AD1D1B">
      <w:pPr>
        <w:rPr>
          <w:rFonts w:ascii="Times New Roman" w:hAnsi="Times New Roman" w:cs="Times New Roman"/>
        </w:rPr>
      </w:pPr>
    </w:p>
    <w:p w14:paraId="31F4912B" w14:textId="77777777" w:rsidR="00FB44EF" w:rsidRPr="009C4BF2" w:rsidRDefault="00FB44EF">
      <w:pPr>
        <w:spacing w:after="160" w:line="259" w:lineRule="auto"/>
        <w:jc w:val="left"/>
        <w:rPr>
          <w:rFonts w:ascii="Times New Roman" w:eastAsiaTheme="majorEastAsia" w:hAnsi="Times New Roman" w:cs="Times New Roman"/>
          <w:b/>
          <w:sz w:val="32"/>
          <w:szCs w:val="32"/>
          <w:lang w:val="en-GB"/>
        </w:rPr>
      </w:pPr>
      <w:r w:rsidRPr="009C4BF2">
        <w:rPr>
          <w:rFonts w:ascii="Times New Roman" w:hAnsi="Times New Roman" w:cs="Times New Roman"/>
          <w:lang w:val="en-GB"/>
        </w:rPr>
        <w:br w:type="page"/>
      </w:r>
    </w:p>
    <w:p w14:paraId="04BAD20C" w14:textId="4C838402" w:rsidR="00527D1B" w:rsidRPr="009C4BF2" w:rsidRDefault="00527D1B" w:rsidP="00D522DC">
      <w:pPr>
        <w:pStyle w:val="Heading2"/>
        <w:rPr>
          <w:rFonts w:ascii="Times New Roman" w:hAnsi="Times New Roman" w:cs="Times New Roman"/>
          <w:lang w:val="en-GB"/>
        </w:rPr>
      </w:pPr>
      <w:bookmarkStart w:id="624" w:name="_Toc17640531"/>
      <w:r w:rsidRPr="009C4BF2">
        <w:rPr>
          <w:rFonts w:ascii="Times New Roman" w:hAnsi="Times New Roman" w:cs="Times New Roman"/>
          <w:lang w:val="en-GB"/>
        </w:rPr>
        <w:lastRenderedPageBreak/>
        <w:t xml:space="preserve">Appendix </w:t>
      </w:r>
      <w:r w:rsidR="00FB44EF" w:rsidRPr="009C4BF2">
        <w:rPr>
          <w:rFonts w:ascii="Times New Roman" w:hAnsi="Times New Roman" w:cs="Times New Roman"/>
          <w:lang w:val="en-GB"/>
        </w:rPr>
        <w:t>2</w:t>
      </w:r>
      <w:r w:rsidRPr="009C4BF2">
        <w:rPr>
          <w:rFonts w:ascii="Times New Roman" w:hAnsi="Times New Roman" w:cs="Times New Roman"/>
          <w:lang w:val="en-GB"/>
        </w:rPr>
        <w:t xml:space="preserve"> </w:t>
      </w:r>
      <w:r w:rsidR="008F094D" w:rsidRPr="009C4BF2">
        <w:rPr>
          <w:rFonts w:ascii="Times New Roman" w:hAnsi="Times New Roman" w:cs="Times New Roman"/>
          <w:lang w:val="en-GB"/>
        </w:rPr>
        <w:t>Cod</w:t>
      </w:r>
      <w:r w:rsidR="00FA2663" w:rsidRPr="009C4BF2">
        <w:rPr>
          <w:rFonts w:ascii="Times New Roman" w:hAnsi="Times New Roman" w:cs="Times New Roman"/>
          <w:lang w:val="en-GB"/>
        </w:rPr>
        <w:t>ing scheme</w:t>
      </w:r>
      <w:bookmarkEnd w:id="624"/>
    </w:p>
    <w:tbl>
      <w:tblPr>
        <w:tblStyle w:val="PlainTable2"/>
        <w:tblW w:w="0" w:type="auto"/>
        <w:tblLook w:val="04A0" w:firstRow="1" w:lastRow="0" w:firstColumn="1" w:lastColumn="0" w:noHBand="0" w:noVBand="1"/>
      </w:tblPr>
      <w:tblGrid>
        <w:gridCol w:w="914"/>
        <w:gridCol w:w="956"/>
        <w:gridCol w:w="1539"/>
        <w:gridCol w:w="3083"/>
        <w:gridCol w:w="7456"/>
      </w:tblGrid>
      <w:tr w:rsidR="009C4BF2" w:rsidRPr="009C4BF2" w14:paraId="52D92EF0" w14:textId="77777777" w:rsidTr="001773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70" w:type="dxa"/>
            <w:gridSpan w:val="2"/>
          </w:tcPr>
          <w:p w14:paraId="385E1A3E"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Code ID</w:t>
            </w:r>
          </w:p>
        </w:tc>
        <w:tc>
          <w:tcPr>
            <w:tcW w:w="1539" w:type="dxa"/>
          </w:tcPr>
          <w:p w14:paraId="0D218ECC" w14:textId="77777777" w:rsidR="001773F8" w:rsidRPr="009C4BF2" w:rsidRDefault="001773F8" w:rsidP="001773F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Category label</w:t>
            </w:r>
          </w:p>
        </w:tc>
        <w:tc>
          <w:tcPr>
            <w:tcW w:w="3083" w:type="dxa"/>
          </w:tcPr>
          <w:p w14:paraId="5B6FEC84" w14:textId="77777777" w:rsidR="001773F8" w:rsidRPr="009C4BF2" w:rsidRDefault="001773F8" w:rsidP="001773F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Definition</w:t>
            </w:r>
          </w:p>
        </w:tc>
        <w:tc>
          <w:tcPr>
            <w:tcW w:w="7456" w:type="dxa"/>
          </w:tcPr>
          <w:p w14:paraId="6FD17DEF" w14:textId="77777777" w:rsidR="001773F8" w:rsidRPr="009C4BF2" w:rsidRDefault="001773F8" w:rsidP="001773F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20"/>
                <w:szCs w:val="20"/>
                <w:lang w:val="en-GB"/>
              </w:rPr>
              <w:t>Reference (example)</w:t>
            </w:r>
          </w:p>
        </w:tc>
      </w:tr>
      <w:tr w:rsidR="009C4BF2" w:rsidRPr="009C4BF2" w14:paraId="44BB0CD2"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70EA836D"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w:t>
            </w:r>
          </w:p>
        </w:tc>
        <w:tc>
          <w:tcPr>
            <w:tcW w:w="2495" w:type="dxa"/>
            <w:gridSpan w:val="2"/>
          </w:tcPr>
          <w:p w14:paraId="6FC0EF6B"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Performance Expectancy</w:t>
            </w:r>
          </w:p>
        </w:tc>
        <w:tc>
          <w:tcPr>
            <w:tcW w:w="10539" w:type="dxa"/>
            <w:gridSpan w:val="2"/>
          </w:tcPr>
          <w:p w14:paraId="57ADE1C4"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C4BF2">
              <w:rPr>
                <w:rFonts w:ascii="Times New Roman" w:hAnsi="Times New Roman" w:cs="Times New Roman"/>
                <w:i/>
                <w:sz w:val="20"/>
                <w:szCs w:val="20"/>
                <w:lang w:val="en-GB"/>
              </w:rPr>
              <w:t xml:space="preserve">It is about whether users can perceive the benefits for themselves in the performance of particular actions after using the new technology                                                                                                                                                                                                                                                                                                                                                                                                                                                                         </w:t>
            </w:r>
          </w:p>
        </w:tc>
      </w:tr>
      <w:tr w:rsidR="009C4BF2" w:rsidRPr="009C4BF2" w14:paraId="0A5C0E26"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56E7AE5A"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11189946"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PE-CE</w:t>
            </w:r>
          </w:p>
        </w:tc>
        <w:tc>
          <w:tcPr>
            <w:tcW w:w="1539" w:type="dxa"/>
          </w:tcPr>
          <w:p w14:paraId="77BCDF74"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Controllable experience</w:t>
            </w:r>
          </w:p>
        </w:tc>
        <w:tc>
          <w:tcPr>
            <w:tcW w:w="3083" w:type="dxa"/>
          </w:tcPr>
          <w:p w14:paraId="23D55ADB"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iCs/>
                <w:sz w:val="20"/>
                <w:szCs w:val="20"/>
                <w:lang w:val="en-GB"/>
              </w:rPr>
              <w:t>Text about the benefit of making the experience of travel more controllable by users</w:t>
            </w:r>
          </w:p>
        </w:tc>
        <w:tc>
          <w:tcPr>
            <w:tcW w:w="7456" w:type="dxa"/>
          </w:tcPr>
          <w:p w14:paraId="4B0B44D2"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SC3: First, publicising the function highlights the information about how this service makes your life more convenient, and what kind of benefits the users can get from this mobile application. For example, people can plan which transport to take to quickly arrive at their destination through getting the information on the estimated travel time of different transport. Another benefit is to get the exact arrival time of public transportation so that people can plan their travel time at home without having to wait at the bus station or metro station.</w:t>
            </w:r>
          </w:p>
        </w:tc>
      </w:tr>
      <w:tr w:rsidR="009C4BF2" w:rsidRPr="009C4BF2" w14:paraId="609BC1FE"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089783D3"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37A8FC16"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PE-TS</w:t>
            </w:r>
          </w:p>
        </w:tc>
        <w:tc>
          <w:tcPr>
            <w:tcW w:w="1539" w:type="dxa"/>
          </w:tcPr>
          <w:p w14:paraId="68DBA7F0"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roofErr w:type="gramStart"/>
            <w:r w:rsidRPr="009C4BF2">
              <w:rPr>
                <w:rFonts w:ascii="Times New Roman" w:hAnsi="Times New Roman" w:cs="Times New Roman"/>
                <w:sz w:val="20"/>
                <w:szCs w:val="20"/>
                <w:lang w:val="en-GB"/>
              </w:rPr>
              <w:t>Time-saving</w:t>
            </w:r>
            <w:proofErr w:type="gramEnd"/>
          </w:p>
        </w:tc>
        <w:tc>
          <w:tcPr>
            <w:tcW w:w="3083" w:type="dxa"/>
          </w:tcPr>
          <w:p w14:paraId="4DC69B1F"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lang w:val="en-GB"/>
              </w:rPr>
            </w:pPr>
            <w:r w:rsidRPr="009C4BF2">
              <w:rPr>
                <w:rFonts w:ascii="Times New Roman" w:hAnsi="Times New Roman" w:cs="Times New Roman"/>
                <w:iCs/>
                <w:sz w:val="20"/>
                <w:szCs w:val="20"/>
                <w:lang w:val="en-GB"/>
              </w:rPr>
              <w:t>Text about the benefit of timesaving on transportation for users</w:t>
            </w:r>
          </w:p>
        </w:tc>
        <w:tc>
          <w:tcPr>
            <w:tcW w:w="7456" w:type="dxa"/>
          </w:tcPr>
          <w:p w14:paraId="5739D48B"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TRP2: As I said before, the new mobile application can reduce time spent finding parking space on the road which can reduce traffic jams. From this vantage point, it potentially protects the environment. […] We also need to tell the public the benefit they can get from the reversible lane which reduces the pressure of traffic jams during peak-hours, which means saving time spent in traffic during peak hours. We need to help public users to analyse the benefits and shortcomings they may encounter and the rationale of this technology. </w:t>
            </w:r>
          </w:p>
        </w:tc>
      </w:tr>
      <w:tr w:rsidR="009C4BF2" w:rsidRPr="009C4BF2" w14:paraId="468C32ED"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526E23E2"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6663838B"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PE-ER</w:t>
            </w:r>
          </w:p>
        </w:tc>
        <w:tc>
          <w:tcPr>
            <w:tcW w:w="1539" w:type="dxa"/>
          </w:tcPr>
          <w:p w14:paraId="12BA61A9"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Effectiveness results</w:t>
            </w:r>
          </w:p>
        </w:tc>
        <w:tc>
          <w:tcPr>
            <w:tcW w:w="3083" w:type="dxa"/>
          </w:tcPr>
          <w:p w14:paraId="13415508"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GB"/>
              </w:rPr>
            </w:pPr>
            <w:r w:rsidRPr="009C4BF2">
              <w:rPr>
                <w:rFonts w:ascii="Times New Roman" w:hAnsi="Times New Roman" w:cs="Times New Roman"/>
                <w:iCs/>
                <w:sz w:val="20"/>
                <w:szCs w:val="20"/>
                <w:lang w:val="en-GB"/>
              </w:rPr>
              <w:t>Text about the effectiveness of the service in other city locations with serious traffic issues</w:t>
            </w:r>
          </w:p>
        </w:tc>
        <w:tc>
          <w:tcPr>
            <w:tcW w:w="7456" w:type="dxa"/>
          </w:tcPr>
          <w:p w14:paraId="4C67D611"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SC3: If the place is always busy with parking, such as a hospital or train station, users may care more about how to find a parking space. If a place is easy for parking and the prices are cheap, they will not care about the benefits this technology can bring.</w:t>
            </w:r>
          </w:p>
        </w:tc>
      </w:tr>
      <w:tr w:rsidR="009C4BF2" w:rsidRPr="009C4BF2" w14:paraId="5DC23F17"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0B8A8565"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w:t>
            </w:r>
          </w:p>
        </w:tc>
        <w:tc>
          <w:tcPr>
            <w:tcW w:w="2495" w:type="dxa"/>
            <w:gridSpan w:val="2"/>
          </w:tcPr>
          <w:p w14:paraId="5C2C1841"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Effort Expectancy</w:t>
            </w:r>
          </w:p>
        </w:tc>
        <w:tc>
          <w:tcPr>
            <w:tcW w:w="10539" w:type="dxa"/>
            <w:gridSpan w:val="2"/>
          </w:tcPr>
          <w:p w14:paraId="22AB6808"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n-GB"/>
              </w:rPr>
            </w:pPr>
            <w:r w:rsidRPr="009C4BF2">
              <w:rPr>
                <w:rFonts w:ascii="Times New Roman" w:hAnsi="Times New Roman" w:cs="Times New Roman"/>
                <w:i/>
                <w:sz w:val="20"/>
                <w:szCs w:val="20"/>
                <w:lang w:val="en-GB"/>
              </w:rPr>
              <w:t xml:space="preserve">It is about the effort required to complete a task after using the new technology evaluated by users. </w:t>
            </w:r>
          </w:p>
          <w:p w14:paraId="24C2BC65"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p>
        </w:tc>
      </w:tr>
      <w:tr w:rsidR="009C4BF2" w:rsidRPr="009C4BF2" w14:paraId="2C7E1A03"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7FFB2B5F"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61BBC96E"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EE-EU</w:t>
            </w:r>
          </w:p>
        </w:tc>
        <w:tc>
          <w:tcPr>
            <w:tcW w:w="1539" w:type="dxa"/>
          </w:tcPr>
          <w:p w14:paraId="7C2B6CC8"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Easy to use</w:t>
            </w:r>
          </w:p>
        </w:tc>
        <w:tc>
          <w:tcPr>
            <w:tcW w:w="3083" w:type="dxa"/>
          </w:tcPr>
          <w:p w14:paraId="28F91D1C"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mobile application is easy for user to use</w:t>
            </w:r>
          </w:p>
        </w:tc>
        <w:tc>
          <w:tcPr>
            <w:tcW w:w="7456" w:type="dxa"/>
          </w:tcPr>
          <w:p w14:paraId="77DE76BD"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SC1: When a new thing comes out, especially if there has been nothing similar before, how to make citizens accept it is the most difficult challenge for us. The second challenge is the mobile application itself. If people find the Mobile application is not easy to use, especially in the early stages, for example if the instructions on how to use it are too complicated, they will possibly give up trying to use it.</w:t>
            </w:r>
          </w:p>
        </w:tc>
      </w:tr>
      <w:tr w:rsidR="009C4BF2" w:rsidRPr="009C4BF2" w14:paraId="5A9C8C09"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7CB8A78C"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5300AA7B"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EE-CI</w:t>
            </w:r>
          </w:p>
        </w:tc>
        <w:tc>
          <w:tcPr>
            <w:tcW w:w="1539" w:type="dxa"/>
          </w:tcPr>
          <w:p w14:paraId="5B991E01"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Convenient interaction </w:t>
            </w:r>
          </w:p>
        </w:tc>
        <w:tc>
          <w:tcPr>
            <w:tcW w:w="3083" w:type="dxa"/>
          </w:tcPr>
          <w:p w14:paraId="1C20E6BB"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convenient interaction with users</w:t>
            </w:r>
          </w:p>
        </w:tc>
        <w:tc>
          <w:tcPr>
            <w:tcW w:w="7456" w:type="dxa"/>
          </w:tcPr>
          <w:p w14:paraId="354049A8"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SC3: From my point of view, the main reason for users’ resistance is because the product or service is not useful or good enough for them. However, there are some factors that may influence the effect of the mobile applications, such as the accuracy of information, the comprehensiveness of the functions, and the convenience of user interaction. Users may not like to have too many steps to complete when they use the application, such as registration.</w:t>
            </w:r>
          </w:p>
          <w:p w14:paraId="7E5694EF" w14:textId="77777777" w:rsidR="001773F8" w:rsidRPr="009C4BF2" w:rsidRDefault="001773F8" w:rsidP="00581FFB">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9C4BF2" w:rsidRPr="009C4BF2" w14:paraId="4E672656"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42B50ECF"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w:t>
            </w:r>
          </w:p>
        </w:tc>
        <w:tc>
          <w:tcPr>
            <w:tcW w:w="2495" w:type="dxa"/>
            <w:gridSpan w:val="2"/>
          </w:tcPr>
          <w:p w14:paraId="3705F75D"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Social Influence</w:t>
            </w:r>
          </w:p>
        </w:tc>
        <w:tc>
          <w:tcPr>
            <w:tcW w:w="10539" w:type="dxa"/>
            <w:gridSpan w:val="2"/>
          </w:tcPr>
          <w:p w14:paraId="7AEF6E4B"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n-GB"/>
              </w:rPr>
            </w:pPr>
            <w:r w:rsidRPr="009C4BF2">
              <w:rPr>
                <w:rFonts w:ascii="Times New Roman" w:hAnsi="Times New Roman" w:cs="Times New Roman"/>
                <w:i/>
                <w:sz w:val="20"/>
                <w:szCs w:val="20"/>
                <w:lang w:val="en-GB"/>
              </w:rPr>
              <w:t>It is about the perception outside the individual’s thinking that can affect the person’s decision to accept something new</w:t>
            </w:r>
          </w:p>
        </w:tc>
      </w:tr>
      <w:tr w:rsidR="009C4BF2" w:rsidRPr="009C4BF2" w14:paraId="69442372"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66368B14"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5582764D"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SI-PI</w:t>
            </w:r>
          </w:p>
        </w:tc>
        <w:tc>
          <w:tcPr>
            <w:tcW w:w="1539" w:type="dxa"/>
          </w:tcPr>
          <w:p w14:paraId="0901415E"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Peers </w:t>
            </w:r>
          </w:p>
        </w:tc>
        <w:tc>
          <w:tcPr>
            <w:tcW w:w="3083" w:type="dxa"/>
          </w:tcPr>
          <w:p w14:paraId="10355B03"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influence received from peers</w:t>
            </w:r>
          </w:p>
        </w:tc>
        <w:tc>
          <w:tcPr>
            <w:tcW w:w="7456" w:type="dxa"/>
          </w:tcPr>
          <w:p w14:paraId="69F14DD7"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ICAD1: People listen to the publicity information, but it is difficult for them to realise the benefits unless they have used it. Providing some rewards is used to persuade users to use it, for no matter what purpose. If they feel satisfied, they will recommend the service to others casually. It looks like the star effect that needs a leader to lead others to use it. </w:t>
            </w:r>
          </w:p>
        </w:tc>
      </w:tr>
      <w:tr w:rsidR="009C4BF2" w:rsidRPr="009C4BF2" w14:paraId="69DE966D"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7610AD4B"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78D51120"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SI-FI</w:t>
            </w:r>
          </w:p>
        </w:tc>
        <w:tc>
          <w:tcPr>
            <w:tcW w:w="1539" w:type="dxa"/>
          </w:tcPr>
          <w:p w14:paraId="20FEF4A2"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Family</w:t>
            </w:r>
          </w:p>
        </w:tc>
        <w:tc>
          <w:tcPr>
            <w:tcW w:w="3083" w:type="dxa"/>
          </w:tcPr>
          <w:p w14:paraId="6FFBB601" w14:textId="77777777" w:rsidR="001773F8" w:rsidRPr="009C4BF2" w:rsidRDefault="001773F8" w:rsidP="001773F8">
            <w:pPr>
              <w:keepNex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influence received from family</w:t>
            </w:r>
          </w:p>
        </w:tc>
        <w:tc>
          <w:tcPr>
            <w:tcW w:w="7456" w:type="dxa"/>
          </w:tcPr>
          <w:p w14:paraId="26822553"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STI3: In order to reduce this kind of issue happening, we always ask our families to use the application first in order to test </w:t>
            </w:r>
            <w:proofErr w:type="gramStart"/>
            <w:r w:rsidRPr="009C4BF2">
              <w:rPr>
                <w:rFonts w:ascii="Times New Roman" w:hAnsi="Times New Roman" w:cs="Times New Roman"/>
                <w:sz w:val="18"/>
                <w:szCs w:val="18"/>
                <w:lang w:val="en-GB"/>
              </w:rPr>
              <w:t>it, and</w:t>
            </w:r>
            <w:proofErr w:type="gramEnd"/>
            <w:r w:rsidRPr="009C4BF2">
              <w:rPr>
                <w:rFonts w:ascii="Times New Roman" w:hAnsi="Times New Roman" w:cs="Times New Roman"/>
                <w:sz w:val="18"/>
                <w:szCs w:val="18"/>
                <w:lang w:val="en-GB"/>
              </w:rPr>
              <w:t xml:space="preserve"> help us to identify problems that cannot be found by our IT engineers. We always introduce a new service to our families. They will introduce it to others if they are satisfied with it, and then the positive impact will spread one by one. It is because people are likely to trust recommendations by their family. </w:t>
            </w:r>
          </w:p>
        </w:tc>
      </w:tr>
      <w:tr w:rsidR="009C4BF2" w:rsidRPr="009C4BF2" w14:paraId="68E95FAC"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1B3DB30F"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290B09A9"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SI-PE</w:t>
            </w:r>
          </w:p>
        </w:tc>
        <w:tc>
          <w:tcPr>
            <w:tcW w:w="1539" w:type="dxa"/>
          </w:tcPr>
          <w:p w14:paraId="277E6F9D"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Public education</w:t>
            </w:r>
          </w:p>
        </w:tc>
        <w:tc>
          <w:tcPr>
            <w:tcW w:w="3083" w:type="dxa"/>
          </w:tcPr>
          <w:p w14:paraId="388C9DFF"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influence received from public education</w:t>
            </w:r>
          </w:p>
        </w:tc>
        <w:tc>
          <w:tcPr>
            <w:tcW w:w="7456" w:type="dxa"/>
          </w:tcPr>
          <w:p w14:paraId="05960FD0"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SC4: We always have standard publicity for new service information. Sometimes, we have particular publicity methods for a particular situation. For example, we have a regular event about traffic control. We need to inform citizens in advance and make a detailed plan. During the event, we always do some education, such as an introduction of traffic information and traffic rationale in order to improve the public’s traffic knowledge.</w:t>
            </w:r>
          </w:p>
        </w:tc>
      </w:tr>
      <w:tr w:rsidR="009C4BF2" w:rsidRPr="009C4BF2" w14:paraId="1B1BD13D"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5C0843C4"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w:t>
            </w:r>
          </w:p>
        </w:tc>
        <w:tc>
          <w:tcPr>
            <w:tcW w:w="2495" w:type="dxa"/>
            <w:gridSpan w:val="2"/>
          </w:tcPr>
          <w:p w14:paraId="441CA0D3"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Facilitating Conditions</w:t>
            </w:r>
          </w:p>
        </w:tc>
        <w:tc>
          <w:tcPr>
            <w:tcW w:w="10539" w:type="dxa"/>
            <w:gridSpan w:val="2"/>
          </w:tcPr>
          <w:p w14:paraId="1952AAB4"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n-GB"/>
              </w:rPr>
            </w:pPr>
            <w:r w:rsidRPr="009C4BF2">
              <w:rPr>
                <w:rFonts w:ascii="Times New Roman" w:hAnsi="Times New Roman" w:cs="Times New Roman"/>
                <w:i/>
                <w:sz w:val="20"/>
                <w:szCs w:val="20"/>
                <w:lang w:val="en-GB"/>
              </w:rPr>
              <w:t>It is about citizens’ perception of available resources, knowledge and support that help them use the smart city services</w:t>
            </w:r>
          </w:p>
          <w:p w14:paraId="136B6C06"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p>
        </w:tc>
      </w:tr>
      <w:tr w:rsidR="009C4BF2" w:rsidRPr="009C4BF2" w14:paraId="5FE9866E"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1536C756"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7189EE3A"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FC-MG</w:t>
            </w:r>
          </w:p>
        </w:tc>
        <w:tc>
          <w:tcPr>
            <w:tcW w:w="1539" w:type="dxa"/>
          </w:tcPr>
          <w:p w14:paraId="53852BEB"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Manual guidance</w:t>
            </w:r>
          </w:p>
        </w:tc>
        <w:tc>
          <w:tcPr>
            <w:tcW w:w="3083" w:type="dxa"/>
          </w:tcPr>
          <w:p w14:paraId="36F2B229"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Test about providing user manual to guide users at the initial stage</w:t>
            </w:r>
          </w:p>
        </w:tc>
        <w:tc>
          <w:tcPr>
            <w:tcW w:w="7456" w:type="dxa"/>
          </w:tcPr>
          <w:p w14:paraId="17A995EE"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TPR1: We divided some busy parking areas and implemented this new technology in order to do a pilot test. Also, then we had staff on the roads in pilot test areas to help and guide users wanting to park on these roads about how to use the mobile application to pay the parking fee. […] We had staff on the lookout to help users when they had problems parking and also to remind drivers to use the new mobile application to pay the parking fees if they did not know about this service change.</w:t>
            </w:r>
          </w:p>
        </w:tc>
      </w:tr>
      <w:tr w:rsidR="009C4BF2" w:rsidRPr="009C4BF2" w14:paraId="078E7D22"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1CD701EE"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7F71C460"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FC-PI</w:t>
            </w:r>
          </w:p>
        </w:tc>
        <w:tc>
          <w:tcPr>
            <w:tcW w:w="1539" w:type="dxa"/>
          </w:tcPr>
          <w:p w14:paraId="4A878A90"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Instruction </w:t>
            </w:r>
          </w:p>
        </w:tc>
        <w:tc>
          <w:tcPr>
            <w:tcW w:w="3083" w:type="dxa"/>
          </w:tcPr>
          <w:p w14:paraId="4CDBA189"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providing instructions about how to make use of services</w:t>
            </w:r>
          </w:p>
        </w:tc>
        <w:tc>
          <w:tcPr>
            <w:tcW w:w="7456" w:type="dxa"/>
          </w:tcPr>
          <w:p w14:paraId="20D0DBD7"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SC3: The technical assistance is significant for users, especially the guidance on using this mobile application for first-time users. We provide instructions on the mobile application about how to find parking lots information, how to book parking space in advance, and how to pay the parking fee</w:t>
            </w:r>
          </w:p>
        </w:tc>
      </w:tr>
      <w:tr w:rsidR="009C4BF2" w:rsidRPr="009C4BF2" w14:paraId="2550010F"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00633368"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78B7DD24"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FC-PF</w:t>
            </w:r>
          </w:p>
        </w:tc>
        <w:tc>
          <w:tcPr>
            <w:tcW w:w="1539" w:type="dxa"/>
          </w:tcPr>
          <w:p w14:paraId="40ABAF68"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FAQs</w:t>
            </w:r>
          </w:p>
        </w:tc>
        <w:tc>
          <w:tcPr>
            <w:tcW w:w="3083" w:type="dxa"/>
          </w:tcPr>
          <w:p w14:paraId="1574FE47"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providing comprehensive Frequently Asked Questions (FAQs)</w:t>
            </w:r>
          </w:p>
        </w:tc>
        <w:tc>
          <w:tcPr>
            <w:tcW w:w="7456" w:type="dxa"/>
          </w:tcPr>
          <w:p w14:paraId="444BA6EF"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SC3: The second area of technical assistance is a more natural way of solving problems for users, for example, the comprehensive Frequently Asked Questions. We need to predict as many questions and problems as possible that users may </w:t>
            </w:r>
            <w:proofErr w:type="gramStart"/>
            <w:r w:rsidRPr="009C4BF2">
              <w:rPr>
                <w:rFonts w:ascii="Times New Roman" w:hAnsi="Times New Roman" w:cs="Times New Roman"/>
                <w:sz w:val="18"/>
                <w:szCs w:val="18"/>
                <w:lang w:val="en-GB"/>
              </w:rPr>
              <w:t>have, and</w:t>
            </w:r>
            <w:proofErr w:type="gramEnd"/>
            <w:r w:rsidRPr="009C4BF2">
              <w:rPr>
                <w:rFonts w:ascii="Times New Roman" w:hAnsi="Times New Roman" w:cs="Times New Roman"/>
                <w:sz w:val="18"/>
                <w:szCs w:val="18"/>
                <w:lang w:val="en-GB"/>
              </w:rPr>
              <w:t xml:space="preserve"> be able to give particular solutions.</w:t>
            </w:r>
          </w:p>
        </w:tc>
      </w:tr>
      <w:tr w:rsidR="009C4BF2" w:rsidRPr="009C4BF2" w14:paraId="4C128225"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094554F3"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43D8A01B"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FC-TO</w:t>
            </w:r>
          </w:p>
        </w:tc>
        <w:tc>
          <w:tcPr>
            <w:tcW w:w="1539" w:type="dxa"/>
          </w:tcPr>
          <w:p w14:paraId="6882FDA1"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Trial operation</w:t>
            </w:r>
          </w:p>
        </w:tc>
        <w:tc>
          <w:tcPr>
            <w:tcW w:w="3083" w:type="dxa"/>
          </w:tcPr>
          <w:p w14:paraId="0448F0D2"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holding a period of time for the trial operation</w:t>
            </w:r>
          </w:p>
        </w:tc>
        <w:tc>
          <w:tcPr>
            <w:tcW w:w="7456" w:type="dxa"/>
          </w:tcPr>
          <w:p w14:paraId="7D4B47E8"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SC3: We divided some busy parking areas and implemented this new technology in order to do a pilot test. […] If the place is always busy for parking, users may care more about how to find a parking space, such as at a hospital and train station. If a place is more comfortable for parking and prices are much cheaper, it is not necessary for users to use this mobile application and they will not care about the benefits this service can bring.</w:t>
            </w:r>
          </w:p>
        </w:tc>
      </w:tr>
      <w:tr w:rsidR="009C4BF2" w:rsidRPr="009C4BF2" w14:paraId="1DB82CD4"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7D17B0CF"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PV</w:t>
            </w:r>
          </w:p>
        </w:tc>
        <w:tc>
          <w:tcPr>
            <w:tcW w:w="2495" w:type="dxa"/>
            <w:gridSpan w:val="2"/>
          </w:tcPr>
          <w:p w14:paraId="10E70092"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Price value</w:t>
            </w:r>
          </w:p>
        </w:tc>
        <w:tc>
          <w:tcPr>
            <w:tcW w:w="10539" w:type="dxa"/>
            <w:gridSpan w:val="2"/>
          </w:tcPr>
          <w:p w14:paraId="090D8ED3"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n-GB"/>
              </w:rPr>
            </w:pPr>
            <w:r w:rsidRPr="009C4BF2">
              <w:rPr>
                <w:rFonts w:ascii="Times New Roman" w:hAnsi="Times New Roman" w:cs="Times New Roman"/>
                <w:i/>
                <w:sz w:val="20"/>
                <w:szCs w:val="20"/>
                <w:lang w:val="en-GB"/>
              </w:rPr>
              <w:t>It is about the extra financial benefits users could get from using the mobile applications</w:t>
            </w:r>
          </w:p>
          <w:p w14:paraId="682CE774"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p>
        </w:tc>
      </w:tr>
      <w:tr w:rsidR="009C4BF2" w:rsidRPr="009C4BF2" w14:paraId="773452CD"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3D9C72C5"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35EBBA6C"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PV-PI</w:t>
            </w:r>
          </w:p>
        </w:tc>
        <w:tc>
          <w:tcPr>
            <w:tcW w:w="1539" w:type="dxa"/>
          </w:tcPr>
          <w:p w14:paraId="2F5B8652"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Incentives</w:t>
            </w:r>
          </w:p>
        </w:tc>
        <w:tc>
          <w:tcPr>
            <w:tcW w:w="3083" w:type="dxa"/>
          </w:tcPr>
          <w:p w14:paraId="653CBD65"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providing incentives of using the services for users</w:t>
            </w:r>
          </w:p>
        </w:tc>
        <w:tc>
          <w:tcPr>
            <w:tcW w:w="7456" w:type="dxa"/>
          </w:tcPr>
          <w:p w14:paraId="663AC213"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SC1: For example, the E-Parking App, in the pilot test, we chose the places with the busiest parking situations. We also reduced the penalty if they were not following the new parking rules in order to allow users to adjust to our new service. We try to find problems and solve them in the pilot test so that we can implement more smoothly to the whole city.</w:t>
            </w:r>
          </w:p>
        </w:tc>
      </w:tr>
      <w:tr w:rsidR="009C4BF2" w:rsidRPr="009C4BF2" w14:paraId="256AC401"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2D598500"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5E5014A9"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PV-TP</w:t>
            </w:r>
          </w:p>
        </w:tc>
        <w:tc>
          <w:tcPr>
            <w:tcW w:w="1539" w:type="dxa"/>
          </w:tcPr>
          <w:p w14:paraId="4135720F"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Benefits from third party</w:t>
            </w:r>
          </w:p>
        </w:tc>
        <w:tc>
          <w:tcPr>
            <w:tcW w:w="3083" w:type="dxa"/>
          </w:tcPr>
          <w:p w14:paraId="3A657B0C"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cooperating with third parties to provide benefits</w:t>
            </w:r>
          </w:p>
        </w:tc>
        <w:tc>
          <w:tcPr>
            <w:tcW w:w="7456" w:type="dxa"/>
          </w:tcPr>
          <w:p w14:paraId="622E4DC7"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STD1: If we ask citizens to download one App, they may not be willing to use it. However, we need to make them feel it’s convenient to use the service. We can cooperate with some favourite mobile applications and insert our functional interface into their platforms. Therefore, if users want to use our service, they can directly click the link on a mobile application platform they already use instead of downloading another App. For example, there is a city service link on WeChat, and we have our transportation health service interface inside this link. It is more convenient for users. It means we try not to make trouble for </w:t>
            </w:r>
            <w:proofErr w:type="gramStart"/>
            <w:r w:rsidRPr="009C4BF2">
              <w:rPr>
                <w:rFonts w:ascii="Times New Roman" w:hAnsi="Times New Roman" w:cs="Times New Roman"/>
                <w:sz w:val="18"/>
                <w:szCs w:val="18"/>
                <w:lang w:val="en-GB"/>
              </w:rPr>
              <w:t>users</w:t>
            </w:r>
            <w:proofErr w:type="gramEnd"/>
            <w:r w:rsidRPr="009C4BF2">
              <w:rPr>
                <w:rFonts w:ascii="Times New Roman" w:hAnsi="Times New Roman" w:cs="Times New Roman"/>
                <w:sz w:val="18"/>
                <w:szCs w:val="18"/>
                <w:lang w:val="en-GB"/>
              </w:rPr>
              <w:t xml:space="preserve"> and we give them the choice of using the service through WeChat at their convenience.</w:t>
            </w:r>
          </w:p>
        </w:tc>
      </w:tr>
      <w:tr w:rsidR="009C4BF2" w:rsidRPr="009C4BF2" w14:paraId="71780833"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0BEE25BF"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4A2AB986"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PV-SE</w:t>
            </w:r>
          </w:p>
        </w:tc>
        <w:tc>
          <w:tcPr>
            <w:tcW w:w="1539" w:type="dxa"/>
          </w:tcPr>
          <w:p w14:paraId="641C18CD"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Short-term effect</w:t>
            </w:r>
          </w:p>
        </w:tc>
        <w:tc>
          <w:tcPr>
            <w:tcW w:w="3083" w:type="dxa"/>
          </w:tcPr>
          <w:p w14:paraId="24F0697C"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result of short-term effect of incentives</w:t>
            </w:r>
          </w:p>
        </w:tc>
        <w:tc>
          <w:tcPr>
            <w:tcW w:w="7456" w:type="dxa"/>
          </w:tcPr>
          <w:p w14:paraId="360B7AF0"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ICAD1: We had a lot of promotion meetings, and the final decision was to enhance the publicity and offer some other rewards such as red packet and cinema tickets. If the information they report is useful, we will give them rewards. However, the problem here is that there are many people reporting the same problem. In order to solve this, we set a limit on the number of reporters for each reported problem. After that, it has an increase in registration numbers and the amount of information reported, but it is only kept for a while and then it reaches a choke point.</w:t>
            </w:r>
          </w:p>
        </w:tc>
      </w:tr>
      <w:tr w:rsidR="009C4BF2" w:rsidRPr="009C4BF2" w14:paraId="60F38A4F"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24DF8384"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HB</w:t>
            </w:r>
          </w:p>
        </w:tc>
        <w:tc>
          <w:tcPr>
            <w:tcW w:w="2495" w:type="dxa"/>
            <w:gridSpan w:val="2"/>
          </w:tcPr>
          <w:p w14:paraId="2DC52384"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 xml:space="preserve">Habit </w:t>
            </w:r>
          </w:p>
        </w:tc>
        <w:tc>
          <w:tcPr>
            <w:tcW w:w="10539" w:type="dxa"/>
            <w:gridSpan w:val="2"/>
          </w:tcPr>
          <w:p w14:paraId="7EF03A25"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C4BF2">
              <w:rPr>
                <w:rFonts w:ascii="Times New Roman" w:hAnsi="Times New Roman" w:cs="Times New Roman"/>
                <w:i/>
                <w:sz w:val="20"/>
                <w:szCs w:val="20"/>
                <w:lang w:val="en-GB"/>
              </w:rPr>
              <w:t>It is about the degree of performing automatic behaviour in using a technology because of learning based on a set of repetitions, which can influence technology acceptance</w:t>
            </w:r>
          </w:p>
        </w:tc>
      </w:tr>
      <w:tr w:rsidR="009C4BF2" w:rsidRPr="009C4BF2" w14:paraId="33E9186B"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7A0DF60D"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04A54C82"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HB-NT</w:t>
            </w:r>
          </w:p>
        </w:tc>
        <w:tc>
          <w:tcPr>
            <w:tcW w:w="1539" w:type="dxa"/>
          </w:tcPr>
          <w:p w14:paraId="5474CD66"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No time to change</w:t>
            </w:r>
          </w:p>
        </w:tc>
        <w:tc>
          <w:tcPr>
            <w:tcW w:w="3083" w:type="dxa"/>
          </w:tcPr>
          <w:p w14:paraId="1FF8A869"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GB"/>
              </w:rPr>
            </w:pPr>
            <w:r w:rsidRPr="009C4BF2">
              <w:rPr>
                <w:rFonts w:ascii="Times New Roman" w:hAnsi="Times New Roman" w:cs="Times New Roman"/>
                <w:iCs/>
                <w:sz w:val="20"/>
                <w:szCs w:val="20"/>
                <w:lang w:val="en-GB"/>
              </w:rPr>
              <w:t>Text about the citizens did not have time to change existing living behaviour</w:t>
            </w:r>
          </w:p>
        </w:tc>
        <w:tc>
          <w:tcPr>
            <w:tcW w:w="7456" w:type="dxa"/>
          </w:tcPr>
          <w:p w14:paraId="21617C45"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ICAD 1: Another reason may be some people are quite busy with their works, so they do not care about the things irrelevant with their works.</w:t>
            </w:r>
          </w:p>
        </w:tc>
      </w:tr>
      <w:tr w:rsidR="009C4BF2" w:rsidRPr="009C4BF2" w14:paraId="0D6B5993"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105A80F0"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7B113646"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HB-CS</w:t>
            </w:r>
          </w:p>
        </w:tc>
        <w:tc>
          <w:tcPr>
            <w:tcW w:w="1539" w:type="dxa"/>
          </w:tcPr>
          <w:p w14:paraId="5E5C1962"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used to current situation</w:t>
            </w:r>
          </w:p>
        </w:tc>
        <w:tc>
          <w:tcPr>
            <w:tcW w:w="3083" w:type="dxa"/>
          </w:tcPr>
          <w:p w14:paraId="0E46AB7B"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lang w:val="en-GB"/>
              </w:rPr>
            </w:pPr>
            <w:r w:rsidRPr="009C4BF2">
              <w:rPr>
                <w:rFonts w:ascii="Times New Roman" w:hAnsi="Times New Roman" w:cs="Times New Roman"/>
                <w:iCs/>
                <w:sz w:val="20"/>
                <w:szCs w:val="20"/>
                <w:lang w:val="en-GB"/>
              </w:rPr>
              <w:t>Text about citizens are used to living in the current transport situation</w:t>
            </w:r>
          </w:p>
        </w:tc>
        <w:tc>
          <w:tcPr>
            <w:tcW w:w="7456" w:type="dxa"/>
          </w:tcPr>
          <w:p w14:paraId="27BDFC92"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ICAD1: It may be that citizens have different ways of working, and some of them do not care about it. Especially people living in the first-tier city; they get used to living with busy traffic every day. Maybe only the people not living in this city are unhappy with traffic jams. […] Some people have adapted to facing traffic jams, such as doing their work during a traffic jam, reading books, or making phone calls to do business with their customers. That means they can use the time spent in traffic jams efficiently, so they may not be concerned about whether the new technology can reduce traffic jams or not.</w:t>
            </w:r>
          </w:p>
          <w:p w14:paraId="482D5038" w14:textId="60B8AC7C"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r>
      <w:tr w:rsidR="009C4BF2" w:rsidRPr="009C4BF2" w14:paraId="51AD8228"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13948" w:type="dxa"/>
            <w:gridSpan w:val="5"/>
          </w:tcPr>
          <w:p w14:paraId="41ABC830" w14:textId="77777777" w:rsidR="001773F8" w:rsidRPr="009C4BF2" w:rsidRDefault="001773F8" w:rsidP="001773F8">
            <w:pPr>
              <w:spacing w:line="276" w:lineRule="auto"/>
              <w:rPr>
                <w:rFonts w:ascii="Times New Roman" w:hAnsi="Times New Roman" w:cs="Times New Roman"/>
                <w:b w:val="0"/>
                <w:sz w:val="20"/>
                <w:szCs w:val="20"/>
                <w:lang w:val="en-GB"/>
              </w:rPr>
            </w:pPr>
            <w:r w:rsidRPr="009C4BF2">
              <w:rPr>
                <w:rFonts w:ascii="Times New Roman" w:hAnsi="Times New Roman" w:cs="Times New Roman"/>
                <w:b w:val="0"/>
                <w:sz w:val="20"/>
                <w:szCs w:val="20"/>
                <w:lang w:val="en-GB"/>
              </w:rPr>
              <w:lastRenderedPageBreak/>
              <w:t>New factors extending the UTAUT2 model</w:t>
            </w:r>
          </w:p>
          <w:p w14:paraId="6A581F16" w14:textId="48961B8D" w:rsidR="001773F8" w:rsidRPr="009C4BF2" w:rsidRDefault="001773F8" w:rsidP="001773F8">
            <w:pPr>
              <w:spacing w:line="276" w:lineRule="auto"/>
              <w:rPr>
                <w:rFonts w:ascii="Times New Roman" w:hAnsi="Times New Roman" w:cs="Times New Roman"/>
                <w:b w:val="0"/>
                <w:sz w:val="20"/>
                <w:szCs w:val="20"/>
                <w:lang w:val="en-GB"/>
              </w:rPr>
            </w:pPr>
          </w:p>
        </w:tc>
      </w:tr>
      <w:tr w:rsidR="009C4BF2" w:rsidRPr="009C4BF2" w14:paraId="5190F276"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08671958"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PM</w:t>
            </w:r>
          </w:p>
        </w:tc>
        <w:tc>
          <w:tcPr>
            <w:tcW w:w="2495" w:type="dxa"/>
            <w:gridSpan w:val="2"/>
          </w:tcPr>
          <w:p w14:paraId="7643EC27"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 xml:space="preserve">Project Management </w:t>
            </w:r>
          </w:p>
        </w:tc>
        <w:tc>
          <w:tcPr>
            <w:tcW w:w="10539" w:type="dxa"/>
            <w:gridSpan w:val="2"/>
          </w:tcPr>
          <w:p w14:paraId="26C7944C"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C4BF2">
              <w:rPr>
                <w:rFonts w:ascii="Times New Roman" w:hAnsi="Times New Roman" w:cs="Times New Roman"/>
                <w:i/>
                <w:sz w:val="20"/>
                <w:szCs w:val="20"/>
                <w:lang w:val="en-GB"/>
              </w:rPr>
              <w:t>It is about the problems identified by government leaders about poor project management ability, which could influence the process of implementing the smart transportation project and affect the associated activities designed to facilitate citizens to accept the new STMA</w:t>
            </w:r>
          </w:p>
        </w:tc>
      </w:tr>
      <w:tr w:rsidR="009C4BF2" w:rsidRPr="009C4BF2" w14:paraId="30B27D96"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40B28451"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1B8ADD09"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PM-OV</w:t>
            </w:r>
          </w:p>
        </w:tc>
        <w:tc>
          <w:tcPr>
            <w:tcW w:w="1539" w:type="dxa"/>
          </w:tcPr>
          <w:p w14:paraId="394E724B"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Organising vision</w:t>
            </w:r>
          </w:p>
        </w:tc>
        <w:tc>
          <w:tcPr>
            <w:tcW w:w="3083" w:type="dxa"/>
          </w:tcPr>
          <w:p w14:paraId="118380CA"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lack of organising vision or sense of mission</w:t>
            </w:r>
          </w:p>
        </w:tc>
        <w:tc>
          <w:tcPr>
            <w:tcW w:w="7456" w:type="dxa"/>
          </w:tcPr>
          <w:p w14:paraId="7CF07B2E"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ICAD1: The critical part is the coordination between our different departments: for example, no one is willing to go first to arrange the project, because we have our work every day in every department, so we cannot spare the time to cooperate with the new project at the beginning. There is so much work to do when the system is built. […] We reported this problem of unreasonable distribution of work before because the leaders did not understand how many specific tasks were demanded of each person; the leaders did not consider our report. Due to this, we may not report this kind of problem in the future.</w:t>
            </w:r>
          </w:p>
        </w:tc>
      </w:tr>
      <w:tr w:rsidR="009C4BF2" w:rsidRPr="009C4BF2" w14:paraId="468898DE"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4A88B04B"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78E00E0D"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PM-HR</w:t>
            </w:r>
          </w:p>
        </w:tc>
        <w:tc>
          <w:tcPr>
            <w:tcW w:w="1539" w:type="dxa"/>
          </w:tcPr>
          <w:p w14:paraId="4687FCA3"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Human resources</w:t>
            </w:r>
          </w:p>
        </w:tc>
        <w:tc>
          <w:tcPr>
            <w:tcW w:w="3083" w:type="dxa"/>
          </w:tcPr>
          <w:p w14:paraId="69F3D30D"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lack of human resources</w:t>
            </w:r>
          </w:p>
        </w:tc>
        <w:tc>
          <w:tcPr>
            <w:tcW w:w="7456" w:type="dxa"/>
          </w:tcPr>
          <w:p w14:paraId="49F491C2"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ICAD1: Some things need to be maintained by staff every day, such as uploading data and maintaining data, checking posted information and so on, all of which needs human resources. </w:t>
            </w:r>
            <w:proofErr w:type="gramStart"/>
            <w:r w:rsidRPr="009C4BF2">
              <w:rPr>
                <w:rFonts w:ascii="Times New Roman" w:hAnsi="Times New Roman" w:cs="Times New Roman"/>
                <w:sz w:val="18"/>
                <w:szCs w:val="18"/>
                <w:lang w:val="en-GB"/>
              </w:rPr>
              <w:t>Actually</w:t>
            </w:r>
            <w:proofErr w:type="gramEnd"/>
            <w:r w:rsidRPr="009C4BF2">
              <w:rPr>
                <w:rFonts w:ascii="Times New Roman" w:hAnsi="Times New Roman" w:cs="Times New Roman"/>
                <w:sz w:val="18"/>
                <w:szCs w:val="18"/>
                <w:lang w:val="en-GB"/>
              </w:rPr>
              <w:t xml:space="preserve"> the fact is that we lack human resources especially in the management department. The problem of lack of human resource has existed for a long time.</w:t>
            </w:r>
          </w:p>
        </w:tc>
      </w:tr>
      <w:tr w:rsidR="009C4BF2" w:rsidRPr="009C4BF2" w14:paraId="32B0038B"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015D4AE1"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730E3F20"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PM-LA</w:t>
            </w:r>
          </w:p>
        </w:tc>
        <w:tc>
          <w:tcPr>
            <w:tcW w:w="1539" w:type="dxa"/>
          </w:tcPr>
          <w:p w14:paraId="0498A0F8"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Leaders’ attention and understanding</w:t>
            </w:r>
          </w:p>
        </w:tc>
        <w:tc>
          <w:tcPr>
            <w:tcW w:w="3083" w:type="dxa"/>
          </w:tcPr>
          <w:p w14:paraId="6E641026"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lack of leaders’ attention and understanding</w:t>
            </w:r>
          </w:p>
        </w:tc>
        <w:tc>
          <w:tcPr>
            <w:tcW w:w="7456" w:type="dxa"/>
          </w:tcPr>
          <w:p w14:paraId="0FCC7BA4"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SC4: I think citizens cannot understand the various reasons behind our implementation. The government leaders in the transportation departments also have the issue of misunderstanding as well as the citizens. In order to solve this problem of misunderstanding, what we can do is to provide more public information and educate them with relevant knowledge regularly. […] The lack of understanding we talked about before comes from both citizens and relevant governments, especially the relevant government leaders. Citizens always have a high expectation of our projects; however, sometimes, we cannot get the support we need from relevant governments to implement the projects.</w:t>
            </w:r>
          </w:p>
        </w:tc>
      </w:tr>
      <w:tr w:rsidR="009C4BF2" w:rsidRPr="009C4BF2" w14:paraId="1ECA8B6B"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2584B17B"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6E99882F"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PM-LK</w:t>
            </w:r>
          </w:p>
        </w:tc>
        <w:tc>
          <w:tcPr>
            <w:tcW w:w="1539" w:type="dxa"/>
          </w:tcPr>
          <w:p w14:paraId="130A5E60"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Limited knowledge</w:t>
            </w:r>
          </w:p>
        </w:tc>
        <w:tc>
          <w:tcPr>
            <w:tcW w:w="3083" w:type="dxa"/>
          </w:tcPr>
          <w:p w14:paraId="0FD3408D" w14:textId="77777777" w:rsidR="001773F8" w:rsidRPr="009C4BF2" w:rsidRDefault="001773F8" w:rsidP="001773F8">
            <w:pPr>
              <w:keepNex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service providers have limited knowledge</w:t>
            </w:r>
          </w:p>
        </w:tc>
        <w:tc>
          <w:tcPr>
            <w:tcW w:w="7456" w:type="dxa"/>
          </w:tcPr>
          <w:p w14:paraId="36601320"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MD1: Yes, this is terrible ‘customer service’. Some questions are out of our business areas; if we have time, we will ask the related department for the right answer; if we do not have time, we will tell users to ask the particular department concerned.</w:t>
            </w:r>
          </w:p>
        </w:tc>
      </w:tr>
      <w:tr w:rsidR="009C4BF2" w:rsidRPr="009C4BF2" w14:paraId="526BEDB4"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5B5344B6"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247FE6D7"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PM-LM</w:t>
            </w:r>
          </w:p>
        </w:tc>
        <w:tc>
          <w:tcPr>
            <w:tcW w:w="1539" w:type="dxa"/>
          </w:tcPr>
          <w:p w14:paraId="59C78F16"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Low morale</w:t>
            </w:r>
          </w:p>
        </w:tc>
        <w:tc>
          <w:tcPr>
            <w:tcW w:w="3083" w:type="dxa"/>
          </w:tcPr>
          <w:p w14:paraId="57C915AF" w14:textId="77777777" w:rsidR="001773F8" w:rsidRPr="009C4BF2" w:rsidRDefault="001773F8" w:rsidP="001773F8">
            <w:pPr>
              <w:keepNex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issue of the low morale as a result of receiving bad comments from users</w:t>
            </w:r>
          </w:p>
        </w:tc>
        <w:tc>
          <w:tcPr>
            <w:tcW w:w="7456" w:type="dxa"/>
          </w:tcPr>
          <w:p w14:paraId="5851BA7B"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TPR4: Another challenge is that there are too many negative comments on it that think the service is not good enough. Sometimes, users do not realise the benefits the new service can bring to them, or they do not want to understand the rationale of the new service; they subjectively make a judgement that the service is not useful. These kinds of complaints influence us and make us feel too upset to deal with users’ comments, because we cannot control users. I have received lots of complaints from my colleagues about these problems. We can only try to make them understand why we implement the service, for example, the mobile parking application. </w:t>
            </w:r>
          </w:p>
        </w:tc>
      </w:tr>
      <w:tr w:rsidR="009C4BF2" w:rsidRPr="009C4BF2" w14:paraId="3E4666DF"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118AF73F"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1B3BF219"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PM-FM</w:t>
            </w:r>
          </w:p>
        </w:tc>
        <w:tc>
          <w:tcPr>
            <w:tcW w:w="1539" w:type="dxa"/>
          </w:tcPr>
          <w:p w14:paraId="65C36420"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User feedback management</w:t>
            </w:r>
          </w:p>
        </w:tc>
        <w:tc>
          <w:tcPr>
            <w:tcW w:w="3083" w:type="dxa"/>
          </w:tcPr>
          <w:p w14:paraId="13E4FE90"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Text about the ineffective management of user feedback </w:t>
            </w:r>
          </w:p>
        </w:tc>
        <w:tc>
          <w:tcPr>
            <w:tcW w:w="7456" w:type="dxa"/>
          </w:tcPr>
          <w:p w14:paraId="5306931B"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ICAD2: I think our problem is that the information users have reported to us is not saved and classified automatically. We still use Excel software to record the users’ feedback. We should build a specific system to record users’ complaints and feedback by classification. We have not done it in enough detail. We only stand at the level of meeting their requirements and solving their problems. We have not achieved statistical data on frequent complaints or which opinions are less often reported than before.</w:t>
            </w:r>
          </w:p>
        </w:tc>
      </w:tr>
      <w:tr w:rsidR="009C4BF2" w:rsidRPr="009C4BF2" w14:paraId="3F96FA63"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2DE560B7"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53BC0EF1"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PM-CE</w:t>
            </w:r>
          </w:p>
        </w:tc>
        <w:tc>
          <w:tcPr>
            <w:tcW w:w="1539" w:type="dxa"/>
          </w:tcPr>
          <w:p w14:paraId="709611CF"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Citizen engagement</w:t>
            </w:r>
          </w:p>
        </w:tc>
        <w:tc>
          <w:tcPr>
            <w:tcW w:w="3083" w:type="dxa"/>
          </w:tcPr>
          <w:p w14:paraId="48361F5F"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GB"/>
              </w:rPr>
            </w:pPr>
            <w:r w:rsidRPr="009C4BF2">
              <w:rPr>
                <w:rFonts w:ascii="Times New Roman" w:hAnsi="Times New Roman" w:cs="Times New Roman"/>
                <w:iCs/>
                <w:sz w:val="20"/>
                <w:szCs w:val="20"/>
                <w:lang w:val="en-GB"/>
              </w:rPr>
              <w:t xml:space="preserve">Text about the insufficient citizen engagement </w:t>
            </w:r>
          </w:p>
        </w:tc>
        <w:tc>
          <w:tcPr>
            <w:tcW w:w="7456" w:type="dxa"/>
          </w:tcPr>
          <w:p w14:paraId="5F5E4C03"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TRP1: We hold a public </w:t>
            </w:r>
            <w:proofErr w:type="gramStart"/>
            <w:r w:rsidRPr="009C4BF2">
              <w:rPr>
                <w:rFonts w:ascii="Times New Roman" w:hAnsi="Times New Roman" w:cs="Times New Roman"/>
                <w:sz w:val="18"/>
                <w:szCs w:val="18"/>
                <w:lang w:val="en-GB"/>
              </w:rPr>
              <w:t>meeting, and</w:t>
            </w:r>
            <w:proofErr w:type="gramEnd"/>
            <w:r w:rsidRPr="009C4BF2">
              <w:rPr>
                <w:rFonts w:ascii="Times New Roman" w:hAnsi="Times New Roman" w:cs="Times New Roman"/>
                <w:sz w:val="18"/>
                <w:szCs w:val="18"/>
                <w:lang w:val="en-GB"/>
              </w:rPr>
              <w:t xml:space="preserve"> invite various representative people from the different areas concerned, to discuss convenience for public users. For example, we need to explain to the representative people why we need to charge for parking, how the parking price criterion is calculated. If we explain the calculation methods for the parking price criterion clearly and reasonably, some of them will understand and agree with us. We have also publicized in various media to collect citizens’ feedback, not only about parking prices but also about project planning and designing, such as which road needs parking space, and how many parking spaces each road should have.</w:t>
            </w:r>
          </w:p>
        </w:tc>
      </w:tr>
      <w:tr w:rsidR="009C4BF2" w:rsidRPr="009C4BF2" w14:paraId="33FA266A"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1E108601"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TG</w:t>
            </w:r>
          </w:p>
        </w:tc>
        <w:tc>
          <w:tcPr>
            <w:tcW w:w="2495" w:type="dxa"/>
            <w:gridSpan w:val="2"/>
          </w:tcPr>
          <w:p w14:paraId="7AF18643"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Trust in Government</w:t>
            </w:r>
          </w:p>
        </w:tc>
        <w:tc>
          <w:tcPr>
            <w:tcW w:w="10539" w:type="dxa"/>
            <w:gridSpan w:val="2"/>
          </w:tcPr>
          <w:p w14:paraId="1EB8B77F"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n-GB"/>
              </w:rPr>
            </w:pPr>
            <w:r w:rsidRPr="009C4BF2">
              <w:rPr>
                <w:rFonts w:ascii="Times New Roman" w:hAnsi="Times New Roman" w:cs="Times New Roman"/>
                <w:i/>
                <w:sz w:val="20"/>
                <w:szCs w:val="20"/>
                <w:lang w:val="en-GB"/>
              </w:rPr>
              <w:t>It is about the government influence and reputation with the public</w:t>
            </w:r>
          </w:p>
          <w:p w14:paraId="2F64400E"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p>
        </w:tc>
      </w:tr>
      <w:tr w:rsidR="009C4BF2" w:rsidRPr="009C4BF2" w14:paraId="47768F8F"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1EA0755F"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0CC36E38"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TG-GR</w:t>
            </w:r>
          </w:p>
        </w:tc>
        <w:tc>
          <w:tcPr>
            <w:tcW w:w="1539" w:type="dxa"/>
          </w:tcPr>
          <w:p w14:paraId="4068105E"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Government reputation</w:t>
            </w:r>
          </w:p>
        </w:tc>
        <w:tc>
          <w:tcPr>
            <w:tcW w:w="3083" w:type="dxa"/>
          </w:tcPr>
          <w:p w14:paraId="7348BE90"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GB"/>
              </w:rPr>
            </w:pPr>
            <w:r w:rsidRPr="009C4BF2">
              <w:rPr>
                <w:rFonts w:ascii="Times New Roman" w:hAnsi="Times New Roman" w:cs="Times New Roman"/>
                <w:iCs/>
                <w:sz w:val="20"/>
                <w:szCs w:val="20"/>
                <w:lang w:val="en-GB"/>
              </w:rPr>
              <w:t>Text about the effect of government reputation</w:t>
            </w:r>
          </w:p>
          <w:p w14:paraId="48C3810A"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7456" w:type="dxa"/>
          </w:tcPr>
          <w:p w14:paraId="0F3A37AD"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ICAD1: It only needs some doubt for government to lose credibility. There may be some voice against on the website, which might raise suspicion in itself, because in the past, criticism of a government project could not be expressed in official outlets.</w:t>
            </w:r>
          </w:p>
        </w:tc>
      </w:tr>
      <w:tr w:rsidR="009C4BF2" w:rsidRPr="009C4BF2" w14:paraId="3C7F5B29"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2A6E4521"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635ED735"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TG-HE</w:t>
            </w:r>
          </w:p>
        </w:tc>
        <w:tc>
          <w:tcPr>
            <w:tcW w:w="1539" w:type="dxa"/>
          </w:tcPr>
          <w:p w14:paraId="4872EC63"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High expectation</w:t>
            </w:r>
          </w:p>
        </w:tc>
        <w:tc>
          <w:tcPr>
            <w:tcW w:w="3083" w:type="dxa"/>
          </w:tcPr>
          <w:p w14:paraId="7BE36D86"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lang w:val="en-GB"/>
              </w:rPr>
            </w:pPr>
            <w:r w:rsidRPr="009C4BF2">
              <w:rPr>
                <w:rFonts w:ascii="Times New Roman" w:hAnsi="Times New Roman" w:cs="Times New Roman"/>
                <w:iCs/>
                <w:sz w:val="20"/>
                <w:szCs w:val="20"/>
                <w:lang w:val="en-GB"/>
              </w:rPr>
              <w:t>Text about the citizens’ high expectations of governments’ projects</w:t>
            </w:r>
          </w:p>
          <w:p w14:paraId="5EEDAC88"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7456" w:type="dxa"/>
          </w:tcPr>
          <w:p w14:paraId="5F00CB2D"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C4: Citizens have high expectations of this project. However, there may be multiple reasons for traffic jams, such as the high levels of transport needs, problems with transport planning, transport infrastructure, traffic control and so on. The traffic control is the last part of the whole transport system. Therefore, traffic control is the part directly facing citizens. Citizens have immediate experience of traffic control. Sometimes, the traffic jams may not be caused by traffic control. However, citizens always think the problem of traffic jams stems from bad traffic control. Citizens always pay a lot of attention to transport development and have high expectations; however, the importance of transportation management by governments focuses on the aspect of construction. </w:t>
            </w:r>
          </w:p>
        </w:tc>
      </w:tr>
      <w:tr w:rsidR="009C4BF2" w:rsidRPr="009C4BF2" w14:paraId="2F9F9A44"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7CD8F740"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TS</w:t>
            </w:r>
          </w:p>
        </w:tc>
        <w:tc>
          <w:tcPr>
            <w:tcW w:w="2495" w:type="dxa"/>
            <w:gridSpan w:val="2"/>
          </w:tcPr>
          <w:p w14:paraId="2A925DC5"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Trust in System</w:t>
            </w:r>
          </w:p>
        </w:tc>
        <w:tc>
          <w:tcPr>
            <w:tcW w:w="10539" w:type="dxa"/>
            <w:gridSpan w:val="2"/>
          </w:tcPr>
          <w:p w14:paraId="4C240A6F"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n-GB"/>
              </w:rPr>
            </w:pPr>
            <w:r w:rsidRPr="009C4BF2">
              <w:rPr>
                <w:rFonts w:ascii="Times New Roman" w:hAnsi="Times New Roman" w:cs="Times New Roman"/>
                <w:i/>
                <w:sz w:val="20"/>
                <w:szCs w:val="20"/>
                <w:lang w:val="en-GB"/>
              </w:rPr>
              <w:t>It is about the personal privacy concerns and smart transportation system security concerns</w:t>
            </w:r>
          </w:p>
          <w:p w14:paraId="1DB12330"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p>
        </w:tc>
      </w:tr>
      <w:tr w:rsidR="009C4BF2" w:rsidRPr="009C4BF2" w14:paraId="426DB27B"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18EDF487"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7BCAA001"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TS-PP</w:t>
            </w:r>
          </w:p>
        </w:tc>
        <w:tc>
          <w:tcPr>
            <w:tcW w:w="1539" w:type="dxa"/>
          </w:tcPr>
          <w:p w14:paraId="276932B6"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Persona privacy</w:t>
            </w:r>
          </w:p>
        </w:tc>
        <w:tc>
          <w:tcPr>
            <w:tcW w:w="3083" w:type="dxa"/>
          </w:tcPr>
          <w:p w14:paraId="09CB3CC6"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invasion of personal privacy</w:t>
            </w:r>
          </w:p>
        </w:tc>
        <w:tc>
          <w:tcPr>
            <w:tcW w:w="7456" w:type="dxa"/>
          </w:tcPr>
          <w:p w14:paraId="54E72470"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ICAD1: Actually, we don’t need too much personal information on the App. It is not like some mobile application that needs you to confirm some terms and conditions (such as whether permitted to access your contacts, whether permitted to access your locations, whether permitted to access your photos), while our mobile application is simple; it only needs users to link it with their WeChat account and to confirm their real identity.</w:t>
            </w:r>
          </w:p>
        </w:tc>
      </w:tr>
      <w:tr w:rsidR="009C4BF2" w:rsidRPr="009C4BF2" w14:paraId="3E9CE2F6"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0564F1B4"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0C9931C7"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TS-PS</w:t>
            </w:r>
          </w:p>
        </w:tc>
        <w:tc>
          <w:tcPr>
            <w:tcW w:w="1539" w:type="dxa"/>
          </w:tcPr>
          <w:p w14:paraId="6C175949"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Payment security</w:t>
            </w:r>
          </w:p>
        </w:tc>
        <w:tc>
          <w:tcPr>
            <w:tcW w:w="3083" w:type="dxa"/>
          </w:tcPr>
          <w:p w14:paraId="56C935FC"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Payment security issue</w:t>
            </w:r>
          </w:p>
        </w:tc>
        <w:tc>
          <w:tcPr>
            <w:tcW w:w="7456" w:type="dxa"/>
          </w:tcPr>
          <w:p w14:paraId="0028F71E"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STI3: They may feel unsafe about paying a parking fee on the </w:t>
            </w:r>
            <w:proofErr w:type="gramStart"/>
            <w:r w:rsidRPr="009C4BF2">
              <w:rPr>
                <w:rFonts w:ascii="Times New Roman" w:hAnsi="Times New Roman" w:cs="Times New Roman"/>
                <w:sz w:val="18"/>
                <w:szCs w:val="18"/>
                <w:lang w:val="en-GB"/>
              </w:rPr>
              <w:t>App, and</w:t>
            </w:r>
            <w:proofErr w:type="gramEnd"/>
            <w:r w:rsidRPr="009C4BF2">
              <w:rPr>
                <w:rFonts w:ascii="Times New Roman" w:hAnsi="Times New Roman" w:cs="Times New Roman"/>
                <w:sz w:val="18"/>
                <w:szCs w:val="18"/>
                <w:lang w:val="en-GB"/>
              </w:rPr>
              <w:t xml:space="preserve"> prefer cash payment. So, they worry about the security problem of the bank account on the App, and the privacy problem of personal information because they need to register on the mobile application with their real car plate number.</w:t>
            </w:r>
          </w:p>
        </w:tc>
      </w:tr>
      <w:tr w:rsidR="009C4BF2" w:rsidRPr="009C4BF2" w14:paraId="596E34DD"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23BBBF87"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w:t>
            </w:r>
          </w:p>
        </w:tc>
        <w:tc>
          <w:tcPr>
            <w:tcW w:w="2495" w:type="dxa"/>
            <w:gridSpan w:val="2"/>
          </w:tcPr>
          <w:p w14:paraId="74AF5CD4"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 xml:space="preserve">Network Externalities </w:t>
            </w:r>
          </w:p>
        </w:tc>
        <w:tc>
          <w:tcPr>
            <w:tcW w:w="10539" w:type="dxa"/>
            <w:gridSpan w:val="2"/>
          </w:tcPr>
          <w:p w14:paraId="06893977"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C4BF2">
              <w:rPr>
                <w:rFonts w:ascii="Times New Roman" w:hAnsi="Times New Roman" w:cs="Times New Roman"/>
                <w:i/>
                <w:sz w:val="20"/>
                <w:szCs w:val="20"/>
                <w:lang w:val="en-GB"/>
              </w:rPr>
              <w:t>It is about the individual is more likely to believe a new technology is useful and to start his or her behaviour intention of adopting the technology if an increasing number of people in the same group or community are using that technology</w:t>
            </w:r>
          </w:p>
        </w:tc>
      </w:tr>
      <w:tr w:rsidR="009C4BF2" w:rsidRPr="009C4BF2" w14:paraId="0C7EDCFA"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73EEE9AF"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2F87D1E4"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NE-UR</w:t>
            </w:r>
          </w:p>
        </w:tc>
        <w:tc>
          <w:tcPr>
            <w:tcW w:w="1539" w:type="dxa"/>
          </w:tcPr>
          <w:p w14:paraId="088BE04A"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Updated use result</w:t>
            </w:r>
          </w:p>
        </w:tc>
        <w:tc>
          <w:tcPr>
            <w:tcW w:w="3083" w:type="dxa"/>
          </w:tcPr>
          <w:p w14:paraId="79281CCB"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GB"/>
              </w:rPr>
            </w:pPr>
            <w:r w:rsidRPr="009C4BF2">
              <w:rPr>
                <w:rFonts w:ascii="Times New Roman" w:hAnsi="Times New Roman" w:cs="Times New Roman"/>
                <w:iCs/>
                <w:sz w:val="20"/>
                <w:szCs w:val="20"/>
                <w:lang w:val="en-GB"/>
              </w:rPr>
              <w:t>Text about gathering and calculating data to generate updated use result</w:t>
            </w:r>
          </w:p>
        </w:tc>
        <w:tc>
          <w:tcPr>
            <w:tcW w:w="7456" w:type="dxa"/>
          </w:tcPr>
          <w:p w14:paraId="12E59481"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STD1: As long as the information system is built, the relevant hardware is completed, and the quality of service is matched, citizens will see the effect of the new technology, and then they will start to adopt it. The more people use it; the better the overall effect. We will calculate the approximate number of users of our service and then show the updated results to the public. For example, if 100 potential users are being deterred from using it, there will be very little influence if only one person actually uses it. The important thing is to look at the degree of user participation, awareness, and acceptance.</w:t>
            </w:r>
          </w:p>
        </w:tc>
      </w:tr>
      <w:tr w:rsidR="009C4BF2" w:rsidRPr="009C4BF2" w14:paraId="3DE574AC"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79F01A90"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SCE</w:t>
            </w:r>
          </w:p>
        </w:tc>
        <w:tc>
          <w:tcPr>
            <w:tcW w:w="2495" w:type="dxa"/>
            <w:gridSpan w:val="2"/>
          </w:tcPr>
          <w:p w14:paraId="0B380BEA"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Smart City Environment</w:t>
            </w:r>
          </w:p>
        </w:tc>
        <w:tc>
          <w:tcPr>
            <w:tcW w:w="10539" w:type="dxa"/>
            <w:gridSpan w:val="2"/>
          </w:tcPr>
          <w:p w14:paraId="002DBE65"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n-GB"/>
              </w:rPr>
            </w:pPr>
            <w:r w:rsidRPr="009C4BF2">
              <w:rPr>
                <w:rFonts w:ascii="Times New Roman" w:hAnsi="Times New Roman" w:cs="Times New Roman"/>
                <w:i/>
                <w:sz w:val="20"/>
                <w:szCs w:val="20"/>
                <w:lang w:val="en-GB"/>
              </w:rPr>
              <w:t>It is about how the users’ perception of the smart city influences the user to accept the new smart technology</w:t>
            </w:r>
          </w:p>
          <w:p w14:paraId="75EDC683"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p>
        </w:tc>
      </w:tr>
      <w:tr w:rsidR="009C4BF2" w:rsidRPr="009C4BF2" w14:paraId="541EF5B4"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26B9ADB2"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3C495CE2"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SCE-SR</w:t>
            </w:r>
          </w:p>
        </w:tc>
        <w:tc>
          <w:tcPr>
            <w:tcW w:w="1539" w:type="dxa"/>
          </w:tcPr>
          <w:p w14:paraId="657D0E0F"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Smart citizen recognition</w:t>
            </w:r>
          </w:p>
        </w:tc>
        <w:tc>
          <w:tcPr>
            <w:tcW w:w="3083" w:type="dxa"/>
          </w:tcPr>
          <w:p w14:paraId="09914BFD"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GB"/>
              </w:rPr>
            </w:pPr>
            <w:r w:rsidRPr="009C4BF2">
              <w:rPr>
                <w:rFonts w:ascii="Times New Roman" w:hAnsi="Times New Roman" w:cs="Times New Roman"/>
                <w:iCs/>
                <w:sz w:val="20"/>
                <w:szCs w:val="20"/>
                <w:lang w:val="en-GB"/>
              </w:rPr>
              <w:t xml:space="preserve">Text about improving the personal recognition of being a smart citizen </w:t>
            </w:r>
          </w:p>
          <w:p w14:paraId="261CEA06"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7456" w:type="dxa"/>
          </w:tcPr>
          <w:p w14:paraId="3E4ABC1A"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TPR1: Doing a pilot test is not only for publicity reasons, but also to modify our service based on the results of the pilot test and participants’ feedback in order to improve the efficiency of formal implementation. […] We had reward actions for users when we did the pilot test to encourage users to participate, and then used physical benefits to attract them to use the service and comment on their experience.</w:t>
            </w:r>
          </w:p>
        </w:tc>
      </w:tr>
      <w:tr w:rsidR="009C4BF2" w:rsidRPr="009C4BF2" w14:paraId="3BE49A06"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42C4E670"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w:t>
            </w:r>
          </w:p>
        </w:tc>
        <w:tc>
          <w:tcPr>
            <w:tcW w:w="2495" w:type="dxa"/>
            <w:gridSpan w:val="2"/>
          </w:tcPr>
          <w:p w14:paraId="16C92DAF"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Familiarity with Issues</w:t>
            </w:r>
          </w:p>
        </w:tc>
        <w:tc>
          <w:tcPr>
            <w:tcW w:w="10539" w:type="dxa"/>
            <w:gridSpan w:val="2"/>
          </w:tcPr>
          <w:p w14:paraId="3EEA41A1"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lang w:val="en-GB"/>
              </w:rPr>
            </w:pPr>
            <w:r w:rsidRPr="009C4BF2">
              <w:rPr>
                <w:rFonts w:ascii="Times New Roman" w:hAnsi="Times New Roman" w:cs="Times New Roman"/>
                <w:i/>
                <w:sz w:val="20"/>
                <w:szCs w:val="20"/>
                <w:lang w:val="en-GB"/>
              </w:rPr>
              <w:t>It is about the awareness of problems that are related to the current city transportation system which affect the convenience of citizens’ daily lives</w:t>
            </w:r>
          </w:p>
        </w:tc>
      </w:tr>
      <w:tr w:rsidR="009C4BF2" w:rsidRPr="009C4BF2" w14:paraId="1DA91503"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4BF5BE88"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2D9B45E4"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FI-TP</w:t>
            </w:r>
          </w:p>
        </w:tc>
        <w:tc>
          <w:tcPr>
            <w:tcW w:w="1539" w:type="dxa"/>
          </w:tcPr>
          <w:p w14:paraId="38D5178B"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Traffic problems</w:t>
            </w:r>
          </w:p>
        </w:tc>
        <w:tc>
          <w:tcPr>
            <w:tcW w:w="3083" w:type="dxa"/>
          </w:tcPr>
          <w:p w14:paraId="61F4EF8F"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information on current traffic problems</w:t>
            </w:r>
          </w:p>
        </w:tc>
        <w:tc>
          <w:tcPr>
            <w:tcW w:w="7456" w:type="dxa"/>
          </w:tcPr>
          <w:p w14:paraId="0C972668"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MD1: We need to provide the information on the disadvantages of not using the new service, to highlight the shortcomings of the present transportation situation such as parking situations, traffic jams on some roads, the lower efficiency in business transactions. […] Actually, we always tell the public that using the new service can reduce traffic jams on the road and reduce carbon emissions instead of directly giving information on environment protection. We also hold some events to facilitate users of the new service in order to increase their awareness of environment protection. </w:t>
            </w:r>
          </w:p>
        </w:tc>
      </w:tr>
      <w:tr w:rsidR="009C4BF2" w:rsidRPr="009C4BF2" w14:paraId="3863B943"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tcPr>
          <w:p w14:paraId="7A97D486"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2DC120FA"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FI-DB</w:t>
            </w:r>
          </w:p>
        </w:tc>
        <w:tc>
          <w:tcPr>
            <w:tcW w:w="1539" w:type="dxa"/>
          </w:tcPr>
          <w:p w14:paraId="651AD9E1"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Dis-benefit of current transport behaviour</w:t>
            </w:r>
          </w:p>
        </w:tc>
        <w:tc>
          <w:tcPr>
            <w:tcW w:w="3083" w:type="dxa"/>
          </w:tcPr>
          <w:p w14:paraId="52257C61"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Text about the dis-benefit of not switching to the new transport behaviour</w:t>
            </w:r>
          </w:p>
        </w:tc>
        <w:tc>
          <w:tcPr>
            <w:tcW w:w="7456" w:type="dxa"/>
          </w:tcPr>
          <w:p w14:paraId="032187CF"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STI4: We actually popularise a kind of travelling habit; I think the important thing is to start from the aspect of the serious issues in users’ lives in terms of the </w:t>
            </w:r>
            <w:proofErr w:type="gramStart"/>
            <w:r w:rsidRPr="009C4BF2">
              <w:rPr>
                <w:rFonts w:ascii="Times New Roman" w:hAnsi="Times New Roman" w:cs="Times New Roman"/>
                <w:sz w:val="18"/>
                <w:szCs w:val="18"/>
                <w:lang w:val="en-GB"/>
              </w:rPr>
              <w:t>problems</w:t>
            </w:r>
            <w:proofErr w:type="gramEnd"/>
            <w:r w:rsidRPr="009C4BF2">
              <w:rPr>
                <w:rFonts w:ascii="Times New Roman" w:hAnsi="Times New Roman" w:cs="Times New Roman"/>
                <w:sz w:val="18"/>
                <w:szCs w:val="18"/>
                <w:lang w:val="en-GB"/>
              </w:rPr>
              <w:t xml:space="preserve"> citizens meet with in their daily travelling. If we let them know that we designed the service based on the solution for those problems, citizens will probably use it. This is also a kind of focus on what citizens care more about, so we need to publicize these sensitive points.</w:t>
            </w:r>
          </w:p>
        </w:tc>
      </w:tr>
      <w:tr w:rsidR="009C4BF2" w:rsidRPr="009C4BF2" w14:paraId="600F84E5"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64C7077F"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427780E8"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FI-PH</w:t>
            </w:r>
          </w:p>
        </w:tc>
        <w:tc>
          <w:tcPr>
            <w:tcW w:w="1539" w:type="dxa"/>
          </w:tcPr>
          <w:p w14:paraId="7D992217"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Personal health</w:t>
            </w:r>
          </w:p>
        </w:tc>
        <w:tc>
          <w:tcPr>
            <w:tcW w:w="3083" w:type="dxa"/>
          </w:tcPr>
          <w:p w14:paraId="76BDB614"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Benefits related to personal health</w:t>
            </w:r>
          </w:p>
        </w:tc>
        <w:tc>
          <w:tcPr>
            <w:tcW w:w="7456" w:type="dxa"/>
          </w:tcPr>
          <w:p w14:paraId="66FF027E"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STI4: Most citizens may not care about whether changing their behaviour can protect the environment or not. This is common in China. One of the functions in this mobile application we designed is to investigate the environment situation on both sides of the road. For example, for the cyclists or the people exercising on both sides of the road, we have one function which tests real-time carbon emissions on that road. People can see the information on the degree of air pollution on that road to decide whether to continue exercising on that road at that time or not. […] We used this point as an information highlight to attract public road users.</w:t>
            </w:r>
          </w:p>
        </w:tc>
      </w:tr>
      <w:tr w:rsidR="009C4BF2" w:rsidRPr="009C4BF2" w14:paraId="47911E26" w14:textId="77777777" w:rsidTr="001773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 w:type="dxa"/>
            <w:vMerge w:val="restart"/>
          </w:tcPr>
          <w:p w14:paraId="4E6A3F53" w14:textId="77777777" w:rsidR="001773F8" w:rsidRPr="009C4BF2" w:rsidRDefault="001773F8" w:rsidP="001773F8">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UB</w:t>
            </w:r>
          </w:p>
        </w:tc>
        <w:tc>
          <w:tcPr>
            <w:tcW w:w="2495" w:type="dxa"/>
            <w:gridSpan w:val="2"/>
          </w:tcPr>
          <w:p w14:paraId="5D0C2FD6"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Utility Data</w:t>
            </w:r>
          </w:p>
        </w:tc>
        <w:tc>
          <w:tcPr>
            <w:tcW w:w="10539" w:type="dxa"/>
            <w:gridSpan w:val="2"/>
          </w:tcPr>
          <w:p w14:paraId="37941908" w14:textId="77777777" w:rsidR="001773F8" w:rsidRPr="009C4BF2" w:rsidRDefault="001773F8" w:rsidP="001773F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en-GB"/>
              </w:rPr>
            </w:pPr>
            <w:r w:rsidRPr="009C4BF2">
              <w:rPr>
                <w:rFonts w:ascii="Times New Roman" w:hAnsi="Times New Roman" w:cs="Times New Roman"/>
                <w:i/>
                <w:sz w:val="20"/>
                <w:szCs w:val="20"/>
                <w:lang w:val="en-GB"/>
              </w:rPr>
              <w:t>It is about the actual improvement entailed in using the service, including the data of actually improved percentages related to individual benefits and the improved results relating to the citizens’ living environment</w:t>
            </w:r>
          </w:p>
        </w:tc>
      </w:tr>
      <w:tr w:rsidR="009C4BF2" w:rsidRPr="009C4BF2" w14:paraId="3CC17C7C" w14:textId="77777777" w:rsidTr="001773F8">
        <w:trPr>
          <w:cantSplit/>
        </w:trPr>
        <w:tc>
          <w:tcPr>
            <w:cnfStyle w:val="001000000000" w:firstRow="0" w:lastRow="0" w:firstColumn="1" w:lastColumn="0" w:oddVBand="0" w:evenVBand="0" w:oddHBand="0" w:evenHBand="0" w:firstRowFirstColumn="0" w:firstRowLastColumn="0" w:lastRowFirstColumn="0" w:lastRowLastColumn="0"/>
            <w:tcW w:w="914" w:type="dxa"/>
            <w:vMerge/>
          </w:tcPr>
          <w:p w14:paraId="253E7445" w14:textId="77777777" w:rsidR="001773F8" w:rsidRPr="009C4BF2" w:rsidRDefault="001773F8" w:rsidP="001773F8">
            <w:pPr>
              <w:spacing w:line="276" w:lineRule="auto"/>
              <w:rPr>
                <w:rFonts w:ascii="Times New Roman" w:hAnsi="Times New Roman" w:cs="Times New Roman"/>
                <w:b w:val="0"/>
                <w:sz w:val="20"/>
                <w:szCs w:val="20"/>
                <w:lang w:val="en-GB"/>
              </w:rPr>
            </w:pPr>
          </w:p>
        </w:tc>
        <w:tc>
          <w:tcPr>
            <w:tcW w:w="956" w:type="dxa"/>
          </w:tcPr>
          <w:p w14:paraId="67FF3416"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9C4BF2">
              <w:rPr>
                <w:rFonts w:ascii="Times New Roman" w:hAnsi="Times New Roman" w:cs="Times New Roman"/>
                <w:b/>
                <w:sz w:val="20"/>
                <w:szCs w:val="20"/>
                <w:lang w:val="en-GB"/>
              </w:rPr>
              <w:t>UB-ID</w:t>
            </w:r>
          </w:p>
        </w:tc>
        <w:tc>
          <w:tcPr>
            <w:tcW w:w="1539" w:type="dxa"/>
          </w:tcPr>
          <w:p w14:paraId="447E1299"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Improvement data</w:t>
            </w:r>
          </w:p>
        </w:tc>
        <w:tc>
          <w:tcPr>
            <w:tcW w:w="3083" w:type="dxa"/>
          </w:tcPr>
          <w:p w14:paraId="339C52EC"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9C4BF2">
              <w:rPr>
                <w:rFonts w:ascii="Times New Roman" w:hAnsi="Times New Roman" w:cs="Times New Roman"/>
                <w:sz w:val="20"/>
                <w:szCs w:val="20"/>
                <w:lang w:val="en-GB"/>
              </w:rPr>
              <w:t>Test about the visibility data about improvement</w:t>
            </w:r>
          </w:p>
        </w:tc>
        <w:tc>
          <w:tcPr>
            <w:tcW w:w="7456" w:type="dxa"/>
          </w:tcPr>
          <w:p w14:paraId="0F25EB53" w14:textId="77777777" w:rsidR="001773F8" w:rsidRPr="009C4BF2" w:rsidRDefault="001773F8" w:rsidP="001773F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9C4BF2">
              <w:rPr>
                <w:rFonts w:ascii="Times New Roman" w:hAnsi="Times New Roman" w:cs="Times New Roman"/>
                <w:sz w:val="18"/>
                <w:szCs w:val="18"/>
                <w:lang w:val="en-GB"/>
              </w:rPr>
              <w:t xml:space="preserve">MD1: We need to provide the information on the disadvantages of not using the new service, to highlight the shortcomings of the present transportation situation such as parking situations, traffic jams on some roads, the lower efficiency in business transactions. […] Actually, we always tell the public that using the new service can reduce traffic jams on the road and reduce carbon emissions instead of directly giving information on environment protection. We also hold some events to facilitate users of the new service in order to increase their awareness of environment protection. </w:t>
            </w:r>
          </w:p>
        </w:tc>
      </w:tr>
    </w:tbl>
    <w:p w14:paraId="5E7B46E3" w14:textId="3A5B597E" w:rsidR="00527D1B" w:rsidRPr="009C4BF2" w:rsidRDefault="00527D1B" w:rsidP="00527D1B">
      <w:pPr>
        <w:rPr>
          <w:rFonts w:ascii="Times New Roman" w:hAnsi="Times New Roman" w:cs="Times New Roman"/>
          <w:lang w:val="en-GB"/>
        </w:rPr>
      </w:pPr>
    </w:p>
    <w:p w14:paraId="2FDAC7E8" w14:textId="50634F7A" w:rsidR="00527D1B" w:rsidRPr="009C4BF2" w:rsidRDefault="00527D1B">
      <w:pPr>
        <w:spacing w:after="160" w:line="259" w:lineRule="auto"/>
        <w:jc w:val="left"/>
        <w:rPr>
          <w:rFonts w:ascii="Times New Roman" w:hAnsi="Times New Roman" w:cs="Times New Roman"/>
          <w:lang w:val="en-GB"/>
        </w:rPr>
      </w:pPr>
      <w:r w:rsidRPr="009C4BF2">
        <w:rPr>
          <w:rFonts w:ascii="Times New Roman" w:hAnsi="Times New Roman" w:cs="Times New Roman"/>
          <w:lang w:val="en-GB"/>
        </w:rPr>
        <w:br w:type="page"/>
      </w:r>
    </w:p>
    <w:p w14:paraId="53E48E2A" w14:textId="77777777" w:rsidR="001773F8" w:rsidRPr="009C4BF2" w:rsidRDefault="001773F8" w:rsidP="00CE36E3">
      <w:pPr>
        <w:pStyle w:val="Heading1"/>
        <w:jc w:val="center"/>
        <w:rPr>
          <w:rFonts w:ascii="Times New Roman" w:hAnsi="Times New Roman" w:cs="Times New Roman"/>
          <w:lang w:val="en-GB"/>
        </w:rPr>
        <w:sectPr w:rsidR="001773F8" w:rsidRPr="009C4BF2" w:rsidSect="00581FFB">
          <w:pgSz w:w="16838" w:h="11906" w:orient="landscape"/>
          <w:pgMar w:top="1797" w:right="1440" w:bottom="1440" w:left="1440" w:header="708" w:footer="708" w:gutter="0"/>
          <w:cols w:space="708"/>
          <w:docGrid w:linePitch="360"/>
        </w:sectPr>
      </w:pPr>
    </w:p>
    <w:p w14:paraId="444F043B" w14:textId="18D5DA24" w:rsidR="00D86F13" w:rsidRPr="009C4BF2" w:rsidRDefault="00D86F13" w:rsidP="00D522DC">
      <w:pPr>
        <w:pStyle w:val="Heading2"/>
        <w:rPr>
          <w:rFonts w:ascii="Times New Roman" w:hAnsi="Times New Roman" w:cs="Times New Roman"/>
          <w:lang w:val="en-GB"/>
        </w:rPr>
      </w:pPr>
      <w:bookmarkStart w:id="625" w:name="_Toc17640532"/>
      <w:r w:rsidRPr="009C4BF2">
        <w:rPr>
          <w:rFonts w:ascii="Times New Roman" w:hAnsi="Times New Roman" w:cs="Times New Roman"/>
          <w:lang w:val="en-GB"/>
        </w:rPr>
        <w:lastRenderedPageBreak/>
        <w:t xml:space="preserve">Appendix </w:t>
      </w:r>
      <w:r w:rsidR="00FB44EF" w:rsidRPr="009C4BF2">
        <w:rPr>
          <w:rFonts w:ascii="Times New Roman" w:hAnsi="Times New Roman" w:cs="Times New Roman"/>
          <w:lang w:val="en-GB"/>
        </w:rPr>
        <w:t>3</w:t>
      </w:r>
      <w:r w:rsidRPr="009C4BF2">
        <w:rPr>
          <w:rFonts w:ascii="Times New Roman" w:hAnsi="Times New Roman" w:cs="Times New Roman"/>
          <w:lang w:val="en-GB"/>
        </w:rPr>
        <w:t xml:space="preserve"> Exploratory factor analysis table</w:t>
      </w:r>
      <w:bookmarkEnd w:id="620"/>
      <w:bookmarkEnd w:id="621"/>
      <w:bookmarkEnd w:id="625"/>
    </w:p>
    <w:p w14:paraId="26621970" w14:textId="77777777" w:rsidR="00D86F13" w:rsidRPr="009C4BF2" w:rsidRDefault="00D86F13" w:rsidP="00DA53C9">
      <w:pPr>
        <w:autoSpaceDE w:val="0"/>
        <w:autoSpaceDN w:val="0"/>
        <w:adjustRightInd w:val="0"/>
        <w:rPr>
          <w:rFonts w:ascii="Times New Roman" w:hAnsi="Times New Roman" w:cs="Times New Roman"/>
          <w:lang w:val="en-GB"/>
        </w:rPr>
      </w:pPr>
    </w:p>
    <w:p w14:paraId="1C76948A" w14:textId="43BE8FB2" w:rsidR="00D86F13" w:rsidRPr="009C4BF2" w:rsidRDefault="00D86F13" w:rsidP="00DA53C9">
      <w:pPr>
        <w:autoSpaceDE w:val="0"/>
        <w:autoSpaceDN w:val="0"/>
        <w:adjustRightInd w:val="0"/>
        <w:rPr>
          <w:rFonts w:ascii="Times New Roman" w:hAnsi="Times New Roman" w:cs="Times New Roman"/>
          <w:lang w:val="en-GB"/>
        </w:rPr>
      </w:pPr>
      <w:r w:rsidRPr="009C4BF2">
        <w:rPr>
          <w:rFonts w:ascii="Times New Roman" w:hAnsi="Times New Roman" w:cs="Times New Roman"/>
          <w:lang w:val="en-GB"/>
        </w:rPr>
        <w:t xml:space="preserve">EFA: Performance expectancy, social influence, facilitating conditions, price value, trust, </w:t>
      </w:r>
      <w:r w:rsidR="00597E42" w:rsidRPr="009C4BF2">
        <w:rPr>
          <w:rFonts w:ascii="Times New Roman" w:hAnsi="Times New Roman" w:cs="Times New Roman"/>
          <w:lang w:val="en-GB"/>
        </w:rPr>
        <w:t>utility data</w:t>
      </w:r>
      <w:r w:rsidRPr="009C4BF2">
        <w:rPr>
          <w:rFonts w:ascii="Times New Roman" w:hAnsi="Times New Roman" w:cs="Times New Roman"/>
          <w:lang w:val="en-GB"/>
        </w:rPr>
        <w:t xml:space="preserve">, </w:t>
      </w:r>
      <w:r w:rsidR="008833BB" w:rsidRPr="009C4BF2">
        <w:rPr>
          <w:rFonts w:ascii="Times New Roman" w:hAnsi="Times New Roman" w:cs="Times New Roman"/>
          <w:lang w:val="en-GB"/>
        </w:rPr>
        <w:t>familiarity with issues</w:t>
      </w:r>
      <w:r w:rsidRPr="009C4BF2">
        <w:rPr>
          <w:rFonts w:ascii="Times New Roman" w:hAnsi="Times New Roman" w:cs="Times New Roman"/>
          <w:lang w:val="en-GB"/>
        </w:rPr>
        <w:t>, network externalities, smart city environment</w:t>
      </w:r>
    </w:p>
    <w:p w14:paraId="0C2D241D" w14:textId="77777777" w:rsidR="00D86F13" w:rsidRPr="009C4BF2" w:rsidRDefault="00D86F13" w:rsidP="00DA53C9">
      <w:pPr>
        <w:autoSpaceDE w:val="0"/>
        <w:autoSpaceDN w:val="0"/>
        <w:adjustRightInd w:val="0"/>
        <w:rPr>
          <w:rFonts w:ascii="Times New Roman" w:hAnsi="Times New Roman" w:cs="Times New Roman"/>
          <w:lang w:val="en-GB"/>
        </w:rPr>
      </w:pPr>
    </w:p>
    <w:p w14:paraId="3ACF25EE" w14:textId="77777777" w:rsidR="00D86F13" w:rsidRPr="009C4BF2" w:rsidRDefault="00D86F13" w:rsidP="00DA53C9">
      <w:pPr>
        <w:autoSpaceDE w:val="0"/>
        <w:autoSpaceDN w:val="0"/>
        <w:adjustRightInd w:val="0"/>
        <w:rPr>
          <w:rFonts w:ascii="Times New Roman" w:hAnsi="Times New Roman" w:cs="Times New Roman"/>
          <w:lang w:val="en-GB"/>
        </w:rPr>
      </w:pPr>
    </w:p>
    <w:tbl>
      <w:tblPr>
        <w:tblW w:w="6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1"/>
        <w:gridCol w:w="2351"/>
        <w:gridCol w:w="1214"/>
      </w:tblGrid>
      <w:tr w:rsidR="009C4BF2" w:rsidRPr="009C4BF2" w14:paraId="660E9397" w14:textId="77777777" w:rsidTr="008A0874">
        <w:trPr>
          <w:cantSplit/>
        </w:trPr>
        <w:tc>
          <w:tcPr>
            <w:tcW w:w="6054" w:type="dxa"/>
            <w:gridSpan w:val="3"/>
            <w:tcBorders>
              <w:top w:val="nil"/>
              <w:left w:val="nil"/>
              <w:bottom w:val="nil"/>
              <w:right w:val="nil"/>
            </w:tcBorders>
            <w:shd w:val="clear" w:color="auto" w:fill="FFFFFF"/>
            <w:vAlign w:val="center"/>
          </w:tcPr>
          <w:p w14:paraId="37EEFA8C" w14:textId="77777777" w:rsidR="00D86F13" w:rsidRPr="009C4BF2" w:rsidRDefault="00D86F13" w:rsidP="00DA53C9">
            <w:pPr>
              <w:autoSpaceDE w:val="0"/>
              <w:autoSpaceDN w:val="0"/>
              <w:adjustRightInd w:val="0"/>
              <w:ind w:left="60" w:right="60"/>
              <w:jc w:val="center"/>
              <w:rPr>
                <w:rFonts w:ascii="Times New Roman" w:hAnsi="Times New Roman" w:cs="Times New Roman"/>
                <w:lang w:val="en-GB"/>
              </w:rPr>
            </w:pPr>
            <w:r w:rsidRPr="009C4BF2">
              <w:rPr>
                <w:rFonts w:ascii="Times New Roman" w:hAnsi="Times New Roman" w:cs="Times New Roman"/>
                <w:b/>
                <w:bCs/>
                <w:lang w:val="en-GB"/>
              </w:rPr>
              <w:t>KMO and Bartlett's Test</w:t>
            </w:r>
          </w:p>
        </w:tc>
      </w:tr>
      <w:tr w:rsidR="009C4BF2" w:rsidRPr="009C4BF2" w14:paraId="47377164" w14:textId="77777777" w:rsidTr="008A0874">
        <w:trPr>
          <w:cantSplit/>
        </w:trPr>
        <w:tc>
          <w:tcPr>
            <w:tcW w:w="4840" w:type="dxa"/>
            <w:gridSpan w:val="2"/>
            <w:tcBorders>
              <w:top w:val="nil"/>
              <w:left w:val="nil"/>
              <w:bottom w:val="single" w:sz="8" w:space="0" w:color="AEAEAE"/>
              <w:right w:val="nil"/>
            </w:tcBorders>
            <w:shd w:val="clear" w:color="auto" w:fill="E0E0E0"/>
          </w:tcPr>
          <w:p w14:paraId="5840F3AD" w14:textId="77777777" w:rsidR="00D86F13" w:rsidRPr="009C4BF2" w:rsidRDefault="00D86F13" w:rsidP="00DA53C9">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Kaiser-Meyer-Olkin Measure of Sampling Adequacy.</w:t>
            </w:r>
          </w:p>
        </w:tc>
        <w:tc>
          <w:tcPr>
            <w:tcW w:w="1214" w:type="dxa"/>
            <w:tcBorders>
              <w:top w:val="nil"/>
              <w:left w:val="nil"/>
              <w:bottom w:val="single" w:sz="8" w:space="0" w:color="AEAEAE"/>
              <w:right w:val="nil"/>
            </w:tcBorders>
            <w:shd w:val="clear" w:color="auto" w:fill="FFFFFF"/>
          </w:tcPr>
          <w:p w14:paraId="4ED11C4C" w14:textId="77777777" w:rsidR="00D86F13" w:rsidRPr="009C4BF2" w:rsidRDefault="00D86F13" w:rsidP="00DA53C9">
            <w:pPr>
              <w:autoSpaceDE w:val="0"/>
              <w:autoSpaceDN w:val="0"/>
              <w:adjustRightInd w:val="0"/>
              <w:ind w:left="60" w:right="60"/>
              <w:jc w:val="right"/>
              <w:rPr>
                <w:rFonts w:ascii="Times New Roman" w:hAnsi="Times New Roman" w:cs="Times New Roman"/>
                <w:sz w:val="18"/>
                <w:szCs w:val="18"/>
                <w:lang w:val="en-GB"/>
              </w:rPr>
            </w:pPr>
            <w:r w:rsidRPr="009C4BF2">
              <w:rPr>
                <w:rFonts w:ascii="Times New Roman" w:hAnsi="Times New Roman" w:cs="Times New Roman"/>
                <w:sz w:val="18"/>
                <w:szCs w:val="18"/>
                <w:lang w:val="en-GB"/>
              </w:rPr>
              <w:t>.962</w:t>
            </w:r>
          </w:p>
        </w:tc>
      </w:tr>
      <w:tr w:rsidR="009C4BF2" w:rsidRPr="009C4BF2" w14:paraId="7E77D7B2" w14:textId="77777777" w:rsidTr="008A0874">
        <w:trPr>
          <w:cantSplit/>
        </w:trPr>
        <w:tc>
          <w:tcPr>
            <w:tcW w:w="2490" w:type="dxa"/>
            <w:vMerge w:val="restart"/>
            <w:tcBorders>
              <w:top w:val="single" w:sz="8" w:space="0" w:color="AEAEAE"/>
              <w:left w:val="nil"/>
              <w:bottom w:val="single" w:sz="8" w:space="0" w:color="152935"/>
              <w:right w:val="nil"/>
            </w:tcBorders>
            <w:shd w:val="clear" w:color="auto" w:fill="E0E0E0"/>
          </w:tcPr>
          <w:p w14:paraId="3505E4BE" w14:textId="77777777" w:rsidR="00D86F13" w:rsidRPr="009C4BF2" w:rsidRDefault="00D86F13" w:rsidP="00DA53C9">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Bartlett's Test of Sphericity</w:t>
            </w:r>
          </w:p>
        </w:tc>
        <w:tc>
          <w:tcPr>
            <w:tcW w:w="2350" w:type="dxa"/>
            <w:tcBorders>
              <w:top w:val="single" w:sz="8" w:space="0" w:color="AEAEAE"/>
              <w:left w:val="nil"/>
              <w:bottom w:val="single" w:sz="8" w:space="0" w:color="AEAEAE"/>
              <w:right w:val="nil"/>
            </w:tcBorders>
            <w:shd w:val="clear" w:color="auto" w:fill="E0E0E0"/>
          </w:tcPr>
          <w:p w14:paraId="3E251794" w14:textId="77777777" w:rsidR="00D86F13" w:rsidRPr="009C4BF2" w:rsidRDefault="00D86F13" w:rsidP="00DA53C9">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Approx. Chi-Square</w:t>
            </w:r>
          </w:p>
        </w:tc>
        <w:tc>
          <w:tcPr>
            <w:tcW w:w="1214" w:type="dxa"/>
            <w:tcBorders>
              <w:top w:val="single" w:sz="8" w:space="0" w:color="AEAEAE"/>
              <w:left w:val="nil"/>
              <w:bottom w:val="single" w:sz="8" w:space="0" w:color="AEAEAE"/>
              <w:right w:val="nil"/>
            </w:tcBorders>
            <w:shd w:val="clear" w:color="auto" w:fill="FFFFFF"/>
          </w:tcPr>
          <w:p w14:paraId="30065857" w14:textId="77777777" w:rsidR="00D86F13" w:rsidRPr="009C4BF2" w:rsidRDefault="00D86F13" w:rsidP="00DA53C9">
            <w:pPr>
              <w:autoSpaceDE w:val="0"/>
              <w:autoSpaceDN w:val="0"/>
              <w:adjustRightInd w:val="0"/>
              <w:ind w:left="60" w:right="60"/>
              <w:jc w:val="right"/>
              <w:rPr>
                <w:rFonts w:ascii="Times New Roman" w:hAnsi="Times New Roman" w:cs="Times New Roman"/>
                <w:sz w:val="18"/>
                <w:szCs w:val="18"/>
                <w:lang w:val="en-GB"/>
              </w:rPr>
            </w:pPr>
            <w:r w:rsidRPr="009C4BF2">
              <w:rPr>
                <w:rFonts w:ascii="Times New Roman" w:hAnsi="Times New Roman" w:cs="Times New Roman"/>
                <w:sz w:val="18"/>
                <w:szCs w:val="18"/>
                <w:lang w:val="en-GB"/>
              </w:rPr>
              <w:t>13038.048</w:t>
            </w:r>
          </w:p>
        </w:tc>
      </w:tr>
      <w:tr w:rsidR="009C4BF2" w:rsidRPr="009C4BF2" w14:paraId="254F4452" w14:textId="77777777" w:rsidTr="008A0874">
        <w:trPr>
          <w:cantSplit/>
        </w:trPr>
        <w:tc>
          <w:tcPr>
            <w:tcW w:w="2490" w:type="dxa"/>
            <w:vMerge/>
            <w:tcBorders>
              <w:top w:val="single" w:sz="8" w:space="0" w:color="AEAEAE"/>
              <w:left w:val="nil"/>
              <w:bottom w:val="single" w:sz="8" w:space="0" w:color="152935"/>
              <w:right w:val="nil"/>
            </w:tcBorders>
            <w:shd w:val="clear" w:color="auto" w:fill="E0E0E0"/>
          </w:tcPr>
          <w:p w14:paraId="569ABC8D" w14:textId="77777777" w:rsidR="00D86F13" w:rsidRPr="009C4BF2" w:rsidRDefault="00D86F13" w:rsidP="00DA53C9">
            <w:pPr>
              <w:autoSpaceDE w:val="0"/>
              <w:autoSpaceDN w:val="0"/>
              <w:adjustRightInd w:val="0"/>
              <w:rPr>
                <w:rFonts w:ascii="Times New Roman" w:hAnsi="Times New Roman" w:cs="Times New Roman"/>
                <w:sz w:val="18"/>
                <w:szCs w:val="18"/>
                <w:lang w:val="en-GB"/>
              </w:rPr>
            </w:pPr>
          </w:p>
        </w:tc>
        <w:tc>
          <w:tcPr>
            <w:tcW w:w="2350" w:type="dxa"/>
            <w:tcBorders>
              <w:top w:val="single" w:sz="8" w:space="0" w:color="AEAEAE"/>
              <w:left w:val="nil"/>
              <w:bottom w:val="single" w:sz="8" w:space="0" w:color="AEAEAE"/>
              <w:right w:val="nil"/>
            </w:tcBorders>
            <w:shd w:val="clear" w:color="auto" w:fill="E0E0E0"/>
          </w:tcPr>
          <w:p w14:paraId="094054DA" w14:textId="77777777" w:rsidR="00D86F13" w:rsidRPr="009C4BF2" w:rsidRDefault="00D86F13" w:rsidP="00DA53C9">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df</w:t>
            </w:r>
          </w:p>
        </w:tc>
        <w:tc>
          <w:tcPr>
            <w:tcW w:w="1214" w:type="dxa"/>
            <w:tcBorders>
              <w:top w:val="single" w:sz="8" w:space="0" w:color="AEAEAE"/>
              <w:left w:val="nil"/>
              <w:bottom w:val="single" w:sz="8" w:space="0" w:color="AEAEAE"/>
              <w:right w:val="nil"/>
            </w:tcBorders>
            <w:shd w:val="clear" w:color="auto" w:fill="FFFFFF"/>
          </w:tcPr>
          <w:p w14:paraId="0403EAB1" w14:textId="77777777" w:rsidR="00D86F13" w:rsidRPr="009C4BF2" w:rsidRDefault="00D86F13" w:rsidP="00DA53C9">
            <w:pPr>
              <w:autoSpaceDE w:val="0"/>
              <w:autoSpaceDN w:val="0"/>
              <w:adjustRightInd w:val="0"/>
              <w:ind w:left="60" w:right="60"/>
              <w:jc w:val="right"/>
              <w:rPr>
                <w:rFonts w:ascii="Times New Roman" w:hAnsi="Times New Roman" w:cs="Times New Roman"/>
                <w:sz w:val="18"/>
                <w:szCs w:val="18"/>
                <w:lang w:val="en-GB"/>
              </w:rPr>
            </w:pPr>
            <w:r w:rsidRPr="009C4BF2">
              <w:rPr>
                <w:rFonts w:ascii="Times New Roman" w:hAnsi="Times New Roman" w:cs="Times New Roman"/>
                <w:sz w:val="18"/>
                <w:szCs w:val="18"/>
                <w:lang w:val="en-GB"/>
              </w:rPr>
              <w:t>276</w:t>
            </w:r>
          </w:p>
        </w:tc>
      </w:tr>
      <w:tr w:rsidR="009C4BF2" w:rsidRPr="009C4BF2" w14:paraId="6F13F519" w14:textId="77777777" w:rsidTr="008A0874">
        <w:trPr>
          <w:cantSplit/>
        </w:trPr>
        <w:tc>
          <w:tcPr>
            <w:tcW w:w="2490" w:type="dxa"/>
            <w:vMerge/>
            <w:tcBorders>
              <w:top w:val="single" w:sz="8" w:space="0" w:color="AEAEAE"/>
              <w:left w:val="nil"/>
              <w:bottom w:val="single" w:sz="8" w:space="0" w:color="152935"/>
              <w:right w:val="nil"/>
            </w:tcBorders>
            <w:shd w:val="clear" w:color="auto" w:fill="E0E0E0"/>
          </w:tcPr>
          <w:p w14:paraId="6CFCC438" w14:textId="77777777" w:rsidR="00D86F13" w:rsidRPr="009C4BF2" w:rsidRDefault="00D86F13" w:rsidP="00DA53C9">
            <w:pPr>
              <w:autoSpaceDE w:val="0"/>
              <w:autoSpaceDN w:val="0"/>
              <w:adjustRightInd w:val="0"/>
              <w:rPr>
                <w:rFonts w:ascii="Times New Roman" w:hAnsi="Times New Roman" w:cs="Times New Roman"/>
                <w:sz w:val="18"/>
                <w:szCs w:val="18"/>
                <w:lang w:val="en-GB"/>
              </w:rPr>
            </w:pPr>
          </w:p>
        </w:tc>
        <w:tc>
          <w:tcPr>
            <w:tcW w:w="2350" w:type="dxa"/>
            <w:tcBorders>
              <w:top w:val="single" w:sz="8" w:space="0" w:color="AEAEAE"/>
              <w:left w:val="nil"/>
              <w:bottom w:val="single" w:sz="8" w:space="0" w:color="152935"/>
              <w:right w:val="nil"/>
            </w:tcBorders>
            <w:shd w:val="clear" w:color="auto" w:fill="E0E0E0"/>
          </w:tcPr>
          <w:p w14:paraId="38008EA8" w14:textId="77777777" w:rsidR="00D86F13" w:rsidRPr="009C4BF2" w:rsidRDefault="00D86F13" w:rsidP="00DA53C9">
            <w:pPr>
              <w:autoSpaceDE w:val="0"/>
              <w:autoSpaceDN w:val="0"/>
              <w:adjustRightInd w:val="0"/>
              <w:ind w:left="60" w:right="60"/>
              <w:rPr>
                <w:rFonts w:ascii="Times New Roman" w:hAnsi="Times New Roman" w:cs="Times New Roman"/>
                <w:sz w:val="18"/>
                <w:szCs w:val="18"/>
                <w:lang w:val="en-GB"/>
              </w:rPr>
            </w:pPr>
            <w:r w:rsidRPr="009C4BF2">
              <w:rPr>
                <w:rFonts w:ascii="Times New Roman" w:hAnsi="Times New Roman" w:cs="Times New Roman"/>
                <w:sz w:val="18"/>
                <w:szCs w:val="18"/>
                <w:lang w:val="en-GB"/>
              </w:rPr>
              <w:t>Sig.</w:t>
            </w:r>
          </w:p>
        </w:tc>
        <w:tc>
          <w:tcPr>
            <w:tcW w:w="1214" w:type="dxa"/>
            <w:tcBorders>
              <w:top w:val="single" w:sz="8" w:space="0" w:color="AEAEAE"/>
              <w:left w:val="nil"/>
              <w:bottom w:val="single" w:sz="8" w:space="0" w:color="152935"/>
              <w:right w:val="nil"/>
            </w:tcBorders>
            <w:shd w:val="clear" w:color="auto" w:fill="FFFFFF"/>
          </w:tcPr>
          <w:p w14:paraId="086D95AE" w14:textId="77777777" w:rsidR="00D86F13" w:rsidRPr="009C4BF2" w:rsidRDefault="00D86F13" w:rsidP="00DA53C9">
            <w:pPr>
              <w:autoSpaceDE w:val="0"/>
              <w:autoSpaceDN w:val="0"/>
              <w:adjustRightInd w:val="0"/>
              <w:ind w:left="60" w:right="60"/>
              <w:jc w:val="right"/>
              <w:rPr>
                <w:rFonts w:ascii="Times New Roman" w:hAnsi="Times New Roman" w:cs="Times New Roman"/>
                <w:sz w:val="18"/>
                <w:szCs w:val="18"/>
                <w:lang w:val="en-GB"/>
              </w:rPr>
            </w:pPr>
            <w:r w:rsidRPr="009C4BF2">
              <w:rPr>
                <w:rFonts w:ascii="Times New Roman" w:hAnsi="Times New Roman" w:cs="Times New Roman"/>
                <w:sz w:val="18"/>
                <w:szCs w:val="18"/>
                <w:lang w:val="en-GB"/>
              </w:rPr>
              <w:t>.000</w:t>
            </w:r>
          </w:p>
        </w:tc>
      </w:tr>
    </w:tbl>
    <w:p w14:paraId="6BAEA575" w14:textId="77777777" w:rsidR="00D86F13" w:rsidRPr="009C4BF2" w:rsidRDefault="00D86F13" w:rsidP="00DA53C9">
      <w:pPr>
        <w:autoSpaceDE w:val="0"/>
        <w:autoSpaceDN w:val="0"/>
        <w:adjustRightInd w:val="0"/>
        <w:rPr>
          <w:rFonts w:ascii="Times New Roman" w:hAnsi="Times New Roman" w:cs="Times New Roman"/>
          <w:lang w:val="en-GB"/>
        </w:rPr>
      </w:pPr>
    </w:p>
    <w:tbl>
      <w:tblPr>
        <w:tblW w:w="9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0"/>
        <w:gridCol w:w="709"/>
        <w:gridCol w:w="709"/>
        <w:gridCol w:w="709"/>
        <w:gridCol w:w="708"/>
        <w:gridCol w:w="709"/>
        <w:gridCol w:w="709"/>
        <w:gridCol w:w="709"/>
        <w:gridCol w:w="708"/>
        <w:gridCol w:w="709"/>
      </w:tblGrid>
      <w:tr w:rsidR="009C4BF2" w:rsidRPr="009C4BF2" w14:paraId="13013648" w14:textId="77777777" w:rsidTr="001773F8">
        <w:trPr>
          <w:cantSplit/>
        </w:trPr>
        <w:tc>
          <w:tcPr>
            <w:tcW w:w="9209" w:type="dxa"/>
            <w:gridSpan w:val="10"/>
            <w:tcBorders>
              <w:top w:val="single" w:sz="4" w:space="0" w:color="auto"/>
              <w:left w:val="single" w:sz="4" w:space="0" w:color="auto"/>
              <w:bottom w:val="nil"/>
              <w:right w:val="single" w:sz="4" w:space="0" w:color="auto"/>
            </w:tcBorders>
            <w:shd w:val="clear" w:color="auto" w:fill="FFFFFF"/>
            <w:vAlign w:val="center"/>
          </w:tcPr>
          <w:p w14:paraId="260E7091"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b/>
                <w:bCs/>
                <w:sz w:val="20"/>
                <w:szCs w:val="20"/>
                <w:lang w:val="en-GB"/>
              </w:rPr>
              <w:t xml:space="preserve">Rotated Component </w:t>
            </w:r>
            <w:proofErr w:type="spellStart"/>
            <w:r w:rsidRPr="009C4BF2">
              <w:rPr>
                <w:rFonts w:ascii="Times New Roman" w:hAnsi="Times New Roman" w:cs="Times New Roman"/>
                <w:b/>
                <w:bCs/>
                <w:sz w:val="20"/>
                <w:szCs w:val="20"/>
                <w:lang w:val="en-GB"/>
              </w:rPr>
              <w:t>Matrix</w:t>
            </w:r>
            <w:r w:rsidRPr="009C4BF2">
              <w:rPr>
                <w:rFonts w:ascii="Times New Roman" w:hAnsi="Times New Roman" w:cs="Times New Roman"/>
                <w:b/>
                <w:bCs/>
                <w:sz w:val="20"/>
                <w:szCs w:val="20"/>
                <w:vertAlign w:val="superscript"/>
                <w:lang w:val="en-GB"/>
              </w:rPr>
              <w:t>a</w:t>
            </w:r>
            <w:proofErr w:type="spellEnd"/>
          </w:p>
        </w:tc>
      </w:tr>
      <w:tr w:rsidR="009C4BF2" w:rsidRPr="009C4BF2" w14:paraId="68E32BA7" w14:textId="77777777" w:rsidTr="001773F8">
        <w:trPr>
          <w:cantSplit/>
        </w:trPr>
        <w:tc>
          <w:tcPr>
            <w:tcW w:w="2830" w:type="dxa"/>
            <w:vMerge w:val="restart"/>
            <w:tcBorders>
              <w:top w:val="nil"/>
              <w:left w:val="single" w:sz="4" w:space="0" w:color="auto"/>
              <w:bottom w:val="nil"/>
              <w:right w:val="nil"/>
            </w:tcBorders>
            <w:shd w:val="clear" w:color="auto" w:fill="FFFFFF"/>
            <w:vAlign w:val="bottom"/>
          </w:tcPr>
          <w:p w14:paraId="308C263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6379" w:type="dxa"/>
            <w:gridSpan w:val="9"/>
            <w:tcBorders>
              <w:top w:val="nil"/>
              <w:left w:val="nil"/>
              <w:bottom w:val="nil"/>
              <w:right w:val="single" w:sz="4" w:space="0" w:color="auto"/>
            </w:tcBorders>
            <w:shd w:val="clear" w:color="auto" w:fill="FFFFFF"/>
            <w:vAlign w:val="bottom"/>
          </w:tcPr>
          <w:p w14:paraId="0BA2354B"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Component</w:t>
            </w:r>
          </w:p>
        </w:tc>
      </w:tr>
      <w:tr w:rsidR="009C4BF2" w:rsidRPr="009C4BF2" w14:paraId="76FCF69A" w14:textId="77777777" w:rsidTr="001773F8">
        <w:trPr>
          <w:cantSplit/>
        </w:trPr>
        <w:tc>
          <w:tcPr>
            <w:tcW w:w="2830" w:type="dxa"/>
            <w:vMerge/>
            <w:tcBorders>
              <w:top w:val="nil"/>
              <w:left w:val="single" w:sz="4" w:space="0" w:color="auto"/>
              <w:bottom w:val="nil"/>
              <w:right w:val="nil"/>
            </w:tcBorders>
            <w:shd w:val="clear" w:color="auto" w:fill="FFFFFF"/>
            <w:vAlign w:val="bottom"/>
          </w:tcPr>
          <w:p w14:paraId="6E0E825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nil"/>
              <w:left w:val="nil"/>
              <w:bottom w:val="single" w:sz="8" w:space="0" w:color="152935"/>
              <w:right w:val="single" w:sz="8" w:space="0" w:color="E0E0E0"/>
            </w:tcBorders>
            <w:shd w:val="clear" w:color="auto" w:fill="FFFFFF"/>
            <w:vAlign w:val="bottom"/>
          </w:tcPr>
          <w:p w14:paraId="3DABAAFC"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7DCB5BC9"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7D8D30D7"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2C97AE01"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51FB269E"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2B055577"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06AC7673"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2148C071"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8</w:t>
            </w:r>
          </w:p>
        </w:tc>
        <w:tc>
          <w:tcPr>
            <w:tcW w:w="709" w:type="dxa"/>
            <w:tcBorders>
              <w:top w:val="nil"/>
              <w:left w:val="single" w:sz="8" w:space="0" w:color="E0E0E0"/>
              <w:bottom w:val="single" w:sz="8" w:space="0" w:color="152935"/>
              <w:right w:val="single" w:sz="4" w:space="0" w:color="auto"/>
            </w:tcBorders>
            <w:shd w:val="clear" w:color="auto" w:fill="FFFFFF"/>
            <w:vAlign w:val="bottom"/>
          </w:tcPr>
          <w:p w14:paraId="7F0B7E65"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9</w:t>
            </w:r>
          </w:p>
        </w:tc>
      </w:tr>
      <w:tr w:rsidR="009C4BF2" w:rsidRPr="009C4BF2" w14:paraId="1F26B93F" w14:textId="77777777" w:rsidTr="001773F8">
        <w:trPr>
          <w:cantSplit/>
        </w:trPr>
        <w:tc>
          <w:tcPr>
            <w:tcW w:w="2830" w:type="dxa"/>
            <w:tcBorders>
              <w:top w:val="single" w:sz="8" w:space="0" w:color="152935"/>
              <w:left w:val="single" w:sz="4" w:space="0" w:color="auto"/>
              <w:bottom w:val="single" w:sz="8" w:space="0" w:color="AEAEAE"/>
              <w:right w:val="nil"/>
            </w:tcBorders>
            <w:shd w:val="clear" w:color="auto" w:fill="E0E0E0"/>
          </w:tcPr>
          <w:p w14:paraId="618D7358" w14:textId="2479C9F3"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Using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improves the quality of my journey e.g. less congested</w:t>
            </w:r>
          </w:p>
        </w:tc>
        <w:tc>
          <w:tcPr>
            <w:tcW w:w="709" w:type="dxa"/>
            <w:tcBorders>
              <w:top w:val="single" w:sz="8" w:space="0" w:color="152935"/>
              <w:left w:val="nil"/>
              <w:bottom w:val="single" w:sz="8" w:space="0" w:color="AEAEAE"/>
              <w:right w:val="single" w:sz="8" w:space="0" w:color="E0E0E0"/>
            </w:tcBorders>
            <w:shd w:val="clear" w:color="auto" w:fill="FFFFFF"/>
          </w:tcPr>
          <w:p w14:paraId="0A8EEB7C"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.795</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7ECB8D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3F7B937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02D58FD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55FB900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ED2535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55D3EA7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3DD6204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152935"/>
              <w:left w:val="single" w:sz="8" w:space="0" w:color="E0E0E0"/>
              <w:bottom w:val="single" w:sz="8" w:space="0" w:color="AEAEAE"/>
              <w:right w:val="single" w:sz="4" w:space="0" w:color="auto"/>
            </w:tcBorders>
            <w:shd w:val="clear" w:color="auto" w:fill="FFFFFF"/>
          </w:tcPr>
          <w:p w14:paraId="5AA24B1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3A76FC98"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2B9D7935" w14:textId="4942E7FD"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helps me to plan my journey better</w:t>
            </w:r>
          </w:p>
        </w:tc>
        <w:tc>
          <w:tcPr>
            <w:tcW w:w="709" w:type="dxa"/>
            <w:tcBorders>
              <w:top w:val="single" w:sz="8" w:space="0" w:color="AEAEAE"/>
              <w:left w:val="nil"/>
              <w:bottom w:val="single" w:sz="8" w:space="0" w:color="AEAEAE"/>
              <w:right w:val="single" w:sz="8" w:space="0" w:color="E0E0E0"/>
            </w:tcBorders>
            <w:shd w:val="clear" w:color="auto" w:fill="FFFFFF"/>
          </w:tcPr>
          <w:p w14:paraId="533FBF7E"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A22B6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B68C89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DE43A7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A30F5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9053F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F2495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5F4EFF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00A7A52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120986C3"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01C514A3" w14:textId="0627EEC0"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Using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reduces the amount of time I spend travelling</w:t>
            </w:r>
          </w:p>
        </w:tc>
        <w:tc>
          <w:tcPr>
            <w:tcW w:w="709" w:type="dxa"/>
            <w:tcBorders>
              <w:top w:val="single" w:sz="8" w:space="0" w:color="AEAEAE"/>
              <w:left w:val="nil"/>
              <w:bottom w:val="single" w:sz="8" w:space="0" w:color="AEAEAE"/>
              <w:right w:val="single" w:sz="8" w:space="0" w:color="E0E0E0"/>
            </w:tcBorders>
            <w:shd w:val="clear" w:color="auto" w:fill="FFFFFF"/>
          </w:tcPr>
          <w:p w14:paraId="00B55FC0"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926F48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67F130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40B0C8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EB73A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BF94E6"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DBFF1E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7AF12A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526BF10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4E6AB1BB"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1283A0B0" w14:textId="3090CB73"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Using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make my working day more productive</w:t>
            </w:r>
          </w:p>
        </w:tc>
        <w:tc>
          <w:tcPr>
            <w:tcW w:w="709" w:type="dxa"/>
            <w:tcBorders>
              <w:top w:val="single" w:sz="8" w:space="0" w:color="AEAEAE"/>
              <w:left w:val="nil"/>
              <w:bottom w:val="single" w:sz="8" w:space="0" w:color="AEAEAE"/>
              <w:right w:val="single" w:sz="8" w:space="0" w:color="E0E0E0"/>
            </w:tcBorders>
            <w:shd w:val="clear" w:color="auto" w:fill="FFFFFF"/>
          </w:tcPr>
          <w:p w14:paraId="5EB83C1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.794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CE6AC2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68286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EE3643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87850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07B75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121F6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74AE03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2E88BA9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476FD8DB"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6E313756" w14:textId="4F0BB4D5"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My decision to use the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 xml:space="preserve">is influenced by the effectiveness of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in other city locations with severe traffic issues e.g. traffic congestion, lack of parking space</w:t>
            </w:r>
          </w:p>
        </w:tc>
        <w:tc>
          <w:tcPr>
            <w:tcW w:w="709" w:type="dxa"/>
            <w:tcBorders>
              <w:top w:val="single" w:sz="8" w:space="0" w:color="AEAEAE"/>
              <w:left w:val="nil"/>
              <w:bottom w:val="single" w:sz="8" w:space="0" w:color="AEAEAE"/>
              <w:right w:val="single" w:sz="8" w:space="0" w:color="E0E0E0"/>
            </w:tcBorders>
            <w:shd w:val="clear" w:color="auto" w:fill="FFFFFF"/>
          </w:tcPr>
          <w:p w14:paraId="7124C75D"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B0134F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85AD80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01D6F2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3D643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23A44E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735A7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461EEB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6C10468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70767908"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28DF1B9B"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My relatives and/or my friends use this app</w:t>
            </w:r>
          </w:p>
        </w:tc>
        <w:tc>
          <w:tcPr>
            <w:tcW w:w="709" w:type="dxa"/>
            <w:tcBorders>
              <w:top w:val="single" w:sz="8" w:space="0" w:color="AEAEAE"/>
              <w:left w:val="nil"/>
              <w:bottom w:val="single" w:sz="8" w:space="0" w:color="AEAEAE"/>
              <w:right w:val="single" w:sz="8" w:space="0" w:color="E0E0E0"/>
            </w:tcBorders>
            <w:shd w:val="clear" w:color="auto" w:fill="FFFFFF"/>
          </w:tcPr>
          <w:p w14:paraId="1232DF2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4A8A15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442078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426C099"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.548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B7742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F04D2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CC4EC6"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AF6BC9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56AE1C0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70A24E3F"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0C0E1A1A" w14:textId="0451405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 xml:space="preserve">The recommendation of the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 xml:space="preserve">by people who are important to me affects my decision to use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to get daily travelling information</w:t>
            </w:r>
          </w:p>
        </w:tc>
        <w:tc>
          <w:tcPr>
            <w:tcW w:w="709" w:type="dxa"/>
            <w:tcBorders>
              <w:top w:val="single" w:sz="8" w:space="0" w:color="AEAEAE"/>
              <w:left w:val="nil"/>
              <w:bottom w:val="single" w:sz="8" w:space="0" w:color="AEAEAE"/>
              <w:right w:val="single" w:sz="8" w:space="0" w:color="E0E0E0"/>
            </w:tcBorders>
            <w:shd w:val="clear" w:color="auto" w:fill="FFFFFF"/>
          </w:tcPr>
          <w:p w14:paraId="140C040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035D4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1F4E3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408FF8F"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.764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840C76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2F561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B06CB1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EA9C1D6"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517E2D7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1903CA3C"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1DA0ACF1" w14:textId="04F6A4C4" w:rsidR="00D86F13" w:rsidRPr="009C4BF2" w:rsidRDefault="008955D8"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The information relevant to the smart transportation information received from different channels affects my perception of smart transportation technology.</w:t>
            </w:r>
          </w:p>
        </w:tc>
        <w:tc>
          <w:tcPr>
            <w:tcW w:w="709" w:type="dxa"/>
            <w:tcBorders>
              <w:top w:val="single" w:sz="8" w:space="0" w:color="AEAEAE"/>
              <w:left w:val="nil"/>
              <w:bottom w:val="single" w:sz="8" w:space="0" w:color="AEAEAE"/>
              <w:right w:val="single" w:sz="8" w:space="0" w:color="E0E0E0"/>
            </w:tcBorders>
            <w:shd w:val="clear" w:color="auto" w:fill="FFFFFF"/>
          </w:tcPr>
          <w:p w14:paraId="38175C5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3D3CD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F53941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4641E2E"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FE6818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05234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527ADA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E3D4BA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308C7F7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546B307C"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417221E2"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A specific person or group is available to assist me with any difficulties I have using the app. e.g. traffic warden, or parking patrol officers</w:t>
            </w:r>
          </w:p>
        </w:tc>
        <w:tc>
          <w:tcPr>
            <w:tcW w:w="709" w:type="dxa"/>
            <w:tcBorders>
              <w:top w:val="single" w:sz="8" w:space="0" w:color="AEAEAE"/>
              <w:left w:val="nil"/>
              <w:bottom w:val="single" w:sz="8" w:space="0" w:color="AEAEAE"/>
              <w:right w:val="single" w:sz="8" w:space="0" w:color="E0E0E0"/>
            </w:tcBorders>
            <w:shd w:val="clear" w:color="auto" w:fill="FFFFFF"/>
          </w:tcPr>
          <w:p w14:paraId="528ABCE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7D058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A496381"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.763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C7B41C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982B9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BCC283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22F142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324FE0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0D320EB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6ACE28E0"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2F2FF31E" w14:textId="760B088F"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Specialised instructions online concerning the use of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are available to me</w:t>
            </w:r>
          </w:p>
        </w:tc>
        <w:tc>
          <w:tcPr>
            <w:tcW w:w="709" w:type="dxa"/>
            <w:tcBorders>
              <w:top w:val="single" w:sz="8" w:space="0" w:color="AEAEAE"/>
              <w:left w:val="nil"/>
              <w:bottom w:val="single" w:sz="8" w:space="0" w:color="AEAEAE"/>
              <w:right w:val="single" w:sz="8" w:space="0" w:color="E0E0E0"/>
            </w:tcBorders>
            <w:shd w:val="clear" w:color="auto" w:fill="FFFFFF"/>
          </w:tcPr>
          <w:p w14:paraId="5D8E993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298D29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D384C7"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.787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C99C0A6"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18091F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6CC61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F72E06"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CAD90B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4994C17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68464112"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0202F9E3"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 would be willing to try out a trial version of a new app</w:t>
            </w:r>
          </w:p>
        </w:tc>
        <w:tc>
          <w:tcPr>
            <w:tcW w:w="709" w:type="dxa"/>
            <w:tcBorders>
              <w:top w:val="single" w:sz="8" w:space="0" w:color="AEAEAE"/>
              <w:left w:val="nil"/>
              <w:bottom w:val="single" w:sz="8" w:space="0" w:color="AEAEAE"/>
              <w:right w:val="single" w:sz="8" w:space="0" w:color="E0E0E0"/>
            </w:tcBorders>
            <w:shd w:val="clear" w:color="auto" w:fill="FFFFFF"/>
          </w:tcPr>
          <w:p w14:paraId="47392B2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38EE5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E1BECB9"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.561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05557B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13C20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0774C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173E1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DB6161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1D79E4A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38BC5756"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6A3B3E48" w14:textId="38AFEDBC"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can reduce my daily travel related expenditure</w:t>
            </w:r>
          </w:p>
        </w:tc>
        <w:tc>
          <w:tcPr>
            <w:tcW w:w="709" w:type="dxa"/>
            <w:tcBorders>
              <w:top w:val="single" w:sz="8" w:space="0" w:color="AEAEAE"/>
              <w:left w:val="nil"/>
              <w:bottom w:val="single" w:sz="8" w:space="0" w:color="AEAEAE"/>
              <w:right w:val="single" w:sz="8" w:space="0" w:color="E0E0E0"/>
            </w:tcBorders>
            <w:shd w:val="clear" w:color="auto" w:fill="FFFFFF"/>
          </w:tcPr>
          <w:p w14:paraId="7DD13BD3"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EF10E8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C73B1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631D5D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E56AB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C3B4DD1"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A24F6E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721140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2B09F9A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6320F9DC"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2C6F50E4" w14:textId="25CAA71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Using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can give me other benefits, for example, receiving retail vouchers or points</w:t>
            </w:r>
          </w:p>
        </w:tc>
        <w:tc>
          <w:tcPr>
            <w:tcW w:w="709" w:type="dxa"/>
            <w:tcBorders>
              <w:top w:val="single" w:sz="8" w:space="0" w:color="AEAEAE"/>
              <w:left w:val="nil"/>
              <w:bottom w:val="single" w:sz="8" w:space="0" w:color="AEAEAE"/>
              <w:right w:val="single" w:sz="8" w:space="0" w:color="E0E0E0"/>
            </w:tcBorders>
            <w:shd w:val="clear" w:color="auto" w:fill="FFFFFF"/>
          </w:tcPr>
          <w:p w14:paraId="457EFBB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38B80D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DB488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C7AE76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20CD56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164A378"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E0098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9D9B50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1003214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4710F1C9"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031E4EEF"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always have a high expectation of government projects</w:t>
            </w:r>
          </w:p>
        </w:tc>
        <w:tc>
          <w:tcPr>
            <w:tcW w:w="709" w:type="dxa"/>
            <w:tcBorders>
              <w:top w:val="single" w:sz="8" w:space="0" w:color="AEAEAE"/>
              <w:left w:val="nil"/>
              <w:bottom w:val="single" w:sz="8" w:space="0" w:color="AEAEAE"/>
              <w:right w:val="single" w:sz="8" w:space="0" w:color="E0E0E0"/>
            </w:tcBorders>
            <w:shd w:val="clear" w:color="auto" w:fill="FFFFFF"/>
          </w:tcPr>
          <w:p w14:paraId="3CC6CA6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150291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B44328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252B46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E024D8"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F2403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97793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C11318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1AA5008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0913DD5B"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70188A34" w14:textId="40BA7BE3"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 believe this </w:t>
            </w:r>
            <w:r w:rsidR="0088643C" w:rsidRPr="009C4BF2">
              <w:rPr>
                <w:rFonts w:ascii="Times New Roman" w:hAnsi="Times New Roman" w:cs="Times New Roman"/>
                <w:sz w:val="20"/>
                <w:szCs w:val="20"/>
                <w:lang w:val="en-GB"/>
              </w:rPr>
              <w:t>mobile applications</w:t>
            </w:r>
            <w:r w:rsidRPr="009C4BF2">
              <w:rPr>
                <w:rFonts w:ascii="Times New Roman" w:hAnsi="Times New Roman" w:cs="Times New Roman"/>
                <w:sz w:val="20"/>
                <w:szCs w:val="20"/>
                <w:lang w:val="en-GB"/>
              </w:rPr>
              <w:t xml:space="preserve"> service provider (government) keep citizen’ interests in mind</w:t>
            </w:r>
          </w:p>
        </w:tc>
        <w:tc>
          <w:tcPr>
            <w:tcW w:w="709" w:type="dxa"/>
            <w:tcBorders>
              <w:top w:val="single" w:sz="8" w:space="0" w:color="AEAEAE"/>
              <w:left w:val="nil"/>
              <w:bottom w:val="single" w:sz="8" w:space="0" w:color="AEAEAE"/>
              <w:right w:val="single" w:sz="8" w:space="0" w:color="E0E0E0"/>
            </w:tcBorders>
            <w:shd w:val="clear" w:color="auto" w:fill="FFFFFF"/>
          </w:tcPr>
          <w:p w14:paraId="787AD31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B01104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D9E4B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C28C69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3570424"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C46B3E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70115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956E6F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35E764D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5F68FE6C"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5A1F9258" w14:textId="6699703F"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performs its role of meeting my daily travelling needs</w:t>
            </w:r>
          </w:p>
        </w:tc>
        <w:tc>
          <w:tcPr>
            <w:tcW w:w="709" w:type="dxa"/>
            <w:tcBorders>
              <w:top w:val="single" w:sz="8" w:space="0" w:color="AEAEAE"/>
              <w:left w:val="nil"/>
              <w:bottom w:val="single" w:sz="8" w:space="0" w:color="AEAEAE"/>
              <w:right w:val="single" w:sz="8" w:space="0" w:color="E0E0E0"/>
            </w:tcBorders>
            <w:shd w:val="clear" w:color="auto" w:fill="FFFFFF"/>
          </w:tcPr>
          <w:p w14:paraId="083E333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53F27A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2E23D96"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C619B9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9B4360"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74B16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C5F20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9E24F2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4A02905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30719C37"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59F56FBE" w14:textId="2A825AFA"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 xml:space="preserve">Government data showing the beneficial effects of using </w:t>
            </w:r>
            <w:r w:rsidR="00D06042" w:rsidRPr="009C4BF2">
              <w:rPr>
                <w:rFonts w:ascii="Times New Roman" w:hAnsi="Times New Roman" w:cs="Times New Roman"/>
                <w:sz w:val="20"/>
                <w:szCs w:val="20"/>
                <w:lang w:val="en-GB"/>
              </w:rPr>
              <w:t>STMA</w:t>
            </w:r>
            <w:r w:rsidRPr="009C4BF2">
              <w:rPr>
                <w:rFonts w:ascii="Times New Roman" w:hAnsi="Times New Roman" w:cs="Times New Roman"/>
                <w:sz w:val="20"/>
                <w:szCs w:val="20"/>
                <w:lang w:val="en-GB"/>
              </w:rPr>
              <w:t>s is important to me (e.g. data showing how many minutes I can save in one year by reducing my time searching for parking spaces)</w:t>
            </w:r>
          </w:p>
        </w:tc>
        <w:tc>
          <w:tcPr>
            <w:tcW w:w="709" w:type="dxa"/>
            <w:tcBorders>
              <w:top w:val="single" w:sz="8" w:space="0" w:color="AEAEAE"/>
              <w:left w:val="nil"/>
              <w:bottom w:val="single" w:sz="8" w:space="0" w:color="AEAEAE"/>
              <w:right w:val="single" w:sz="8" w:space="0" w:color="E0E0E0"/>
            </w:tcBorders>
            <w:shd w:val="clear" w:color="auto" w:fill="FFFFFF"/>
          </w:tcPr>
          <w:p w14:paraId="37CCA53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0EA021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C60376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2394F1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B9C10E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40545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7EF735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828376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49E34F9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.673</w:t>
            </w:r>
          </w:p>
        </w:tc>
      </w:tr>
      <w:tr w:rsidR="009C4BF2" w:rsidRPr="009C4BF2" w14:paraId="15BFCB0E"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1182B895"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believe that the health issues are associated with air pollution from car exhaust emissions</w:t>
            </w:r>
          </w:p>
        </w:tc>
        <w:tc>
          <w:tcPr>
            <w:tcW w:w="709" w:type="dxa"/>
            <w:tcBorders>
              <w:top w:val="single" w:sz="8" w:space="0" w:color="AEAEAE"/>
              <w:left w:val="nil"/>
              <w:bottom w:val="single" w:sz="8" w:space="0" w:color="AEAEAE"/>
              <w:right w:val="single" w:sz="8" w:space="0" w:color="E0E0E0"/>
            </w:tcBorders>
            <w:shd w:val="clear" w:color="auto" w:fill="FFFFFF"/>
          </w:tcPr>
          <w:p w14:paraId="5EEFF45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7E4B28"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616204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9E179C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A0A427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A43096"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3E8B92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21475D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65F8D2E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2EA78907"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79DD881D"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believe I am familiar with the issue that the private car use and traffic congestion can affect environment</w:t>
            </w:r>
          </w:p>
        </w:tc>
        <w:tc>
          <w:tcPr>
            <w:tcW w:w="709" w:type="dxa"/>
            <w:tcBorders>
              <w:top w:val="single" w:sz="8" w:space="0" w:color="AEAEAE"/>
              <w:left w:val="nil"/>
              <w:bottom w:val="single" w:sz="8" w:space="0" w:color="AEAEAE"/>
              <w:right w:val="single" w:sz="8" w:space="0" w:color="E0E0E0"/>
            </w:tcBorders>
            <w:shd w:val="clear" w:color="auto" w:fill="FFFFFF"/>
          </w:tcPr>
          <w:p w14:paraId="42BBAAE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49969F8"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C830C1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A737C4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B73E3B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7F3021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0A367A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7CC0F7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0A7B137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3E644418"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6C408EDF"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am familiar with the issue that individual travel patterns can contribute to traffic congestion</w:t>
            </w:r>
          </w:p>
        </w:tc>
        <w:tc>
          <w:tcPr>
            <w:tcW w:w="709" w:type="dxa"/>
            <w:tcBorders>
              <w:top w:val="single" w:sz="8" w:space="0" w:color="AEAEAE"/>
              <w:left w:val="nil"/>
              <w:bottom w:val="single" w:sz="8" w:space="0" w:color="AEAEAE"/>
              <w:right w:val="single" w:sz="8" w:space="0" w:color="E0E0E0"/>
            </w:tcBorders>
            <w:shd w:val="clear" w:color="auto" w:fill="FFFFFF"/>
          </w:tcPr>
          <w:p w14:paraId="03B5E17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3981375"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2F5F4C"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067C0C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5A4CE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4635B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8816A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DDA0F10"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01809F1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364A924F"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27952789" w14:textId="5DC2B0AC"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If more and more citizens accept and use this app, then the quality of this </w:t>
            </w:r>
            <w:r w:rsidR="005257FB" w:rsidRPr="009C4BF2">
              <w:rPr>
                <w:rFonts w:ascii="Times New Roman" w:hAnsi="Times New Roman" w:cs="Times New Roman"/>
                <w:sz w:val="20"/>
                <w:szCs w:val="20"/>
                <w:lang w:val="en-GB"/>
              </w:rPr>
              <w:t xml:space="preserve">mobile application </w:t>
            </w:r>
            <w:r w:rsidRPr="009C4BF2">
              <w:rPr>
                <w:rFonts w:ascii="Times New Roman" w:hAnsi="Times New Roman" w:cs="Times New Roman"/>
                <w:sz w:val="20"/>
                <w:szCs w:val="20"/>
                <w:lang w:val="en-GB"/>
              </w:rPr>
              <w:t>will improve</w:t>
            </w:r>
          </w:p>
        </w:tc>
        <w:tc>
          <w:tcPr>
            <w:tcW w:w="709" w:type="dxa"/>
            <w:tcBorders>
              <w:top w:val="single" w:sz="8" w:space="0" w:color="AEAEAE"/>
              <w:left w:val="nil"/>
              <w:bottom w:val="single" w:sz="8" w:space="0" w:color="AEAEAE"/>
              <w:right w:val="single" w:sz="8" w:space="0" w:color="E0E0E0"/>
            </w:tcBorders>
            <w:shd w:val="clear" w:color="auto" w:fill="FFFFFF"/>
          </w:tcPr>
          <w:p w14:paraId="201A776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6392F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109104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3C3314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45C8A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2EBAE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DC517C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D2DB0F6"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.609</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5CEAC9B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5001E0D6"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65DBA615"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If more and more citizens accept and use this app, then a wider variety of functions will be offered by the app</w:t>
            </w:r>
          </w:p>
        </w:tc>
        <w:tc>
          <w:tcPr>
            <w:tcW w:w="709" w:type="dxa"/>
            <w:tcBorders>
              <w:top w:val="single" w:sz="8" w:space="0" w:color="AEAEAE"/>
              <w:left w:val="nil"/>
              <w:bottom w:val="single" w:sz="8" w:space="0" w:color="AEAEAE"/>
              <w:right w:val="single" w:sz="8" w:space="0" w:color="E0E0E0"/>
            </w:tcBorders>
            <w:shd w:val="clear" w:color="auto" w:fill="FFFFFF"/>
          </w:tcPr>
          <w:p w14:paraId="367F551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DF0F913"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09028F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57F73A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83A54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669758E"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CFA8B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7887667"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.746</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49334C4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5B2E7A27" w14:textId="77777777" w:rsidTr="001773F8">
        <w:trPr>
          <w:cantSplit/>
        </w:trPr>
        <w:tc>
          <w:tcPr>
            <w:tcW w:w="2830" w:type="dxa"/>
            <w:tcBorders>
              <w:top w:val="single" w:sz="8" w:space="0" w:color="AEAEAE"/>
              <w:left w:val="single" w:sz="4" w:space="0" w:color="auto"/>
              <w:bottom w:val="single" w:sz="8" w:space="0" w:color="AEAEAE"/>
              <w:right w:val="nil"/>
            </w:tcBorders>
            <w:shd w:val="clear" w:color="auto" w:fill="E0E0E0"/>
          </w:tcPr>
          <w:p w14:paraId="731B4F8D"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I think I am a smart citizen</w:t>
            </w:r>
          </w:p>
        </w:tc>
        <w:tc>
          <w:tcPr>
            <w:tcW w:w="709" w:type="dxa"/>
            <w:tcBorders>
              <w:top w:val="single" w:sz="8" w:space="0" w:color="AEAEAE"/>
              <w:left w:val="nil"/>
              <w:bottom w:val="single" w:sz="8" w:space="0" w:color="AEAEAE"/>
              <w:right w:val="single" w:sz="8" w:space="0" w:color="E0E0E0"/>
            </w:tcBorders>
            <w:shd w:val="clear" w:color="auto" w:fill="FFFFFF"/>
          </w:tcPr>
          <w:p w14:paraId="79C7BDF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CED22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F60983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7BBD6B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29CDF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ACED373"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929308"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.630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11F72D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2E85B99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25D80DB1" w14:textId="77777777" w:rsidTr="001773F8">
        <w:trPr>
          <w:cantSplit/>
        </w:trPr>
        <w:tc>
          <w:tcPr>
            <w:tcW w:w="2830" w:type="dxa"/>
            <w:tcBorders>
              <w:top w:val="single" w:sz="8" w:space="0" w:color="AEAEAE"/>
              <w:left w:val="single" w:sz="4" w:space="0" w:color="auto"/>
              <w:bottom w:val="single" w:sz="8" w:space="0" w:color="152935"/>
              <w:right w:val="nil"/>
            </w:tcBorders>
            <w:shd w:val="clear" w:color="auto" w:fill="E0E0E0"/>
          </w:tcPr>
          <w:p w14:paraId="2110FF67" w14:textId="2B044F85"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If I have previous experience of using other smart city services, this is likely to influence whether I take up the new </w:t>
            </w:r>
            <w:r w:rsidR="005E08CB" w:rsidRPr="009C4BF2">
              <w:rPr>
                <w:rFonts w:ascii="Times New Roman" w:hAnsi="Times New Roman" w:cs="Times New Roman"/>
                <w:sz w:val="20"/>
                <w:szCs w:val="20"/>
                <w:lang w:val="en-GB"/>
              </w:rPr>
              <w:t>STMA</w:t>
            </w:r>
          </w:p>
        </w:tc>
        <w:tc>
          <w:tcPr>
            <w:tcW w:w="709" w:type="dxa"/>
            <w:tcBorders>
              <w:top w:val="single" w:sz="8" w:space="0" w:color="AEAEAE"/>
              <w:left w:val="nil"/>
              <w:bottom w:val="single" w:sz="8" w:space="0" w:color="152935"/>
              <w:right w:val="single" w:sz="8" w:space="0" w:color="E0E0E0"/>
            </w:tcBorders>
            <w:shd w:val="clear" w:color="auto" w:fill="FFFFFF"/>
          </w:tcPr>
          <w:p w14:paraId="2422CA5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5B84C3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A51663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4FCB7D0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C88A46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3118C17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1DC3B4B9"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.701</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77F8EEA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AEAEAE"/>
              <w:left w:val="single" w:sz="8" w:space="0" w:color="E0E0E0"/>
              <w:bottom w:val="single" w:sz="8" w:space="0" w:color="152935"/>
              <w:right w:val="single" w:sz="4" w:space="0" w:color="auto"/>
            </w:tcBorders>
            <w:shd w:val="clear" w:color="auto" w:fill="FFFFFF"/>
          </w:tcPr>
          <w:p w14:paraId="23E86785"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1448D613" w14:textId="77777777" w:rsidTr="001773F8">
        <w:trPr>
          <w:cantSplit/>
        </w:trPr>
        <w:tc>
          <w:tcPr>
            <w:tcW w:w="9209" w:type="dxa"/>
            <w:gridSpan w:val="10"/>
            <w:tcBorders>
              <w:top w:val="nil"/>
              <w:left w:val="single" w:sz="4" w:space="0" w:color="auto"/>
              <w:bottom w:val="nil"/>
              <w:right w:val="single" w:sz="4" w:space="0" w:color="auto"/>
            </w:tcBorders>
            <w:shd w:val="clear" w:color="auto" w:fill="FFFFFF"/>
          </w:tcPr>
          <w:p w14:paraId="6C9217DD"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Extraction Method: Principal Component Analysis. </w:t>
            </w:r>
          </w:p>
          <w:p w14:paraId="3BAA6DF3"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Rotation Method: Varimax with Kaiser Normalization.</w:t>
            </w:r>
          </w:p>
        </w:tc>
      </w:tr>
      <w:tr w:rsidR="009C4BF2" w:rsidRPr="009C4BF2" w14:paraId="1FD06DB5" w14:textId="77777777" w:rsidTr="001773F8">
        <w:trPr>
          <w:cantSplit/>
        </w:trPr>
        <w:tc>
          <w:tcPr>
            <w:tcW w:w="9209" w:type="dxa"/>
            <w:gridSpan w:val="10"/>
            <w:tcBorders>
              <w:top w:val="nil"/>
              <w:left w:val="single" w:sz="4" w:space="0" w:color="auto"/>
              <w:bottom w:val="single" w:sz="4" w:space="0" w:color="auto"/>
              <w:right w:val="single" w:sz="4" w:space="0" w:color="auto"/>
            </w:tcBorders>
            <w:shd w:val="clear" w:color="auto" w:fill="FFFFFF"/>
          </w:tcPr>
          <w:p w14:paraId="494965BA"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a. Rotation converged in 9 iterations.</w:t>
            </w:r>
          </w:p>
        </w:tc>
      </w:tr>
    </w:tbl>
    <w:p w14:paraId="1A0D8A21" w14:textId="07807279" w:rsidR="00D86F13" w:rsidRPr="009C4BF2" w:rsidRDefault="00D86F13" w:rsidP="00DA53C9">
      <w:pPr>
        <w:autoSpaceDE w:val="0"/>
        <w:autoSpaceDN w:val="0"/>
        <w:adjustRightInd w:val="0"/>
        <w:rPr>
          <w:rFonts w:ascii="Times New Roman" w:hAnsi="Times New Roman" w:cs="Times New Roman"/>
          <w:lang w:val="en-GB"/>
        </w:rPr>
      </w:pPr>
    </w:p>
    <w:p w14:paraId="1478D182" w14:textId="341312BE" w:rsidR="00D86F13" w:rsidRPr="009C4BF2" w:rsidRDefault="00D86F13" w:rsidP="00DA53C9">
      <w:pPr>
        <w:spacing w:after="160"/>
        <w:jc w:val="left"/>
        <w:rPr>
          <w:rFonts w:ascii="Times New Roman" w:hAnsi="Times New Roman" w:cs="Times New Roman"/>
          <w:lang w:val="en-GB"/>
        </w:rPr>
      </w:pPr>
      <w:r w:rsidRPr="009C4BF2">
        <w:rPr>
          <w:rFonts w:ascii="Times New Roman" w:hAnsi="Times New Roman" w:cs="Times New Roman"/>
          <w:lang w:val="en-GB"/>
        </w:rPr>
        <w:br w:type="page"/>
      </w:r>
    </w:p>
    <w:p w14:paraId="7A0A2092" w14:textId="2EAD84D2" w:rsidR="00D86F13" w:rsidRPr="009C4BF2" w:rsidRDefault="00D86F13" w:rsidP="00D522DC">
      <w:pPr>
        <w:pStyle w:val="Heading2"/>
        <w:rPr>
          <w:rFonts w:ascii="Times New Roman" w:hAnsi="Times New Roman" w:cs="Times New Roman"/>
          <w:lang w:val="en-GB"/>
        </w:rPr>
      </w:pPr>
      <w:bookmarkStart w:id="626" w:name="_Toc2702910"/>
      <w:bookmarkStart w:id="627" w:name="_Toc2782518"/>
      <w:bookmarkStart w:id="628" w:name="_Toc17640533"/>
      <w:r w:rsidRPr="009C4BF2">
        <w:rPr>
          <w:rFonts w:ascii="Times New Roman" w:hAnsi="Times New Roman" w:cs="Times New Roman"/>
          <w:lang w:val="en-GB"/>
        </w:rPr>
        <w:lastRenderedPageBreak/>
        <w:t xml:space="preserve">Appendix </w:t>
      </w:r>
      <w:r w:rsidR="00FB44EF" w:rsidRPr="009C4BF2">
        <w:rPr>
          <w:rFonts w:ascii="Times New Roman" w:hAnsi="Times New Roman" w:cs="Times New Roman"/>
          <w:lang w:val="en-GB"/>
        </w:rPr>
        <w:t>4</w:t>
      </w:r>
      <w:r w:rsidRPr="009C4BF2">
        <w:rPr>
          <w:rFonts w:ascii="Times New Roman" w:hAnsi="Times New Roman" w:cs="Times New Roman"/>
          <w:lang w:val="en-GB"/>
        </w:rPr>
        <w:t xml:space="preserve"> Collinearity Diagnosis</w:t>
      </w:r>
      <w:bookmarkEnd w:id="626"/>
      <w:bookmarkEnd w:id="627"/>
      <w:bookmarkEnd w:id="628"/>
    </w:p>
    <w:p w14:paraId="719071A7" w14:textId="77777777" w:rsidR="00D86F13" w:rsidRPr="009C4BF2" w:rsidRDefault="00D86F13" w:rsidP="00DA53C9">
      <w:pPr>
        <w:rPr>
          <w:rFonts w:ascii="Times New Roman" w:hAnsi="Times New Roman" w:cs="Times New Roman"/>
          <w:lang w:val="en-GB"/>
        </w:rPr>
      </w:pPr>
    </w:p>
    <w:p w14:paraId="4D65142B" w14:textId="77777777" w:rsidR="00D86F13" w:rsidRPr="009C4BF2" w:rsidRDefault="00D86F13" w:rsidP="00DA53C9">
      <w:pPr>
        <w:autoSpaceDE w:val="0"/>
        <w:autoSpaceDN w:val="0"/>
        <w:adjustRightInd w:val="0"/>
        <w:rPr>
          <w:rFonts w:ascii="Times New Roman" w:hAnsi="Times New Roman" w:cs="Times New Roman"/>
          <w:lang w:val="en-GB"/>
        </w:rPr>
      </w:pPr>
    </w:p>
    <w:tbl>
      <w:tblPr>
        <w:tblW w:w="8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2216"/>
        <w:gridCol w:w="567"/>
        <w:gridCol w:w="992"/>
        <w:gridCol w:w="1276"/>
        <w:gridCol w:w="709"/>
        <w:gridCol w:w="709"/>
        <w:gridCol w:w="992"/>
        <w:gridCol w:w="709"/>
      </w:tblGrid>
      <w:tr w:rsidR="009C4BF2" w:rsidRPr="009C4BF2" w14:paraId="215A5166" w14:textId="77777777" w:rsidTr="008A0874">
        <w:trPr>
          <w:cantSplit/>
        </w:trPr>
        <w:tc>
          <w:tcPr>
            <w:tcW w:w="8926"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39C3A33E"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proofErr w:type="spellStart"/>
            <w:r w:rsidRPr="009C4BF2">
              <w:rPr>
                <w:rFonts w:ascii="Times New Roman" w:hAnsi="Times New Roman" w:cs="Times New Roman"/>
                <w:b/>
                <w:bCs/>
                <w:sz w:val="20"/>
                <w:szCs w:val="20"/>
                <w:lang w:val="en-GB"/>
              </w:rPr>
              <w:t>Coefficients</w:t>
            </w:r>
            <w:r w:rsidRPr="009C4BF2">
              <w:rPr>
                <w:rFonts w:ascii="Times New Roman" w:hAnsi="Times New Roman" w:cs="Times New Roman"/>
                <w:b/>
                <w:bCs/>
                <w:sz w:val="20"/>
                <w:szCs w:val="20"/>
                <w:vertAlign w:val="superscript"/>
                <w:lang w:val="en-GB"/>
              </w:rPr>
              <w:t>a</w:t>
            </w:r>
            <w:proofErr w:type="spellEnd"/>
          </w:p>
        </w:tc>
      </w:tr>
      <w:tr w:rsidR="009C4BF2" w:rsidRPr="009C4BF2" w14:paraId="1032D878" w14:textId="77777777" w:rsidTr="008A0874">
        <w:trPr>
          <w:cantSplit/>
        </w:trPr>
        <w:tc>
          <w:tcPr>
            <w:tcW w:w="2972" w:type="dxa"/>
            <w:gridSpan w:val="2"/>
            <w:vMerge w:val="restart"/>
            <w:tcBorders>
              <w:top w:val="single" w:sz="4" w:space="0" w:color="auto"/>
              <w:left w:val="single" w:sz="4" w:space="0" w:color="auto"/>
              <w:bottom w:val="nil"/>
              <w:right w:val="nil"/>
            </w:tcBorders>
            <w:shd w:val="clear" w:color="auto" w:fill="FFFFFF"/>
            <w:vAlign w:val="bottom"/>
          </w:tcPr>
          <w:p w14:paraId="20F181A9"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Model</w:t>
            </w:r>
          </w:p>
        </w:tc>
        <w:tc>
          <w:tcPr>
            <w:tcW w:w="1559" w:type="dxa"/>
            <w:gridSpan w:val="2"/>
            <w:tcBorders>
              <w:top w:val="single" w:sz="4" w:space="0" w:color="auto"/>
              <w:left w:val="nil"/>
              <w:bottom w:val="nil"/>
              <w:right w:val="single" w:sz="8" w:space="0" w:color="E0E0E0"/>
            </w:tcBorders>
            <w:shd w:val="clear" w:color="auto" w:fill="FFFFFF"/>
            <w:vAlign w:val="bottom"/>
          </w:tcPr>
          <w:p w14:paraId="6C07EE6F"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Unstandardized Coefficients</w:t>
            </w:r>
          </w:p>
        </w:tc>
        <w:tc>
          <w:tcPr>
            <w:tcW w:w="1276" w:type="dxa"/>
            <w:tcBorders>
              <w:top w:val="single" w:sz="4" w:space="0" w:color="auto"/>
              <w:left w:val="single" w:sz="8" w:space="0" w:color="E0E0E0"/>
              <w:bottom w:val="nil"/>
              <w:right w:val="single" w:sz="8" w:space="0" w:color="E0E0E0"/>
            </w:tcBorders>
            <w:shd w:val="clear" w:color="auto" w:fill="FFFFFF"/>
            <w:vAlign w:val="bottom"/>
          </w:tcPr>
          <w:p w14:paraId="07530174"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Standardized Coefficients</w:t>
            </w:r>
          </w:p>
        </w:tc>
        <w:tc>
          <w:tcPr>
            <w:tcW w:w="709" w:type="dxa"/>
            <w:vMerge w:val="restart"/>
            <w:tcBorders>
              <w:top w:val="single" w:sz="4" w:space="0" w:color="auto"/>
              <w:left w:val="single" w:sz="8" w:space="0" w:color="E0E0E0"/>
              <w:bottom w:val="nil"/>
              <w:right w:val="single" w:sz="8" w:space="0" w:color="E0E0E0"/>
            </w:tcBorders>
            <w:shd w:val="clear" w:color="auto" w:fill="FFFFFF"/>
            <w:vAlign w:val="bottom"/>
          </w:tcPr>
          <w:p w14:paraId="166B6CA0"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w:t>
            </w:r>
          </w:p>
        </w:tc>
        <w:tc>
          <w:tcPr>
            <w:tcW w:w="709" w:type="dxa"/>
            <w:vMerge w:val="restart"/>
            <w:tcBorders>
              <w:top w:val="single" w:sz="4" w:space="0" w:color="auto"/>
              <w:left w:val="single" w:sz="8" w:space="0" w:color="E0E0E0"/>
              <w:bottom w:val="nil"/>
              <w:right w:val="single" w:sz="8" w:space="0" w:color="E0E0E0"/>
            </w:tcBorders>
            <w:shd w:val="clear" w:color="auto" w:fill="FFFFFF"/>
            <w:vAlign w:val="bottom"/>
          </w:tcPr>
          <w:p w14:paraId="3232F36B"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Sig.</w:t>
            </w:r>
          </w:p>
        </w:tc>
        <w:tc>
          <w:tcPr>
            <w:tcW w:w="1701" w:type="dxa"/>
            <w:gridSpan w:val="2"/>
            <w:tcBorders>
              <w:top w:val="single" w:sz="4" w:space="0" w:color="auto"/>
              <w:left w:val="single" w:sz="8" w:space="0" w:color="E0E0E0"/>
              <w:bottom w:val="nil"/>
              <w:right w:val="single" w:sz="4" w:space="0" w:color="auto"/>
            </w:tcBorders>
            <w:shd w:val="clear" w:color="auto" w:fill="FFFFFF"/>
            <w:vAlign w:val="bottom"/>
          </w:tcPr>
          <w:p w14:paraId="67B119AC"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Collinearity Statistics</w:t>
            </w:r>
          </w:p>
        </w:tc>
      </w:tr>
      <w:tr w:rsidR="009C4BF2" w:rsidRPr="009C4BF2" w14:paraId="0FA6125D" w14:textId="77777777" w:rsidTr="008A0874">
        <w:trPr>
          <w:cantSplit/>
        </w:trPr>
        <w:tc>
          <w:tcPr>
            <w:tcW w:w="2972" w:type="dxa"/>
            <w:gridSpan w:val="2"/>
            <w:vMerge/>
            <w:tcBorders>
              <w:top w:val="nil"/>
              <w:left w:val="single" w:sz="4" w:space="0" w:color="auto"/>
              <w:bottom w:val="nil"/>
              <w:right w:val="nil"/>
            </w:tcBorders>
            <w:shd w:val="clear" w:color="auto" w:fill="FFFFFF"/>
            <w:vAlign w:val="bottom"/>
          </w:tcPr>
          <w:p w14:paraId="09A7262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567" w:type="dxa"/>
            <w:tcBorders>
              <w:top w:val="nil"/>
              <w:left w:val="nil"/>
              <w:bottom w:val="single" w:sz="8" w:space="0" w:color="152935"/>
              <w:right w:val="single" w:sz="8" w:space="0" w:color="E0E0E0"/>
            </w:tcBorders>
            <w:shd w:val="clear" w:color="auto" w:fill="FFFFFF"/>
            <w:vAlign w:val="bottom"/>
          </w:tcPr>
          <w:p w14:paraId="6C7030C3"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B</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270B8D52"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Std. Error</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01394C99"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Beta</w:t>
            </w:r>
          </w:p>
        </w:tc>
        <w:tc>
          <w:tcPr>
            <w:tcW w:w="709" w:type="dxa"/>
            <w:vMerge/>
            <w:tcBorders>
              <w:top w:val="nil"/>
              <w:left w:val="single" w:sz="8" w:space="0" w:color="E0E0E0"/>
              <w:bottom w:val="nil"/>
              <w:right w:val="single" w:sz="8" w:space="0" w:color="E0E0E0"/>
            </w:tcBorders>
            <w:shd w:val="clear" w:color="auto" w:fill="FFFFFF"/>
            <w:vAlign w:val="bottom"/>
          </w:tcPr>
          <w:p w14:paraId="0E3C39D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vMerge/>
            <w:tcBorders>
              <w:top w:val="nil"/>
              <w:left w:val="single" w:sz="8" w:space="0" w:color="E0E0E0"/>
              <w:bottom w:val="nil"/>
              <w:right w:val="single" w:sz="8" w:space="0" w:color="E0E0E0"/>
            </w:tcBorders>
            <w:shd w:val="clear" w:color="auto" w:fill="FFFFFF"/>
            <w:vAlign w:val="bottom"/>
          </w:tcPr>
          <w:p w14:paraId="37839FA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4F91D2DB"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Tolerance</w:t>
            </w:r>
          </w:p>
        </w:tc>
        <w:tc>
          <w:tcPr>
            <w:tcW w:w="709" w:type="dxa"/>
            <w:tcBorders>
              <w:top w:val="nil"/>
              <w:left w:val="single" w:sz="8" w:space="0" w:color="E0E0E0"/>
              <w:bottom w:val="single" w:sz="8" w:space="0" w:color="152935"/>
              <w:right w:val="single" w:sz="4" w:space="0" w:color="auto"/>
            </w:tcBorders>
            <w:shd w:val="clear" w:color="auto" w:fill="FFFFFF"/>
            <w:vAlign w:val="bottom"/>
          </w:tcPr>
          <w:p w14:paraId="2852E849" w14:textId="77777777" w:rsidR="00D86F13" w:rsidRPr="009C4BF2" w:rsidRDefault="00D86F13" w:rsidP="00DA53C9">
            <w:pPr>
              <w:autoSpaceDE w:val="0"/>
              <w:autoSpaceDN w:val="0"/>
              <w:adjustRightInd w:val="0"/>
              <w:ind w:left="60" w:right="60"/>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VIF</w:t>
            </w:r>
          </w:p>
        </w:tc>
      </w:tr>
      <w:tr w:rsidR="009C4BF2" w:rsidRPr="009C4BF2" w14:paraId="4F243D62" w14:textId="77777777" w:rsidTr="008A0874">
        <w:trPr>
          <w:cantSplit/>
        </w:trPr>
        <w:tc>
          <w:tcPr>
            <w:tcW w:w="756" w:type="dxa"/>
            <w:vMerge w:val="restart"/>
            <w:tcBorders>
              <w:top w:val="single" w:sz="8" w:space="0" w:color="152935"/>
              <w:left w:val="single" w:sz="4" w:space="0" w:color="auto"/>
              <w:bottom w:val="single" w:sz="8" w:space="0" w:color="152935"/>
              <w:right w:val="nil"/>
            </w:tcBorders>
            <w:shd w:val="clear" w:color="auto" w:fill="E0E0E0"/>
          </w:tcPr>
          <w:p w14:paraId="711B2517"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1</w:t>
            </w:r>
          </w:p>
        </w:tc>
        <w:tc>
          <w:tcPr>
            <w:tcW w:w="2216" w:type="dxa"/>
            <w:tcBorders>
              <w:top w:val="single" w:sz="8" w:space="0" w:color="152935"/>
              <w:left w:val="nil"/>
              <w:bottom w:val="single" w:sz="8" w:space="0" w:color="AEAEAE"/>
              <w:right w:val="nil"/>
            </w:tcBorders>
            <w:shd w:val="clear" w:color="auto" w:fill="E0E0E0"/>
          </w:tcPr>
          <w:p w14:paraId="396AE31C"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(Constant)</w:t>
            </w:r>
          </w:p>
        </w:tc>
        <w:tc>
          <w:tcPr>
            <w:tcW w:w="567" w:type="dxa"/>
            <w:tcBorders>
              <w:top w:val="single" w:sz="8" w:space="0" w:color="152935"/>
              <w:left w:val="nil"/>
              <w:bottom w:val="single" w:sz="8" w:space="0" w:color="AEAEAE"/>
              <w:right w:val="single" w:sz="8" w:space="0" w:color="E0E0E0"/>
            </w:tcBorders>
            <w:shd w:val="clear" w:color="auto" w:fill="FFFFFF"/>
          </w:tcPr>
          <w:p w14:paraId="54977779"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.172</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51CF2FAD"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.146</w:t>
            </w:r>
          </w:p>
        </w:tc>
        <w:tc>
          <w:tcPr>
            <w:tcW w:w="12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464EE12"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7F0DE36E"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1.179</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52DAEA52"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.239</w:t>
            </w:r>
          </w:p>
        </w:tc>
        <w:tc>
          <w:tcPr>
            <w:tcW w:w="99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35C3344"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709" w:type="dxa"/>
            <w:tcBorders>
              <w:top w:val="single" w:sz="8" w:space="0" w:color="152935"/>
              <w:left w:val="single" w:sz="8" w:space="0" w:color="E0E0E0"/>
              <w:bottom w:val="single" w:sz="8" w:space="0" w:color="AEAEAE"/>
              <w:right w:val="single" w:sz="4" w:space="0" w:color="auto"/>
            </w:tcBorders>
            <w:shd w:val="clear" w:color="auto" w:fill="FFFFFF"/>
            <w:vAlign w:val="center"/>
          </w:tcPr>
          <w:p w14:paraId="73278B9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r>
      <w:tr w:rsidR="009C4BF2" w:rsidRPr="009C4BF2" w14:paraId="78719C8E"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3C53C4B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AEAEAE"/>
              <w:right w:val="nil"/>
            </w:tcBorders>
            <w:shd w:val="clear" w:color="auto" w:fill="E0E0E0"/>
          </w:tcPr>
          <w:p w14:paraId="74AECB2A"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Performance expectancy</w:t>
            </w:r>
          </w:p>
        </w:tc>
        <w:tc>
          <w:tcPr>
            <w:tcW w:w="567" w:type="dxa"/>
            <w:tcBorders>
              <w:top w:val="single" w:sz="8" w:space="0" w:color="AEAEAE"/>
              <w:left w:val="nil"/>
              <w:bottom w:val="single" w:sz="8" w:space="0" w:color="AEAEAE"/>
              <w:right w:val="single" w:sz="8" w:space="0" w:color="E0E0E0"/>
            </w:tcBorders>
            <w:shd w:val="clear" w:color="auto" w:fill="FFFFFF"/>
          </w:tcPr>
          <w:p w14:paraId="70B501E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B17715B"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.028</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D6499EE"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7232A1"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1.181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30D0503"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.238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85F23E"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.370</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2EAB3088"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2.703</w:t>
            </w:r>
          </w:p>
        </w:tc>
      </w:tr>
      <w:tr w:rsidR="009C4BF2" w:rsidRPr="009C4BF2" w14:paraId="0CA0FB12"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398FFAE8"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AEAEAE"/>
              <w:right w:val="nil"/>
            </w:tcBorders>
            <w:shd w:val="clear" w:color="auto" w:fill="E0E0E0"/>
          </w:tcPr>
          <w:p w14:paraId="639971EB"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w:t>
            </w:r>
          </w:p>
        </w:tc>
        <w:tc>
          <w:tcPr>
            <w:tcW w:w="567" w:type="dxa"/>
            <w:tcBorders>
              <w:top w:val="single" w:sz="8" w:space="0" w:color="AEAEAE"/>
              <w:left w:val="nil"/>
              <w:bottom w:val="single" w:sz="8" w:space="0" w:color="AEAEAE"/>
              <w:right w:val="single" w:sz="8" w:space="0" w:color="E0E0E0"/>
            </w:tcBorders>
            <w:shd w:val="clear" w:color="auto" w:fill="FFFFFF"/>
          </w:tcPr>
          <w:p w14:paraId="10B423D5"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9CF6596"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.032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4792912"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72981DD"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4.213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E67CB76"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EF52EFC"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.411</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6F18271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2.434</w:t>
            </w:r>
          </w:p>
        </w:tc>
      </w:tr>
      <w:tr w:rsidR="009C4BF2" w:rsidRPr="009C4BF2" w14:paraId="04285BA2"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16CCA74D"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AEAEAE"/>
              <w:right w:val="nil"/>
            </w:tcBorders>
            <w:shd w:val="clear" w:color="auto" w:fill="E0E0E0"/>
          </w:tcPr>
          <w:p w14:paraId="443AEC92"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w:t>
            </w:r>
          </w:p>
        </w:tc>
        <w:tc>
          <w:tcPr>
            <w:tcW w:w="567" w:type="dxa"/>
            <w:tcBorders>
              <w:top w:val="single" w:sz="8" w:space="0" w:color="AEAEAE"/>
              <w:left w:val="nil"/>
              <w:bottom w:val="single" w:sz="8" w:space="0" w:color="AEAEAE"/>
              <w:right w:val="single" w:sz="8" w:space="0" w:color="E0E0E0"/>
            </w:tcBorders>
            <w:shd w:val="clear" w:color="auto" w:fill="FFFFFF"/>
          </w:tcPr>
          <w:p w14:paraId="23926E57"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-.040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39FB627"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.031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11BD8FF"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-.046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609EE2"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-1.297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BBFB54"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.195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BA573F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.350</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655EE29C"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2.857</w:t>
            </w:r>
          </w:p>
        </w:tc>
      </w:tr>
      <w:tr w:rsidR="009C4BF2" w:rsidRPr="009C4BF2" w14:paraId="4908DAF7"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1B500AFA"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AEAEAE"/>
              <w:right w:val="nil"/>
            </w:tcBorders>
            <w:shd w:val="clear" w:color="auto" w:fill="E0E0E0"/>
          </w:tcPr>
          <w:p w14:paraId="68C1EA57"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w:t>
            </w:r>
          </w:p>
        </w:tc>
        <w:tc>
          <w:tcPr>
            <w:tcW w:w="567" w:type="dxa"/>
            <w:tcBorders>
              <w:top w:val="single" w:sz="8" w:space="0" w:color="AEAEAE"/>
              <w:left w:val="nil"/>
              <w:bottom w:val="single" w:sz="8" w:space="0" w:color="AEAEAE"/>
              <w:right w:val="single" w:sz="8" w:space="0" w:color="E0E0E0"/>
            </w:tcBorders>
            <w:shd w:val="clear" w:color="auto" w:fill="FFFFFF"/>
          </w:tcPr>
          <w:p w14:paraId="7247FD6B"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-.026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ED1EEB3"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.033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6BF3A8B"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135C774"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3188A2"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.439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2535A02"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.320</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32B0F08B"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3.120</w:t>
            </w:r>
          </w:p>
        </w:tc>
      </w:tr>
      <w:tr w:rsidR="009C4BF2" w:rsidRPr="009C4BF2" w14:paraId="555B78D5"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73C500B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AEAEAE"/>
              <w:right w:val="nil"/>
            </w:tcBorders>
            <w:shd w:val="clear" w:color="auto" w:fill="E0E0E0"/>
          </w:tcPr>
          <w:p w14:paraId="67B9FF51"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Price value</w:t>
            </w:r>
          </w:p>
        </w:tc>
        <w:tc>
          <w:tcPr>
            <w:tcW w:w="567" w:type="dxa"/>
            <w:tcBorders>
              <w:top w:val="single" w:sz="8" w:space="0" w:color="AEAEAE"/>
              <w:left w:val="nil"/>
              <w:bottom w:val="single" w:sz="8" w:space="0" w:color="AEAEAE"/>
              <w:right w:val="single" w:sz="8" w:space="0" w:color="E0E0E0"/>
            </w:tcBorders>
            <w:shd w:val="clear" w:color="auto" w:fill="FFFFFF"/>
          </w:tcPr>
          <w:p w14:paraId="6584AA27"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-.071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D80914E"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.025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8532FD5"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A5ED7B1"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-2.833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3858EEC"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5C8C39C"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.379</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42050346"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2.639</w:t>
            </w:r>
          </w:p>
        </w:tc>
      </w:tr>
      <w:tr w:rsidR="009C4BF2" w:rsidRPr="009C4BF2" w14:paraId="0C0F0A02"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31376C81"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AEAEAE"/>
              <w:right w:val="nil"/>
            </w:tcBorders>
            <w:shd w:val="clear" w:color="auto" w:fill="E0E0E0"/>
          </w:tcPr>
          <w:p w14:paraId="364A64A2"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Habit </w:t>
            </w:r>
          </w:p>
        </w:tc>
        <w:tc>
          <w:tcPr>
            <w:tcW w:w="567" w:type="dxa"/>
            <w:tcBorders>
              <w:top w:val="single" w:sz="8" w:space="0" w:color="AEAEAE"/>
              <w:left w:val="nil"/>
              <w:bottom w:val="single" w:sz="8" w:space="0" w:color="AEAEAE"/>
              <w:right w:val="single" w:sz="8" w:space="0" w:color="E0E0E0"/>
            </w:tcBorders>
            <w:shd w:val="clear" w:color="auto" w:fill="FFFFFF"/>
          </w:tcPr>
          <w:p w14:paraId="5F037789"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.234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30DB70F"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.037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03490B1"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B9FB2C3"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6.410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99C23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DBCE750"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.372</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3302C367"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2.690</w:t>
            </w:r>
          </w:p>
        </w:tc>
      </w:tr>
      <w:tr w:rsidR="009C4BF2" w:rsidRPr="009C4BF2" w14:paraId="0513E916"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37FF9C0F"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AEAEAE"/>
              <w:right w:val="nil"/>
            </w:tcBorders>
            <w:shd w:val="clear" w:color="auto" w:fill="E0E0E0"/>
          </w:tcPr>
          <w:p w14:paraId="6412C12A"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Trust</w:t>
            </w:r>
          </w:p>
        </w:tc>
        <w:tc>
          <w:tcPr>
            <w:tcW w:w="567" w:type="dxa"/>
            <w:tcBorders>
              <w:top w:val="single" w:sz="8" w:space="0" w:color="AEAEAE"/>
              <w:left w:val="nil"/>
              <w:bottom w:val="single" w:sz="8" w:space="0" w:color="AEAEAE"/>
              <w:right w:val="single" w:sz="8" w:space="0" w:color="E0E0E0"/>
            </w:tcBorders>
            <w:shd w:val="clear" w:color="auto" w:fill="FFFFFF"/>
          </w:tcPr>
          <w:p w14:paraId="3E8960AB"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.146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74E55FD"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.039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345AAE4"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B9E0D1"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3.772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FF292A9"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7F123F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.253</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38FE0BB5"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3.958</w:t>
            </w:r>
          </w:p>
        </w:tc>
      </w:tr>
      <w:tr w:rsidR="009C4BF2" w:rsidRPr="009C4BF2" w14:paraId="768790E8"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67E1ABA9"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AEAEAE"/>
              <w:right w:val="nil"/>
            </w:tcBorders>
            <w:shd w:val="clear" w:color="auto" w:fill="E0E0E0"/>
          </w:tcPr>
          <w:p w14:paraId="578354D9" w14:textId="7D07556D" w:rsidR="00D86F13" w:rsidRPr="009C4BF2" w:rsidRDefault="008833BB"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w:t>
            </w:r>
          </w:p>
        </w:tc>
        <w:tc>
          <w:tcPr>
            <w:tcW w:w="567" w:type="dxa"/>
            <w:tcBorders>
              <w:top w:val="single" w:sz="8" w:space="0" w:color="AEAEAE"/>
              <w:left w:val="nil"/>
              <w:bottom w:val="single" w:sz="8" w:space="0" w:color="AEAEAE"/>
              <w:right w:val="single" w:sz="8" w:space="0" w:color="E0E0E0"/>
            </w:tcBorders>
            <w:shd w:val="clear" w:color="auto" w:fill="FFFFFF"/>
          </w:tcPr>
          <w:p w14:paraId="645AFC98"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199456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.032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008A017"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5F26F1E"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1.987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9DA6C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.047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B148BDF"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.379</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7E46A07B"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2.636</w:t>
            </w:r>
          </w:p>
        </w:tc>
      </w:tr>
      <w:tr w:rsidR="009C4BF2" w:rsidRPr="009C4BF2" w14:paraId="452540DB"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49CF08CB"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AEAEAE"/>
              <w:right w:val="nil"/>
            </w:tcBorders>
            <w:shd w:val="clear" w:color="auto" w:fill="E0E0E0"/>
          </w:tcPr>
          <w:p w14:paraId="26913EF8"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w:t>
            </w:r>
          </w:p>
        </w:tc>
        <w:tc>
          <w:tcPr>
            <w:tcW w:w="567" w:type="dxa"/>
            <w:tcBorders>
              <w:top w:val="single" w:sz="8" w:space="0" w:color="AEAEAE"/>
              <w:left w:val="nil"/>
              <w:bottom w:val="single" w:sz="8" w:space="0" w:color="AEAEAE"/>
              <w:right w:val="single" w:sz="8" w:space="0" w:color="E0E0E0"/>
            </w:tcBorders>
            <w:shd w:val="clear" w:color="auto" w:fill="FFFFFF"/>
          </w:tcPr>
          <w:p w14:paraId="2D298729"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.270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D330C48"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.037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A6AFE93"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B50DC5"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7.351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DDDF32A"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6C67FBB"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.306</w:t>
            </w:r>
          </w:p>
        </w:tc>
        <w:tc>
          <w:tcPr>
            <w:tcW w:w="709" w:type="dxa"/>
            <w:tcBorders>
              <w:top w:val="single" w:sz="8" w:space="0" w:color="AEAEAE"/>
              <w:left w:val="single" w:sz="8" w:space="0" w:color="E0E0E0"/>
              <w:bottom w:val="single" w:sz="8" w:space="0" w:color="AEAEAE"/>
              <w:right w:val="single" w:sz="4" w:space="0" w:color="auto"/>
            </w:tcBorders>
            <w:shd w:val="clear" w:color="auto" w:fill="FFFFFF"/>
          </w:tcPr>
          <w:p w14:paraId="281EEADF"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3.267</w:t>
            </w:r>
          </w:p>
        </w:tc>
      </w:tr>
      <w:tr w:rsidR="009C4BF2" w:rsidRPr="009C4BF2" w14:paraId="429277C2" w14:textId="77777777" w:rsidTr="008A0874">
        <w:trPr>
          <w:cantSplit/>
        </w:trPr>
        <w:tc>
          <w:tcPr>
            <w:tcW w:w="756" w:type="dxa"/>
            <w:vMerge/>
            <w:tcBorders>
              <w:top w:val="single" w:sz="8" w:space="0" w:color="152935"/>
              <w:left w:val="single" w:sz="4" w:space="0" w:color="auto"/>
              <w:bottom w:val="single" w:sz="8" w:space="0" w:color="152935"/>
              <w:right w:val="nil"/>
            </w:tcBorders>
            <w:shd w:val="clear" w:color="auto" w:fill="E0E0E0"/>
          </w:tcPr>
          <w:p w14:paraId="4135F537" w14:textId="77777777" w:rsidR="00D86F13" w:rsidRPr="009C4BF2" w:rsidRDefault="00D86F13" w:rsidP="00DA53C9">
            <w:pPr>
              <w:autoSpaceDE w:val="0"/>
              <w:autoSpaceDN w:val="0"/>
              <w:adjustRightInd w:val="0"/>
              <w:rPr>
                <w:rFonts w:ascii="Times New Roman" w:hAnsi="Times New Roman" w:cs="Times New Roman"/>
                <w:sz w:val="20"/>
                <w:szCs w:val="20"/>
                <w:lang w:val="en-GB"/>
              </w:rPr>
            </w:pPr>
          </w:p>
        </w:tc>
        <w:tc>
          <w:tcPr>
            <w:tcW w:w="2216" w:type="dxa"/>
            <w:tcBorders>
              <w:top w:val="single" w:sz="8" w:space="0" w:color="AEAEAE"/>
              <w:left w:val="nil"/>
              <w:bottom w:val="single" w:sz="8" w:space="0" w:color="152935"/>
              <w:right w:val="nil"/>
            </w:tcBorders>
            <w:shd w:val="clear" w:color="auto" w:fill="E0E0E0"/>
          </w:tcPr>
          <w:p w14:paraId="4E0D08C9"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w:t>
            </w:r>
          </w:p>
        </w:tc>
        <w:tc>
          <w:tcPr>
            <w:tcW w:w="567" w:type="dxa"/>
            <w:tcBorders>
              <w:top w:val="single" w:sz="8" w:space="0" w:color="AEAEAE"/>
              <w:left w:val="nil"/>
              <w:bottom w:val="single" w:sz="8" w:space="0" w:color="152935"/>
              <w:right w:val="single" w:sz="8" w:space="0" w:color="E0E0E0"/>
            </w:tcBorders>
            <w:shd w:val="clear" w:color="auto" w:fill="FFFFFF"/>
          </w:tcPr>
          <w:p w14:paraId="6516DDA2"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.239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39418F28"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.029</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231DBC50"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.255</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46CE072E"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8.176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8F63970"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.000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490673B3"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.452</w:t>
            </w:r>
          </w:p>
        </w:tc>
        <w:tc>
          <w:tcPr>
            <w:tcW w:w="709" w:type="dxa"/>
            <w:tcBorders>
              <w:top w:val="single" w:sz="8" w:space="0" w:color="AEAEAE"/>
              <w:left w:val="single" w:sz="8" w:space="0" w:color="E0E0E0"/>
              <w:bottom w:val="single" w:sz="8" w:space="0" w:color="152935"/>
              <w:right w:val="single" w:sz="4" w:space="0" w:color="auto"/>
            </w:tcBorders>
            <w:shd w:val="clear" w:color="auto" w:fill="FFFFFF"/>
          </w:tcPr>
          <w:p w14:paraId="17917717" w14:textId="77777777" w:rsidR="00D86F13" w:rsidRPr="009C4BF2" w:rsidRDefault="00D86F13" w:rsidP="00DA53C9">
            <w:pPr>
              <w:autoSpaceDE w:val="0"/>
              <w:autoSpaceDN w:val="0"/>
              <w:adjustRightInd w:val="0"/>
              <w:ind w:left="60" w:right="60"/>
              <w:jc w:val="right"/>
              <w:rPr>
                <w:rFonts w:ascii="Times New Roman" w:hAnsi="Times New Roman" w:cs="Times New Roman"/>
                <w:sz w:val="20"/>
                <w:szCs w:val="20"/>
                <w:lang w:val="en-GB"/>
              </w:rPr>
            </w:pPr>
            <w:r w:rsidRPr="009C4BF2">
              <w:rPr>
                <w:rFonts w:ascii="Times New Roman" w:hAnsi="Times New Roman" w:cs="Times New Roman"/>
                <w:sz w:val="20"/>
                <w:szCs w:val="20"/>
                <w:lang w:val="en-GB"/>
              </w:rPr>
              <w:t>2.214</w:t>
            </w:r>
          </w:p>
        </w:tc>
      </w:tr>
      <w:tr w:rsidR="009C4BF2" w:rsidRPr="009C4BF2" w14:paraId="645567A7" w14:textId="77777777" w:rsidTr="008A0874">
        <w:trPr>
          <w:cantSplit/>
        </w:trPr>
        <w:tc>
          <w:tcPr>
            <w:tcW w:w="8926" w:type="dxa"/>
            <w:gridSpan w:val="9"/>
            <w:tcBorders>
              <w:top w:val="nil"/>
              <w:left w:val="single" w:sz="4" w:space="0" w:color="auto"/>
              <w:bottom w:val="single" w:sz="4" w:space="0" w:color="auto"/>
              <w:right w:val="single" w:sz="4" w:space="0" w:color="auto"/>
            </w:tcBorders>
            <w:shd w:val="clear" w:color="auto" w:fill="FFFFFF"/>
          </w:tcPr>
          <w:p w14:paraId="0809357B" w14:textId="77777777" w:rsidR="00D86F13" w:rsidRPr="009C4BF2" w:rsidRDefault="00D86F13" w:rsidP="00DA53C9">
            <w:pPr>
              <w:autoSpaceDE w:val="0"/>
              <w:autoSpaceDN w:val="0"/>
              <w:adjustRightInd w:val="0"/>
              <w:ind w:left="60" w:right="60"/>
              <w:rPr>
                <w:rFonts w:ascii="Times New Roman" w:hAnsi="Times New Roman" w:cs="Times New Roman"/>
                <w:sz w:val="20"/>
                <w:szCs w:val="20"/>
                <w:lang w:val="en-GB"/>
              </w:rPr>
            </w:pPr>
            <w:r w:rsidRPr="009C4BF2">
              <w:rPr>
                <w:rFonts w:ascii="Times New Roman" w:hAnsi="Times New Roman" w:cs="Times New Roman"/>
                <w:sz w:val="20"/>
                <w:szCs w:val="20"/>
                <w:lang w:val="en-GB"/>
              </w:rPr>
              <w:t>a. Dependent Variable: BI</w:t>
            </w:r>
          </w:p>
        </w:tc>
      </w:tr>
    </w:tbl>
    <w:p w14:paraId="3B7665CF" w14:textId="77777777" w:rsidR="00D86F13" w:rsidRPr="009C4BF2" w:rsidRDefault="00D86F13" w:rsidP="00DA53C9">
      <w:pPr>
        <w:autoSpaceDE w:val="0"/>
        <w:autoSpaceDN w:val="0"/>
        <w:adjustRightInd w:val="0"/>
        <w:rPr>
          <w:rFonts w:ascii="Times New Roman" w:hAnsi="Times New Roman" w:cs="Times New Roman"/>
          <w:lang w:val="en-GB"/>
        </w:rPr>
      </w:pPr>
    </w:p>
    <w:p w14:paraId="44423C4F" w14:textId="1DACF4AB" w:rsidR="00956A87" w:rsidRPr="009C4BF2" w:rsidRDefault="00956A87" w:rsidP="00DA53C9">
      <w:pPr>
        <w:spacing w:after="160"/>
        <w:jc w:val="left"/>
        <w:rPr>
          <w:rFonts w:ascii="Times New Roman" w:hAnsi="Times New Roman" w:cs="Times New Roman"/>
          <w:lang w:val="en-GB"/>
        </w:rPr>
      </w:pPr>
      <w:r w:rsidRPr="009C4BF2">
        <w:rPr>
          <w:rFonts w:ascii="Times New Roman" w:hAnsi="Times New Roman" w:cs="Times New Roman"/>
          <w:lang w:val="en-GB"/>
        </w:rPr>
        <w:br w:type="page"/>
      </w:r>
    </w:p>
    <w:p w14:paraId="0F3308E9" w14:textId="3C736054" w:rsidR="00D86F13" w:rsidRPr="009C4BF2" w:rsidRDefault="00956A87" w:rsidP="00D522DC">
      <w:pPr>
        <w:pStyle w:val="Heading2"/>
        <w:rPr>
          <w:rFonts w:ascii="Times New Roman" w:hAnsi="Times New Roman" w:cs="Times New Roman"/>
          <w:szCs w:val="24"/>
          <w:lang w:val="en-GB"/>
        </w:rPr>
      </w:pPr>
      <w:bookmarkStart w:id="629" w:name="_Toc2702911"/>
      <w:bookmarkStart w:id="630" w:name="_Toc2782519"/>
      <w:bookmarkStart w:id="631" w:name="_Toc17640534"/>
      <w:r w:rsidRPr="009C4BF2">
        <w:rPr>
          <w:rFonts w:ascii="Times New Roman" w:hAnsi="Times New Roman" w:cs="Times New Roman"/>
          <w:lang w:val="en-GB"/>
        </w:rPr>
        <w:lastRenderedPageBreak/>
        <w:t xml:space="preserve">Appendix </w:t>
      </w:r>
      <w:r w:rsidR="00FB44EF" w:rsidRPr="009C4BF2">
        <w:rPr>
          <w:rFonts w:ascii="Times New Roman" w:hAnsi="Times New Roman" w:cs="Times New Roman"/>
          <w:lang w:val="en-GB"/>
        </w:rPr>
        <w:t>5</w:t>
      </w:r>
      <w:r w:rsidR="00046F22" w:rsidRPr="009C4BF2">
        <w:rPr>
          <w:rFonts w:ascii="Times New Roman" w:hAnsi="Times New Roman" w:cs="Times New Roman"/>
          <w:lang w:val="en-GB"/>
        </w:rPr>
        <w:t xml:space="preserve"> </w:t>
      </w:r>
      <w:r w:rsidR="008F094D" w:rsidRPr="009C4BF2">
        <w:rPr>
          <w:rFonts w:ascii="Times New Roman" w:hAnsi="Times New Roman" w:cs="Times New Roman"/>
          <w:lang w:val="en-GB"/>
        </w:rPr>
        <w:t xml:space="preserve">Qualitative study: </w:t>
      </w:r>
      <w:r w:rsidR="00046F22" w:rsidRPr="009C4BF2">
        <w:rPr>
          <w:rFonts w:ascii="Times New Roman" w:hAnsi="Times New Roman" w:cs="Times New Roman"/>
          <w:lang w:val="en-GB"/>
        </w:rPr>
        <w:t xml:space="preserve">Interview </w:t>
      </w:r>
      <w:bookmarkEnd w:id="629"/>
      <w:bookmarkEnd w:id="630"/>
      <w:r w:rsidR="008F094D" w:rsidRPr="009C4BF2">
        <w:rPr>
          <w:rFonts w:ascii="Times New Roman" w:hAnsi="Times New Roman" w:cs="Times New Roman"/>
          <w:lang w:val="en-GB"/>
        </w:rPr>
        <w:t>schedule</w:t>
      </w:r>
      <w:bookmarkEnd w:id="631"/>
    </w:p>
    <w:p w14:paraId="3C108C6C" w14:textId="49E0AC8E" w:rsidR="00D86F13" w:rsidRPr="009C4BF2" w:rsidRDefault="00D86F13" w:rsidP="00DA53C9">
      <w:pPr>
        <w:rPr>
          <w:rFonts w:ascii="Times New Roman" w:hAnsi="Times New Roman" w:cs="Times New Roman"/>
          <w:lang w:val="en-GB"/>
        </w:rPr>
      </w:pPr>
    </w:p>
    <w:p w14:paraId="684A84C9" w14:textId="52B5AAB6" w:rsidR="00046F22" w:rsidRPr="009C4BF2" w:rsidRDefault="00046F22" w:rsidP="00DA53C9">
      <w:pPr>
        <w:ind w:right="43"/>
        <w:rPr>
          <w:rFonts w:ascii="Times New Roman" w:hAnsi="Times New Roman" w:cs="Times New Roman"/>
          <w:lang w:val="en-GB"/>
        </w:rPr>
      </w:pPr>
      <w:r w:rsidRPr="009C4BF2">
        <w:rPr>
          <w:rFonts w:ascii="Times New Roman" w:hAnsi="Times New Roman" w:cs="Times New Roman"/>
          <w:lang w:val="en-GB"/>
        </w:rPr>
        <w:t xml:space="preserve">Thank you for participating in this interview. This interview aims at exploring your perspectives of user acceptance and how you did to facilitate Chinese citizens to adopt the new smart transportation </w:t>
      </w:r>
      <w:r w:rsidR="00122F0A" w:rsidRPr="009C4BF2">
        <w:rPr>
          <w:rFonts w:ascii="Times New Roman" w:hAnsi="Times New Roman" w:cs="Times New Roman"/>
          <w:lang w:val="en-GB"/>
        </w:rPr>
        <w:t>mobile application</w:t>
      </w:r>
      <w:r w:rsidRPr="009C4BF2">
        <w:rPr>
          <w:rFonts w:ascii="Times New Roman" w:hAnsi="Times New Roman" w:cs="Times New Roman"/>
          <w:lang w:val="en-GB"/>
        </w:rPr>
        <w:t>s in your previous experience. All the information you give me will be analysed and used for my PhD thesis. The results of this discussion will be treated confidentially.</w:t>
      </w:r>
    </w:p>
    <w:p w14:paraId="230E175C" w14:textId="77777777" w:rsidR="00046F22" w:rsidRPr="009C4BF2" w:rsidRDefault="00046F22" w:rsidP="00DA53C9">
      <w:pPr>
        <w:ind w:right="43"/>
        <w:rPr>
          <w:rFonts w:ascii="Times New Roman" w:hAnsi="Times New Roman" w:cs="Times New Roman"/>
          <w:lang w:val="en-GB"/>
        </w:rPr>
      </w:pPr>
    </w:p>
    <w:p w14:paraId="0DD4F4CE" w14:textId="77777777" w:rsidR="00046F22" w:rsidRPr="009C4BF2" w:rsidRDefault="00046F22" w:rsidP="00DA53C9">
      <w:pPr>
        <w:rPr>
          <w:rFonts w:ascii="Times New Roman" w:hAnsi="Times New Roman" w:cs="Times New Roman"/>
          <w:b/>
          <w:lang w:val="en-GB"/>
        </w:rPr>
      </w:pPr>
      <w:r w:rsidRPr="009C4BF2">
        <w:rPr>
          <w:rFonts w:ascii="Times New Roman" w:hAnsi="Times New Roman" w:cs="Times New Roman"/>
          <w:b/>
          <w:lang w:val="en-GB"/>
        </w:rPr>
        <w:t>Section 1: general questions</w:t>
      </w:r>
    </w:p>
    <w:p w14:paraId="3DC037E3" w14:textId="77777777" w:rsidR="00046F22" w:rsidRPr="009C4BF2" w:rsidRDefault="00046F22" w:rsidP="00DA53C9">
      <w:pPr>
        <w:rPr>
          <w:rFonts w:ascii="Times New Roman" w:hAnsi="Times New Roman" w:cs="Times New Roman"/>
          <w:lang w:val="en-GB"/>
        </w:rPr>
      </w:pPr>
    </w:p>
    <w:p w14:paraId="122CCA06" w14:textId="77777777" w:rsidR="00046F22" w:rsidRPr="009C4BF2" w:rsidRDefault="00046F22" w:rsidP="00CF6009">
      <w:pPr>
        <w:pStyle w:val="ListParagraph"/>
        <w:numPr>
          <w:ilvl w:val="1"/>
          <w:numId w:val="6"/>
        </w:numPr>
        <w:rPr>
          <w:rFonts w:ascii="Times New Roman" w:hAnsi="Times New Roman" w:cs="Times New Roman"/>
          <w:lang w:val="en-GB"/>
        </w:rPr>
      </w:pPr>
      <w:r w:rsidRPr="009C4BF2">
        <w:rPr>
          <w:rFonts w:ascii="Times New Roman" w:hAnsi="Times New Roman" w:cs="Times New Roman"/>
          <w:lang w:val="en-GB"/>
        </w:rPr>
        <w:t>Can you tell me what is your role in your department?</w:t>
      </w:r>
    </w:p>
    <w:p w14:paraId="5B4EF164" w14:textId="77777777" w:rsidR="00046F22" w:rsidRPr="009C4BF2" w:rsidRDefault="00046F22" w:rsidP="00DA53C9">
      <w:pPr>
        <w:rPr>
          <w:rFonts w:ascii="Times New Roman" w:hAnsi="Times New Roman" w:cs="Times New Roman"/>
          <w:lang w:val="en-GB"/>
        </w:rPr>
      </w:pPr>
    </w:p>
    <w:p w14:paraId="7E8F5F6B" w14:textId="77777777" w:rsidR="00046F22" w:rsidRPr="009C4BF2" w:rsidRDefault="00046F22" w:rsidP="00CF6009">
      <w:pPr>
        <w:pStyle w:val="ListParagraph"/>
        <w:numPr>
          <w:ilvl w:val="1"/>
          <w:numId w:val="6"/>
        </w:numPr>
        <w:rPr>
          <w:rFonts w:ascii="Times New Roman" w:hAnsi="Times New Roman" w:cs="Times New Roman"/>
          <w:lang w:val="en-GB"/>
        </w:rPr>
      </w:pPr>
      <w:r w:rsidRPr="009C4BF2">
        <w:rPr>
          <w:rFonts w:ascii="Times New Roman" w:hAnsi="Times New Roman" w:cs="Times New Roman"/>
          <w:lang w:val="en-GB"/>
        </w:rPr>
        <w:t>As you know, this interview focuses on smart transportation project. Could you begin by clarifying to me your understanding of the terms of smart transportation? What is that mean to you? What are your criteria for defining smart transportation project?</w:t>
      </w:r>
    </w:p>
    <w:p w14:paraId="5D4C80C2" w14:textId="77777777" w:rsidR="00046F22" w:rsidRPr="009C4BF2" w:rsidRDefault="00046F22" w:rsidP="00DA53C9">
      <w:pPr>
        <w:ind w:firstLine="360"/>
        <w:rPr>
          <w:rFonts w:ascii="Times New Roman" w:hAnsi="Times New Roman" w:cs="Times New Roman"/>
          <w:lang w:val="en-GB"/>
        </w:rPr>
      </w:pPr>
    </w:p>
    <w:p w14:paraId="5AF47A1A" w14:textId="77777777" w:rsidR="00046F22" w:rsidRPr="009C4BF2" w:rsidRDefault="00046F22" w:rsidP="00DA53C9">
      <w:pPr>
        <w:ind w:firstLine="360"/>
        <w:rPr>
          <w:rFonts w:ascii="Times New Roman" w:hAnsi="Times New Roman" w:cs="Times New Roman"/>
          <w:lang w:val="en-GB"/>
        </w:rPr>
      </w:pPr>
      <w:r w:rsidRPr="009C4BF2">
        <w:rPr>
          <w:rFonts w:ascii="Times New Roman" w:hAnsi="Times New Roman" w:cs="Times New Roman"/>
          <w:lang w:val="en-GB"/>
        </w:rPr>
        <w:t>Follow up questions:</w:t>
      </w:r>
    </w:p>
    <w:p w14:paraId="6FFD194D" w14:textId="77777777" w:rsidR="00046F22" w:rsidRPr="009C4BF2" w:rsidRDefault="00046F22" w:rsidP="00DA53C9">
      <w:pPr>
        <w:ind w:firstLine="720"/>
        <w:rPr>
          <w:rFonts w:ascii="Times New Roman" w:hAnsi="Times New Roman" w:cs="Times New Roman"/>
          <w:lang w:val="en-GB"/>
        </w:rPr>
      </w:pPr>
      <w:r w:rsidRPr="009C4BF2">
        <w:rPr>
          <w:rFonts w:ascii="Times New Roman" w:hAnsi="Times New Roman" w:cs="Times New Roman"/>
          <w:lang w:val="en-GB"/>
        </w:rPr>
        <w:t>What constitutes a smart transportation project in your view?</w:t>
      </w:r>
    </w:p>
    <w:p w14:paraId="5BC0815A" w14:textId="77777777" w:rsidR="00046F22" w:rsidRPr="009C4BF2" w:rsidRDefault="00046F22" w:rsidP="00DA53C9">
      <w:pPr>
        <w:pStyle w:val="ListParagraph"/>
        <w:rPr>
          <w:rFonts w:ascii="Times New Roman" w:hAnsi="Times New Roman" w:cs="Times New Roman"/>
          <w:lang w:val="en-GB"/>
        </w:rPr>
      </w:pPr>
    </w:p>
    <w:p w14:paraId="032F4692" w14:textId="77777777" w:rsidR="00046F22" w:rsidRPr="009C4BF2" w:rsidRDefault="00046F22" w:rsidP="00CF6009">
      <w:pPr>
        <w:pStyle w:val="ListParagraph"/>
        <w:numPr>
          <w:ilvl w:val="1"/>
          <w:numId w:val="6"/>
        </w:numPr>
        <w:rPr>
          <w:rFonts w:ascii="Times New Roman" w:hAnsi="Times New Roman" w:cs="Times New Roman"/>
          <w:lang w:val="en-GB"/>
        </w:rPr>
      </w:pPr>
      <w:r w:rsidRPr="009C4BF2">
        <w:rPr>
          <w:rFonts w:ascii="Times New Roman" w:hAnsi="Times New Roman" w:cs="Times New Roman"/>
          <w:lang w:val="en-GB"/>
        </w:rPr>
        <w:t>Can you tell me what is the most recent smart transportation project in which you have been involved?</w:t>
      </w:r>
    </w:p>
    <w:p w14:paraId="47B2FF98" w14:textId="21690B42" w:rsidR="00046F22" w:rsidRPr="009C4BF2" w:rsidRDefault="00046F22" w:rsidP="00DA53C9">
      <w:pPr>
        <w:rPr>
          <w:rFonts w:ascii="Times New Roman" w:hAnsi="Times New Roman" w:cs="Times New Roman"/>
          <w:lang w:val="en-GB"/>
        </w:rPr>
      </w:pPr>
    </w:p>
    <w:p w14:paraId="390438AC" w14:textId="77777777" w:rsidR="00046F22" w:rsidRPr="009C4BF2" w:rsidRDefault="00046F22" w:rsidP="00CF6009">
      <w:pPr>
        <w:pStyle w:val="ListParagraph"/>
        <w:numPr>
          <w:ilvl w:val="1"/>
          <w:numId w:val="6"/>
        </w:numPr>
        <w:rPr>
          <w:rFonts w:ascii="Times New Roman" w:hAnsi="Times New Roman" w:cs="Times New Roman"/>
          <w:lang w:val="en-GB"/>
        </w:rPr>
      </w:pPr>
      <w:r w:rsidRPr="009C4BF2">
        <w:rPr>
          <w:rFonts w:ascii="Times New Roman" w:hAnsi="Times New Roman" w:cs="Times New Roman"/>
          <w:lang w:val="en-GB"/>
        </w:rPr>
        <w:t>What was your role in this project? (optional question)</w:t>
      </w:r>
    </w:p>
    <w:p w14:paraId="71FEEFC7" w14:textId="77777777" w:rsidR="00046F22" w:rsidRPr="009C4BF2" w:rsidRDefault="00046F22" w:rsidP="00DA53C9">
      <w:pPr>
        <w:rPr>
          <w:rFonts w:ascii="Times New Roman" w:hAnsi="Times New Roman" w:cs="Times New Roman"/>
          <w:lang w:val="en-GB"/>
        </w:rPr>
      </w:pPr>
    </w:p>
    <w:p w14:paraId="5C41A891" w14:textId="77777777" w:rsidR="00046F22" w:rsidRPr="009C4BF2" w:rsidRDefault="00046F22" w:rsidP="00DA53C9">
      <w:pPr>
        <w:ind w:firstLine="360"/>
        <w:rPr>
          <w:rFonts w:ascii="Times New Roman" w:hAnsi="Times New Roman" w:cs="Times New Roman"/>
          <w:lang w:val="en-GB"/>
        </w:rPr>
      </w:pPr>
      <w:r w:rsidRPr="009C4BF2">
        <w:rPr>
          <w:rFonts w:ascii="Times New Roman" w:hAnsi="Times New Roman" w:cs="Times New Roman"/>
          <w:lang w:val="en-GB"/>
        </w:rPr>
        <w:t>Follow-up questions:</w:t>
      </w:r>
    </w:p>
    <w:p w14:paraId="5DECA581" w14:textId="77777777" w:rsidR="00046F22" w:rsidRPr="009C4BF2" w:rsidRDefault="00046F22" w:rsidP="00DA53C9">
      <w:pPr>
        <w:ind w:firstLine="720"/>
        <w:rPr>
          <w:rFonts w:ascii="Times New Roman" w:hAnsi="Times New Roman" w:cs="Times New Roman"/>
          <w:lang w:val="en-GB"/>
        </w:rPr>
      </w:pPr>
      <w:r w:rsidRPr="009C4BF2">
        <w:rPr>
          <w:rFonts w:ascii="Times New Roman" w:hAnsi="Times New Roman" w:cs="Times New Roman"/>
          <w:lang w:val="en-GB"/>
        </w:rPr>
        <w:t>Can you tell me your main responsibilities in this project in details?</w:t>
      </w:r>
    </w:p>
    <w:p w14:paraId="5A96361B" w14:textId="77777777" w:rsidR="00046F22" w:rsidRPr="009C4BF2" w:rsidRDefault="00046F22" w:rsidP="00DA53C9">
      <w:pPr>
        <w:ind w:firstLine="720"/>
        <w:rPr>
          <w:rFonts w:ascii="Times New Roman" w:hAnsi="Times New Roman" w:cs="Times New Roman"/>
          <w:lang w:val="en-GB"/>
        </w:rPr>
      </w:pPr>
      <w:r w:rsidRPr="009C4BF2">
        <w:rPr>
          <w:rFonts w:ascii="Times New Roman" w:hAnsi="Times New Roman" w:cs="Times New Roman"/>
          <w:lang w:val="en-GB"/>
        </w:rPr>
        <w:t>What daily duty did you have?</w:t>
      </w:r>
    </w:p>
    <w:p w14:paraId="42A50283" w14:textId="4B2A5520" w:rsidR="00046F22" w:rsidRPr="009C4BF2" w:rsidRDefault="00046F22" w:rsidP="00DA53C9">
      <w:pPr>
        <w:rPr>
          <w:rFonts w:ascii="Times New Roman" w:hAnsi="Times New Roman" w:cs="Times New Roman"/>
          <w:lang w:val="en-GB"/>
        </w:rPr>
      </w:pPr>
    </w:p>
    <w:p w14:paraId="4F5E26BE" w14:textId="77777777" w:rsidR="00046F22" w:rsidRPr="009C4BF2" w:rsidRDefault="00046F22" w:rsidP="00CF6009">
      <w:pPr>
        <w:pStyle w:val="ListParagraph"/>
        <w:numPr>
          <w:ilvl w:val="1"/>
          <w:numId w:val="6"/>
        </w:numPr>
        <w:rPr>
          <w:rFonts w:ascii="Times New Roman" w:hAnsi="Times New Roman" w:cs="Times New Roman"/>
          <w:lang w:val="en-GB"/>
        </w:rPr>
      </w:pPr>
      <w:r w:rsidRPr="009C4BF2">
        <w:rPr>
          <w:rFonts w:ascii="Times New Roman" w:hAnsi="Times New Roman" w:cs="Times New Roman"/>
          <w:lang w:val="en-GB"/>
        </w:rPr>
        <w:t>What new services were delivered by the project?</w:t>
      </w:r>
    </w:p>
    <w:p w14:paraId="6A0127FA" w14:textId="77777777" w:rsidR="00046F22" w:rsidRPr="009C4BF2" w:rsidRDefault="00046F22" w:rsidP="00DA53C9">
      <w:pPr>
        <w:rPr>
          <w:rFonts w:ascii="Times New Roman" w:hAnsi="Times New Roman" w:cs="Times New Roman"/>
          <w:lang w:val="en-GB"/>
        </w:rPr>
      </w:pPr>
    </w:p>
    <w:p w14:paraId="4967A3AC" w14:textId="77777777" w:rsidR="00046F22" w:rsidRPr="009C4BF2" w:rsidRDefault="00046F22" w:rsidP="00CF6009">
      <w:pPr>
        <w:pStyle w:val="ListParagraph"/>
        <w:numPr>
          <w:ilvl w:val="1"/>
          <w:numId w:val="6"/>
        </w:numPr>
        <w:rPr>
          <w:rFonts w:ascii="Times New Roman" w:hAnsi="Times New Roman" w:cs="Times New Roman"/>
          <w:lang w:val="en-GB"/>
        </w:rPr>
      </w:pPr>
      <w:r w:rsidRPr="009C4BF2">
        <w:rPr>
          <w:rFonts w:ascii="Times New Roman" w:hAnsi="Times New Roman" w:cs="Times New Roman"/>
          <w:lang w:val="en-GB"/>
        </w:rPr>
        <w:t xml:space="preserve">What kinds of changes happened when you implement your project? </w:t>
      </w:r>
    </w:p>
    <w:p w14:paraId="27FECF02" w14:textId="77777777" w:rsidR="00046F22" w:rsidRPr="009C4BF2" w:rsidRDefault="00046F22" w:rsidP="00DA53C9">
      <w:pPr>
        <w:rPr>
          <w:rFonts w:ascii="Times New Roman" w:hAnsi="Times New Roman" w:cs="Times New Roman"/>
          <w:lang w:val="en-GB"/>
        </w:rPr>
      </w:pPr>
    </w:p>
    <w:p w14:paraId="75584B2D" w14:textId="77777777" w:rsidR="00046F22" w:rsidRPr="009C4BF2" w:rsidRDefault="00046F22" w:rsidP="00DA53C9">
      <w:pPr>
        <w:ind w:firstLine="360"/>
        <w:rPr>
          <w:rFonts w:ascii="Times New Roman" w:hAnsi="Times New Roman" w:cs="Times New Roman"/>
          <w:lang w:val="en-GB"/>
        </w:rPr>
      </w:pPr>
      <w:r w:rsidRPr="009C4BF2">
        <w:rPr>
          <w:rFonts w:ascii="Times New Roman" w:hAnsi="Times New Roman" w:cs="Times New Roman"/>
          <w:lang w:val="en-GB"/>
        </w:rPr>
        <w:t>Follow-up questions:</w:t>
      </w:r>
    </w:p>
    <w:p w14:paraId="5748FA2D"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lastRenderedPageBreak/>
        <w:t xml:space="preserve"> (If interviewee say more about technological change or internal organization change) what about the change as far as the users were concerned? What kind of change did you expect </w:t>
      </w:r>
      <w:proofErr w:type="gramStart"/>
      <w:r w:rsidRPr="009C4BF2">
        <w:rPr>
          <w:rFonts w:ascii="Times New Roman" w:hAnsi="Times New Roman" w:cs="Times New Roman"/>
          <w:lang w:val="en-GB"/>
        </w:rPr>
        <w:t>them</w:t>
      </w:r>
      <w:proofErr w:type="gramEnd"/>
      <w:r w:rsidRPr="009C4BF2">
        <w:rPr>
          <w:rFonts w:ascii="Times New Roman" w:hAnsi="Times New Roman" w:cs="Times New Roman"/>
          <w:lang w:val="en-GB"/>
        </w:rPr>
        <w:t xml:space="preserve"> or did they have to go?</w:t>
      </w:r>
    </w:p>
    <w:p w14:paraId="25B281DE" w14:textId="77777777" w:rsidR="00046F22" w:rsidRPr="009C4BF2" w:rsidRDefault="00046F22" w:rsidP="00DA53C9">
      <w:pPr>
        <w:ind w:left="720"/>
        <w:rPr>
          <w:rFonts w:ascii="Times New Roman" w:hAnsi="Times New Roman" w:cs="Times New Roman"/>
          <w:lang w:val="en-GB"/>
        </w:rPr>
      </w:pPr>
    </w:p>
    <w:p w14:paraId="4C2CDC3E"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 xml:space="preserve">Can you tell me more on the changes in members of public? What kind of change happen on your citizens? </w:t>
      </w:r>
    </w:p>
    <w:p w14:paraId="700A1202" w14:textId="77777777" w:rsidR="00046F22" w:rsidRPr="009C4BF2" w:rsidRDefault="00046F22" w:rsidP="00DA53C9">
      <w:pPr>
        <w:rPr>
          <w:rFonts w:ascii="Times New Roman" w:hAnsi="Times New Roman" w:cs="Times New Roman"/>
          <w:lang w:val="en-GB"/>
        </w:rPr>
      </w:pPr>
    </w:p>
    <w:p w14:paraId="4D61CE9D" w14:textId="77777777" w:rsidR="00046F22" w:rsidRPr="009C4BF2" w:rsidRDefault="00046F22" w:rsidP="00DA53C9">
      <w:pPr>
        <w:ind w:firstLine="720"/>
        <w:rPr>
          <w:rFonts w:ascii="Times New Roman" w:hAnsi="Times New Roman" w:cs="Times New Roman"/>
          <w:lang w:val="en-GB"/>
        </w:rPr>
      </w:pPr>
      <w:r w:rsidRPr="009C4BF2">
        <w:rPr>
          <w:rFonts w:ascii="Times New Roman" w:hAnsi="Times New Roman" w:cs="Times New Roman"/>
          <w:lang w:val="en-GB"/>
        </w:rPr>
        <w:t>Have you been involved in managing those changes in your project?</w:t>
      </w:r>
    </w:p>
    <w:p w14:paraId="045E19E2" w14:textId="46C741E4" w:rsidR="00046F22" w:rsidRPr="009C4BF2" w:rsidRDefault="00046F22" w:rsidP="00DA53C9">
      <w:pPr>
        <w:rPr>
          <w:rFonts w:ascii="Times New Roman" w:hAnsi="Times New Roman" w:cs="Times New Roman"/>
          <w:lang w:val="en-GB"/>
        </w:rPr>
      </w:pPr>
    </w:p>
    <w:p w14:paraId="291397BE" w14:textId="77777777" w:rsidR="00046F22" w:rsidRPr="009C4BF2" w:rsidRDefault="00046F22" w:rsidP="00DA53C9">
      <w:pPr>
        <w:rPr>
          <w:rFonts w:ascii="Times New Roman" w:hAnsi="Times New Roman" w:cs="Times New Roman"/>
          <w:b/>
          <w:lang w:val="en-GB"/>
        </w:rPr>
      </w:pPr>
      <w:r w:rsidRPr="009C4BF2">
        <w:rPr>
          <w:rFonts w:ascii="Times New Roman" w:hAnsi="Times New Roman" w:cs="Times New Roman"/>
          <w:b/>
          <w:lang w:val="en-GB"/>
        </w:rPr>
        <w:t>Section 2: User acceptance</w:t>
      </w:r>
    </w:p>
    <w:p w14:paraId="6FB1270B" w14:textId="77777777" w:rsidR="00046F22" w:rsidRPr="009C4BF2" w:rsidRDefault="00046F22" w:rsidP="00DA53C9">
      <w:pPr>
        <w:rPr>
          <w:rFonts w:ascii="Times New Roman" w:hAnsi="Times New Roman" w:cs="Times New Roman"/>
          <w:lang w:val="en-GB"/>
        </w:rPr>
      </w:pPr>
    </w:p>
    <w:p w14:paraId="7A33B4B9" w14:textId="77777777"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t>Who were the key stakeholders in the project? Who did you need to get on broad?</w:t>
      </w:r>
    </w:p>
    <w:p w14:paraId="2CA9146B" w14:textId="77777777" w:rsidR="00046F22" w:rsidRPr="009C4BF2" w:rsidRDefault="00046F22" w:rsidP="00DA53C9">
      <w:pPr>
        <w:pStyle w:val="ListParagraph"/>
        <w:ind w:left="360"/>
        <w:rPr>
          <w:rFonts w:ascii="Times New Roman" w:hAnsi="Times New Roman" w:cs="Times New Roman"/>
          <w:lang w:val="en-GB"/>
        </w:rPr>
      </w:pPr>
    </w:p>
    <w:p w14:paraId="6D812668"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Trigger questions:</w:t>
      </w:r>
    </w:p>
    <w:p w14:paraId="0EAB664F"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ab/>
        <w:t>Who are/were the other players who you regard/ed as important?</w:t>
      </w:r>
    </w:p>
    <w:p w14:paraId="6080A85C" w14:textId="77777777" w:rsidR="00046F22" w:rsidRPr="009C4BF2" w:rsidRDefault="00046F22" w:rsidP="00DA53C9">
      <w:pPr>
        <w:ind w:firstLine="360"/>
        <w:rPr>
          <w:rFonts w:ascii="Times New Roman" w:hAnsi="Times New Roman" w:cs="Times New Roman"/>
          <w:lang w:val="en-GB"/>
        </w:rPr>
      </w:pPr>
      <w:r w:rsidRPr="009C4BF2">
        <w:rPr>
          <w:rFonts w:ascii="Times New Roman" w:hAnsi="Times New Roman" w:cs="Times New Roman"/>
          <w:lang w:val="en-GB"/>
        </w:rPr>
        <w:t xml:space="preserve">      </w:t>
      </w:r>
    </w:p>
    <w:p w14:paraId="42C7AC16" w14:textId="77777777" w:rsidR="00046F22" w:rsidRPr="009C4BF2" w:rsidRDefault="00046F22" w:rsidP="00DA53C9">
      <w:pPr>
        <w:ind w:firstLine="360"/>
        <w:rPr>
          <w:rFonts w:ascii="Times New Roman" w:hAnsi="Times New Roman" w:cs="Times New Roman"/>
          <w:lang w:val="en-GB"/>
        </w:rPr>
      </w:pPr>
      <w:r w:rsidRPr="009C4BF2">
        <w:rPr>
          <w:rFonts w:ascii="Times New Roman" w:hAnsi="Times New Roman" w:cs="Times New Roman"/>
          <w:lang w:val="en-GB"/>
        </w:rPr>
        <w:t>Follow-up questions:</w:t>
      </w:r>
    </w:p>
    <w:p w14:paraId="01219998"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What type of support do/did you need and from whom? Can you give some examples, such as community groups?</w:t>
      </w:r>
    </w:p>
    <w:p w14:paraId="010E0848" w14:textId="77777777" w:rsidR="00046F22" w:rsidRPr="009C4BF2" w:rsidRDefault="00046F22" w:rsidP="00DA53C9">
      <w:pPr>
        <w:ind w:left="720"/>
        <w:rPr>
          <w:rFonts w:ascii="Times New Roman" w:hAnsi="Times New Roman" w:cs="Times New Roman"/>
          <w:lang w:val="en-GB"/>
        </w:rPr>
      </w:pPr>
    </w:p>
    <w:p w14:paraId="12605E25"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 xml:space="preserve">How did you get their support? </w:t>
      </w:r>
    </w:p>
    <w:p w14:paraId="2FF27969" w14:textId="30F89F8E" w:rsidR="00046F22" w:rsidRPr="009C4BF2" w:rsidRDefault="00046F22" w:rsidP="00DA53C9">
      <w:pPr>
        <w:rPr>
          <w:rFonts w:ascii="Times New Roman" w:hAnsi="Times New Roman" w:cs="Times New Roman"/>
          <w:lang w:val="en-GB"/>
        </w:rPr>
      </w:pPr>
    </w:p>
    <w:p w14:paraId="04286FCA" w14:textId="36C8CC9C"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t xml:space="preserve">What kinds of challenges or problems did you meet when you implemented the new smart transportation </w:t>
      </w:r>
      <w:r w:rsidR="00122F0A" w:rsidRPr="009C4BF2">
        <w:rPr>
          <w:rFonts w:ascii="Times New Roman" w:hAnsi="Times New Roman" w:cs="Times New Roman"/>
          <w:lang w:val="en-GB"/>
        </w:rPr>
        <w:t>mobile application</w:t>
      </w:r>
      <w:r w:rsidR="006617A5" w:rsidRPr="009C4BF2">
        <w:rPr>
          <w:rFonts w:ascii="Times New Roman" w:hAnsi="Times New Roman" w:cs="Times New Roman"/>
          <w:lang w:val="en-GB"/>
        </w:rPr>
        <w:t>s</w:t>
      </w:r>
      <w:r w:rsidRPr="009C4BF2">
        <w:rPr>
          <w:rFonts w:ascii="Times New Roman" w:hAnsi="Times New Roman" w:cs="Times New Roman"/>
          <w:lang w:val="en-GB"/>
        </w:rPr>
        <w:t>? Can you give some examples?</w:t>
      </w:r>
    </w:p>
    <w:p w14:paraId="1E55462B" w14:textId="77777777" w:rsidR="00046F22" w:rsidRPr="009C4BF2" w:rsidRDefault="00046F22" w:rsidP="00DA53C9">
      <w:pPr>
        <w:pStyle w:val="ListParagraph"/>
        <w:ind w:left="360"/>
        <w:rPr>
          <w:rFonts w:ascii="Times New Roman" w:hAnsi="Times New Roman" w:cs="Times New Roman"/>
          <w:lang w:val="en-GB"/>
        </w:rPr>
      </w:pPr>
    </w:p>
    <w:p w14:paraId="4871926C" w14:textId="77777777" w:rsidR="00046F22" w:rsidRPr="009C4BF2" w:rsidRDefault="00046F22" w:rsidP="00DA53C9">
      <w:pPr>
        <w:rPr>
          <w:rFonts w:ascii="Times New Roman" w:hAnsi="Times New Roman" w:cs="Times New Roman"/>
          <w:lang w:val="en-GB"/>
        </w:rPr>
      </w:pPr>
      <w:r w:rsidRPr="009C4BF2">
        <w:rPr>
          <w:rFonts w:ascii="Times New Roman" w:hAnsi="Times New Roman" w:cs="Times New Roman"/>
          <w:lang w:val="en-GB"/>
        </w:rPr>
        <w:t xml:space="preserve">      Follow-up questions:</w:t>
      </w:r>
    </w:p>
    <w:p w14:paraId="480B18EB"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Who are the main users of the new service? Does the service impact on all members of the public in your city?</w:t>
      </w:r>
    </w:p>
    <w:p w14:paraId="6CC7C77C" w14:textId="77777777" w:rsidR="00046F22" w:rsidRPr="009C4BF2" w:rsidRDefault="00046F22" w:rsidP="00DA53C9">
      <w:pPr>
        <w:pStyle w:val="ListParagraph"/>
        <w:rPr>
          <w:rFonts w:ascii="Times New Roman" w:hAnsi="Times New Roman" w:cs="Times New Roman"/>
          <w:lang w:val="en-GB"/>
        </w:rPr>
      </w:pPr>
    </w:p>
    <w:p w14:paraId="473CD143"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 xml:space="preserve"> (if they don’t answer fully) What about the users’ perspective? What kind of challenges from a user’s perspective did you meet?</w:t>
      </w:r>
    </w:p>
    <w:p w14:paraId="0334E2DE" w14:textId="130F64C6" w:rsidR="00046F22" w:rsidRPr="009C4BF2" w:rsidRDefault="00046F22" w:rsidP="00DA53C9">
      <w:pPr>
        <w:rPr>
          <w:rFonts w:ascii="Times New Roman" w:hAnsi="Times New Roman" w:cs="Times New Roman"/>
          <w:lang w:val="en-GB"/>
        </w:rPr>
      </w:pPr>
    </w:p>
    <w:p w14:paraId="1EF004DD" w14:textId="77777777" w:rsidR="00046F22" w:rsidRPr="009C4BF2" w:rsidRDefault="00046F22" w:rsidP="00DA53C9">
      <w:pPr>
        <w:rPr>
          <w:rFonts w:ascii="Times New Roman" w:hAnsi="Times New Roman" w:cs="Times New Roman"/>
          <w:lang w:val="en-GB"/>
        </w:rPr>
      </w:pPr>
    </w:p>
    <w:p w14:paraId="78F75E30" w14:textId="663F2CBB"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lastRenderedPageBreak/>
        <w:t xml:space="preserve">Did you encounter any resistance from the people who use </w:t>
      </w:r>
      <w:r w:rsidR="00D84287" w:rsidRPr="009C4BF2">
        <w:rPr>
          <w:rFonts w:ascii="Times New Roman" w:hAnsi="Times New Roman" w:cs="Times New Roman"/>
          <w:lang w:val="en-GB"/>
        </w:rPr>
        <w:t>that you</w:t>
      </w:r>
      <w:r w:rsidRPr="009C4BF2">
        <w:rPr>
          <w:rFonts w:ascii="Times New Roman" w:hAnsi="Times New Roman" w:cs="Times New Roman"/>
          <w:lang w:val="en-GB"/>
        </w:rPr>
        <w:t xml:space="preserve"> saw as the main potential users of the new service? </w:t>
      </w:r>
    </w:p>
    <w:p w14:paraId="44E5485B" w14:textId="77777777" w:rsidR="00046F22" w:rsidRPr="009C4BF2" w:rsidRDefault="00046F22" w:rsidP="00DA53C9">
      <w:pPr>
        <w:ind w:firstLine="360"/>
        <w:rPr>
          <w:rFonts w:ascii="Times New Roman" w:hAnsi="Times New Roman" w:cs="Times New Roman"/>
          <w:lang w:val="en-GB"/>
        </w:rPr>
      </w:pPr>
    </w:p>
    <w:p w14:paraId="2B159AB5" w14:textId="77777777" w:rsidR="00046F22" w:rsidRPr="009C4BF2" w:rsidRDefault="00046F22" w:rsidP="00DA53C9">
      <w:pPr>
        <w:ind w:firstLine="360"/>
        <w:rPr>
          <w:rFonts w:ascii="Times New Roman" w:hAnsi="Times New Roman" w:cs="Times New Roman"/>
          <w:lang w:val="en-GB"/>
        </w:rPr>
      </w:pPr>
      <w:r w:rsidRPr="009C4BF2">
        <w:rPr>
          <w:rFonts w:ascii="Times New Roman" w:hAnsi="Times New Roman" w:cs="Times New Roman"/>
          <w:lang w:val="en-GB"/>
        </w:rPr>
        <w:t>Trigger questions:</w:t>
      </w:r>
    </w:p>
    <w:p w14:paraId="76DCEED0" w14:textId="08DA8ED3"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 xml:space="preserve">What do you think were the reasons for users’ resistance of the new smart transportation </w:t>
      </w:r>
      <w:r w:rsidR="00122F0A" w:rsidRPr="009C4BF2">
        <w:rPr>
          <w:rFonts w:ascii="Times New Roman" w:hAnsi="Times New Roman" w:cs="Times New Roman"/>
          <w:lang w:val="en-GB"/>
        </w:rPr>
        <w:t>mobile application</w:t>
      </w:r>
      <w:r w:rsidR="006617A5" w:rsidRPr="009C4BF2">
        <w:rPr>
          <w:rFonts w:ascii="Times New Roman" w:hAnsi="Times New Roman" w:cs="Times New Roman"/>
          <w:lang w:val="en-GB"/>
        </w:rPr>
        <w:t>s</w:t>
      </w:r>
      <w:r w:rsidRPr="009C4BF2">
        <w:rPr>
          <w:rFonts w:ascii="Times New Roman" w:hAnsi="Times New Roman" w:cs="Times New Roman"/>
          <w:lang w:val="en-GB"/>
        </w:rPr>
        <w:t>? Can you give some examples?</w:t>
      </w:r>
    </w:p>
    <w:p w14:paraId="14C29255" w14:textId="77777777" w:rsidR="00046F22" w:rsidRPr="009C4BF2" w:rsidRDefault="00046F22" w:rsidP="00DA53C9">
      <w:pPr>
        <w:rPr>
          <w:rFonts w:ascii="Times New Roman" w:hAnsi="Times New Roman" w:cs="Times New Roman"/>
          <w:lang w:val="en-GB"/>
        </w:rPr>
      </w:pPr>
    </w:p>
    <w:p w14:paraId="07748898" w14:textId="77777777" w:rsidR="00046F22" w:rsidRPr="009C4BF2" w:rsidRDefault="00046F22" w:rsidP="00DA53C9">
      <w:pPr>
        <w:rPr>
          <w:rFonts w:ascii="Times New Roman" w:hAnsi="Times New Roman" w:cs="Times New Roman"/>
          <w:lang w:val="en-GB"/>
        </w:rPr>
      </w:pPr>
      <w:r w:rsidRPr="009C4BF2">
        <w:rPr>
          <w:rFonts w:ascii="Times New Roman" w:hAnsi="Times New Roman" w:cs="Times New Roman"/>
          <w:lang w:val="en-GB"/>
        </w:rPr>
        <w:t xml:space="preserve">      Follow-up questions:</w:t>
      </w:r>
    </w:p>
    <w:p w14:paraId="1CA8EE29" w14:textId="77777777" w:rsidR="00046F22" w:rsidRPr="009C4BF2" w:rsidRDefault="00046F22" w:rsidP="00DA53C9">
      <w:pPr>
        <w:rPr>
          <w:rFonts w:ascii="Times New Roman" w:hAnsi="Times New Roman" w:cs="Times New Roman"/>
          <w:lang w:val="en-GB"/>
        </w:rPr>
      </w:pPr>
      <w:r w:rsidRPr="009C4BF2">
        <w:rPr>
          <w:rFonts w:ascii="Times New Roman" w:hAnsi="Times New Roman" w:cs="Times New Roman"/>
          <w:lang w:val="en-GB"/>
        </w:rPr>
        <w:tab/>
        <w:t xml:space="preserve">Did that resistance influence the implementation of service? If so, how? </w:t>
      </w:r>
    </w:p>
    <w:p w14:paraId="7FE6A819" w14:textId="1D352D74" w:rsidR="00046F22" w:rsidRPr="009C4BF2" w:rsidRDefault="00046F22" w:rsidP="00DA53C9">
      <w:pPr>
        <w:rPr>
          <w:rFonts w:ascii="Times New Roman" w:hAnsi="Times New Roman" w:cs="Times New Roman"/>
          <w:lang w:val="en-GB"/>
        </w:rPr>
      </w:pPr>
    </w:p>
    <w:p w14:paraId="4ECBB779" w14:textId="77777777"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t xml:space="preserve">To what extent did you design and implement activities to address the resistance during this smart transportation project? </w:t>
      </w:r>
    </w:p>
    <w:p w14:paraId="784A887A" w14:textId="77777777" w:rsidR="00046F22" w:rsidRPr="009C4BF2" w:rsidRDefault="00046F22" w:rsidP="00DA53C9">
      <w:pPr>
        <w:pStyle w:val="ListParagraph"/>
        <w:ind w:left="360"/>
        <w:rPr>
          <w:rFonts w:ascii="Times New Roman" w:hAnsi="Times New Roman" w:cs="Times New Roman"/>
          <w:lang w:val="en-GB"/>
        </w:rPr>
      </w:pPr>
    </w:p>
    <w:p w14:paraId="5E62A342" w14:textId="77777777" w:rsidR="00046F22" w:rsidRPr="009C4BF2" w:rsidRDefault="00046F22" w:rsidP="00DA53C9">
      <w:pPr>
        <w:ind w:firstLine="360"/>
        <w:rPr>
          <w:rFonts w:ascii="Times New Roman" w:hAnsi="Times New Roman" w:cs="Times New Roman"/>
          <w:lang w:val="en-GB"/>
        </w:rPr>
      </w:pPr>
      <w:r w:rsidRPr="009C4BF2">
        <w:rPr>
          <w:rFonts w:ascii="Times New Roman" w:hAnsi="Times New Roman" w:cs="Times New Roman"/>
          <w:lang w:val="en-GB"/>
        </w:rPr>
        <w:t>Follow-up questions:</w:t>
      </w:r>
    </w:p>
    <w:p w14:paraId="091E0D65" w14:textId="77777777" w:rsidR="00046F22" w:rsidRPr="009C4BF2" w:rsidRDefault="00046F22" w:rsidP="00DA53C9">
      <w:pPr>
        <w:rPr>
          <w:rFonts w:ascii="Times New Roman" w:hAnsi="Times New Roman" w:cs="Times New Roman"/>
          <w:lang w:val="en-GB"/>
        </w:rPr>
      </w:pPr>
      <w:r w:rsidRPr="009C4BF2">
        <w:rPr>
          <w:rFonts w:ascii="Times New Roman" w:hAnsi="Times New Roman" w:cs="Times New Roman"/>
          <w:lang w:val="en-GB"/>
        </w:rPr>
        <w:tab/>
        <w:t xml:space="preserve">How did you go about designing activities to address the resistance? </w:t>
      </w:r>
    </w:p>
    <w:p w14:paraId="60F49D2D" w14:textId="2C1385A3" w:rsidR="00046F22" w:rsidRPr="009C4BF2" w:rsidRDefault="00046F22" w:rsidP="00DA53C9">
      <w:pPr>
        <w:rPr>
          <w:rFonts w:ascii="Times New Roman" w:hAnsi="Times New Roman" w:cs="Times New Roman"/>
          <w:lang w:val="en-GB"/>
        </w:rPr>
      </w:pPr>
    </w:p>
    <w:p w14:paraId="233EBE1C" w14:textId="77777777"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t xml:space="preserve">How did you make members of the public aware of the new service before implementing it? </w:t>
      </w:r>
    </w:p>
    <w:p w14:paraId="39100E31" w14:textId="77777777" w:rsidR="00046F22" w:rsidRPr="009C4BF2" w:rsidRDefault="00046F22" w:rsidP="00DA53C9">
      <w:pPr>
        <w:pStyle w:val="ListParagraph"/>
        <w:ind w:left="360"/>
        <w:rPr>
          <w:rFonts w:ascii="Times New Roman" w:hAnsi="Times New Roman" w:cs="Times New Roman"/>
          <w:lang w:val="en-GB"/>
        </w:rPr>
      </w:pPr>
    </w:p>
    <w:p w14:paraId="37FD355C"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Trigger questions:</w:t>
      </w:r>
    </w:p>
    <w:p w14:paraId="07F4CFCF"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Did you communicate with users to raise awareness of the new service? How did you do that?</w:t>
      </w:r>
    </w:p>
    <w:p w14:paraId="55D4F351" w14:textId="77777777" w:rsidR="00046F22" w:rsidRPr="009C4BF2" w:rsidRDefault="00046F22" w:rsidP="00DA53C9">
      <w:pPr>
        <w:pStyle w:val="ListParagraph"/>
        <w:ind w:firstLine="20"/>
        <w:rPr>
          <w:rFonts w:ascii="Times New Roman" w:hAnsi="Times New Roman" w:cs="Times New Roman"/>
          <w:lang w:val="en-GB"/>
        </w:rPr>
      </w:pPr>
    </w:p>
    <w:p w14:paraId="65875054"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Follow-up questions:</w:t>
      </w:r>
    </w:p>
    <w:p w14:paraId="1321818E" w14:textId="77777777" w:rsidR="00046F22" w:rsidRPr="009C4BF2" w:rsidRDefault="00046F22" w:rsidP="00DA53C9">
      <w:pPr>
        <w:pStyle w:val="ListParagraph"/>
        <w:ind w:left="360" w:firstLine="360"/>
        <w:rPr>
          <w:rFonts w:ascii="Times New Roman" w:hAnsi="Times New Roman" w:cs="Times New Roman"/>
          <w:lang w:val="en-GB"/>
        </w:rPr>
      </w:pPr>
      <w:r w:rsidRPr="009C4BF2">
        <w:rPr>
          <w:rFonts w:ascii="Times New Roman" w:hAnsi="Times New Roman" w:cs="Times New Roman"/>
          <w:lang w:val="en-GB"/>
        </w:rPr>
        <w:t>Would you divide your users into different groups? What types of groups?</w:t>
      </w:r>
    </w:p>
    <w:p w14:paraId="0773F2AA" w14:textId="77777777" w:rsidR="00046F22" w:rsidRPr="009C4BF2" w:rsidRDefault="00046F22" w:rsidP="00DA53C9">
      <w:pPr>
        <w:pStyle w:val="ListParagraph"/>
        <w:ind w:left="360" w:firstLine="360"/>
        <w:rPr>
          <w:rFonts w:ascii="Times New Roman" w:hAnsi="Times New Roman" w:cs="Times New Roman"/>
          <w:lang w:val="en-GB"/>
        </w:rPr>
      </w:pPr>
    </w:p>
    <w:p w14:paraId="06312194" w14:textId="77777777" w:rsidR="00046F22" w:rsidRPr="009C4BF2" w:rsidRDefault="00046F22" w:rsidP="00DA53C9">
      <w:pPr>
        <w:pStyle w:val="ListParagraph"/>
        <w:ind w:left="360" w:firstLine="360"/>
        <w:rPr>
          <w:rFonts w:ascii="Times New Roman" w:hAnsi="Times New Roman" w:cs="Times New Roman"/>
          <w:lang w:val="en-GB"/>
        </w:rPr>
      </w:pPr>
      <w:r w:rsidRPr="009C4BF2">
        <w:rPr>
          <w:rFonts w:ascii="Times New Roman" w:hAnsi="Times New Roman" w:cs="Times New Roman"/>
          <w:lang w:val="en-GB"/>
        </w:rPr>
        <w:t>What types of information did you share? Can you give some examples?</w:t>
      </w:r>
    </w:p>
    <w:p w14:paraId="25E1D8A0" w14:textId="77777777" w:rsidR="00046F22" w:rsidRPr="009C4BF2" w:rsidRDefault="00046F22" w:rsidP="00DA53C9">
      <w:pPr>
        <w:pStyle w:val="ListParagraph"/>
        <w:ind w:left="360" w:firstLine="360"/>
        <w:rPr>
          <w:rFonts w:ascii="Times New Roman" w:hAnsi="Times New Roman" w:cs="Times New Roman"/>
          <w:lang w:val="en-GB"/>
        </w:rPr>
      </w:pPr>
    </w:p>
    <w:p w14:paraId="64402BE5" w14:textId="77777777" w:rsidR="00046F22" w:rsidRPr="009C4BF2" w:rsidRDefault="00046F22" w:rsidP="00DA53C9">
      <w:pPr>
        <w:pStyle w:val="ListParagraph"/>
        <w:ind w:left="360" w:firstLine="360"/>
        <w:rPr>
          <w:rFonts w:ascii="Times New Roman" w:hAnsi="Times New Roman" w:cs="Times New Roman"/>
          <w:lang w:val="en-GB"/>
        </w:rPr>
      </w:pPr>
      <w:r w:rsidRPr="009C4BF2">
        <w:rPr>
          <w:rFonts w:ascii="Times New Roman" w:hAnsi="Times New Roman" w:cs="Times New Roman"/>
          <w:lang w:val="en-GB"/>
        </w:rPr>
        <w:t>What were the consequences of these activities?</w:t>
      </w:r>
    </w:p>
    <w:p w14:paraId="0CE0CBC2" w14:textId="77777777" w:rsidR="00046F22" w:rsidRPr="009C4BF2" w:rsidRDefault="00046F22" w:rsidP="00DA53C9">
      <w:pPr>
        <w:rPr>
          <w:rFonts w:ascii="Times New Roman" w:hAnsi="Times New Roman" w:cs="Times New Roman"/>
          <w:lang w:val="en-GB"/>
        </w:rPr>
      </w:pPr>
    </w:p>
    <w:p w14:paraId="26F5839B"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(If interviewee say some activities like broadcasting on local TV, or newspaper) Why do you think there was still low acceptance of using the new service despite such marketing activity?</w:t>
      </w:r>
    </w:p>
    <w:p w14:paraId="33C698A4" w14:textId="77777777" w:rsidR="00046F22" w:rsidRPr="009C4BF2" w:rsidRDefault="00046F22" w:rsidP="00DA53C9">
      <w:pPr>
        <w:ind w:left="720"/>
        <w:rPr>
          <w:rFonts w:ascii="Times New Roman" w:hAnsi="Times New Roman" w:cs="Times New Roman"/>
          <w:lang w:val="en-GB"/>
        </w:rPr>
      </w:pPr>
    </w:p>
    <w:p w14:paraId="64DAA26B"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What kind of preparations did carry out before implementing these activities? Can you explain them in detail?</w:t>
      </w:r>
    </w:p>
    <w:p w14:paraId="3295D0B8" w14:textId="77777777" w:rsidR="00046F22" w:rsidRPr="009C4BF2" w:rsidRDefault="00046F22" w:rsidP="00DA53C9">
      <w:pPr>
        <w:ind w:left="720"/>
        <w:rPr>
          <w:rFonts w:ascii="Times New Roman" w:hAnsi="Times New Roman" w:cs="Times New Roman"/>
          <w:lang w:val="en-GB"/>
        </w:rPr>
      </w:pPr>
    </w:p>
    <w:p w14:paraId="3874E143" w14:textId="77777777" w:rsidR="00046F22" w:rsidRPr="009C4BF2" w:rsidRDefault="00046F22" w:rsidP="00DA53C9">
      <w:pPr>
        <w:ind w:firstLine="720"/>
        <w:rPr>
          <w:rFonts w:ascii="Times New Roman" w:hAnsi="Times New Roman" w:cs="Times New Roman"/>
          <w:lang w:val="en-GB"/>
        </w:rPr>
      </w:pPr>
      <w:r w:rsidRPr="009C4BF2">
        <w:rPr>
          <w:rFonts w:ascii="Times New Roman" w:hAnsi="Times New Roman" w:cs="Times New Roman"/>
          <w:lang w:val="en-GB"/>
        </w:rPr>
        <w:t>Do you think those preparations were effective to support the implementation?</w:t>
      </w:r>
    </w:p>
    <w:p w14:paraId="76F28694"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If not, what other preparations do you think you should do in similar projects in future to effectively support implementation?</w:t>
      </w:r>
    </w:p>
    <w:p w14:paraId="5121C14B" w14:textId="77777777" w:rsidR="00046F22" w:rsidRPr="009C4BF2" w:rsidRDefault="00046F22" w:rsidP="00DA53C9">
      <w:pPr>
        <w:ind w:left="720"/>
        <w:rPr>
          <w:rFonts w:ascii="Times New Roman" w:hAnsi="Times New Roman" w:cs="Times New Roman"/>
          <w:lang w:val="en-GB"/>
        </w:rPr>
      </w:pPr>
    </w:p>
    <w:p w14:paraId="170138E2"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What kind of challenges or problems did you meet when you communicated with users? Can you give some examples?</w:t>
      </w:r>
    </w:p>
    <w:p w14:paraId="24EFF964" w14:textId="77777777" w:rsidR="00046F22" w:rsidRPr="009C4BF2" w:rsidRDefault="00046F22" w:rsidP="00DA53C9">
      <w:pPr>
        <w:ind w:left="720"/>
        <w:rPr>
          <w:rFonts w:ascii="Times New Roman" w:hAnsi="Times New Roman" w:cs="Times New Roman"/>
          <w:lang w:val="en-GB"/>
        </w:rPr>
      </w:pPr>
    </w:p>
    <w:p w14:paraId="253F2927" w14:textId="77777777" w:rsidR="00046F22" w:rsidRPr="009C4BF2" w:rsidRDefault="00046F22" w:rsidP="00DA53C9">
      <w:pPr>
        <w:ind w:left="360" w:firstLine="360"/>
        <w:rPr>
          <w:rFonts w:ascii="Times New Roman" w:hAnsi="Times New Roman" w:cs="Times New Roman"/>
          <w:lang w:val="en-GB"/>
        </w:rPr>
      </w:pPr>
      <w:r w:rsidRPr="009C4BF2">
        <w:rPr>
          <w:rFonts w:ascii="Times New Roman" w:hAnsi="Times New Roman" w:cs="Times New Roman"/>
          <w:lang w:val="en-GB"/>
        </w:rPr>
        <w:t>How did you solve these challenges or problems?</w:t>
      </w:r>
    </w:p>
    <w:p w14:paraId="031A7D03" w14:textId="3DEA106E" w:rsidR="00046F22" w:rsidRPr="009C4BF2" w:rsidRDefault="00046F22" w:rsidP="00DA53C9">
      <w:pPr>
        <w:ind w:firstLine="720"/>
        <w:rPr>
          <w:rFonts w:ascii="Times New Roman" w:hAnsi="Times New Roman" w:cs="Times New Roman"/>
          <w:lang w:val="en-GB"/>
        </w:rPr>
      </w:pPr>
    </w:p>
    <w:p w14:paraId="2A3A8647" w14:textId="77777777" w:rsidR="00046F22" w:rsidRPr="009C4BF2" w:rsidRDefault="00046F22" w:rsidP="00DA53C9">
      <w:pPr>
        <w:rPr>
          <w:rFonts w:ascii="Times New Roman" w:hAnsi="Times New Roman" w:cs="Times New Roman"/>
          <w:lang w:val="en-GB"/>
        </w:rPr>
      </w:pPr>
    </w:p>
    <w:p w14:paraId="223E0F63" w14:textId="5DEF292E"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t xml:space="preserve">What information did you provide for users to change their </w:t>
      </w:r>
      <w:r w:rsidR="00917BBC" w:rsidRPr="009C4BF2">
        <w:rPr>
          <w:rFonts w:ascii="Times New Roman" w:hAnsi="Times New Roman" w:cs="Times New Roman"/>
          <w:lang w:val="en-GB"/>
        </w:rPr>
        <w:t>behaviours</w:t>
      </w:r>
      <w:r w:rsidRPr="009C4BF2">
        <w:rPr>
          <w:rFonts w:ascii="Times New Roman" w:hAnsi="Times New Roman" w:cs="Times New Roman"/>
          <w:lang w:val="en-GB"/>
        </w:rPr>
        <w:t xml:space="preserve"> in such a way as to benefit the environment? How did you communicate this information to users?</w:t>
      </w:r>
    </w:p>
    <w:p w14:paraId="41E11F48" w14:textId="77777777" w:rsidR="00046F22" w:rsidRPr="009C4BF2" w:rsidRDefault="00046F22" w:rsidP="00DA53C9">
      <w:pPr>
        <w:pStyle w:val="ListParagraph"/>
        <w:ind w:left="360"/>
        <w:rPr>
          <w:rFonts w:ascii="Times New Roman" w:hAnsi="Times New Roman" w:cs="Times New Roman"/>
          <w:lang w:val="en-GB"/>
        </w:rPr>
      </w:pPr>
    </w:p>
    <w:p w14:paraId="7479F095"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Trigger questions:</w:t>
      </w:r>
    </w:p>
    <w:p w14:paraId="050F85C2"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Change users’ behaviours in here means the bad behaviours that may influence the environment. For example, how to make them do not go around the same area too much and do not try to make too much traffic and pollution, how can they use the new apps to reduce their parking searching time and improve their behaviours. The purpose for users is to try to travel less and use the apps to find parking spaces more effectively. What kinds of information will you let users know and make users aware that they are wrong so that to make users change? Such as the information of bad behaviours, what are the consequence of their behaviours, and what is the benefit of the apps.</w:t>
      </w:r>
    </w:p>
    <w:p w14:paraId="3F8B203E" w14:textId="77777777" w:rsidR="00046F22" w:rsidRPr="009C4BF2" w:rsidRDefault="00046F22" w:rsidP="00DA53C9">
      <w:pPr>
        <w:rPr>
          <w:rFonts w:ascii="Times New Roman" w:hAnsi="Times New Roman" w:cs="Times New Roman"/>
          <w:lang w:val="en-GB"/>
        </w:rPr>
      </w:pPr>
    </w:p>
    <w:p w14:paraId="5760D046"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Follow-up questions:</w:t>
      </w:r>
    </w:p>
    <w:p w14:paraId="382300E5" w14:textId="77777777" w:rsidR="00046F22" w:rsidRPr="009C4BF2" w:rsidRDefault="00046F22" w:rsidP="00DA53C9">
      <w:pPr>
        <w:rPr>
          <w:rFonts w:ascii="Times New Roman" w:hAnsi="Times New Roman" w:cs="Times New Roman"/>
          <w:lang w:val="en-GB"/>
        </w:rPr>
      </w:pPr>
    </w:p>
    <w:p w14:paraId="31E62783"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What kinds of incentives could you communicate to users about using the new service?</w:t>
      </w:r>
    </w:p>
    <w:p w14:paraId="658689A8" w14:textId="77777777" w:rsidR="00046F22" w:rsidRPr="009C4BF2" w:rsidRDefault="00046F22" w:rsidP="00DA53C9">
      <w:pPr>
        <w:pStyle w:val="ListParagraph"/>
        <w:rPr>
          <w:rFonts w:ascii="Times New Roman" w:hAnsi="Times New Roman" w:cs="Times New Roman"/>
          <w:lang w:val="en-GB"/>
        </w:rPr>
      </w:pPr>
    </w:p>
    <w:p w14:paraId="755BCD4A"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lastRenderedPageBreak/>
        <w:t>Do you think you give sufficient information to citizens to reduce their uncertainty about the new service in terms of its benefits?</w:t>
      </w:r>
    </w:p>
    <w:p w14:paraId="5DDF993A" w14:textId="77777777" w:rsidR="00046F22" w:rsidRPr="009C4BF2" w:rsidRDefault="00046F22" w:rsidP="00DA53C9">
      <w:pPr>
        <w:pStyle w:val="ListParagraph"/>
        <w:rPr>
          <w:rFonts w:ascii="Times New Roman" w:hAnsi="Times New Roman" w:cs="Times New Roman"/>
          <w:lang w:val="en-GB"/>
        </w:rPr>
      </w:pPr>
    </w:p>
    <w:p w14:paraId="66061DF6"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If no, can you give me more?</w:t>
      </w:r>
    </w:p>
    <w:p w14:paraId="13B842AF" w14:textId="77777777" w:rsidR="00046F22" w:rsidRPr="009C4BF2" w:rsidRDefault="00046F22" w:rsidP="00DA53C9">
      <w:pPr>
        <w:pStyle w:val="ListParagraph"/>
        <w:rPr>
          <w:rFonts w:ascii="Times New Roman" w:hAnsi="Times New Roman" w:cs="Times New Roman"/>
          <w:lang w:val="en-GB"/>
        </w:rPr>
      </w:pPr>
    </w:p>
    <w:p w14:paraId="1EE2DEA9"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(if interviewee say some activities) these may be useful to development. Is there any downside to them? Do citizens see there is being disadvantage to them or someway limiting their choice to kind of acknowledging them that this may not good and there may some kind of trade off being made?</w:t>
      </w:r>
    </w:p>
    <w:p w14:paraId="0084BDE2" w14:textId="1C498B21" w:rsidR="00046F22" w:rsidRPr="009C4BF2" w:rsidRDefault="00046F22" w:rsidP="00DA53C9">
      <w:pPr>
        <w:rPr>
          <w:rFonts w:ascii="Times New Roman" w:hAnsi="Times New Roman" w:cs="Times New Roman"/>
          <w:lang w:val="en-GB"/>
        </w:rPr>
      </w:pPr>
    </w:p>
    <w:p w14:paraId="4F71D025" w14:textId="1C1D7C55" w:rsidR="00046F22" w:rsidRPr="009C4BF2" w:rsidRDefault="00046F22" w:rsidP="00DA53C9">
      <w:pPr>
        <w:rPr>
          <w:rFonts w:ascii="Times New Roman" w:hAnsi="Times New Roman" w:cs="Times New Roman"/>
          <w:lang w:val="en-GB"/>
        </w:rPr>
      </w:pPr>
    </w:p>
    <w:p w14:paraId="5C4AFD85" w14:textId="77777777"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t>What activities may you take to make citizens accept your new service?</w:t>
      </w:r>
    </w:p>
    <w:p w14:paraId="43ECCE9A" w14:textId="77777777" w:rsidR="00046F22" w:rsidRPr="009C4BF2" w:rsidRDefault="00046F22" w:rsidP="00DA53C9">
      <w:pPr>
        <w:pStyle w:val="ListParagraph"/>
        <w:ind w:left="360"/>
        <w:rPr>
          <w:rFonts w:ascii="Times New Roman" w:hAnsi="Times New Roman" w:cs="Times New Roman"/>
          <w:lang w:val="en-GB"/>
        </w:rPr>
      </w:pPr>
    </w:p>
    <w:p w14:paraId="6EBECA60"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Follow-up questions:</w:t>
      </w:r>
      <w:r w:rsidRPr="009C4BF2">
        <w:rPr>
          <w:rFonts w:ascii="Times New Roman" w:hAnsi="Times New Roman" w:cs="Times New Roman"/>
          <w:lang w:val="en-GB"/>
        </w:rPr>
        <w:tab/>
      </w:r>
    </w:p>
    <w:p w14:paraId="2866BC50" w14:textId="77777777" w:rsidR="00046F22" w:rsidRPr="009C4BF2" w:rsidRDefault="00046F22" w:rsidP="00DA53C9">
      <w:pPr>
        <w:pStyle w:val="ListParagraph"/>
        <w:ind w:left="360" w:firstLine="360"/>
        <w:rPr>
          <w:rFonts w:ascii="Times New Roman" w:hAnsi="Times New Roman" w:cs="Times New Roman"/>
          <w:lang w:val="en-GB"/>
        </w:rPr>
      </w:pPr>
      <w:r w:rsidRPr="009C4BF2">
        <w:rPr>
          <w:rFonts w:ascii="Times New Roman" w:hAnsi="Times New Roman" w:cs="Times New Roman"/>
          <w:lang w:val="en-GB"/>
        </w:rPr>
        <w:t>Did you divide the citizens into different groups when you design the activities?</w:t>
      </w:r>
    </w:p>
    <w:p w14:paraId="08531139" w14:textId="77777777" w:rsidR="00046F22" w:rsidRPr="009C4BF2" w:rsidRDefault="00046F22" w:rsidP="00DA53C9">
      <w:pPr>
        <w:pStyle w:val="ListParagraph"/>
        <w:ind w:left="360" w:firstLine="360"/>
        <w:rPr>
          <w:rFonts w:ascii="Times New Roman" w:hAnsi="Times New Roman" w:cs="Times New Roman"/>
          <w:lang w:val="en-GB"/>
        </w:rPr>
      </w:pPr>
    </w:p>
    <w:p w14:paraId="75C8681C" w14:textId="77777777" w:rsidR="00046F22" w:rsidRPr="009C4BF2" w:rsidRDefault="00046F22" w:rsidP="00DA53C9">
      <w:pPr>
        <w:pStyle w:val="ListParagraph"/>
        <w:ind w:left="360" w:firstLine="360"/>
        <w:rPr>
          <w:rFonts w:ascii="Times New Roman" w:hAnsi="Times New Roman" w:cs="Times New Roman"/>
          <w:lang w:val="en-GB"/>
        </w:rPr>
      </w:pPr>
      <w:r w:rsidRPr="009C4BF2">
        <w:rPr>
          <w:rFonts w:ascii="Times New Roman" w:hAnsi="Times New Roman" w:cs="Times New Roman"/>
          <w:lang w:val="en-GB"/>
        </w:rPr>
        <w:t>What the consequence of these activities?</w:t>
      </w:r>
    </w:p>
    <w:p w14:paraId="244EE10D" w14:textId="77777777" w:rsidR="00046F22" w:rsidRPr="009C4BF2" w:rsidRDefault="00046F22" w:rsidP="00DA53C9">
      <w:pPr>
        <w:pStyle w:val="ListParagraph"/>
        <w:ind w:left="360" w:firstLine="360"/>
        <w:rPr>
          <w:rFonts w:ascii="Times New Roman" w:hAnsi="Times New Roman" w:cs="Times New Roman"/>
          <w:lang w:val="en-GB"/>
        </w:rPr>
      </w:pPr>
    </w:p>
    <w:p w14:paraId="011C7257"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 xml:space="preserve">What kind of preparation did you do before implementing these activities? Can you explain it in </w:t>
      </w:r>
      <w:proofErr w:type="gramStart"/>
      <w:r w:rsidRPr="009C4BF2">
        <w:rPr>
          <w:rFonts w:ascii="Times New Roman" w:hAnsi="Times New Roman" w:cs="Times New Roman"/>
          <w:lang w:val="en-GB"/>
        </w:rPr>
        <w:t>details</w:t>
      </w:r>
      <w:proofErr w:type="gramEnd"/>
      <w:r w:rsidRPr="009C4BF2">
        <w:rPr>
          <w:rFonts w:ascii="Times New Roman" w:hAnsi="Times New Roman" w:cs="Times New Roman"/>
          <w:lang w:val="en-GB"/>
        </w:rPr>
        <w:t>?</w:t>
      </w:r>
    </w:p>
    <w:p w14:paraId="3B5B1313" w14:textId="77777777" w:rsidR="00046F22" w:rsidRPr="009C4BF2" w:rsidRDefault="00046F22" w:rsidP="00DA53C9">
      <w:pPr>
        <w:ind w:left="720"/>
        <w:rPr>
          <w:rFonts w:ascii="Times New Roman" w:hAnsi="Times New Roman" w:cs="Times New Roman"/>
          <w:lang w:val="en-GB"/>
        </w:rPr>
      </w:pPr>
    </w:p>
    <w:p w14:paraId="2FF7A4D5" w14:textId="77777777" w:rsidR="00046F22" w:rsidRPr="009C4BF2" w:rsidRDefault="00046F22" w:rsidP="00DA53C9">
      <w:pPr>
        <w:ind w:firstLine="720"/>
        <w:rPr>
          <w:rFonts w:ascii="Times New Roman" w:hAnsi="Times New Roman" w:cs="Times New Roman"/>
          <w:lang w:val="en-GB"/>
        </w:rPr>
      </w:pPr>
      <w:r w:rsidRPr="009C4BF2">
        <w:rPr>
          <w:rFonts w:ascii="Times New Roman" w:hAnsi="Times New Roman" w:cs="Times New Roman"/>
          <w:lang w:val="en-GB"/>
        </w:rPr>
        <w:t>Do you think those preparations are effective to support the implementation?</w:t>
      </w:r>
    </w:p>
    <w:p w14:paraId="4A7B5805" w14:textId="77777777" w:rsidR="00046F22" w:rsidRPr="009C4BF2" w:rsidRDefault="00046F22" w:rsidP="00DA53C9">
      <w:pPr>
        <w:ind w:left="720"/>
        <w:rPr>
          <w:rFonts w:ascii="Times New Roman" w:hAnsi="Times New Roman" w:cs="Times New Roman"/>
          <w:lang w:val="en-GB"/>
        </w:rPr>
      </w:pPr>
    </w:p>
    <w:p w14:paraId="78EC8D15"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 xml:space="preserve">If not, what other preparation do you think you should do in the future to effectively support </w:t>
      </w:r>
      <w:proofErr w:type="gramStart"/>
      <w:r w:rsidRPr="009C4BF2">
        <w:rPr>
          <w:rFonts w:ascii="Times New Roman" w:hAnsi="Times New Roman" w:cs="Times New Roman"/>
          <w:lang w:val="en-GB"/>
        </w:rPr>
        <w:t>those implementation</w:t>
      </w:r>
      <w:proofErr w:type="gramEnd"/>
      <w:r w:rsidRPr="009C4BF2">
        <w:rPr>
          <w:rFonts w:ascii="Times New Roman" w:hAnsi="Times New Roman" w:cs="Times New Roman"/>
          <w:lang w:val="en-GB"/>
        </w:rPr>
        <w:t>?</w:t>
      </w:r>
    </w:p>
    <w:p w14:paraId="25ED5398" w14:textId="77777777" w:rsidR="00046F22" w:rsidRPr="009C4BF2" w:rsidRDefault="00046F22" w:rsidP="00DA53C9">
      <w:pPr>
        <w:ind w:left="720"/>
        <w:rPr>
          <w:rFonts w:ascii="Times New Roman" w:hAnsi="Times New Roman" w:cs="Times New Roman"/>
          <w:lang w:val="en-GB"/>
        </w:rPr>
      </w:pPr>
    </w:p>
    <w:p w14:paraId="1CACB687" w14:textId="77777777" w:rsidR="00046F22" w:rsidRPr="009C4BF2" w:rsidRDefault="00046F22" w:rsidP="00DA53C9">
      <w:pPr>
        <w:ind w:left="720"/>
        <w:rPr>
          <w:rFonts w:ascii="Times New Roman" w:hAnsi="Times New Roman" w:cs="Times New Roman"/>
          <w:lang w:val="en-GB"/>
        </w:rPr>
      </w:pPr>
    </w:p>
    <w:p w14:paraId="28E31763"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What kind of challenges or problems did you meet when you communicate with citizens? Can you give some examples?</w:t>
      </w:r>
    </w:p>
    <w:p w14:paraId="2B04E93D" w14:textId="77777777" w:rsidR="00046F22" w:rsidRPr="009C4BF2" w:rsidRDefault="00046F22" w:rsidP="00DA53C9">
      <w:pPr>
        <w:ind w:left="720"/>
        <w:rPr>
          <w:rFonts w:ascii="Times New Roman" w:hAnsi="Times New Roman" w:cs="Times New Roman"/>
          <w:lang w:val="en-GB"/>
        </w:rPr>
      </w:pPr>
    </w:p>
    <w:p w14:paraId="76748C71" w14:textId="77777777" w:rsidR="00046F22" w:rsidRPr="009C4BF2" w:rsidRDefault="00046F22" w:rsidP="00DA53C9">
      <w:pPr>
        <w:ind w:left="360" w:firstLine="360"/>
        <w:rPr>
          <w:rFonts w:ascii="Times New Roman" w:hAnsi="Times New Roman" w:cs="Times New Roman"/>
          <w:lang w:val="en-GB"/>
        </w:rPr>
      </w:pPr>
      <w:r w:rsidRPr="009C4BF2">
        <w:rPr>
          <w:rFonts w:ascii="Times New Roman" w:hAnsi="Times New Roman" w:cs="Times New Roman"/>
          <w:lang w:val="en-GB"/>
        </w:rPr>
        <w:t>How did you solve the challenges or problems?</w:t>
      </w:r>
    </w:p>
    <w:p w14:paraId="703CCF99" w14:textId="2A6C6A58" w:rsidR="00046F22" w:rsidRPr="009C4BF2" w:rsidRDefault="00046F22" w:rsidP="00DA53C9">
      <w:pPr>
        <w:ind w:left="720"/>
        <w:rPr>
          <w:rFonts w:ascii="Times New Roman" w:hAnsi="Times New Roman" w:cs="Times New Roman"/>
          <w:lang w:val="en-GB"/>
        </w:rPr>
      </w:pPr>
    </w:p>
    <w:p w14:paraId="67F506DB" w14:textId="77777777" w:rsidR="00046F22" w:rsidRPr="009C4BF2" w:rsidRDefault="00046F22" w:rsidP="00DA53C9">
      <w:pPr>
        <w:rPr>
          <w:rFonts w:ascii="Times New Roman" w:hAnsi="Times New Roman" w:cs="Times New Roman"/>
          <w:lang w:val="en-GB"/>
        </w:rPr>
      </w:pPr>
    </w:p>
    <w:p w14:paraId="3E14FD83" w14:textId="77777777"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lastRenderedPageBreak/>
        <w:t>What technical assistance did you provide to the users when they began to use the new service?</w:t>
      </w:r>
    </w:p>
    <w:p w14:paraId="464E7164" w14:textId="77777777" w:rsidR="00046F22" w:rsidRPr="009C4BF2" w:rsidRDefault="00046F22" w:rsidP="00DA53C9">
      <w:pPr>
        <w:pStyle w:val="ListParagraph"/>
        <w:ind w:left="360"/>
        <w:rPr>
          <w:rFonts w:ascii="Times New Roman" w:hAnsi="Times New Roman" w:cs="Times New Roman"/>
          <w:lang w:val="en-GB"/>
        </w:rPr>
      </w:pPr>
    </w:p>
    <w:p w14:paraId="4A60EB42"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Follow-up questions:</w:t>
      </w:r>
    </w:p>
    <w:p w14:paraId="1D6754D4" w14:textId="16BCD24C" w:rsidR="00046F22" w:rsidRPr="009C4BF2" w:rsidRDefault="00046F22" w:rsidP="00DA53C9">
      <w:pPr>
        <w:pStyle w:val="ListParagraph"/>
        <w:ind w:left="360" w:firstLine="360"/>
        <w:rPr>
          <w:rFonts w:ascii="Times New Roman" w:hAnsi="Times New Roman" w:cs="Times New Roman"/>
          <w:lang w:val="en-GB"/>
        </w:rPr>
      </w:pPr>
      <w:r w:rsidRPr="009C4BF2">
        <w:rPr>
          <w:rFonts w:ascii="Times New Roman" w:hAnsi="Times New Roman" w:cs="Times New Roman"/>
          <w:lang w:val="en-GB"/>
        </w:rPr>
        <w:t>What ways did you provide assistance directly to users?</w:t>
      </w:r>
    </w:p>
    <w:p w14:paraId="238F04A9" w14:textId="464B5EF8" w:rsidR="00046F22" w:rsidRPr="009C4BF2" w:rsidRDefault="00046F22" w:rsidP="00DA53C9">
      <w:pPr>
        <w:pStyle w:val="ListParagraph"/>
        <w:ind w:left="360" w:firstLine="360"/>
        <w:rPr>
          <w:rFonts w:ascii="Times New Roman" w:hAnsi="Times New Roman" w:cs="Times New Roman"/>
          <w:lang w:val="en-GB"/>
        </w:rPr>
      </w:pPr>
      <w:r w:rsidRPr="009C4BF2">
        <w:rPr>
          <w:rFonts w:ascii="Times New Roman" w:hAnsi="Times New Roman" w:cs="Times New Roman"/>
          <w:lang w:val="en-GB"/>
        </w:rPr>
        <w:t>What are the consequences of providing technical support? Does it improve take-up by users?</w:t>
      </w:r>
    </w:p>
    <w:p w14:paraId="1C653490" w14:textId="0DCCF6C7" w:rsidR="00046F22" w:rsidRPr="009C4BF2" w:rsidRDefault="00046F22" w:rsidP="00DA53C9">
      <w:pPr>
        <w:pStyle w:val="ListParagraph"/>
        <w:ind w:left="360" w:firstLine="360"/>
        <w:rPr>
          <w:rFonts w:ascii="Times New Roman" w:hAnsi="Times New Roman" w:cs="Times New Roman"/>
          <w:lang w:val="en-GB"/>
        </w:rPr>
      </w:pPr>
      <w:r w:rsidRPr="009C4BF2">
        <w:rPr>
          <w:rFonts w:ascii="Times New Roman" w:hAnsi="Times New Roman" w:cs="Times New Roman"/>
          <w:lang w:val="en-GB"/>
        </w:rPr>
        <w:t>Were there any problems when you provided technical assistance?</w:t>
      </w:r>
    </w:p>
    <w:p w14:paraId="5DAC22EA" w14:textId="2542E164"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If not, do you think the technical assistance was significant in supporting implemen</w:t>
      </w:r>
      <w:r w:rsidR="00917BBC" w:rsidRPr="009C4BF2">
        <w:rPr>
          <w:rFonts w:ascii="Times New Roman" w:hAnsi="Times New Roman" w:cs="Times New Roman"/>
          <w:lang w:val="en-GB"/>
        </w:rPr>
        <w:t xml:space="preserve">tation of the new technology?  </w:t>
      </w:r>
    </w:p>
    <w:p w14:paraId="11CD88FB" w14:textId="180FD443" w:rsidR="00917BBC" w:rsidRPr="009C4BF2" w:rsidRDefault="00917BBC" w:rsidP="00DA53C9">
      <w:pPr>
        <w:pStyle w:val="ListParagraph"/>
        <w:rPr>
          <w:rFonts w:ascii="Times New Roman" w:hAnsi="Times New Roman" w:cs="Times New Roman"/>
          <w:lang w:val="en-GB"/>
        </w:rPr>
      </w:pPr>
    </w:p>
    <w:p w14:paraId="324ECD95" w14:textId="77777777" w:rsidR="00917BBC" w:rsidRPr="009C4BF2" w:rsidRDefault="00917BBC" w:rsidP="00DA53C9">
      <w:pPr>
        <w:pStyle w:val="ListParagraph"/>
        <w:rPr>
          <w:rFonts w:ascii="Times New Roman" w:hAnsi="Times New Roman" w:cs="Times New Roman"/>
          <w:lang w:val="en-GB"/>
        </w:rPr>
      </w:pPr>
    </w:p>
    <w:p w14:paraId="2FC44872" w14:textId="77777777"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t>What kind of activities did you do to evaluate users’ satisfaction of using the service? Can you give some examples, such as usage analysis, or asking people what they thought?</w:t>
      </w:r>
    </w:p>
    <w:p w14:paraId="181C044D" w14:textId="77777777" w:rsidR="00046F22" w:rsidRPr="009C4BF2" w:rsidRDefault="00046F22" w:rsidP="00DA53C9">
      <w:pPr>
        <w:pStyle w:val="ListParagraph"/>
        <w:ind w:left="360"/>
        <w:rPr>
          <w:rFonts w:ascii="Times New Roman" w:hAnsi="Times New Roman" w:cs="Times New Roman"/>
          <w:lang w:val="en-GB"/>
        </w:rPr>
      </w:pPr>
    </w:p>
    <w:p w14:paraId="05DDAB02"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Trigger questions:</w:t>
      </w:r>
    </w:p>
    <w:p w14:paraId="350C3492" w14:textId="48C0C6C6"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ab/>
        <w:t>Have you done any formal work to evaluate the service?</w:t>
      </w:r>
    </w:p>
    <w:p w14:paraId="30499969" w14:textId="77777777" w:rsidR="00046F22" w:rsidRPr="009C4BF2" w:rsidRDefault="00046F22" w:rsidP="00DA53C9">
      <w:pPr>
        <w:ind w:firstLine="720"/>
        <w:rPr>
          <w:rFonts w:ascii="Times New Roman" w:hAnsi="Times New Roman" w:cs="Times New Roman"/>
          <w:lang w:val="en-GB"/>
        </w:rPr>
      </w:pPr>
      <w:r w:rsidRPr="009C4BF2">
        <w:rPr>
          <w:rFonts w:ascii="Times New Roman" w:hAnsi="Times New Roman" w:cs="Times New Roman"/>
          <w:lang w:val="en-GB"/>
        </w:rPr>
        <w:t xml:space="preserve">How did you do to get your citizens’ opinions of this new service? </w:t>
      </w:r>
    </w:p>
    <w:p w14:paraId="128F18DB" w14:textId="77777777" w:rsidR="00046F22" w:rsidRPr="009C4BF2" w:rsidRDefault="00046F22" w:rsidP="00DA53C9">
      <w:pPr>
        <w:pStyle w:val="ListParagraph"/>
        <w:ind w:left="360"/>
        <w:rPr>
          <w:rFonts w:ascii="Times New Roman" w:hAnsi="Times New Roman" w:cs="Times New Roman"/>
          <w:lang w:val="en-GB"/>
        </w:rPr>
      </w:pPr>
    </w:p>
    <w:p w14:paraId="16B93685" w14:textId="77777777" w:rsidR="00046F22" w:rsidRPr="009C4BF2" w:rsidRDefault="00046F22" w:rsidP="00DA53C9">
      <w:pPr>
        <w:pStyle w:val="ListParagraph"/>
        <w:ind w:left="360"/>
        <w:rPr>
          <w:rFonts w:ascii="Times New Roman" w:hAnsi="Times New Roman" w:cs="Times New Roman"/>
          <w:lang w:val="en-GB"/>
        </w:rPr>
      </w:pPr>
      <w:r w:rsidRPr="009C4BF2">
        <w:rPr>
          <w:rFonts w:ascii="Times New Roman" w:hAnsi="Times New Roman" w:cs="Times New Roman"/>
          <w:lang w:val="en-GB"/>
        </w:rPr>
        <w:t>Follow-up questions:</w:t>
      </w:r>
    </w:p>
    <w:p w14:paraId="5A6D3F31"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Do you think the views of users about a possible new service could/should influence the way in which it is implemented? Would taking into account such view improved implementation?</w:t>
      </w:r>
    </w:p>
    <w:p w14:paraId="2C1E2174"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What ways did you analyse users’ satisfaction after implementation? Did you divide citizens into different groups or based on different background?</w:t>
      </w:r>
    </w:p>
    <w:p w14:paraId="1AF63323" w14:textId="77777777" w:rsidR="00046F22" w:rsidRPr="009C4BF2" w:rsidRDefault="00046F22" w:rsidP="00DA53C9">
      <w:pPr>
        <w:pStyle w:val="ListParagraph"/>
        <w:rPr>
          <w:rFonts w:ascii="Times New Roman" w:hAnsi="Times New Roman" w:cs="Times New Roman"/>
          <w:lang w:val="en-GB"/>
        </w:rPr>
      </w:pPr>
    </w:p>
    <w:p w14:paraId="721490F1"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How did you launch the service? Pilot, soft launch?</w:t>
      </w:r>
    </w:p>
    <w:p w14:paraId="1A09557B" w14:textId="77777777" w:rsidR="00046F22" w:rsidRPr="009C4BF2" w:rsidRDefault="00046F22" w:rsidP="00DA53C9">
      <w:pPr>
        <w:rPr>
          <w:rFonts w:ascii="Times New Roman" w:hAnsi="Times New Roman" w:cs="Times New Roman"/>
          <w:lang w:val="en-GB"/>
        </w:rPr>
      </w:pPr>
    </w:p>
    <w:p w14:paraId="732100C2"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Did you take the users’ comment into the improvement of apps constantly? (The service providers should get comments from existing users and try to improve it for the future coming users).</w:t>
      </w:r>
    </w:p>
    <w:p w14:paraId="542711B4" w14:textId="77777777" w:rsidR="00046F22" w:rsidRPr="009C4BF2" w:rsidRDefault="00046F22" w:rsidP="00DA53C9">
      <w:pPr>
        <w:pStyle w:val="ListParagraph"/>
        <w:rPr>
          <w:rFonts w:ascii="Times New Roman" w:hAnsi="Times New Roman" w:cs="Times New Roman"/>
          <w:lang w:val="en-GB"/>
        </w:rPr>
      </w:pPr>
    </w:p>
    <w:p w14:paraId="7D910CA6" w14:textId="4164E65F"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lastRenderedPageBreak/>
        <w:t>If yes, what kind of maintenance did you provide about using application or technology for citizens after</w:t>
      </w:r>
      <w:r w:rsidR="00917BBC" w:rsidRPr="009C4BF2">
        <w:rPr>
          <w:rFonts w:ascii="Times New Roman" w:hAnsi="Times New Roman" w:cs="Times New Roman"/>
          <w:lang w:val="en-GB"/>
        </w:rPr>
        <w:t xml:space="preserve"> implementation? In what ways? </w:t>
      </w:r>
    </w:p>
    <w:p w14:paraId="409F4A4B"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lang w:val="en-GB"/>
        </w:rPr>
        <w:t>If no, why you did not consider this? Will you use the users’ comment to improve the apps or systems constantly?</w:t>
      </w:r>
    </w:p>
    <w:p w14:paraId="39F2012E" w14:textId="77777777" w:rsidR="00046F22" w:rsidRPr="009C4BF2" w:rsidRDefault="00046F22" w:rsidP="00DA53C9">
      <w:pPr>
        <w:rPr>
          <w:rFonts w:ascii="Times New Roman" w:hAnsi="Times New Roman" w:cs="Times New Roman"/>
          <w:lang w:val="en-GB"/>
        </w:rPr>
      </w:pPr>
    </w:p>
    <w:p w14:paraId="142404B3"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 xml:space="preserve">What the results of analysing users’ satisfaction? Were there any unexpected results? How did you address them? </w:t>
      </w:r>
    </w:p>
    <w:p w14:paraId="44D50957" w14:textId="77777777" w:rsidR="00046F22" w:rsidRPr="009C4BF2" w:rsidRDefault="00046F22" w:rsidP="00DA53C9">
      <w:pPr>
        <w:ind w:left="720"/>
        <w:rPr>
          <w:rFonts w:ascii="Times New Roman" w:hAnsi="Times New Roman" w:cs="Times New Roman"/>
          <w:lang w:val="en-GB"/>
        </w:rPr>
      </w:pPr>
    </w:p>
    <w:p w14:paraId="3BD41EEE"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What kind of preparations did you make before implementing these activities? Can you explain it in detail?</w:t>
      </w:r>
    </w:p>
    <w:p w14:paraId="53B35F82" w14:textId="77777777" w:rsidR="00046F22" w:rsidRPr="009C4BF2" w:rsidRDefault="00046F22" w:rsidP="00DA53C9">
      <w:pPr>
        <w:rPr>
          <w:rFonts w:ascii="Times New Roman" w:hAnsi="Times New Roman" w:cs="Times New Roman"/>
          <w:lang w:val="en-GB"/>
        </w:rPr>
      </w:pPr>
    </w:p>
    <w:p w14:paraId="2363F045"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What kind of problem did you meet when you evaluate users’ satisfaction?</w:t>
      </w:r>
    </w:p>
    <w:p w14:paraId="4C054C13" w14:textId="19B61C81" w:rsidR="00046F22" w:rsidRPr="009C4BF2" w:rsidRDefault="00046F22" w:rsidP="00DA53C9">
      <w:pPr>
        <w:pStyle w:val="ListParagraph"/>
        <w:ind w:left="360"/>
        <w:rPr>
          <w:rFonts w:ascii="Times New Roman" w:hAnsi="Times New Roman" w:cs="Times New Roman"/>
          <w:lang w:val="en-GB"/>
        </w:rPr>
      </w:pPr>
    </w:p>
    <w:p w14:paraId="024459E9" w14:textId="77777777" w:rsidR="00046F22" w:rsidRPr="009C4BF2" w:rsidRDefault="00046F22" w:rsidP="00DA53C9">
      <w:pPr>
        <w:rPr>
          <w:rFonts w:ascii="Times New Roman" w:hAnsi="Times New Roman" w:cs="Times New Roman"/>
          <w:lang w:val="en-GB"/>
        </w:rPr>
      </w:pPr>
    </w:p>
    <w:p w14:paraId="1339ED6E" w14:textId="77777777"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t xml:space="preserve"> What activity may you provide to facilitate or encourage citizens to continue to use the new service on an ongoing basis?</w:t>
      </w:r>
    </w:p>
    <w:p w14:paraId="305647C4" w14:textId="77777777" w:rsidR="00046F22" w:rsidRPr="009C4BF2" w:rsidRDefault="00046F22" w:rsidP="00DA53C9">
      <w:pPr>
        <w:ind w:firstLine="360"/>
        <w:rPr>
          <w:rFonts w:ascii="Times New Roman" w:hAnsi="Times New Roman" w:cs="Times New Roman"/>
          <w:lang w:val="en-GB"/>
        </w:rPr>
      </w:pPr>
    </w:p>
    <w:p w14:paraId="790BFA86" w14:textId="77777777" w:rsidR="00046F22" w:rsidRPr="009C4BF2" w:rsidRDefault="00046F22" w:rsidP="00DA53C9">
      <w:pPr>
        <w:ind w:firstLine="360"/>
        <w:rPr>
          <w:rFonts w:ascii="Times New Roman" w:hAnsi="Times New Roman" w:cs="Times New Roman"/>
          <w:lang w:val="en-GB"/>
        </w:rPr>
      </w:pPr>
      <w:r w:rsidRPr="009C4BF2">
        <w:rPr>
          <w:rFonts w:ascii="Times New Roman" w:hAnsi="Times New Roman" w:cs="Times New Roman"/>
          <w:lang w:val="en-GB"/>
        </w:rPr>
        <w:t>Follow-up questions:</w:t>
      </w:r>
    </w:p>
    <w:p w14:paraId="5B96DC17" w14:textId="77777777" w:rsidR="00046F22" w:rsidRPr="009C4BF2" w:rsidRDefault="00046F22" w:rsidP="00DA53C9">
      <w:pPr>
        <w:pStyle w:val="ListParagraph"/>
        <w:rPr>
          <w:rFonts w:ascii="Times New Roman" w:hAnsi="Times New Roman" w:cs="Times New Roman"/>
          <w:lang w:val="en-GB"/>
        </w:rPr>
      </w:pPr>
      <w:r w:rsidRPr="009C4BF2">
        <w:rPr>
          <w:rFonts w:ascii="Times New Roman" w:hAnsi="Times New Roman" w:cs="Times New Roman"/>
          <w:u w:val="single"/>
          <w:lang w:val="en-GB"/>
        </w:rPr>
        <w:t>How did you do to facilitate citizens to use?</w:t>
      </w:r>
      <w:r w:rsidRPr="009C4BF2">
        <w:rPr>
          <w:rFonts w:ascii="Times New Roman" w:hAnsi="Times New Roman" w:cs="Times New Roman"/>
          <w:lang w:val="en-GB"/>
        </w:rPr>
        <w:t xml:space="preserve"> Did it work?</w:t>
      </w:r>
    </w:p>
    <w:p w14:paraId="45865079" w14:textId="77777777" w:rsidR="00046F22" w:rsidRPr="009C4BF2" w:rsidRDefault="00046F22" w:rsidP="00DA53C9">
      <w:pPr>
        <w:pStyle w:val="ListParagraph"/>
        <w:rPr>
          <w:rFonts w:ascii="Times New Roman" w:hAnsi="Times New Roman" w:cs="Times New Roman"/>
          <w:lang w:val="en-GB"/>
        </w:rPr>
      </w:pPr>
    </w:p>
    <w:p w14:paraId="4CC9FDEF"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 xml:space="preserve">What kind of preparation did you do before implementing these activities? Can you explain it in </w:t>
      </w:r>
      <w:proofErr w:type="gramStart"/>
      <w:r w:rsidRPr="009C4BF2">
        <w:rPr>
          <w:rFonts w:ascii="Times New Roman" w:hAnsi="Times New Roman" w:cs="Times New Roman"/>
          <w:lang w:val="en-GB"/>
        </w:rPr>
        <w:t>details</w:t>
      </w:r>
      <w:proofErr w:type="gramEnd"/>
      <w:r w:rsidRPr="009C4BF2">
        <w:rPr>
          <w:rFonts w:ascii="Times New Roman" w:hAnsi="Times New Roman" w:cs="Times New Roman"/>
          <w:lang w:val="en-GB"/>
        </w:rPr>
        <w:t>?</w:t>
      </w:r>
    </w:p>
    <w:p w14:paraId="7C1F9AB4" w14:textId="77777777" w:rsidR="00046F22" w:rsidRPr="009C4BF2" w:rsidRDefault="00046F22" w:rsidP="00DA53C9">
      <w:pPr>
        <w:rPr>
          <w:rFonts w:ascii="Times New Roman" w:hAnsi="Times New Roman" w:cs="Times New Roman"/>
          <w:lang w:val="en-GB"/>
        </w:rPr>
      </w:pPr>
    </w:p>
    <w:p w14:paraId="637EE645" w14:textId="77777777" w:rsidR="00046F22" w:rsidRPr="009C4BF2" w:rsidRDefault="00046F22" w:rsidP="00DA53C9">
      <w:pPr>
        <w:ind w:left="720"/>
        <w:rPr>
          <w:rFonts w:ascii="Times New Roman" w:hAnsi="Times New Roman" w:cs="Times New Roman"/>
          <w:lang w:val="en-GB"/>
        </w:rPr>
      </w:pPr>
      <w:r w:rsidRPr="009C4BF2">
        <w:rPr>
          <w:rFonts w:ascii="Times New Roman" w:hAnsi="Times New Roman" w:cs="Times New Roman"/>
          <w:lang w:val="en-GB"/>
        </w:rPr>
        <w:t>What kind of challenges or problem did you meet when you do it? How did you solve them?</w:t>
      </w:r>
    </w:p>
    <w:p w14:paraId="1654E113" w14:textId="6BE72D6B" w:rsidR="00046F22" w:rsidRPr="009C4BF2" w:rsidRDefault="00046F22" w:rsidP="00DA53C9">
      <w:pPr>
        <w:rPr>
          <w:rFonts w:ascii="Times New Roman" w:hAnsi="Times New Roman" w:cs="Times New Roman"/>
          <w:lang w:val="en-GB"/>
        </w:rPr>
      </w:pPr>
    </w:p>
    <w:p w14:paraId="514B60FB" w14:textId="77777777" w:rsidR="00046F22" w:rsidRPr="009C4BF2" w:rsidRDefault="00046F22" w:rsidP="00DA53C9">
      <w:pPr>
        <w:rPr>
          <w:rFonts w:ascii="Times New Roman" w:hAnsi="Times New Roman" w:cs="Times New Roman"/>
          <w:lang w:val="en-GB"/>
        </w:rPr>
      </w:pPr>
    </w:p>
    <w:p w14:paraId="53D4572C" w14:textId="77777777" w:rsidR="00046F22" w:rsidRPr="009C4BF2" w:rsidRDefault="00046F22" w:rsidP="00CF6009">
      <w:pPr>
        <w:pStyle w:val="ListParagraph"/>
        <w:numPr>
          <w:ilvl w:val="1"/>
          <w:numId w:val="7"/>
        </w:numPr>
        <w:rPr>
          <w:rFonts w:ascii="Times New Roman" w:hAnsi="Times New Roman" w:cs="Times New Roman"/>
          <w:lang w:val="en-GB"/>
        </w:rPr>
      </w:pPr>
      <w:r w:rsidRPr="009C4BF2">
        <w:rPr>
          <w:rFonts w:ascii="Times New Roman" w:hAnsi="Times New Roman" w:cs="Times New Roman"/>
          <w:lang w:val="en-GB"/>
        </w:rPr>
        <w:t>Beyond those activates above, what other activities you want to do in the future from your perception in the future implementation?</w:t>
      </w:r>
    </w:p>
    <w:p w14:paraId="02A07080" w14:textId="77777777" w:rsidR="003059E2" w:rsidRPr="009C4BF2" w:rsidRDefault="003059E2" w:rsidP="00DA53C9">
      <w:pPr>
        <w:spacing w:after="160"/>
        <w:jc w:val="left"/>
        <w:rPr>
          <w:rFonts w:ascii="Times New Roman" w:hAnsi="Times New Roman" w:cs="Times New Roman"/>
          <w:lang w:val="en-GB"/>
        </w:rPr>
        <w:sectPr w:rsidR="003059E2" w:rsidRPr="009C4BF2" w:rsidSect="00581FFB">
          <w:pgSz w:w="11906" w:h="16838"/>
          <w:pgMar w:top="1440" w:right="1440" w:bottom="1440" w:left="1797" w:header="708" w:footer="708" w:gutter="0"/>
          <w:cols w:space="708"/>
          <w:docGrid w:linePitch="360"/>
        </w:sectPr>
      </w:pPr>
    </w:p>
    <w:p w14:paraId="14211299" w14:textId="32CFF32C" w:rsidR="005574E7" w:rsidRPr="009C4BF2" w:rsidRDefault="003059E2" w:rsidP="00D522DC">
      <w:pPr>
        <w:pStyle w:val="Heading2"/>
        <w:rPr>
          <w:rFonts w:ascii="Times New Roman" w:hAnsi="Times New Roman" w:cs="Times New Roman"/>
          <w:lang w:val="en-GB"/>
        </w:rPr>
      </w:pPr>
      <w:bookmarkStart w:id="632" w:name="_Toc2702912"/>
      <w:bookmarkStart w:id="633" w:name="_Toc2782520"/>
      <w:bookmarkStart w:id="634" w:name="_Toc17640535"/>
      <w:r w:rsidRPr="009C4BF2">
        <w:rPr>
          <w:rFonts w:ascii="Times New Roman" w:hAnsi="Times New Roman" w:cs="Times New Roman"/>
          <w:lang w:val="en-GB"/>
        </w:rPr>
        <w:lastRenderedPageBreak/>
        <w:t xml:space="preserve">Appendix </w:t>
      </w:r>
      <w:r w:rsidR="00FB44EF" w:rsidRPr="009C4BF2">
        <w:rPr>
          <w:rFonts w:ascii="Times New Roman" w:hAnsi="Times New Roman" w:cs="Times New Roman"/>
          <w:lang w:val="en-GB"/>
        </w:rPr>
        <w:t>6</w:t>
      </w:r>
      <w:r w:rsidRPr="009C4BF2">
        <w:rPr>
          <w:rFonts w:ascii="Times New Roman" w:hAnsi="Times New Roman" w:cs="Times New Roman"/>
          <w:lang w:val="en-GB"/>
        </w:rPr>
        <w:t xml:space="preserve"> </w:t>
      </w:r>
      <w:r w:rsidR="008F094D" w:rsidRPr="009C4BF2">
        <w:rPr>
          <w:rFonts w:ascii="Times New Roman" w:hAnsi="Times New Roman" w:cs="Times New Roman"/>
          <w:lang w:val="en-GB"/>
        </w:rPr>
        <w:t>Quantitative study: Survey q</w:t>
      </w:r>
      <w:r w:rsidRPr="009C4BF2">
        <w:rPr>
          <w:rFonts w:ascii="Times New Roman" w:hAnsi="Times New Roman" w:cs="Times New Roman"/>
          <w:lang w:val="en-GB"/>
        </w:rPr>
        <w:t>uestionnaire</w:t>
      </w:r>
      <w:bookmarkEnd w:id="632"/>
      <w:bookmarkEnd w:id="633"/>
      <w:bookmarkEnd w:id="634"/>
    </w:p>
    <w:p w14:paraId="53D3225D" w14:textId="77777777" w:rsidR="00046F22" w:rsidRPr="009C4BF2" w:rsidRDefault="00046F22" w:rsidP="00DA53C9">
      <w:pPr>
        <w:pStyle w:val="ListParagraph"/>
        <w:ind w:left="360"/>
        <w:rPr>
          <w:rFonts w:ascii="Times New Roman" w:hAnsi="Times New Roman" w:cs="Times New Roman"/>
          <w:lang w:val="en-GB"/>
        </w:rPr>
      </w:pPr>
    </w:p>
    <w:p w14:paraId="4B265EA5" w14:textId="77777777" w:rsidR="003059E2" w:rsidRPr="009C4BF2" w:rsidRDefault="003059E2" w:rsidP="009740C7">
      <w:pPr>
        <w:spacing w:line="276" w:lineRule="auto"/>
        <w:rPr>
          <w:rFonts w:ascii="Times New Roman" w:hAnsi="Times New Roman" w:cs="Times New Roman"/>
          <w:lang w:val="en-GB"/>
        </w:rPr>
      </w:pPr>
      <w:r w:rsidRPr="009C4BF2">
        <w:rPr>
          <w:rFonts w:ascii="Times New Roman" w:hAnsi="Times New Roman" w:cs="Times New Roman"/>
          <w:lang w:val="en-GB"/>
        </w:rPr>
        <w:t>Dear Participant:</w:t>
      </w:r>
    </w:p>
    <w:p w14:paraId="1A09BD4E" w14:textId="77777777" w:rsidR="003059E2" w:rsidRPr="009C4BF2" w:rsidRDefault="003059E2" w:rsidP="009740C7">
      <w:pPr>
        <w:spacing w:line="276" w:lineRule="auto"/>
        <w:rPr>
          <w:rFonts w:ascii="Times New Roman" w:hAnsi="Times New Roman" w:cs="Times New Roman"/>
          <w:lang w:val="en-GB"/>
        </w:rPr>
      </w:pPr>
    </w:p>
    <w:p w14:paraId="02B024B8" w14:textId="681BB6EA" w:rsidR="003059E2" w:rsidRPr="009C4BF2" w:rsidRDefault="003059E2" w:rsidP="009740C7">
      <w:pPr>
        <w:spacing w:line="276" w:lineRule="auto"/>
        <w:rPr>
          <w:rFonts w:ascii="Times New Roman" w:hAnsi="Times New Roman" w:cs="Times New Roman"/>
          <w:lang w:val="en-GB"/>
        </w:rPr>
      </w:pPr>
      <w:r w:rsidRPr="009C4BF2">
        <w:rPr>
          <w:rFonts w:ascii="Times New Roman" w:hAnsi="Times New Roman" w:cs="Times New Roman"/>
          <w:lang w:val="en-GB"/>
        </w:rPr>
        <w:t xml:space="preserve">This is a research carrying out on user acceptance of smart transportation </w:t>
      </w:r>
      <w:r w:rsidR="00122F0A" w:rsidRPr="009C4BF2">
        <w:rPr>
          <w:rFonts w:ascii="Times New Roman" w:hAnsi="Times New Roman" w:cs="Times New Roman"/>
          <w:lang w:val="en-GB"/>
        </w:rPr>
        <w:t>mobile application</w:t>
      </w:r>
      <w:r w:rsidRPr="009C4BF2">
        <w:rPr>
          <w:rFonts w:ascii="Times New Roman" w:hAnsi="Times New Roman" w:cs="Times New Roman"/>
          <w:lang w:val="en-GB"/>
        </w:rPr>
        <w:t xml:space="preserve">s in China done by Shenzhen Urban Transport Planning Centre. By doing so, we aim to increase our understanding of the factors that influence users, and to improve our communications with our actual and potential users. We would like you to complete this questionnaire based on your perception of considering the smart transportation </w:t>
      </w:r>
      <w:r w:rsidR="00122F0A" w:rsidRPr="009C4BF2">
        <w:rPr>
          <w:rFonts w:ascii="Times New Roman" w:hAnsi="Times New Roman" w:cs="Times New Roman"/>
          <w:lang w:val="en-GB"/>
        </w:rPr>
        <w:t>mobile application</w:t>
      </w:r>
      <w:r w:rsidRPr="009C4BF2">
        <w:rPr>
          <w:rFonts w:ascii="Times New Roman" w:hAnsi="Times New Roman" w:cs="Times New Roman"/>
          <w:lang w:val="en-GB"/>
        </w:rPr>
        <w:t xml:space="preserve">s provided by the government in Shenzhen. There are several smart transportation </w:t>
      </w:r>
      <w:r w:rsidR="00122F0A" w:rsidRPr="009C4BF2">
        <w:rPr>
          <w:rFonts w:ascii="Times New Roman" w:hAnsi="Times New Roman" w:cs="Times New Roman"/>
          <w:lang w:val="en-GB"/>
        </w:rPr>
        <w:t>mobile application</w:t>
      </w:r>
      <w:r w:rsidRPr="009C4BF2">
        <w:rPr>
          <w:rFonts w:ascii="Times New Roman" w:hAnsi="Times New Roman" w:cs="Times New Roman"/>
          <w:lang w:val="en-GB"/>
        </w:rPr>
        <w:t xml:space="preserve">s used in Shenzhen, such as E parking, Shenzhen metro, </w:t>
      </w:r>
      <w:proofErr w:type="spellStart"/>
      <w:r w:rsidRPr="009C4BF2">
        <w:rPr>
          <w:rFonts w:ascii="Times New Roman" w:hAnsi="Times New Roman" w:cs="Times New Roman"/>
          <w:lang w:val="en-GB"/>
        </w:rPr>
        <w:t>Chedaona</w:t>
      </w:r>
      <w:proofErr w:type="spellEnd"/>
      <w:r w:rsidRPr="009C4BF2">
        <w:rPr>
          <w:rFonts w:ascii="Times New Roman" w:hAnsi="Times New Roman" w:cs="Times New Roman"/>
          <w:lang w:val="en-GB"/>
        </w:rPr>
        <w:t xml:space="preserve">, </w:t>
      </w:r>
      <w:proofErr w:type="spellStart"/>
      <w:r w:rsidRPr="009C4BF2">
        <w:rPr>
          <w:rFonts w:ascii="Times New Roman" w:hAnsi="Times New Roman" w:cs="Times New Roman"/>
          <w:lang w:val="en-GB"/>
        </w:rPr>
        <w:t>ShenZhenTong</w:t>
      </w:r>
      <w:proofErr w:type="spellEnd"/>
      <w:r w:rsidRPr="009C4BF2">
        <w:rPr>
          <w:rFonts w:ascii="Times New Roman" w:hAnsi="Times New Roman" w:cs="Times New Roman"/>
          <w:lang w:val="en-GB"/>
        </w:rPr>
        <w:t xml:space="preserve">, </w:t>
      </w:r>
      <w:proofErr w:type="spellStart"/>
      <w:r w:rsidRPr="009C4BF2">
        <w:rPr>
          <w:rFonts w:ascii="Times New Roman" w:hAnsi="Times New Roman" w:cs="Times New Roman"/>
          <w:lang w:val="en-GB"/>
        </w:rPr>
        <w:t>JiaoTongZaiShou</w:t>
      </w:r>
      <w:proofErr w:type="spellEnd"/>
      <w:r w:rsidRPr="009C4BF2">
        <w:rPr>
          <w:rFonts w:ascii="Times New Roman" w:hAnsi="Times New Roman" w:cs="Times New Roman"/>
          <w:lang w:val="en-GB"/>
        </w:rPr>
        <w:t xml:space="preserve"> etc. </w:t>
      </w:r>
    </w:p>
    <w:p w14:paraId="3A7D4FFB" w14:textId="77777777" w:rsidR="003059E2" w:rsidRPr="009C4BF2" w:rsidRDefault="003059E2" w:rsidP="009740C7">
      <w:pPr>
        <w:spacing w:line="276" w:lineRule="auto"/>
        <w:rPr>
          <w:rFonts w:ascii="Times New Roman" w:hAnsi="Times New Roman" w:cs="Times New Roman"/>
          <w:lang w:val="en-GB"/>
        </w:rPr>
      </w:pPr>
    </w:p>
    <w:p w14:paraId="74721F4F" w14:textId="77777777" w:rsidR="003059E2" w:rsidRPr="009C4BF2" w:rsidRDefault="003059E2" w:rsidP="009740C7">
      <w:pPr>
        <w:spacing w:line="276" w:lineRule="auto"/>
        <w:rPr>
          <w:rFonts w:ascii="Times New Roman" w:hAnsi="Times New Roman" w:cs="Times New Roman"/>
          <w:lang w:val="en-GB"/>
        </w:rPr>
      </w:pPr>
      <w:r w:rsidRPr="009C4BF2">
        <w:rPr>
          <w:rFonts w:ascii="Times New Roman" w:hAnsi="Times New Roman" w:cs="Times New Roman"/>
          <w:lang w:val="en-GB"/>
        </w:rPr>
        <w:t xml:space="preserve">This questionnaire should be completed by any people living in Shenzhen and will take approximately 15 minutes. You may forward it to other people living in Shenzhen. </w:t>
      </w:r>
    </w:p>
    <w:p w14:paraId="59280359" w14:textId="77777777" w:rsidR="003059E2" w:rsidRPr="009C4BF2" w:rsidRDefault="003059E2" w:rsidP="009740C7">
      <w:pPr>
        <w:spacing w:line="276" w:lineRule="auto"/>
        <w:rPr>
          <w:rFonts w:ascii="Times New Roman" w:hAnsi="Times New Roman" w:cs="Times New Roman"/>
          <w:lang w:val="en-GB"/>
        </w:rPr>
      </w:pPr>
    </w:p>
    <w:p w14:paraId="6F154BAA" w14:textId="77777777" w:rsidR="003059E2" w:rsidRPr="009C4BF2" w:rsidRDefault="003059E2" w:rsidP="009740C7">
      <w:pPr>
        <w:spacing w:line="276" w:lineRule="auto"/>
        <w:rPr>
          <w:rFonts w:ascii="Times New Roman" w:hAnsi="Times New Roman" w:cs="Times New Roman"/>
          <w:lang w:val="en-GB"/>
        </w:rPr>
      </w:pPr>
      <w:r w:rsidRPr="009C4BF2">
        <w:rPr>
          <w:rFonts w:ascii="Times New Roman" w:hAnsi="Times New Roman" w:cs="Times New Roman"/>
          <w:lang w:val="en-GB"/>
        </w:rPr>
        <w:t xml:space="preserve">Your participation in the survey will be highly appreciated. All your survey responses will be treated as strictly confidential. If you have any questions about the research, you may contact </w:t>
      </w:r>
      <w:proofErr w:type="spellStart"/>
      <w:r w:rsidRPr="009C4BF2">
        <w:rPr>
          <w:rFonts w:ascii="Times New Roman" w:hAnsi="Times New Roman" w:cs="Times New Roman"/>
          <w:lang w:val="en-GB"/>
        </w:rPr>
        <w:t>Meichengzi</w:t>
      </w:r>
      <w:proofErr w:type="spellEnd"/>
      <w:r w:rsidRPr="009C4BF2">
        <w:rPr>
          <w:rFonts w:ascii="Times New Roman" w:hAnsi="Times New Roman" w:cs="Times New Roman"/>
          <w:lang w:val="en-GB"/>
        </w:rPr>
        <w:t xml:space="preserve"> Du: at </w:t>
      </w:r>
      <w:hyperlink r:id="rId90" w:history="1">
        <w:r w:rsidRPr="009C4BF2">
          <w:rPr>
            <w:rStyle w:val="Hyperlink"/>
            <w:rFonts w:ascii="Times New Roman" w:hAnsi="Times New Roman" w:cs="Times New Roman"/>
            <w:color w:val="auto"/>
            <w:lang w:val="en-GB"/>
          </w:rPr>
          <w:t>mdu3@sheffield.ac.uk</w:t>
        </w:r>
      </w:hyperlink>
      <w:r w:rsidRPr="009C4BF2">
        <w:rPr>
          <w:rFonts w:ascii="Times New Roman" w:hAnsi="Times New Roman" w:cs="Times New Roman"/>
          <w:lang w:val="en-GB"/>
        </w:rPr>
        <w:t xml:space="preserve">. </w:t>
      </w:r>
    </w:p>
    <w:p w14:paraId="1F04ACE6" w14:textId="77777777" w:rsidR="003059E2" w:rsidRPr="009C4BF2" w:rsidRDefault="003059E2" w:rsidP="009740C7">
      <w:pPr>
        <w:spacing w:line="276" w:lineRule="auto"/>
        <w:rPr>
          <w:rFonts w:ascii="Times New Roman" w:hAnsi="Times New Roman" w:cs="Times New Roman"/>
          <w:lang w:val="en-GB"/>
        </w:rPr>
      </w:pPr>
    </w:p>
    <w:p w14:paraId="1169BC03" w14:textId="77777777" w:rsidR="003059E2" w:rsidRPr="009C4BF2" w:rsidRDefault="003059E2" w:rsidP="009740C7">
      <w:pPr>
        <w:spacing w:line="276" w:lineRule="auto"/>
        <w:rPr>
          <w:rFonts w:ascii="Times New Roman" w:hAnsi="Times New Roman" w:cs="Times New Roman"/>
          <w:lang w:val="en-GB"/>
        </w:rPr>
      </w:pPr>
      <w:r w:rsidRPr="009C4BF2">
        <w:rPr>
          <w:rFonts w:ascii="Times New Roman" w:hAnsi="Times New Roman" w:cs="Times New Roman"/>
          <w:lang w:val="en-GB"/>
        </w:rPr>
        <w:t>Thank you for your participation!</w:t>
      </w:r>
    </w:p>
    <w:p w14:paraId="205E8B5E" w14:textId="77777777" w:rsidR="003059E2" w:rsidRPr="009C4BF2" w:rsidRDefault="003059E2" w:rsidP="00DA53C9">
      <w:pPr>
        <w:rPr>
          <w:rFonts w:ascii="Times New Roman" w:hAnsi="Times New Roman" w:cs="Times New Roman"/>
          <w:lang w:val="en-GB"/>
        </w:rPr>
      </w:pPr>
    </w:p>
    <w:p w14:paraId="234372D3" w14:textId="77777777" w:rsidR="009740C7" w:rsidRPr="009C4BF2" w:rsidRDefault="009740C7" w:rsidP="009740C7">
      <w:pPr>
        <w:jc w:val="center"/>
        <w:rPr>
          <w:rFonts w:ascii="Times New Roman" w:hAnsi="Times New Roman" w:cs="Times New Roman"/>
          <w:b/>
          <w:bCs/>
          <w:sz w:val="32"/>
          <w:szCs w:val="32"/>
          <w:lang w:val="en-GB"/>
        </w:rPr>
      </w:pPr>
      <w:r w:rsidRPr="009C4BF2">
        <w:rPr>
          <w:rFonts w:ascii="Times New Roman" w:hAnsi="Times New Roman" w:cs="Times New Roman"/>
          <w:b/>
          <w:bCs/>
          <w:sz w:val="32"/>
          <w:szCs w:val="32"/>
          <w:lang w:val="en-GB"/>
        </w:rPr>
        <w:t>Section 1:   Basic questions</w:t>
      </w:r>
    </w:p>
    <w:p w14:paraId="6D98D54D" w14:textId="77777777" w:rsidR="009740C7" w:rsidRPr="009C4BF2" w:rsidRDefault="009740C7" w:rsidP="009740C7">
      <w:pPr>
        <w:rPr>
          <w:rFonts w:ascii="Times New Roman" w:hAnsi="Times New Roman" w:cs="Times New Roman"/>
          <w:b/>
          <w:bCs/>
          <w:sz w:val="32"/>
          <w:szCs w:val="32"/>
          <w:lang w:val="en-GB"/>
        </w:rPr>
      </w:pPr>
    </w:p>
    <w:p w14:paraId="1B3BE436" w14:textId="77777777" w:rsidR="009740C7" w:rsidRPr="009C4BF2" w:rsidRDefault="009740C7" w:rsidP="00CF6009">
      <w:pPr>
        <w:pStyle w:val="ListParagraph"/>
        <w:numPr>
          <w:ilvl w:val="1"/>
          <w:numId w:val="8"/>
        </w:numPr>
        <w:spacing w:line="240" w:lineRule="auto"/>
        <w:rPr>
          <w:rFonts w:ascii="Times New Roman" w:hAnsi="Times New Roman" w:cs="Times New Roman"/>
          <w:b/>
          <w:bCs/>
          <w:lang w:val="en-GB"/>
        </w:rPr>
      </w:pPr>
      <w:r w:rsidRPr="009C4BF2">
        <w:rPr>
          <w:rFonts w:ascii="Times New Roman" w:hAnsi="Times New Roman" w:cs="Times New Roman"/>
          <w:b/>
          <w:bCs/>
          <w:lang w:val="en-GB"/>
        </w:rPr>
        <w:t>What is your age?</w:t>
      </w:r>
    </w:p>
    <w:p w14:paraId="63AE9B32" w14:textId="77777777" w:rsidR="009740C7" w:rsidRPr="009C4BF2" w:rsidRDefault="009740C7" w:rsidP="00CF6009">
      <w:pPr>
        <w:pStyle w:val="ListParagraph"/>
        <w:numPr>
          <w:ilvl w:val="0"/>
          <w:numId w:val="9"/>
        </w:numPr>
        <w:spacing w:line="240" w:lineRule="auto"/>
        <w:rPr>
          <w:rFonts w:ascii="Times New Roman" w:hAnsi="Times New Roman" w:cs="Times New Roman"/>
          <w:lang w:val="en-GB"/>
        </w:rPr>
      </w:pPr>
      <w:r w:rsidRPr="009C4BF2">
        <w:rPr>
          <w:rFonts w:ascii="Times New Roman" w:hAnsi="Times New Roman" w:cs="Times New Roman"/>
          <w:lang w:val="en-GB"/>
        </w:rPr>
        <w:t>16-18;</w:t>
      </w:r>
    </w:p>
    <w:p w14:paraId="3C84B41E" w14:textId="77777777" w:rsidR="009740C7" w:rsidRPr="009C4BF2" w:rsidRDefault="009740C7" w:rsidP="00CF6009">
      <w:pPr>
        <w:pStyle w:val="ListParagraph"/>
        <w:numPr>
          <w:ilvl w:val="0"/>
          <w:numId w:val="9"/>
        </w:numPr>
        <w:spacing w:line="240" w:lineRule="auto"/>
        <w:rPr>
          <w:rFonts w:ascii="Times New Roman" w:hAnsi="Times New Roman" w:cs="Times New Roman"/>
          <w:lang w:val="en-GB"/>
        </w:rPr>
      </w:pPr>
      <w:r w:rsidRPr="009C4BF2">
        <w:rPr>
          <w:rFonts w:ascii="Times New Roman" w:hAnsi="Times New Roman" w:cs="Times New Roman"/>
          <w:lang w:val="en-GB"/>
        </w:rPr>
        <w:t xml:space="preserve">19-24;     </w:t>
      </w:r>
    </w:p>
    <w:p w14:paraId="49FEAC67" w14:textId="77777777" w:rsidR="009740C7" w:rsidRPr="009C4BF2" w:rsidRDefault="009740C7" w:rsidP="00CF6009">
      <w:pPr>
        <w:pStyle w:val="ListParagraph"/>
        <w:numPr>
          <w:ilvl w:val="0"/>
          <w:numId w:val="9"/>
        </w:numPr>
        <w:spacing w:line="240" w:lineRule="auto"/>
        <w:rPr>
          <w:rFonts w:ascii="Times New Roman" w:hAnsi="Times New Roman" w:cs="Times New Roman"/>
          <w:lang w:val="en-GB"/>
        </w:rPr>
      </w:pPr>
      <w:r w:rsidRPr="009C4BF2">
        <w:rPr>
          <w:rFonts w:ascii="Times New Roman" w:hAnsi="Times New Roman" w:cs="Times New Roman"/>
          <w:lang w:val="en-GB"/>
        </w:rPr>
        <w:t>25-34;</w:t>
      </w:r>
    </w:p>
    <w:p w14:paraId="4A28CC86" w14:textId="77777777" w:rsidR="009740C7" w:rsidRPr="009C4BF2" w:rsidRDefault="009740C7" w:rsidP="00CF6009">
      <w:pPr>
        <w:pStyle w:val="ListParagraph"/>
        <w:numPr>
          <w:ilvl w:val="0"/>
          <w:numId w:val="9"/>
        </w:numPr>
        <w:spacing w:line="240" w:lineRule="auto"/>
        <w:rPr>
          <w:rFonts w:ascii="Times New Roman" w:hAnsi="Times New Roman" w:cs="Times New Roman"/>
          <w:lang w:val="en-GB"/>
        </w:rPr>
      </w:pPr>
      <w:r w:rsidRPr="009C4BF2">
        <w:rPr>
          <w:rFonts w:ascii="Times New Roman" w:hAnsi="Times New Roman" w:cs="Times New Roman"/>
          <w:lang w:val="en-GB"/>
        </w:rPr>
        <w:t>35-44;</w:t>
      </w:r>
    </w:p>
    <w:p w14:paraId="1A3B1A1B" w14:textId="77777777" w:rsidR="009740C7" w:rsidRPr="009C4BF2" w:rsidRDefault="009740C7" w:rsidP="00CF6009">
      <w:pPr>
        <w:pStyle w:val="ListParagraph"/>
        <w:numPr>
          <w:ilvl w:val="0"/>
          <w:numId w:val="9"/>
        </w:numPr>
        <w:spacing w:line="240" w:lineRule="auto"/>
        <w:rPr>
          <w:rFonts w:ascii="Times New Roman" w:hAnsi="Times New Roman" w:cs="Times New Roman"/>
          <w:lang w:val="en-GB"/>
        </w:rPr>
      </w:pPr>
      <w:r w:rsidRPr="009C4BF2">
        <w:rPr>
          <w:rFonts w:ascii="Times New Roman" w:hAnsi="Times New Roman" w:cs="Times New Roman"/>
          <w:lang w:val="en-GB"/>
        </w:rPr>
        <w:lastRenderedPageBreak/>
        <w:t>45-54;</w:t>
      </w:r>
    </w:p>
    <w:p w14:paraId="68654716" w14:textId="77777777" w:rsidR="009740C7" w:rsidRPr="009C4BF2" w:rsidRDefault="009740C7" w:rsidP="00CF6009">
      <w:pPr>
        <w:pStyle w:val="ListParagraph"/>
        <w:numPr>
          <w:ilvl w:val="0"/>
          <w:numId w:val="9"/>
        </w:numPr>
        <w:spacing w:line="240" w:lineRule="auto"/>
        <w:rPr>
          <w:rFonts w:ascii="Times New Roman" w:hAnsi="Times New Roman" w:cs="Times New Roman"/>
          <w:lang w:val="en-GB"/>
        </w:rPr>
      </w:pPr>
      <w:r w:rsidRPr="009C4BF2">
        <w:rPr>
          <w:rFonts w:ascii="Times New Roman" w:hAnsi="Times New Roman" w:cs="Times New Roman"/>
          <w:lang w:val="en-GB"/>
        </w:rPr>
        <w:t>55-65;</w:t>
      </w:r>
    </w:p>
    <w:p w14:paraId="10650990" w14:textId="77777777" w:rsidR="009740C7" w:rsidRPr="009C4BF2" w:rsidRDefault="009740C7" w:rsidP="00CF6009">
      <w:pPr>
        <w:pStyle w:val="ListParagraph"/>
        <w:numPr>
          <w:ilvl w:val="0"/>
          <w:numId w:val="9"/>
        </w:numPr>
        <w:spacing w:line="240" w:lineRule="auto"/>
        <w:rPr>
          <w:rFonts w:ascii="Times New Roman" w:hAnsi="Times New Roman" w:cs="Times New Roman"/>
          <w:lang w:val="en-GB"/>
        </w:rPr>
      </w:pPr>
      <w:r w:rsidRPr="009C4BF2">
        <w:rPr>
          <w:rFonts w:ascii="Times New Roman" w:hAnsi="Times New Roman" w:cs="Times New Roman"/>
          <w:lang w:val="en-GB"/>
        </w:rPr>
        <w:t>Above 65</w:t>
      </w:r>
    </w:p>
    <w:p w14:paraId="0F2C8260" w14:textId="77777777" w:rsidR="009740C7" w:rsidRPr="009C4BF2" w:rsidRDefault="009740C7" w:rsidP="009740C7">
      <w:pPr>
        <w:rPr>
          <w:rFonts w:ascii="Times New Roman" w:hAnsi="Times New Roman" w:cs="Times New Roman"/>
          <w:lang w:val="en-GB"/>
        </w:rPr>
      </w:pPr>
    </w:p>
    <w:p w14:paraId="39926508" w14:textId="77777777" w:rsidR="009740C7" w:rsidRPr="009C4BF2" w:rsidRDefault="009740C7" w:rsidP="00CF6009">
      <w:pPr>
        <w:pStyle w:val="ListParagraph"/>
        <w:numPr>
          <w:ilvl w:val="1"/>
          <w:numId w:val="8"/>
        </w:numPr>
        <w:spacing w:line="240" w:lineRule="auto"/>
        <w:rPr>
          <w:rFonts w:ascii="Times New Roman" w:hAnsi="Times New Roman" w:cs="Times New Roman"/>
          <w:b/>
          <w:bCs/>
          <w:lang w:val="en-GB"/>
        </w:rPr>
      </w:pPr>
      <w:r w:rsidRPr="009C4BF2">
        <w:rPr>
          <w:rFonts w:ascii="Times New Roman" w:hAnsi="Times New Roman" w:cs="Times New Roman"/>
          <w:b/>
          <w:bCs/>
          <w:lang w:val="en-GB"/>
        </w:rPr>
        <w:t>What is your gender?</w:t>
      </w:r>
    </w:p>
    <w:p w14:paraId="403ABAAC" w14:textId="77777777" w:rsidR="009740C7" w:rsidRPr="009C4BF2" w:rsidRDefault="009740C7" w:rsidP="00CF6009">
      <w:pPr>
        <w:pStyle w:val="ListParagraph"/>
        <w:numPr>
          <w:ilvl w:val="0"/>
          <w:numId w:val="10"/>
        </w:numPr>
        <w:spacing w:line="240" w:lineRule="auto"/>
        <w:rPr>
          <w:rFonts w:ascii="Times New Roman" w:hAnsi="Times New Roman" w:cs="Times New Roman"/>
          <w:lang w:val="en-GB"/>
        </w:rPr>
      </w:pPr>
      <w:r w:rsidRPr="009C4BF2">
        <w:rPr>
          <w:rFonts w:ascii="Times New Roman" w:hAnsi="Times New Roman" w:cs="Times New Roman"/>
          <w:lang w:val="en-GB"/>
        </w:rPr>
        <w:t xml:space="preserve">Male                 b. Female </w:t>
      </w:r>
    </w:p>
    <w:p w14:paraId="28183F5D" w14:textId="77777777" w:rsidR="009740C7" w:rsidRPr="009C4BF2" w:rsidRDefault="009740C7" w:rsidP="009740C7">
      <w:pPr>
        <w:pStyle w:val="ListParagraph"/>
        <w:spacing w:line="240" w:lineRule="auto"/>
        <w:rPr>
          <w:rFonts w:ascii="Times New Roman" w:hAnsi="Times New Roman" w:cs="Times New Roman"/>
          <w:lang w:val="en-GB"/>
        </w:rPr>
      </w:pPr>
    </w:p>
    <w:p w14:paraId="45439552" w14:textId="77777777" w:rsidR="009740C7" w:rsidRPr="009C4BF2" w:rsidRDefault="009740C7" w:rsidP="00CF6009">
      <w:pPr>
        <w:pStyle w:val="ListParagraph"/>
        <w:numPr>
          <w:ilvl w:val="1"/>
          <w:numId w:val="8"/>
        </w:numPr>
        <w:spacing w:line="240" w:lineRule="auto"/>
        <w:rPr>
          <w:rFonts w:ascii="Times New Roman" w:hAnsi="Times New Roman" w:cs="Times New Roman"/>
          <w:b/>
          <w:bCs/>
          <w:lang w:val="en-GB"/>
        </w:rPr>
      </w:pPr>
      <w:r w:rsidRPr="009C4BF2">
        <w:rPr>
          <w:rFonts w:ascii="Times New Roman" w:hAnsi="Times New Roman" w:cs="Times New Roman"/>
          <w:b/>
          <w:bCs/>
          <w:lang w:val="en-GB"/>
        </w:rPr>
        <w:t>Which district are you living in Shenzhen?</w:t>
      </w:r>
    </w:p>
    <w:p w14:paraId="4CC45004" w14:textId="77777777" w:rsidR="009740C7" w:rsidRPr="009C4BF2" w:rsidRDefault="009740C7" w:rsidP="00CF6009">
      <w:pPr>
        <w:pStyle w:val="ListParagraph"/>
        <w:numPr>
          <w:ilvl w:val="0"/>
          <w:numId w:val="17"/>
        </w:numPr>
        <w:spacing w:line="240" w:lineRule="auto"/>
        <w:rPr>
          <w:rFonts w:ascii="Times New Roman" w:hAnsi="Times New Roman" w:cs="Times New Roman"/>
          <w:lang w:val="en-GB"/>
        </w:rPr>
      </w:pPr>
      <w:proofErr w:type="spellStart"/>
      <w:r w:rsidRPr="009C4BF2">
        <w:rPr>
          <w:rFonts w:ascii="Times New Roman" w:hAnsi="Times New Roman" w:cs="Times New Roman"/>
          <w:lang w:val="en-GB"/>
        </w:rPr>
        <w:t>Luohu</w:t>
      </w:r>
      <w:proofErr w:type="spellEnd"/>
      <w:r w:rsidRPr="009C4BF2">
        <w:rPr>
          <w:rFonts w:ascii="Times New Roman" w:hAnsi="Times New Roman" w:cs="Times New Roman"/>
          <w:lang w:val="en-GB"/>
        </w:rPr>
        <w:t xml:space="preserve"> district             b. Futian district           c. Nanshan district      d. Yantian district             e. </w:t>
      </w:r>
      <w:proofErr w:type="spellStart"/>
      <w:r w:rsidRPr="009C4BF2">
        <w:rPr>
          <w:rFonts w:ascii="Times New Roman" w:hAnsi="Times New Roman" w:cs="Times New Roman"/>
          <w:lang w:val="en-GB"/>
        </w:rPr>
        <w:t>Baoan</w:t>
      </w:r>
      <w:proofErr w:type="spellEnd"/>
      <w:r w:rsidRPr="009C4BF2">
        <w:rPr>
          <w:rFonts w:ascii="Times New Roman" w:hAnsi="Times New Roman" w:cs="Times New Roman"/>
          <w:lang w:val="en-GB"/>
        </w:rPr>
        <w:t xml:space="preserve"> district</w:t>
      </w:r>
    </w:p>
    <w:p w14:paraId="223E9281" w14:textId="77777777" w:rsidR="009740C7" w:rsidRPr="009C4BF2" w:rsidRDefault="009740C7" w:rsidP="009740C7">
      <w:pPr>
        <w:ind w:left="360"/>
        <w:rPr>
          <w:rFonts w:ascii="Times New Roman" w:hAnsi="Times New Roman" w:cs="Times New Roman"/>
          <w:lang w:val="en-GB"/>
        </w:rPr>
      </w:pPr>
      <w:r w:rsidRPr="009C4BF2">
        <w:rPr>
          <w:rFonts w:ascii="Times New Roman" w:hAnsi="Times New Roman" w:cs="Times New Roman"/>
          <w:lang w:val="en-GB"/>
        </w:rPr>
        <w:t xml:space="preserve">f.    </w:t>
      </w:r>
      <w:proofErr w:type="spellStart"/>
      <w:r w:rsidRPr="009C4BF2">
        <w:rPr>
          <w:rFonts w:ascii="Times New Roman" w:hAnsi="Times New Roman" w:cs="Times New Roman"/>
          <w:lang w:val="en-GB"/>
        </w:rPr>
        <w:t>Longgang</w:t>
      </w:r>
      <w:proofErr w:type="spellEnd"/>
      <w:r w:rsidRPr="009C4BF2">
        <w:rPr>
          <w:rFonts w:ascii="Times New Roman" w:hAnsi="Times New Roman" w:cs="Times New Roman"/>
          <w:lang w:val="en-GB"/>
        </w:rPr>
        <w:t xml:space="preserve"> district       g. </w:t>
      </w:r>
      <w:proofErr w:type="spellStart"/>
      <w:r w:rsidRPr="009C4BF2">
        <w:rPr>
          <w:rFonts w:ascii="Times New Roman" w:hAnsi="Times New Roman" w:cs="Times New Roman"/>
          <w:lang w:val="en-GB"/>
        </w:rPr>
        <w:t>Pingshan</w:t>
      </w:r>
      <w:proofErr w:type="spellEnd"/>
      <w:r w:rsidRPr="009C4BF2">
        <w:rPr>
          <w:rFonts w:ascii="Times New Roman" w:hAnsi="Times New Roman" w:cs="Times New Roman"/>
          <w:lang w:val="en-GB"/>
        </w:rPr>
        <w:t xml:space="preserve"> district      h. </w:t>
      </w:r>
      <w:proofErr w:type="spellStart"/>
      <w:r w:rsidRPr="009C4BF2">
        <w:rPr>
          <w:rFonts w:ascii="Times New Roman" w:hAnsi="Times New Roman" w:cs="Times New Roman"/>
          <w:lang w:val="en-GB"/>
        </w:rPr>
        <w:t>Longhua</w:t>
      </w:r>
      <w:proofErr w:type="spellEnd"/>
      <w:r w:rsidRPr="009C4BF2">
        <w:rPr>
          <w:rFonts w:ascii="Times New Roman" w:hAnsi="Times New Roman" w:cs="Times New Roman"/>
          <w:lang w:val="en-GB"/>
        </w:rPr>
        <w:t xml:space="preserve"> district       </w:t>
      </w:r>
      <w:proofErr w:type="spellStart"/>
      <w:r w:rsidRPr="009C4BF2">
        <w:rPr>
          <w:rFonts w:ascii="Times New Roman" w:hAnsi="Times New Roman" w:cs="Times New Roman"/>
          <w:lang w:val="en-GB"/>
        </w:rPr>
        <w:t>i</w:t>
      </w:r>
      <w:proofErr w:type="spellEnd"/>
      <w:r w:rsidRPr="009C4BF2">
        <w:rPr>
          <w:rFonts w:ascii="Times New Roman" w:hAnsi="Times New Roman" w:cs="Times New Roman"/>
          <w:lang w:val="en-GB"/>
        </w:rPr>
        <w:t xml:space="preserve">. </w:t>
      </w:r>
      <w:proofErr w:type="spellStart"/>
      <w:r w:rsidRPr="009C4BF2">
        <w:rPr>
          <w:rFonts w:ascii="Times New Roman" w:hAnsi="Times New Roman" w:cs="Times New Roman"/>
          <w:lang w:val="en-GB"/>
        </w:rPr>
        <w:t>Guangming</w:t>
      </w:r>
      <w:proofErr w:type="spellEnd"/>
      <w:r w:rsidRPr="009C4BF2">
        <w:rPr>
          <w:rFonts w:ascii="Times New Roman" w:hAnsi="Times New Roman" w:cs="Times New Roman"/>
          <w:lang w:val="en-GB"/>
        </w:rPr>
        <w:t xml:space="preserve"> district      g. </w:t>
      </w:r>
      <w:proofErr w:type="spellStart"/>
      <w:r w:rsidRPr="009C4BF2">
        <w:rPr>
          <w:rFonts w:ascii="Times New Roman" w:hAnsi="Times New Roman" w:cs="Times New Roman"/>
          <w:lang w:val="en-GB"/>
        </w:rPr>
        <w:t>Dapeng</w:t>
      </w:r>
      <w:proofErr w:type="spellEnd"/>
      <w:r w:rsidRPr="009C4BF2">
        <w:rPr>
          <w:rFonts w:ascii="Times New Roman" w:hAnsi="Times New Roman" w:cs="Times New Roman"/>
          <w:lang w:val="en-GB"/>
        </w:rPr>
        <w:t xml:space="preserve"> district</w:t>
      </w:r>
    </w:p>
    <w:p w14:paraId="55872BAA" w14:textId="77777777" w:rsidR="009740C7" w:rsidRPr="009C4BF2" w:rsidRDefault="009740C7" w:rsidP="009740C7">
      <w:pPr>
        <w:ind w:left="360"/>
        <w:rPr>
          <w:rFonts w:ascii="Times New Roman" w:hAnsi="Times New Roman" w:cs="Times New Roman"/>
          <w:lang w:val="en-GB"/>
        </w:rPr>
      </w:pPr>
    </w:p>
    <w:p w14:paraId="3DA2F991" w14:textId="77777777" w:rsidR="009740C7" w:rsidRPr="009C4BF2" w:rsidRDefault="009740C7" w:rsidP="00CF6009">
      <w:pPr>
        <w:pStyle w:val="ListParagraph"/>
        <w:numPr>
          <w:ilvl w:val="1"/>
          <w:numId w:val="8"/>
        </w:numPr>
        <w:spacing w:line="240" w:lineRule="auto"/>
        <w:rPr>
          <w:rFonts w:ascii="Times New Roman" w:hAnsi="Times New Roman" w:cs="Times New Roman"/>
          <w:b/>
          <w:bCs/>
          <w:lang w:val="en-GB"/>
        </w:rPr>
      </w:pPr>
      <w:r w:rsidRPr="009C4BF2">
        <w:rPr>
          <w:rFonts w:ascii="Times New Roman" w:hAnsi="Times New Roman" w:cs="Times New Roman"/>
          <w:b/>
          <w:bCs/>
          <w:lang w:val="en-GB"/>
        </w:rPr>
        <w:t>What is the top three forms of transport do you use the most? (You have up to three choices. If you only use one form of transport, you don’t need to number all of them)</w:t>
      </w:r>
    </w:p>
    <w:p w14:paraId="304CFD3A" w14:textId="77777777" w:rsidR="009740C7" w:rsidRPr="009C4BF2" w:rsidRDefault="009740C7" w:rsidP="009740C7">
      <w:pPr>
        <w:rPr>
          <w:rFonts w:ascii="Times New Roman" w:hAnsi="Times New Roman" w:cs="Times New Roman"/>
          <w:b/>
          <w:bCs/>
          <w:lang w:val="en-GB"/>
        </w:rPr>
      </w:pPr>
    </w:p>
    <w:p w14:paraId="149B73D6" w14:textId="77777777" w:rsidR="009740C7" w:rsidRPr="009C4BF2" w:rsidRDefault="009740C7" w:rsidP="00CF6009">
      <w:pPr>
        <w:pStyle w:val="ListParagraph"/>
        <w:numPr>
          <w:ilvl w:val="0"/>
          <w:numId w:val="11"/>
        </w:numPr>
        <w:spacing w:line="240" w:lineRule="auto"/>
        <w:rPr>
          <w:rFonts w:ascii="Times New Roman" w:hAnsi="Times New Roman" w:cs="Times New Roman"/>
          <w:lang w:val="en-GB"/>
        </w:rPr>
      </w:pPr>
      <w:r w:rsidRPr="009C4BF2">
        <w:rPr>
          <w:rFonts w:ascii="Times New Roman" w:hAnsi="Times New Roman" w:cs="Times New Roman"/>
          <w:lang w:val="en-GB"/>
        </w:rPr>
        <w:t>Public transport bus</w:t>
      </w:r>
    </w:p>
    <w:p w14:paraId="2AB7A373" w14:textId="77777777" w:rsidR="009740C7" w:rsidRPr="009C4BF2" w:rsidRDefault="009740C7" w:rsidP="00CF6009">
      <w:pPr>
        <w:pStyle w:val="ListParagraph"/>
        <w:numPr>
          <w:ilvl w:val="0"/>
          <w:numId w:val="11"/>
        </w:numPr>
        <w:spacing w:line="240" w:lineRule="auto"/>
        <w:rPr>
          <w:rFonts w:ascii="Times New Roman" w:hAnsi="Times New Roman" w:cs="Times New Roman"/>
          <w:lang w:val="en-GB"/>
        </w:rPr>
      </w:pPr>
      <w:r w:rsidRPr="009C4BF2">
        <w:rPr>
          <w:rFonts w:ascii="Times New Roman" w:hAnsi="Times New Roman" w:cs="Times New Roman"/>
          <w:lang w:val="en-GB"/>
        </w:rPr>
        <w:t>Public transport metro</w:t>
      </w:r>
    </w:p>
    <w:p w14:paraId="620629EC" w14:textId="77777777" w:rsidR="009740C7" w:rsidRPr="009C4BF2" w:rsidRDefault="009740C7" w:rsidP="00CF6009">
      <w:pPr>
        <w:pStyle w:val="ListParagraph"/>
        <w:numPr>
          <w:ilvl w:val="0"/>
          <w:numId w:val="11"/>
        </w:numPr>
        <w:spacing w:line="240" w:lineRule="auto"/>
        <w:rPr>
          <w:rFonts w:ascii="Times New Roman" w:hAnsi="Times New Roman" w:cs="Times New Roman"/>
          <w:lang w:val="en-GB"/>
        </w:rPr>
      </w:pPr>
      <w:r w:rsidRPr="009C4BF2">
        <w:rPr>
          <w:rFonts w:ascii="Times New Roman" w:hAnsi="Times New Roman" w:cs="Times New Roman"/>
          <w:lang w:val="en-GB"/>
        </w:rPr>
        <w:t>Taxi</w:t>
      </w:r>
    </w:p>
    <w:p w14:paraId="218336F3" w14:textId="77777777" w:rsidR="009740C7" w:rsidRPr="009C4BF2" w:rsidRDefault="009740C7" w:rsidP="00CF6009">
      <w:pPr>
        <w:pStyle w:val="ListParagraph"/>
        <w:numPr>
          <w:ilvl w:val="0"/>
          <w:numId w:val="11"/>
        </w:numPr>
        <w:spacing w:line="240" w:lineRule="auto"/>
        <w:rPr>
          <w:rFonts w:ascii="Times New Roman" w:hAnsi="Times New Roman" w:cs="Times New Roman"/>
          <w:lang w:val="en-GB"/>
        </w:rPr>
      </w:pPr>
      <w:r w:rsidRPr="009C4BF2">
        <w:rPr>
          <w:rFonts w:ascii="Times New Roman" w:hAnsi="Times New Roman" w:cs="Times New Roman"/>
          <w:lang w:val="en-GB"/>
        </w:rPr>
        <w:t>Public bicycle</w:t>
      </w:r>
    </w:p>
    <w:p w14:paraId="41DFD78D" w14:textId="77777777" w:rsidR="009740C7" w:rsidRPr="009C4BF2" w:rsidRDefault="009740C7" w:rsidP="00CF6009">
      <w:pPr>
        <w:pStyle w:val="ListParagraph"/>
        <w:numPr>
          <w:ilvl w:val="0"/>
          <w:numId w:val="11"/>
        </w:numPr>
        <w:spacing w:line="240" w:lineRule="auto"/>
        <w:rPr>
          <w:rFonts w:ascii="Times New Roman" w:hAnsi="Times New Roman" w:cs="Times New Roman"/>
          <w:lang w:val="en-GB"/>
        </w:rPr>
      </w:pPr>
      <w:r w:rsidRPr="009C4BF2">
        <w:rPr>
          <w:rFonts w:ascii="Times New Roman" w:hAnsi="Times New Roman" w:cs="Times New Roman"/>
          <w:lang w:val="en-GB"/>
        </w:rPr>
        <w:t>Private bicycle</w:t>
      </w:r>
    </w:p>
    <w:p w14:paraId="435D1CCE" w14:textId="77777777" w:rsidR="009740C7" w:rsidRPr="009C4BF2" w:rsidRDefault="009740C7" w:rsidP="00CF6009">
      <w:pPr>
        <w:pStyle w:val="ListParagraph"/>
        <w:numPr>
          <w:ilvl w:val="0"/>
          <w:numId w:val="11"/>
        </w:numPr>
        <w:spacing w:line="240" w:lineRule="auto"/>
        <w:rPr>
          <w:rFonts w:ascii="Times New Roman" w:hAnsi="Times New Roman" w:cs="Times New Roman"/>
          <w:lang w:val="en-GB"/>
        </w:rPr>
      </w:pPr>
      <w:r w:rsidRPr="009C4BF2">
        <w:rPr>
          <w:rFonts w:ascii="Times New Roman" w:hAnsi="Times New Roman" w:cs="Times New Roman"/>
          <w:lang w:val="en-GB"/>
        </w:rPr>
        <w:t>Motorbike</w:t>
      </w:r>
    </w:p>
    <w:p w14:paraId="6626E9D8" w14:textId="77777777" w:rsidR="009740C7" w:rsidRPr="009C4BF2" w:rsidRDefault="009740C7" w:rsidP="00CF6009">
      <w:pPr>
        <w:pStyle w:val="ListParagraph"/>
        <w:numPr>
          <w:ilvl w:val="0"/>
          <w:numId w:val="11"/>
        </w:numPr>
        <w:spacing w:line="240" w:lineRule="auto"/>
        <w:rPr>
          <w:rFonts w:ascii="Times New Roman" w:hAnsi="Times New Roman" w:cs="Times New Roman"/>
          <w:lang w:val="en-GB"/>
        </w:rPr>
      </w:pPr>
      <w:r w:rsidRPr="009C4BF2">
        <w:rPr>
          <w:rFonts w:ascii="Times New Roman" w:hAnsi="Times New Roman" w:cs="Times New Roman"/>
          <w:lang w:val="en-GB"/>
        </w:rPr>
        <w:t>Private cars</w:t>
      </w:r>
    </w:p>
    <w:p w14:paraId="7DE5E998" w14:textId="77777777" w:rsidR="009740C7" w:rsidRPr="009C4BF2" w:rsidRDefault="009740C7" w:rsidP="00CF6009">
      <w:pPr>
        <w:pStyle w:val="ListParagraph"/>
        <w:numPr>
          <w:ilvl w:val="0"/>
          <w:numId w:val="11"/>
        </w:numPr>
        <w:spacing w:line="240" w:lineRule="auto"/>
        <w:rPr>
          <w:rFonts w:ascii="Times New Roman" w:hAnsi="Times New Roman" w:cs="Times New Roman"/>
          <w:lang w:val="en-GB"/>
        </w:rPr>
      </w:pPr>
      <w:r w:rsidRPr="009C4BF2">
        <w:rPr>
          <w:rFonts w:ascii="Times New Roman" w:hAnsi="Times New Roman" w:cs="Times New Roman"/>
          <w:lang w:val="en-GB"/>
        </w:rPr>
        <w:t>Walk</w:t>
      </w:r>
    </w:p>
    <w:p w14:paraId="783F5C29" w14:textId="77777777" w:rsidR="009740C7" w:rsidRPr="009C4BF2" w:rsidRDefault="009740C7" w:rsidP="009740C7">
      <w:pPr>
        <w:ind w:left="360"/>
        <w:rPr>
          <w:rFonts w:ascii="Times New Roman" w:hAnsi="Times New Roman" w:cs="Times New Roman"/>
          <w:lang w:val="en-GB"/>
        </w:rPr>
      </w:pPr>
    </w:p>
    <w:p w14:paraId="6BDCF105" w14:textId="5C989D0D" w:rsidR="00581FFB" w:rsidRPr="009C4BF2" w:rsidRDefault="00581FFB" w:rsidP="00581FFB">
      <w:pPr>
        <w:ind w:left="360"/>
        <w:rPr>
          <w:rFonts w:ascii="Times New Roman" w:hAnsi="Times New Roman" w:cs="Times New Roman"/>
          <w:lang w:val="en-GB"/>
        </w:rPr>
      </w:pPr>
      <w:r w:rsidRPr="009C4BF2">
        <w:rPr>
          <w:rFonts w:ascii="Times New Roman" w:hAnsi="Times New Roman" w:cs="Times New Roman"/>
          <w:lang w:val="en-GB"/>
        </w:rPr>
        <w:t>You answer: ___, ___, ___</w:t>
      </w:r>
    </w:p>
    <w:p w14:paraId="65CDEDC3" w14:textId="7C9493A5" w:rsidR="00581FFB" w:rsidRPr="009C4BF2" w:rsidRDefault="00581FFB" w:rsidP="00581FFB">
      <w:pPr>
        <w:ind w:left="360"/>
        <w:rPr>
          <w:rFonts w:ascii="Times New Roman" w:hAnsi="Times New Roman" w:cs="Times New Roman"/>
          <w:lang w:val="en-GB"/>
        </w:rPr>
      </w:pPr>
    </w:p>
    <w:p w14:paraId="6AF12DA8" w14:textId="77777777" w:rsidR="00581FFB" w:rsidRPr="009C4BF2" w:rsidRDefault="00581FFB" w:rsidP="00581FFB">
      <w:pPr>
        <w:ind w:left="360"/>
        <w:rPr>
          <w:rFonts w:ascii="Times New Roman" w:hAnsi="Times New Roman" w:cs="Times New Roman"/>
          <w:lang w:val="en-GB"/>
        </w:rPr>
      </w:pPr>
    </w:p>
    <w:p w14:paraId="3A02715D" w14:textId="77777777" w:rsidR="009740C7" w:rsidRPr="009C4BF2" w:rsidRDefault="009740C7" w:rsidP="00CF6009">
      <w:pPr>
        <w:pStyle w:val="ListParagraph"/>
        <w:numPr>
          <w:ilvl w:val="1"/>
          <w:numId w:val="8"/>
        </w:numPr>
        <w:spacing w:line="240" w:lineRule="auto"/>
        <w:rPr>
          <w:rFonts w:ascii="Times New Roman" w:hAnsi="Times New Roman" w:cs="Times New Roman"/>
          <w:b/>
          <w:bCs/>
          <w:lang w:val="en-GB"/>
        </w:rPr>
      </w:pPr>
      <w:r w:rsidRPr="009C4BF2">
        <w:rPr>
          <w:rFonts w:ascii="Times New Roman" w:hAnsi="Times New Roman" w:cs="Times New Roman"/>
          <w:b/>
          <w:bCs/>
          <w:lang w:val="en-GB"/>
        </w:rPr>
        <w:lastRenderedPageBreak/>
        <w:t>How much time do you spend each day traveling in Shenzhen?</w:t>
      </w:r>
    </w:p>
    <w:p w14:paraId="0AC3C219" w14:textId="77777777" w:rsidR="009740C7" w:rsidRPr="009C4BF2" w:rsidRDefault="009740C7" w:rsidP="00CF6009">
      <w:pPr>
        <w:pStyle w:val="ListParagraph"/>
        <w:numPr>
          <w:ilvl w:val="0"/>
          <w:numId w:val="18"/>
        </w:numPr>
        <w:spacing w:line="240" w:lineRule="auto"/>
        <w:rPr>
          <w:rFonts w:ascii="Times New Roman" w:hAnsi="Times New Roman" w:cs="Times New Roman"/>
          <w:lang w:val="en-GB"/>
        </w:rPr>
      </w:pPr>
      <w:r w:rsidRPr="009C4BF2">
        <w:rPr>
          <w:rFonts w:ascii="Times New Roman" w:hAnsi="Times New Roman" w:cs="Times New Roman"/>
          <w:lang w:val="en-GB"/>
        </w:rPr>
        <w:t xml:space="preserve">No more than </w:t>
      </w:r>
      <w:proofErr w:type="gramStart"/>
      <w:r w:rsidRPr="009C4BF2">
        <w:rPr>
          <w:rFonts w:ascii="Times New Roman" w:hAnsi="Times New Roman" w:cs="Times New Roman"/>
          <w:lang w:val="en-GB"/>
        </w:rPr>
        <w:t>0.5 hour</w:t>
      </w:r>
      <w:proofErr w:type="gramEnd"/>
      <w:r w:rsidRPr="009C4BF2">
        <w:rPr>
          <w:rFonts w:ascii="Times New Roman" w:hAnsi="Times New Roman" w:cs="Times New Roman"/>
          <w:lang w:val="en-GB"/>
        </w:rPr>
        <w:t xml:space="preserve">      b. 0.5-1 hour      c. 1-2 hours       d. 2-3 hours      e. More than 3 hours</w:t>
      </w:r>
    </w:p>
    <w:p w14:paraId="12F9ED3C" w14:textId="77777777" w:rsidR="009740C7" w:rsidRPr="009C4BF2" w:rsidRDefault="009740C7" w:rsidP="009740C7">
      <w:pPr>
        <w:pStyle w:val="ListParagraph"/>
        <w:ind w:left="360"/>
        <w:rPr>
          <w:rFonts w:ascii="Times New Roman" w:hAnsi="Times New Roman" w:cs="Times New Roman"/>
          <w:lang w:val="en-GB"/>
        </w:rPr>
      </w:pPr>
    </w:p>
    <w:p w14:paraId="190EDA76" w14:textId="77777777" w:rsidR="009740C7" w:rsidRPr="009C4BF2" w:rsidRDefault="009740C7" w:rsidP="009740C7">
      <w:pPr>
        <w:rPr>
          <w:rFonts w:ascii="Times New Roman" w:hAnsi="Times New Roman" w:cs="Times New Roman"/>
          <w:b/>
          <w:bCs/>
          <w:lang w:val="en-GB"/>
        </w:rPr>
      </w:pPr>
      <w:r w:rsidRPr="009C4BF2">
        <w:rPr>
          <w:rFonts w:ascii="Times New Roman" w:hAnsi="Times New Roman" w:cs="Times New Roman"/>
          <w:b/>
          <w:bCs/>
          <w:lang w:val="en-GB"/>
        </w:rPr>
        <w:t xml:space="preserve">1.6 Which of the following governmental applications have you previously used? </w:t>
      </w:r>
      <w:r w:rsidRPr="009C4BF2">
        <w:rPr>
          <w:rFonts w:ascii="Times New Roman" w:hAnsi="Times New Roman" w:cs="Times New Roman"/>
          <w:i/>
          <w:iCs/>
          <w:lang w:val="en-GB"/>
        </w:rPr>
        <w:t>(you can choose more than one option)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19"/>
        <w:gridCol w:w="10829"/>
      </w:tblGrid>
      <w:tr w:rsidR="009C4BF2" w:rsidRPr="009C4BF2" w14:paraId="1C3F538D" w14:textId="77777777" w:rsidTr="009206CF">
        <w:tc>
          <w:tcPr>
            <w:tcW w:w="3119" w:type="dxa"/>
          </w:tcPr>
          <w:p w14:paraId="69DF952A" w14:textId="77777777" w:rsidR="009740C7" w:rsidRPr="009C4BF2" w:rsidRDefault="009740C7" w:rsidP="009206CF">
            <w:pPr>
              <w:rPr>
                <w:rFonts w:ascii="Times New Roman" w:hAnsi="Times New Roman" w:cs="Times New Roman"/>
                <w:lang w:val="en-GB"/>
              </w:rPr>
            </w:pPr>
            <w:r w:rsidRPr="009C4BF2">
              <w:rPr>
                <w:rFonts w:ascii="Times New Roman" w:hAnsi="Times New Roman" w:cs="Times New Roman"/>
                <w:lang w:val="en-GB"/>
              </w:rPr>
              <w:t xml:space="preserve">Governmental Services:  </w:t>
            </w:r>
          </w:p>
        </w:tc>
        <w:tc>
          <w:tcPr>
            <w:tcW w:w="10829" w:type="dxa"/>
          </w:tcPr>
          <w:p w14:paraId="416A6438" w14:textId="77777777" w:rsidR="009740C7" w:rsidRPr="009C4BF2" w:rsidRDefault="009740C7" w:rsidP="009206CF">
            <w:pPr>
              <w:rPr>
                <w:rFonts w:ascii="Times New Roman" w:hAnsi="Times New Roman" w:cs="Times New Roman"/>
                <w:lang w:val="en-GB"/>
              </w:rPr>
            </w:pPr>
            <w:r w:rsidRPr="009C4BF2">
              <w:rPr>
                <w:rFonts w:ascii="Times New Roman" w:hAnsi="Times New Roman" w:cs="Times New Roman"/>
                <w:lang w:val="en-GB"/>
              </w:rPr>
              <w:t xml:space="preserve">1. e parking               2. </w:t>
            </w:r>
            <w:proofErr w:type="spellStart"/>
            <w:r w:rsidRPr="009C4BF2">
              <w:rPr>
                <w:rFonts w:ascii="Times New Roman" w:hAnsi="Times New Roman" w:cs="Times New Roman"/>
                <w:lang w:val="en-GB"/>
              </w:rPr>
              <w:t>Jiaotongzaishou</w:t>
            </w:r>
            <w:proofErr w:type="spellEnd"/>
            <w:r w:rsidRPr="009C4BF2">
              <w:rPr>
                <w:rFonts w:ascii="Times New Roman" w:hAnsi="Times New Roman" w:cs="Times New Roman"/>
                <w:lang w:val="en-GB"/>
              </w:rPr>
              <w:t xml:space="preserve">               3. Shenzhen metro       4. </w:t>
            </w:r>
            <w:proofErr w:type="spellStart"/>
            <w:r w:rsidRPr="009C4BF2">
              <w:rPr>
                <w:rFonts w:ascii="Times New Roman" w:hAnsi="Times New Roman" w:cs="Times New Roman"/>
                <w:lang w:val="en-GB"/>
              </w:rPr>
              <w:t>Youdian</w:t>
            </w:r>
            <w:proofErr w:type="spellEnd"/>
            <w:r w:rsidRPr="009C4BF2">
              <w:rPr>
                <w:rFonts w:ascii="Times New Roman" w:hAnsi="Times New Roman" w:cs="Times New Roman"/>
                <w:lang w:val="en-GB"/>
              </w:rPr>
              <w:t xml:space="preserve"> bus    </w:t>
            </w:r>
          </w:p>
          <w:p w14:paraId="29938AC4" w14:textId="77777777" w:rsidR="009740C7" w:rsidRPr="009C4BF2" w:rsidRDefault="009740C7" w:rsidP="009206CF">
            <w:pPr>
              <w:rPr>
                <w:rFonts w:ascii="Times New Roman" w:hAnsi="Times New Roman" w:cs="Times New Roman"/>
                <w:lang w:val="en-GB"/>
              </w:rPr>
            </w:pPr>
            <w:r w:rsidRPr="009C4BF2">
              <w:rPr>
                <w:rFonts w:ascii="Times New Roman" w:hAnsi="Times New Roman" w:cs="Times New Roman"/>
                <w:lang w:val="en-GB"/>
              </w:rPr>
              <w:t xml:space="preserve">5. Shenzhen </w:t>
            </w:r>
            <w:proofErr w:type="spellStart"/>
            <w:r w:rsidRPr="009C4BF2">
              <w:rPr>
                <w:rFonts w:ascii="Times New Roman" w:hAnsi="Times New Roman" w:cs="Times New Roman"/>
                <w:lang w:val="en-GB"/>
              </w:rPr>
              <w:t>ebus</w:t>
            </w:r>
            <w:proofErr w:type="spellEnd"/>
            <w:r w:rsidRPr="009C4BF2">
              <w:rPr>
                <w:rFonts w:ascii="Times New Roman" w:hAnsi="Times New Roman" w:cs="Times New Roman"/>
                <w:lang w:val="en-GB"/>
              </w:rPr>
              <w:t xml:space="preserve">    6. Shenzhen </w:t>
            </w:r>
            <w:proofErr w:type="spellStart"/>
            <w:r w:rsidRPr="009C4BF2">
              <w:rPr>
                <w:rFonts w:ascii="Times New Roman" w:hAnsi="Times New Roman" w:cs="Times New Roman"/>
                <w:lang w:val="en-GB"/>
              </w:rPr>
              <w:t>chedaona</w:t>
            </w:r>
            <w:proofErr w:type="spellEnd"/>
            <w:r w:rsidRPr="009C4BF2">
              <w:rPr>
                <w:rFonts w:ascii="Times New Roman" w:hAnsi="Times New Roman" w:cs="Times New Roman"/>
                <w:lang w:val="en-GB"/>
              </w:rPr>
              <w:t xml:space="preserve">     7. </w:t>
            </w:r>
            <w:proofErr w:type="spellStart"/>
            <w:r w:rsidRPr="009C4BF2">
              <w:rPr>
                <w:rFonts w:ascii="Times New Roman" w:hAnsi="Times New Roman" w:cs="Times New Roman"/>
                <w:lang w:val="en-GB"/>
              </w:rPr>
              <w:t>Shenzhentong</w:t>
            </w:r>
            <w:proofErr w:type="spellEnd"/>
            <w:r w:rsidRPr="009C4BF2">
              <w:rPr>
                <w:rFonts w:ascii="Times New Roman" w:hAnsi="Times New Roman" w:cs="Times New Roman"/>
                <w:lang w:val="en-GB"/>
              </w:rPr>
              <w:t xml:space="preserve">           8. Shenzhen </w:t>
            </w:r>
            <w:proofErr w:type="spellStart"/>
            <w:r w:rsidRPr="009C4BF2">
              <w:rPr>
                <w:rFonts w:ascii="Times New Roman" w:hAnsi="Times New Roman" w:cs="Times New Roman"/>
                <w:lang w:val="en-GB"/>
              </w:rPr>
              <w:t>jiaojing</w:t>
            </w:r>
            <w:proofErr w:type="spellEnd"/>
            <w:r w:rsidRPr="009C4BF2">
              <w:rPr>
                <w:rFonts w:ascii="Times New Roman" w:hAnsi="Times New Roman" w:cs="Times New Roman"/>
                <w:lang w:val="en-GB"/>
              </w:rPr>
              <w:t xml:space="preserve">   </w:t>
            </w:r>
          </w:p>
        </w:tc>
      </w:tr>
      <w:tr w:rsidR="009C4BF2" w:rsidRPr="009C4BF2" w14:paraId="26CC468A" w14:textId="77777777" w:rsidTr="009206CF">
        <w:tc>
          <w:tcPr>
            <w:tcW w:w="3119" w:type="dxa"/>
          </w:tcPr>
          <w:p w14:paraId="4475139A" w14:textId="77777777" w:rsidR="009740C7" w:rsidRPr="009C4BF2" w:rsidRDefault="009740C7" w:rsidP="009206CF">
            <w:pPr>
              <w:rPr>
                <w:rFonts w:ascii="Times New Roman" w:hAnsi="Times New Roman" w:cs="Times New Roman"/>
                <w:lang w:val="en-GB"/>
              </w:rPr>
            </w:pPr>
          </w:p>
        </w:tc>
        <w:tc>
          <w:tcPr>
            <w:tcW w:w="10829" w:type="dxa"/>
          </w:tcPr>
          <w:p w14:paraId="5A7DCA71" w14:textId="77777777" w:rsidR="009740C7" w:rsidRPr="009C4BF2" w:rsidRDefault="009740C7" w:rsidP="009206CF">
            <w:pPr>
              <w:rPr>
                <w:rFonts w:ascii="Times New Roman" w:hAnsi="Times New Roman" w:cs="Times New Roman"/>
                <w:lang w:val="en-GB"/>
              </w:rPr>
            </w:pPr>
            <w:r w:rsidRPr="009C4BF2">
              <w:rPr>
                <w:rFonts w:ascii="Times New Roman" w:hAnsi="Times New Roman" w:cs="Times New Roman"/>
                <w:lang w:val="en-GB"/>
              </w:rPr>
              <w:t>9. None of them (go to 1.6.1)</w:t>
            </w:r>
          </w:p>
        </w:tc>
      </w:tr>
    </w:tbl>
    <w:p w14:paraId="05BAEEC8" w14:textId="200A765C" w:rsidR="009740C7" w:rsidRPr="009C4BF2" w:rsidRDefault="009740C7" w:rsidP="009740C7">
      <w:pPr>
        <w:rPr>
          <w:rFonts w:ascii="Times New Roman" w:hAnsi="Times New Roman" w:cs="Times New Roman"/>
          <w:lang w:val="en-GB"/>
        </w:rPr>
      </w:pPr>
      <w:r w:rsidRPr="009C4BF2">
        <w:rPr>
          <w:rFonts w:ascii="Times New Roman" w:hAnsi="Times New Roman" w:cs="Times New Roman"/>
          <w:lang w:val="en-GB"/>
        </w:rPr>
        <w:t>If you choose any option in 1-8, please go to question 1.6.2.</w:t>
      </w:r>
    </w:p>
    <w:p w14:paraId="6F672F8B" w14:textId="77777777" w:rsidR="009740C7" w:rsidRPr="009C4BF2" w:rsidRDefault="009740C7" w:rsidP="009740C7">
      <w:pPr>
        <w:rPr>
          <w:rFonts w:ascii="Times New Roman" w:hAnsi="Times New Roman" w:cs="Times New Roman"/>
          <w:lang w:val="en-GB"/>
        </w:rPr>
      </w:pPr>
    </w:p>
    <w:p w14:paraId="6497CCDF" w14:textId="77777777" w:rsidR="009740C7" w:rsidRPr="009C4BF2" w:rsidRDefault="009740C7" w:rsidP="009740C7">
      <w:pPr>
        <w:rPr>
          <w:rFonts w:ascii="Times New Roman" w:hAnsi="Times New Roman" w:cs="Times New Roman"/>
          <w:lang w:val="en-GB"/>
        </w:rPr>
      </w:pPr>
      <w:r w:rsidRPr="009C4BF2">
        <w:rPr>
          <w:rFonts w:ascii="Times New Roman" w:hAnsi="Times New Roman" w:cs="Times New Roman"/>
          <w:b/>
          <w:bCs/>
          <w:lang w:val="en-GB"/>
        </w:rPr>
        <w:t>1.6.1 Which of the following commercial applications have you previously used?</w:t>
      </w:r>
      <w:r w:rsidRPr="009C4BF2">
        <w:rPr>
          <w:rFonts w:ascii="Times New Roman" w:hAnsi="Times New Roman" w:cs="Times New Roman"/>
          <w:lang w:val="en-GB"/>
        </w:rPr>
        <w:t xml:space="preserve"> </w:t>
      </w:r>
      <w:r w:rsidRPr="009C4BF2">
        <w:rPr>
          <w:rFonts w:ascii="Times New Roman" w:hAnsi="Times New Roman" w:cs="Times New Roman"/>
          <w:i/>
          <w:iCs/>
          <w:lang w:val="en-GB"/>
        </w:rPr>
        <w:t>(you can choose more than one option)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19"/>
        <w:gridCol w:w="10829"/>
      </w:tblGrid>
      <w:tr w:rsidR="009C4BF2" w:rsidRPr="009C4BF2" w14:paraId="34D09EF0" w14:textId="77777777" w:rsidTr="009206CF">
        <w:tc>
          <w:tcPr>
            <w:tcW w:w="3119" w:type="dxa"/>
            <w:tcBorders>
              <w:top w:val="nil"/>
              <w:bottom w:val="single" w:sz="4" w:space="0" w:color="auto"/>
            </w:tcBorders>
          </w:tcPr>
          <w:p w14:paraId="2E9B7E13" w14:textId="77777777" w:rsidR="009740C7" w:rsidRPr="009C4BF2" w:rsidRDefault="009740C7" w:rsidP="009206CF">
            <w:pPr>
              <w:rPr>
                <w:rFonts w:ascii="Times New Roman" w:hAnsi="Times New Roman" w:cs="Times New Roman"/>
                <w:lang w:val="en-GB"/>
              </w:rPr>
            </w:pPr>
            <w:r w:rsidRPr="009C4BF2">
              <w:rPr>
                <w:rFonts w:ascii="Times New Roman" w:hAnsi="Times New Roman" w:cs="Times New Roman"/>
                <w:lang w:val="en-GB"/>
              </w:rPr>
              <w:t xml:space="preserve">Commercial Services:       </w:t>
            </w:r>
          </w:p>
        </w:tc>
        <w:tc>
          <w:tcPr>
            <w:tcW w:w="10829" w:type="dxa"/>
            <w:tcBorders>
              <w:top w:val="nil"/>
              <w:bottom w:val="single" w:sz="4" w:space="0" w:color="auto"/>
            </w:tcBorders>
          </w:tcPr>
          <w:p w14:paraId="1E406A6F" w14:textId="77777777" w:rsidR="009740C7" w:rsidRPr="009C4BF2" w:rsidRDefault="009740C7" w:rsidP="009206CF">
            <w:pPr>
              <w:rPr>
                <w:rFonts w:ascii="Times New Roman" w:hAnsi="Times New Roman" w:cs="Times New Roman"/>
                <w:lang w:val="en-GB"/>
              </w:rPr>
            </w:pPr>
            <w:r w:rsidRPr="009C4BF2">
              <w:rPr>
                <w:rFonts w:ascii="Times New Roman" w:hAnsi="Times New Roman" w:cs="Times New Roman"/>
                <w:lang w:val="en-GB"/>
              </w:rPr>
              <w:t xml:space="preserve">1. Tencent map   2. Baidu map    3. </w:t>
            </w:r>
            <w:proofErr w:type="spellStart"/>
            <w:r w:rsidRPr="009C4BF2">
              <w:rPr>
                <w:rFonts w:ascii="Times New Roman" w:hAnsi="Times New Roman" w:cs="Times New Roman"/>
                <w:lang w:val="en-GB"/>
              </w:rPr>
              <w:t>Gaode</w:t>
            </w:r>
            <w:proofErr w:type="spellEnd"/>
            <w:r w:rsidRPr="009C4BF2">
              <w:rPr>
                <w:rFonts w:ascii="Times New Roman" w:hAnsi="Times New Roman" w:cs="Times New Roman"/>
                <w:lang w:val="en-GB"/>
              </w:rPr>
              <w:t xml:space="preserve"> map   4. </w:t>
            </w:r>
            <w:proofErr w:type="spellStart"/>
            <w:r w:rsidRPr="009C4BF2">
              <w:rPr>
                <w:rFonts w:ascii="Times New Roman" w:hAnsi="Times New Roman" w:cs="Times New Roman"/>
                <w:lang w:val="en-GB"/>
              </w:rPr>
              <w:t>Kumike</w:t>
            </w:r>
            <w:proofErr w:type="spellEnd"/>
            <w:r w:rsidRPr="009C4BF2">
              <w:rPr>
                <w:rFonts w:ascii="Times New Roman" w:hAnsi="Times New Roman" w:cs="Times New Roman"/>
                <w:lang w:val="en-GB"/>
              </w:rPr>
              <w:t xml:space="preserve">      5. </w:t>
            </w:r>
            <w:proofErr w:type="spellStart"/>
            <w:r w:rsidRPr="009C4BF2">
              <w:rPr>
                <w:rFonts w:ascii="Times New Roman" w:hAnsi="Times New Roman" w:cs="Times New Roman"/>
                <w:lang w:val="en-GB"/>
              </w:rPr>
              <w:t>Chelaile</w:t>
            </w:r>
            <w:proofErr w:type="spellEnd"/>
            <w:r w:rsidRPr="009C4BF2">
              <w:rPr>
                <w:rFonts w:ascii="Times New Roman" w:hAnsi="Times New Roman" w:cs="Times New Roman"/>
                <w:lang w:val="en-GB"/>
              </w:rPr>
              <w:t xml:space="preserve">     6. </w:t>
            </w:r>
            <w:proofErr w:type="spellStart"/>
            <w:r w:rsidRPr="009C4BF2">
              <w:rPr>
                <w:rFonts w:ascii="Times New Roman" w:hAnsi="Times New Roman" w:cs="Times New Roman"/>
                <w:lang w:val="en-GB"/>
              </w:rPr>
              <w:t>Zhixing</w:t>
            </w:r>
            <w:proofErr w:type="spellEnd"/>
            <w:r w:rsidRPr="009C4BF2">
              <w:rPr>
                <w:rFonts w:ascii="Times New Roman" w:hAnsi="Times New Roman" w:cs="Times New Roman"/>
                <w:lang w:val="en-GB"/>
              </w:rPr>
              <w:t xml:space="preserve"> train    </w:t>
            </w:r>
          </w:p>
          <w:p w14:paraId="283FDB66" w14:textId="77777777" w:rsidR="009740C7" w:rsidRPr="009C4BF2" w:rsidRDefault="009740C7" w:rsidP="009206CF">
            <w:pPr>
              <w:rPr>
                <w:rFonts w:ascii="Times New Roman" w:hAnsi="Times New Roman" w:cs="Times New Roman"/>
                <w:lang w:val="en-GB"/>
              </w:rPr>
            </w:pPr>
            <w:r w:rsidRPr="009C4BF2">
              <w:rPr>
                <w:rFonts w:ascii="Times New Roman" w:hAnsi="Times New Roman" w:cs="Times New Roman"/>
                <w:lang w:val="en-GB"/>
              </w:rPr>
              <w:t xml:space="preserve">7. </w:t>
            </w:r>
            <w:proofErr w:type="spellStart"/>
            <w:r w:rsidRPr="009C4BF2">
              <w:rPr>
                <w:rFonts w:ascii="Times New Roman" w:hAnsi="Times New Roman" w:cs="Times New Roman"/>
                <w:lang w:val="en-GB"/>
              </w:rPr>
              <w:t>Hanglvzongheng</w:t>
            </w:r>
            <w:proofErr w:type="spellEnd"/>
            <w:r w:rsidRPr="009C4BF2">
              <w:rPr>
                <w:rFonts w:ascii="Times New Roman" w:hAnsi="Times New Roman" w:cs="Times New Roman"/>
                <w:lang w:val="en-GB"/>
              </w:rPr>
              <w:t xml:space="preserve">     8. </w:t>
            </w:r>
            <w:proofErr w:type="spellStart"/>
            <w:r w:rsidRPr="009C4BF2">
              <w:rPr>
                <w:rFonts w:ascii="Times New Roman" w:hAnsi="Times New Roman" w:cs="Times New Roman"/>
                <w:lang w:val="en-GB"/>
              </w:rPr>
              <w:t>ofo</w:t>
            </w:r>
            <w:proofErr w:type="spellEnd"/>
            <w:r w:rsidRPr="009C4BF2">
              <w:rPr>
                <w:rFonts w:ascii="Times New Roman" w:hAnsi="Times New Roman" w:cs="Times New Roman"/>
                <w:lang w:val="en-GB"/>
              </w:rPr>
              <w:t xml:space="preserve">         9. </w:t>
            </w:r>
            <w:proofErr w:type="spellStart"/>
            <w:r w:rsidRPr="009C4BF2">
              <w:rPr>
                <w:rFonts w:ascii="Times New Roman" w:hAnsi="Times New Roman" w:cs="Times New Roman"/>
                <w:lang w:val="en-GB"/>
              </w:rPr>
              <w:t>Mobai</w:t>
            </w:r>
            <w:proofErr w:type="spellEnd"/>
            <w:r w:rsidRPr="009C4BF2">
              <w:rPr>
                <w:rFonts w:ascii="Times New Roman" w:hAnsi="Times New Roman" w:cs="Times New Roman"/>
                <w:lang w:val="en-GB"/>
              </w:rPr>
              <w:t xml:space="preserve"> bicycle    10. pp parking     11. </w:t>
            </w:r>
            <w:proofErr w:type="spellStart"/>
            <w:r w:rsidRPr="009C4BF2">
              <w:rPr>
                <w:rFonts w:ascii="Times New Roman" w:hAnsi="Times New Roman" w:cs="Times New Roman"/>
                <w:lang w:val="en-GB"/>
              </w:rPr>
              <w:t>Taochewei</w:t>
            </w:r>
            <w:proofErr w:type="spellEnd"/>
          </w:p>
        </w:tc>
      </w:tr>
      <w:tr w:rsidR="009C4BF2" w:rsidRPr="009C4BF2" w14:paraId="028F59C7" w14:textId="77777777" w:rsidTr="009206CF">
        <w:tblPrEx>
          <w:tblBorders>
            <w:top w:val="single" w:sz="4" w:space="0" w:color="auto"/>
            <w:left w:val="single" w:sz="4" w:space="0" w:color="auto"/>
            <w:bottom w:val="single" w:sz="4" w:space="0" w:color="auto"/>
            <w:right w:val="single" w:sz="4" w:space="0" w:color="auto"/>
            <w:insideV w:val="single" w:sz="4" w:space="0" w:color="auto"/>
          </w:tblBorders>
        </w:tblPrEx>
        <w:tc>
          <w:tcPr>
            <w:tcW w:w="3119" w:type="dxa"/>
            <w:tcBorders>
              <w:top w:val="single" w:sz="4" w:space="0" w:color="auto"/>
              <w:left w:val="nil"/>
              <w:bottom w:val="nil"/>
              <w:right w:val="nil"/>
            </w:tcBorders>
          </w:tcPr>
          <w:p w14:paraId="426E3095" w14:textId="77777777" w:rsidR="009740C7" w:rsidRPr="009C4BF2" w:rsidRDefault="009740C7" w:rsidP="009206CF">
            <w:pPr>
              <w:rPr>
                <w:rFonts w:ascii="Times New Roman" w:hAnsi="Times New Roman" w:cs="Times New Roman"/>
                <w:lang w:val="en-GB"/>
              </w:rPr>
            </w:pPr>
          </w:p>
        </w:tc>
        <w:tc>
          <w:tcPr>
            <w:tcW w:w="10829" w:type="dxa"/>
            <w:tcBorders>
              <w:top w:val="single" w:sz="4" w:space="0" w:color="auto"/>
              <w:left w:val="nil"/>
              <w:bottom w:val="nil"/>
              <w:right w:val="nil"/>
            </w:tcBorders>
          </w:tcPr>
          <w:p w14:paraId="184AA457" w14:textId="77777777" w:rsidR="009740C7" w:rsidRPr="009C4BF2" w:rsidRDefault="009740C7" w:rsidP="009206CF">
            <w:pPr>
              <w:rPr>
                <w:rFonts w:ascii="Times New Roman" w:hAnsi="Times New Roman" w:cs="Times New Roman"/>
                <w:lang w:val="en-GB"/>
              </w:rPr>
            </w:pPr>
            <w:r w:rsidRPr="009C4BF2">
              <w:rPr>
                <w:rFonts w:ascii="Times New Roman" w:hAnsi="Times New Roman" w:cs="Times New Roman"/>
                <w:lang w:val="en-GB"/>
              </w:rPr>
              <w:t>12. None of them (go to 1.6.5)</w:t>
            </w:r>
          </w:p>
        </w:tc>
      </w:tr>
    </w:tbl>
    <w:p w14:paraId="5073D54C" w14:textId="77777777" w:rsidR="009740C7" w:rsidRPr="009C4BF2" w:rsidRDefault="009740C7" w:rsidP="009740C7">
      <w:pPr>
        <w:rPr>
          <w:rFonts w:ascii="Times New Roman" w:hAnsi="Times New Roman" w:cs="Times New Roman"/>
          <w:lang w:val="en-GB"/>
        </w:rPr>
      </w:pPr>
      <w:r w:rsidRPr="009C4BF2">
        <w:rPr>
          <w:rFonts w:ascii="Times New Roman" w:hAnsi="Times New Roman" w:cs="Times New Roman"/>
          <w:lang w:val="en-GB"/>
        </w:rPr>
        <w:t>If you only choose any options in 1-11, please go to question 1.6.4.</w:t>
      </w:r>
    </w:p>
    <w:p w14:paraId="06CAB2AF" w14:textId="77777777" w:rsidR="009740C7" w:rsidRPr="009C4BF2" w:rsidRDefault="009740C7" w:rsidP="009740C7">
      <w:pPr>
        <w:rPr>
          <w:rFonts w:ascii="Times New Roman" w:hAnsi="Times New Roman" w:cs="Times New Roman"/>
          <w:lang w:val="en-GB"/>
        </w:rPr>
      </w:pPr>
    </w:p>
    <w:p w14:paraId="2935A789" w14:textId="77777777" w:rsidR="009740C7" w:rsidRPr="009C4BF2" w:rsidRDefault="009740C7" w:rsidP="009740C7">
      <w:pPr>
        <w:rPr>
          <w:rFonts w:ascii="Times New Roman" w:hAnsi="Times New Roman" w:cs="Times New Roman"/>
          <w:bCs/>
          <w:i/>
          <w:lang w:val="en-GB"/>
        </w:rPr>
      </w:pPr>
      <w:r w:rsidRPr="009C4BF2">
        <w:rPr>
          <w:rFonts w:ascii="Times New Roman" w:hAnsi="Times New Roman" w:cs="Times New Roman"/>
          <w:b/>
          <w:bCs/>
          <w:lang w:val="en-GB"/>
        </w:rPr>
        <w:t xml:space="preserve">1.6.2 If you use any of the governmental applications, which one do you most frequently use? </w:t>
      </w:r>
      <w:r w:rsidRPr="009C4BF2">
        <w:rPr>
          <w:rFonts w:ascii="Times New Roman" w:hAnsi="Times New Roman" w:cs="Times New Roman"/>
          <w:bCs/>
          <w:i/>
          <w:lang w:val="en-GB"/>
        </w:rPr>
        <w:t>(Please answer the following questions in section 2 in relation to the applications you picked in this question)</w:t>
      </w:r>
    </w:p>
    <w:p w14:paraId="0A6902F2" w14:textId="77777777" w:rsidR="009740C7" w:rsidRPr="009C4BF2" w:rsidRDefault="009740C7" w:rsidP="009740C7">
      <w:pPr>
        <w:ind w:left="720"/>
        <w:rPr>
          <w:rFonts w:ascii="Times New Roman" w:hAnsi="Times New Roman" w:cs="Times New Roman"/>
          <w:lang w:val="en-GB"/>
        </w:rPr>
      </w:pPr>
      <w:r w:rsidRPr="009C4BF2">
        <w:rPr>
          <w:rFonts w:ascii="Times New Roman" w:hAnsi="Times New Roman" w:cs="Times New Roman"/>
          <w:lang w:val="en-GB"/>
        </w:rPr>
        <w:t xml:space="preserve">1. e parking                   2. </w:t>
      </w:r>
      <w:proofErr w:type="spellStart"/>
      <w:r w:rsidRPr="009C4BF2">
        <w:rPr>
          <w:rFonts w:ascii="Times New Roman" w:hAnsi="Times New Roman" w:cs="Times New Roman"/>
          <w:lang w:val="en-GB"/>
        </w:rPr>
        <w:t>Jiaotongzaishou</w:t>
      </w:r>
      <w:proofErr w:type="spellEnd"/>
      <w:r w:rsidRPr="009C4BF2">
        <w:rPr>
          <w:rFonts w:ascii="Times New Roman" w:hAnsi="Times New Roman" w:cs="Times New Roman"/>
          <w:lang w:val="en-GB"/>
        </w:rPr>
        <w:t xml:space="preserve">                 3. Shenzhen metro             4. </w:t>
      </w:r>
      <w:proofErr w:type="spellStart"/>
      <w:r w:rsidRPr="009C4BF2">
        <w:rPr>
          <w:rFonts w:ascii="Times New Roman" w:hAnsi="Times New Roman" w:cs="Times New Roman"/>
          <w:lang w:val="en-GB"/>
        </w:rPr>
        <w:t>Youdian</w:t>
      </w:r>
      <w:proofErr w:type="spellEnd"/>
      <w:r w:rsidRPr="009C4BF2">
        <w:rPr>
          <w:rFonts w:ascii="Times New Roman" w:hAnsi="Times New Roman" w:cs="Times New Roman"/>
          <w:lang w:val="en-GB"/>
        </w:rPr>
        <w:t xml:space="preserve"> bus   </w:t>
      </w:r>
    </w:p>
    <w:p w14:paraId="79A2BF06" w14:textId="77777777" w:rsidR="009740C7" w:rsidRPr="009C4BF2" w:rsidRDefault="009740C7" w:rsidP="009740C7">
      <w:pPr>
        <w:ind w:left="720"/>
        <w:rPr>
          <w:rFonts w:ascii="Times New Roman" w:hAnsi="Times New Roman" w:cs="Times New Roman"/>
          <w:lang w:val="en-GB"/>
        </w:rPr>
      </w:pPr>
      <w:r w:rsidRPr="009C4BF2">
        <w:rPr>
          <w:rFonts w:ascii="Times New Roman" w:hAnsi="Times New Roman" w:cs="Times New Roman"/>
          <w:lang w:val="en-GB"/>
        </w:rPr>
        <w:t xml:space="preserve">5. Shenzhen </w:t>
      </w:r>
      <w:proofErr w:type="spellStart"/>
      <w:r w:rsidRPr="009C4BF2">
        <w:rPr>
          <w:rFonts w:ascii="Times New Roman" w:hAnsi="Times New Roman" w:cs="Times New Roman"/>
          <w:lang w:val="en-GB"/>
        </w:rPr>
        <w:t>ebus</w:t>
      </w:r>
      <w:proofErr w:type="spellEnd"/>
      <w:r w:rsidRPr="009C4BF2">
        <w:rPr>
          <w:rFonts w:ascii="Times New Roman" w:hAnsi="Times New Roman" w:cs="Times New Roman"/>
          <w:lang w:val="en-GB"/>
        </w:rPr>
        <w:t xml:space="preserve">        6.   Shenzhen </w:t>
      </w:r>
      <w:proofErr w:type="spellStart"/>
      <w:r w:rsidRPr="009C4BF2">
        <w:rPr>
          <w:rFonts w:ascii="Times New Roman" w:hAnsi="Times New Roman" w:cs="Times New Roman"/>
          <w:lang w:val="en-GB"/>
        </w:rPr>
        <w:t>chedaona</w:t>
      </w:r>
      <w:proofErr w:type="spellEnd"/>
      <w:r w:rsidRPr="009C4BF2">
        <w:rPr>
          <w:rFonts w:ascii="Times New Roman" w:hAnsi="Times New Roman" w:cs="Times New Roman"/>
          <w:lang w:val="en-GB"/>
        </w:rPr>
        <w:t xml:space="preserve">        7. </w:t>
      </w:r>
      <w:proofErr w:type="spellStart"/>
      <w:r w:rsidRPr="009C4BF2">
        <w:rPr>
          <w:rFonts w:ascii="Times New Roman" w:hAnsi="Times New Roman" w:cs="Times New Roman"/>
          <w:lang w:val="en-GB"/>
        </w:rPr>
        <w:t>Shenzhentong</w:t>
      </w:r>
      <w:proofErr w:type="spellEnd"/>
      <w:r w:rsidRPr="009C4BF2">
        <w:rPr>
          <w:rFonts w:ascii="Times New Roman" w:hAnsi="Times New Roman" w:cs="Times New Roman"/>
          <w:lang w:val="en-GB"/>
        </w:rPr>
        <w:t xml:space="preserve">                 8. Shenzhen </w:t>
      </w:r>
      <w:proofErr w:type="spellStart"/>
      <w:r w:rsidRPr="009C4BF2">
        <w:rPr>
          <w:rFonts w:ascii="Times New Roman" w:hAnsi="Times New Roman" w:cs="Times New Roman"/>
          <w:lang w:val="en-GB"/>
        </w:rPr>
        <w:t>jiaojing</w:t>
      </w:r>
      <w:proofErr w:type="spellEnd"/>
      <w:r w:rsidRPr="009C4BF2">
        <w:rPr>
          <w:rFonts w:ascii="Times New Roman" w:hAnsi="Times New Roman" w:cs="Times New Roman"/>
          <w:lang w:val="en-GB"/>
        </w:rPr>
        <w:t xml:space="preserve">   </w:t>
      </w:r>
    </w:p>
    <w:p w14:paraId="73874376" w14:textId="77777777" w:rsidR="009740C7" w:rsidRPr="009C4BF2" w:rsidRDefault="009740C7" w:rsidP="009740C7">
      <w:pPr>
        <w:rPr>
          <w:rFonts w:ascii="Times New Roman" w:hAnsi="Times New Roman" w:cs="Times New Roman"/>
          <w:b/>
          <w:bCs/>
          <w:lang w:val="en-GB"/>
        </w:rPr>
      </w:pPr>
      <w:r w:rsidRPr="009C4BF2">
        <w:rPr>
          <w:rFonts w:ascii="Times New Roman" w:hAnsi="Times New Roman" w:cs="Times New Roman"/>
          <w:b/>
          <w:bCs/>
          <w:lang w:val="en-GB"/>
        </w:rPr>
        <w:t xml:space="preserve"> (go to 1.6.3) </w:t>
      </w:r>
    </w:p>
    <w:p w14:paraId="2733F07E" w14:textId="77777777" w:rsidR="009740C7" w:rsidRPr="009C4BF2" w:rsidRDefault="009740C7" w:rsidP="009740C7">
      <w:pPr>
        <w:rPr>
          <w:rFonts w:ascii="Times New Roman" w:hAnsi="Times New Roman" w:cs="Times New Roman"/>
          <w:b/>
          <w:bCs/>
          <w:lang w:val="en-GB"/>
        </w:rPr>
      </w:pPr>
    </w:p>
    <w:p w14:paraId="0E9DD789" w14:textId="77777777" w:rsidR="009740C7" w:rsidRPr="009C4BF2" w:rsidRDefault="009740C7" w:rsidP="009740C7">
      <w:pPr>
        <w:rPr>
          <w:rFonts w:ascii="Times New Roman" w:hAnsi="Times New Roman" w:cs="Times New Roman"/>
          <w:b/>
          <w:bCs/>
          <w:lang w:val="en-GB"/>
        </w:rPr>
      </w:pPr>
      <w:r w:rsidRPr="009C4BF2">
        <w:rPr>
          <w:rFonts w:ascii="Times New Roman" w:hAnsi="Times New Roman" w:cs="Times New Roman"/>
          <w:b/>
          <w:bCs/>
          <w:lang w:val="en-GB"/>
        </w:rPr>
        <w:lastRenderedPageBreak/>
        <w:t>1.6.3 How long have you used this governmental application you chose in the last question?</w:t>
      </w:r>
    </w:p>
    <w:p w14:paraId="58625A5D" w14:textId="77777777" w:rsidR="009740C7" w:rsidRPr="009C4BF2" w:rsidRDefault="009740C7" w:rsidP="009740C7">
      <w:pPr>
        <w:ind w:firstLine="720"/>
        <w:rPr>
          <w:rFonts w:ascii="Times New Roman" w:hAnsi="Times New Roman" w:cs="Times New Roman"/>
          <w:bCs/>
          <w:lang w:val="en-GB"/>
        </w:rPr>
      </w:pPr>
      <w:r w:rsidRPr="009C4BF2">
        <w:rPr>
          <w:rFonts w:ascii="Times New Roman" w:hAnsi="Times New Roman" w:cs="Times New Roman"/>
          <w:bCs/>
          <w:lang w:val="en-GB"/>
        </w:rPr>
        <w:t xml:space="preserve">1. less than 1 month             2. 1-3 months                         3. 3-6 months        </w:t>
      </w:r>
    </w:p>
    <w:p w14:paraId="50319972" w14:textId="77777777" w:rsidR="009740C7" w:rsidRPr="009C4BF2" w:rsidRDefault="009740C7" w:rsidP="009740C7">
      <w:pPr>
        <w:ind w:firstLine="720"/>
        <w:rPr>
          <w:rFonts w:ascii="Times New Roman" w:hAnsi="Times New Roman" w:cs="Times New Roman"/>
          <w:bCs/>
          <w:lang w:val="en-GB"/>
        </w:rPr>
      </w:pPr>
      <w:r w:rsidRPr="009C4BF2">
        <w:rPr>
          <w:rFonts w:ascii="Times New Roman" w:hAnsi="Times New Roman" w:cs="Times New Roman"/>
          <w:bCs/>
          <w:lang w:val="en-GB"/>
        </w:rPr>
        <w:t>4. 6-12 months                      5. more than 12 months</w:t>
      </w:r>
    </w:p>
    <w:p w14:paraId="19D88754" w14:textId="77777777" w:rsidR="009740C7" w:rsidRPr="009C4BF2" w:rsidRDefault="009740C7" w:rsidP="009740C7">
      <w:pPr>
        <w:rPr>
          <w:rFonts w:ascii="Times New Roman" w:hAnsi="Times New Roman" w:cs="Times New Roman"/>
          <w:b/>
          <w:bCs/>
          <w:lang w:val="en-GB"/>
        </w:rPr>
      </w:pPr>
      <w:r w:rsidRPr="009C4BF2">
        <w:rPr>
          <w:rFonts w:ascii="Times New Roman" w:hAnsi="Times New Roman" w:cs="Times New Roman"/>
          <w:b/>
          <w:bCs/>
          <w:lang w:val="en-GB"/>
        </w:rPr>
        <w:t>(go to section 2)</w:t>
      </w:r>
    </w:p>
    <w:p w14:paraId="22CC5DFC" w14:textId="77777777" w:rsidR="009740C7" w:rsidRPr="009C4BF2" w:rsidRDefault="009740C7" w:rsidP="009740C7">
      <w:pPr>
        <w:rPr>
          <w:rFonts w:ascii="Times New Roman" w:hAnsi="Times New Roman" w:cs="Times New Roman"/>
          <w:b/>
          <w:bCs/>
          <w:lang w:val="en-GB"/>
        </w:rPr>
      </w:pPr>
    </w:p>
    <w:p w14:paraId="153E566E" w14:textId="77777777" w:rsidR="009740C7" w:rsidRPr="009C4BF2" w:rsidRDefault="009740C7" w:rsidP="009740C7">
      <w:pPr>
        <w:rPr>
          <w:rFonts w:ascii="Times New Roman" w:hAnsi="Times New Roman" w:cs="Times New Roman"/>
          <w:b/>
          <w:bCs/>
          <w:lang w:val="en-GB"/>
        </w:rPr>
      </w:pPr>
      <w:r w:rsidRPr="009C4BF2">
        <w:rPr>
          <w:rFonts w:ascii="Times New Roman" w:hAnsi="Times New Roman" w:cs="Times New Roman"/>
          <w:b/>
          <w:bCs/>
          <w:lang w:val="en-GB"/>
        </w:rPr>
        <w:t>1.6.4 If you only chose options included in commercial apps, why do you prefer to only use applications provided by commercial companies?</w:t>
      </w:r>
    </w:p>
    <w:p w14:paraId="13867130" w14:textId="77777777" w:rsidR="009740C7" w:rsidRPr="009C4BF2" w:rsidRDefault="009740C7" w:rsidP="009740C7">
      <w:pPr>
        <w:rPr>
          <w:rFonts w:ascii="Times New Roman" w:hAnsi="Times New Roman" w:cs="Times New Roman"/>
          <w:lang w:val="en-GB"/>
        </w:rPr>
      </w:pPr>
      <w:r w:rsidRPr="009C4BF2">
        <w:rPr>
          <w:rFonts w:ascii="Times New Roman" w:hAnsi="Times New Roman" w:cs="Times New Roman"/>
          <w:lang w:val="en-GB"/>
        </w:rPr>
        <w:t>I use/prefer commercial applications rather than governmental applications, because:</w:t>
      </w:r>
    </w:p>
    <w:p w14:paraId="27B0ECE5"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I wasn’t aware that governmental applications existed (go to 1.6.6)</w:t>
      </w:r>
    </w:p>
    <w:p w14:paraId="497CD858"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The commercial applications are more useful than governmental applications</w:t>
      </w:r>
    </w:p>
    <w:p w14:paraId="558488ED"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The commercial applications provide more functionality than governmental applications</w:t>
      </w:r>
    </w:p>
    <w:p w14:paraId="5885C795"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 xml:space="preserve">The information provided by commercial applications is more </w:t>
      </w:r>
      <w:proofErr w:type="gramStart"/>
      <w:r w:rsidRPr="009C4BF2">
        <w:rPr>
          <w:rFonts w:ascii="Times New Roman" w:hAnsi="Times New Roman" w:cs="Times New Roman"/>
          <w:lang w:val="en-GB"/>
        </w:rPr>
        <w:t>up-to-date</w:t>
      </w:r>
      <w:proofErr w:type="gramEnd"/>
      <w:r w:rsidRPr="009C4BF2">
        <w:rPr>
          <w:rFonts w:ascii="Times New Roman" w:hAnsi="Times New Roman" w:cs="Times New Roman"/>
          <w:lang w:val="en-GB"/>
        </w:rPr>
        <w:t xml:space="preserve"> than that provided by governmental applications</w:t>
      </w:r>
    </w:p>
    <w:p w14:paraId="1F469704"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The information provided by commercial applications is more accurate than that provided by governmental applications</w:t>
      </w:r>
    </w:p>
    <w:p w14:paraId="721C3FE7"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The commercial applications are more popular and widely used by other people</w:t>
      </w:r>
    </w:p>
    <w:p w14:paraId="40CC7DC0"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The commercial applications are easier to use</w:t>
      </w:r>
    </w:p>
    <w:p w14:paraId="0000F9E8"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 xml:space="preserve">The commercial advertisements are more attractive </w:t>
      </w:r>
    </w:p>
    <w:p w14:paraId="407FF3E0"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 xml:space="preserve">I am only used to using commercial applications </w:t>
      </w:r>
    </w:p>
    <w:p w14:paraId="07BBB3DE"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I have more trust in commercial applications than I do in governmental applications</w:t>
      </w:r>
    </w:p>
    <w:p w14:paraId="46F004AB" w14:textId="77777777" w:rsidR="009740C7" w:rsidRPr="009C4BF2" w:rsidRDefault="009740C7" w:rsidP="00CF6009">
      <w:pPr>
        <w:pStyle w:val="ListParagraph"/>
        <w:numPr>
          <w:ilvl w:val="0"/>
          <w:numId w:val="13"/>
        </w:numPr>
        <w:spacing w:line="240" w:lineRule="auto"/>
        <w:rPr>
          <w:rFonts w:ascii="Times New Roman" w:hAnsi="Times New Roman" w:cs="Times New Roman"/>
          <w:lang w:val="en-GB"/>
        </w:rPr>
      </w:pPr>
      <w:r w:rsidRPr="009C4BF2">
        <w:rPr>
          <w:rFonts w:ascii="Times New Roman" w:hAnsi="Times New Roman" w:cs="Times New Roman"/>
          <w:lang w:val="en-GB"/>
        </w:rPr>
        <w:t xml:space="preserve">I have had negative experiences whilst using governmental applications </w:t>
      </w:r>
    </w:p>
    <w:p w14:paraId="00EFF6BB" w14:textId="77777777" w:rsidR="009740C7" w:rsidRPr="009C4BF2" w:rsidRDefault="009740C7" w:rsidP="009740C7">
      <w:pPr>
        <w:rPr>
          <w:rFonts w:ascii="Times New Roman" w:hAnsi="Times New Roman" w:cs="Times New Roman"/>
          <w:lang w:val="en-GB"/>
        </w:rPr>
      </w:pPr>
    </w:p>
    <w:p w14:paraId="10D918E9" w14:textId="77777777" w:rsidR="009740C7" w:rsidRPr="009C4BF2" w:rsidRDefault="009740C7" w:rsidP="009740C7">
      <w:pPr>
        <w:rPr>
          <w:rFonts w:ascii="Times New Roman" w:hAnsi="Times New Roman" w:cs="Times New Roman"/>
          <w:lang w:val="en-GB"/>
        </w:rPr>
      </w:pPr>
      <w:r w:rsidRPr="009C4BF2">
        <w:rPr>
          <w:rFonts w:ascii="Times New Roman" w:hAnsi="Times New Roman" w:cs="Times New Roman"/>
          <w:lang w:val="en-GB"/>
        </w:rPr>
        <w:t>If you choose any option in b-k, please submit your questionnaire.</w:t>
      </w:r>
    </w:p>
    <w:p w14:paraId="739D663A" w14:textId="77777777" w:rsidR="009740C7" w:rsidRPr="009C4BF2" w:rsidRDefault="009740C7" w:rsidP="009740C7">
      <w:pPr>
        <w:rPr>
          <w:rFonts w:ascii="Times New Roman" w:hAnsi="Times New Roman" w:cs="Times New Roman"/>
          <w:lang w:val="en-GB"/>
        </w:rPr>
      </w:pPr>
    </w:p>
    <w:p w14:paraId="7867C4A0" w14:textId="77777777" w:rsidR="009740C7" w:rsidRPr="009C4BF2" w:rsidRDefault="009740C7" w:rsidP="00CF6009">
      <w:pPr>
        <w:pStyle w:val="ListParagraph"/>
        <w:numPr>
          <w:ilvl w:val="2"/>
          <w:numId w:val="19"/>
        </w:numPr>
        <w:spacing w:line="240" w:lineRule="auto"/>
        <w:rPr>
          <w:rFonts w:ascii="Times New Roman" w:hAnsi="Times New Roman" w:cs="Times New Roman"/>
          <w:b/>
          <w:bCs/>
          <w:lang w:val="en-GB"/>
        </w:rPr>
      </w:pPr>
      <w:r w:rsidRPr="009C4BF2">
        <w:rPr>
          <w:rFonts w:ascii="Times New Roman" w:hAnsi="Times New Roman" w:cs="Times New Roman"/>
          <w:b/>
          <w:bCs/>
          <w:lang w:val="en-GB"/>
        </w:rPr>
        <w:t>If you have never used governmental applications or commercial applications, do you plan to use any governmental applications in the next 12 months?</w:t>
      </w:r>
    </w:p>
    <w:p w14:paraId="3FEF38F8" w14:textId="77777777" w:rsidR="009740C7" w:rsidRPr="009C4BF2" w:rsidRDefault="009740C7" w:rsidP="00CF6009">
      <w:pPr>
        <w:pStyle w:val="ListParagraph"/>
        <w:numPr>
          <w:ilvl w:val="0"/>
          <w:numId w:val="12"/>
        </w:numPr>
        <w:spacing w:line="240" w:lineRule="auto"/>
        <w:rPr>
          <w:rFonts w:ascii="Times New Roman" w:hAnsi="Times New Roman" w:cs="Times New Roman"/>
          <w:lang w:val="en-GB"/>
        </w:rPr>
      </w:pPr>
      <w:r w:rsidRPr="009C4BF2">
        <w:rPr>
          <w:rFonts w:ascii="Times New Roman" w:hAnsi="Times New Roman" w:cs="Times New Roman"/>
          <w:lang w:val="en-GB"/>
        </w:rPr>
        <w:t>Yes (go to 1.6.7)        b. No (please go to submit)</w:t>
      </w:r>
    </w:p>
    <w:p w14:paraId="57694BE6" w14:textId="77777777" w:rsidR="009740C7" w:rsidRPr="009C4BF2" w:rsidRDefault="009740C7" w:rsidP="009740C7">
      <w:pPr>
        <w:pStyle w:val="ListParagraph"/>
        <w:rPr>
          <w:rFonts w:ascii="Times New Roman" w:hAnsi="Times New Roman" w:cs="Times New Roman"/>
          <w:lang w:val="en-GB"/>
        </w:rPr>
      </w:pPr>
    </w:p>
    <w:p w14:paraId="7D918D2B" w14:textId="77777777" w:rsidR="009740C7" w:rsidRPr="009C4BF2" w:rsidRDefault="009740C7" w:rsidP="00CF6009">
      <w:pPr>
        <w:pStyle w:val="ListParagraph"/>
        <w:numPr>
          <w:ilvl w:val="2"/>
          <w:numId w:val="19"/>
        </w:numPr>
        <w:spacing w:line="240" w:lineRule="auto"/>
        <w:rPr>
          <w:rFonts w:ascii="Times New Roman" w:hAnsi="Times New Roman" w:cs="Times New Roman"/>
          <w:b/>
          <w:bCs/>
          <w:lang w:val="en-GB"/>
        </w:rPr>
      </w:pPr>
      <w:r w:rsidRPr="009C4BF2">
        <w:rPr>
          <w:rFonts w:ascii="Times New Roman" w:hAnsi="Times New Roman" w:cs="Times New Roman"/>
          <w:b/>
          <w:bCs/>
          <w:lang w:val="en-GB"/>
        </w:rPr>
        <w:lastRenderedPageBreak/>
        <w:t>If you have never used governmental applications, do you plan to use any governmental applications in the next 12 months?</w:t>
      </w:r>
    </w:p>
    <w:p w14:paraId="53E1A9EC" w14:textId="77777777" w:rsidR="009740C7" w:rsidRPr="009C4BF2" w:rsidRDefault="009740C7" w:rsidP="009740C7">
      <w:pPr>
        <w:rPr>
          <w:rFonts w:ascii="Times New Roman" w:hAnsi="Times New Roman" w:cs="Times New Roman"/>
          <w:lang w:val="en-GB"/>
        </w:rPr>
      </w:pPr>
      <w:r w:rsidRPr="009C4BF2">
        <w:rPr>
          <w:rFonts w:ascii="Times New Roman" w:hAnsi="Times New Roman" w:cs="Times New Roman"/>
          <w:lang w:val="en-GB"/>
        </w:rPr>
        <w:t xml:space="preserve">      a. Yes (go to 1.6.7)        b. No (please go to submit)</w:t>
      </w:r>
    </w:p>
    <w:p w14:paraId="29C75C2C" w14:textId="77777777" w:rsidR="009206CF" w:rsidRPr="009C4BF2" w:rsidRDefault="009206CF" w:rsidP="009740C7">
      <w:pPr>
        <w:rPr>
          <w:rFonts w:ascii="Times New Roman" w:hAnsi="Times New Roman" w:cs="Times New Roman"/>
          <w:b/>
          <w:bCs/>
          <w:lang w:val="en-GB"/>
        </w:rPr>
      </w:pPr>
    </w:p>
    <w:p w14:paraId="34445CBA" w14:textId="77777777" w:rsidR="009740C7" w:rsidRPr="009C4BF2" w:rsidRDefault="009740C7" w:rsidP="00CF6009">
      <w:pPr>
        <w:pStyle w:val="ListParagraph"/>
        <w:numPr>
          <w:ilvl w:val="2"/>
          <w:numId w:val="19"/>
        </w:numPr>
        <w:spacing w:line="240" w:lineRule="auto"/>
        <w:rPr>
          <w:rFonts w:ascii="Times New Roman" w:hAnsi="Times New Roman" w:cs="Times New Roman"/>
          <w:b/>
          <w:bCs/>
          <w:lang w:val="en-GB"/>
        </w:rPr>
      </w:pPr>
      <w:r w:rsidRPr="009C4BF2">
        <w:rPr>
          <w:rFonts w:ascii="Times New Roman" w:hAnsi="Times New Roman" w:cs="Times New Roman"/>
          <w:b/>
          <w:bCs/>
          <w:lang w:val="en-GB"/>
        </w:rPr>
        <w:t xml:space="preserve">Which governmental application would you like to use in the next 12 months? </w:t>
      </w:r>
      <w:r w:rsidRPr="009C4BF2">
        <w:rPr>
          <w:rFonts w:ascii="Times New Roman" w:hAnsi="Times New Roman" w:cs="Times New Roman"/>
          <w:i/>
          <w:iCs/>
          <w:lang w:val="en-GB"/>
        </w:rPr>
        <w:t>(please answer the following questions in section 2 in relation to the application you picked in this question)</w:t>
      </w:r>
    </w:p>
    <w:p w14:paraId="3DA6112E" w14:textId="77777777" w:rsidR="009740C7" w:rsidRPr="009C4BF2" w:rsidRDefault="009740C7" w:rsidP="009740C7">
      <w:pPr>
        <w:pStyle w:val="ListParagraph"/>
        <w:ind w:left="480"/>
        <w:rPr>
          <w:rFonts w:ascii="Times New Roman" w:hAnsi="Times New Roman" w:cs="Times New Roman"/>
          <w:lang w:val="en-GB"/>
        </w:rPr>
      </w:pPr>
      <w:r w:rsidRPr="009C4BF2">
        <w:rPr>
          <w:rFonts w:ascii="Times New Roman" w:hAnsi="Times New Roman" w:cs="Times New Roman"/>
          <w:lang w:val="en-GB"/>
        </w:rPr>
        <w:t xml:space="preserve">1. e parking                   2. </w:t>
      </w:r>
      <w:proofErr w:type="spellStart"/>
      <w:r w:rsidRPr="009C4BF2">
        <w:rPr>
          <w:rFonts w:ascii="Times New Roman" w:hAnsi="Times New Roman" w:cs="Times New Roman"/>
          <w:lang w:val="en-GB"/>
        </w:rPr>
        <w:t>Jiaotongzaishou</w:t>
      </w:r>
      <w:proofErr w:type="spellEnd"/>
      <w:r w:rsidRPr="009C4BF2">
        <w:rPr>
          <w:rFonts w:ascii="Times New Roman" w:hAnsi="Times New Roman" w:cs="Times New Roman"/>
          <w:lang w:val="en-GB"/>
        </w:rPr>
        <w:t xml:space="preserve">                 3. Shenzhen metro             4. </w:t>
      </w:r>
      <w:proofErr w:type="spellStart"/>
      <w:r w:rsidRPr="009C4BF2">
        <w:rPr>
          <w:rFonts w:ascii="Times New Roman" w:hAnsi="Times New Roman" w:cs="Times New Roman"/>
          <w:lang w:val="en-GB"/>
        </w:rPr>
        <w:t>Youdian</w:t>
      </w:r>
      <w:proofErr w:type="spellEnd"/>
      <w:r w:rsidRPr="009C4BF2">
        <w:rPr>
          <w:rFonts w:ascii="Times New Roman" w:hAnsi="Times New Roman" w:cs="Times New Roman"/>
          <w:lang w:val="en-GB"/>
        </w:rPr>
        <w:t xml:space="preserve"> bus   </w:t>
      </w:r>
    </w:p>
    <w:p w14:paraId="26EDE1BC" w14:textId="77777777" w:rsidR="009740C7" w:rsidRPr="009C4BF2" w:rsidRDefault="009740C7" w:rsidP="009740C7">
      <w:pPr>
        <w:pStyle w:val="ListParagraph"/>
        <w:ind w:left="480"/>
        <w:rPr>
          <w:rFonts w:ascii="Times New Roman" w:hAnsi="Times New Roman" w:cs="Times New Roman"/>
          <w:lang w:val="en-GB"/>
        </w:rPr>
      </w:pPr>
      <w:r w:rsidRPr="009C4BF2">
        <w:rPr>
          <w:rFonts w:ascii="Times New Roman" w:hAnsi="Times New Roman" w:cs="Times New Roman"/>
          <w:lang w:val="en-GB"/>
        </w:rPr>
        <w:t xml:space="preserve">5. Shenzhen </w:t>
      </w:r>
      <w:proofErr w:type="spellStart"/>
      <w:r w:rsidRPr="009C4BF2">
        <w:rPr>
          <w:rFonts w:ascii="Times New Roman" w:hAnsi="Times New Roman" w:cs="Times New Roman"/>
          <w:lang w:val="en-GB"/>
        </w:rPr>
        <w:t>ebus</w:t>
      </w:r>
      <w:proofErr w:type="spellEnd"/>
      <w:r w:rsidRPr="009C4BF2">
        <w:rPr>
          <w:rFonts w:ascii="Times New Roman" w:hAnsi="Times New Roman" w:cs="Times New Roman"/>
          <w:lang w:val="en-GB"/>
        </w:rPr>
        <w:t xml:space="preserve">        6.   Shenzhen </w:t>
      </w:r>
      <w:proofErr w:type="spellStart"/>
      <w:r w:rsidRPr="009C4BF2">
        <w:rPr>
          <w:rFonts w:ascii="Times New Roman" w:hAnsi="Times New Roman" w:cs="Times New Roman"/>
          <w:lang w:val="en-GB"/>
        </w:rPr>
        <w:t>chedaona</w:t>
      </w:r>
      <w:proofErr w:type="spellEnd"/>
      <w:r w:rsidRPr="009C4BF2">
        <w:rPr>
          <w:rFonts w:ascii="Times New Roman" w:hAnsi="Times New Roman" w:cs="Times New Roman"/>
          <w:lang w:val="en-GB"/>
        </w:rPr>
        <w:t xml:space="preserve">        7. </w:t>
      </w:r>
      <w:proofErr w:type="spellStart"/>
      <w:r w:rsidRPr="009C4BF2">
        <w:rPr>
          <w:rFonts w:ascii="Times New Roman" w:hAnsi="Times New Roman" w:cs="Times New Roman"/>
          <w:lang w:val="en-GB"/>
        </w:rPr>
        <w:t>Shenzhentong</w:t>
      </w:r>
      <w:proofErr w:type="spellEnd"/>
      <w:r w:rsidRPr="009C4BF2">
        <w:rPr>
          <w:rFonts w:ascii="Times New Roman" w:hAnsi="Times New Roman" w:cs="Times New Roman"/>
          <w:lang w:val="en-GB"/>
        </w:rPr>
        <w:t xml:space="preserve">                 8. Shenzhen </w:t>
      </w:r>
      <w:proofErr w:type="spellStart"/>
      <w:r w:rsidRPr="009C4BF2">
        <w:rPr>
          <w:rFonts w:ascii="Times New Roman" w:hAnsi="Times New Roman" w:cs="Times New Roman"/>
          <w:lang w:val="en-GB"/>
        </w:rPr>
        <w:t>jiaojing</w:t>
      </w:r>
      <w:proofErr w:type="spellEnd"/>
      <w:r w:rsidRPr="009C4BF2">
        <w:rPr>
          <w:rFonts w:ascii="Times New Roman" w:hAnsi="Times New Roman" w:cs="Times New Roman"/>
          <w:lang w:val="en-GB"/>
        </w:rPr>
        <w:t xml:space="preserve">   </w:t>
      </w:r>
    </w:p>
    <w:p w14:paraId="0EF9C2D7" w14:textId="77777777" w:rsidR="009740C7" w:rsidRPr="009C4BF2" w:rsidRDefault="009740C7" w:rsidP="009740C7">
      <w:pPr>
        <w:spacing w:line="276" w:lineRule="auto"/>
        <w:rPr>
          <w:rFonts w:ascii="Times New Roman" w:hAnsi="Times New Roman" w:cs="Times New Roman"/>
          <w:b/>
          <w:bCs/>
          <w:sz w:val="32"/>
          <w:szCs w:val="32"/>
          <w:lang w:val="en-GB"/>
        </w:rPr>
      </w:pPr>
      <w:r w:rsidRPr="009C4BF2">
        <w:rPr>
          <w:rFonts w:ascii="Times New Roman" w:hAnsi="Times New Roman" w:cs="Times New Roman"/>
          <w:b/>
          <w:bCs/>
          <w:lang w:val="en-GB"/>
        </w:rPr>
        <w:t xml:space="preserve"> (go to section 2)</w:t>
      </w:r>
    </w:p>
    <w:p w14:paraId="1EB467E8" w14:textId="77777777" w:rsidR="009740C7" w:rsidRPr="009C4BF2" w:rsidRDefault="009740C7" w:rsidP="009740C7">
      <w:pPr>
        <w:spacing w:line="276" w:lineRule="auto"/>
        <w:rPr>
          <w:rFonts w:ascii="Times New Roman" w:hAnsi="Times New Roman" w:cs="Times New Roman"/>
          <w:b/>
          <w:bCs/>
          <w:sz w:val="32"/>
          <w:szCs w:val="32"/>
          <w:lang w:val="en-GB"/>
        </w:rPr>
      </w:pPr>
    </w:p>
    <w:p w14:paraId="0A02F2CC" w14:textId="77777777" w:rsidR="009740C7" w:rsidRPr="009C4BF2" w:rsidRDefault="009740C7" w:rsidP="009740C7">
      <w:pPr>
        <w:spacing w:line="276" w:lineRule="auto"/>
        <w:jc w:val="center"/>
        <w:rPr>
          <w:rFonts w:ascii="Times New Roman" w:hAnsi="Times New Roman" w:cs="Times New Roman"/>
          <w:b/>
          <w:bCs/>
          <w:sz w:val="28"/>
          <w:szCs w:val="28"/>
          <w:lang w:val="en-GB"/>
        </w:rPr>
      </w:pPr>
      <w:r w:rsidRPr="009C4BF2">
        <w:rPr>
          <w:rFonts w:ascii="Times New Roman" w:hAnsi="Times New Roman" w:cs="Times New Roman"/>
          <w:b/>
          <w:bCs/>
          <w:sz w:val="28"/>
          <w:szCs w:val="28"/>
          <w:lang w:val="en-GB"/>
        </w:rPr>
        <w:t>Section 2: Factors influencing user acceptance</w:t>
      </w:r>
    </w:p>
    <w:p w14:paraId="2E292279" w14:textId="77777777" w:rsidR="009740C7" w:rsidRPr="009C4BF2" w:rsidRDefault="009740C7" w:rsidP="009740C7">
      <w:pPr>
        <w:spacing w:line="276" w:lineRule="auto"/>
        <w:rPr>
          <w:rFonts w:ascii="Times New Roman" w:hAnsi="Times New Roman" w:cs="Times New Roman"/>
          <w:lang w:val="en-GB"/>
        </w:rPr>
      </w:pPr>
    </w:p>
    <w:p w14:paraId="7B1C55CB" w14:textId="77777777" w:rsidR="009740C7" w:rsidRPr="009C4BF2" w:rsidRDefault="009740C7" w:rsidP="009740C7">
      <w:pPr>
        <w:rPr>
          <w:rFonts w:ascii="Times New Roman" w:hAnsi="Times New Roman" w:cs="Times New Roman"/>
          <w:lang w:val="en-GB"/>
        </w:rPr>
      </w:pPr>
      <w:r w:rsidRPr="009C4BF2">
        <w:rPr>
          <w:rFonts w:ascii="Times New Roman" w:hAnsi="Times New Roman" w:cs="Times New Roman"/>
          <w:lang w:val="en-GB"/>
        </w:rPr>
        <w:t xml:space="preserve">2. Please answer the following questions in relation to the application you picked in 1.6.2/1.6.7.  </w:t>
      </w:r>
      <w:r w:rsidRPr="009C4BF2">
        <w:rPr>
          <w:rFonts w:ascii="Times New Roman" w:hAnsi="Times New Roman" w:cs="Times New Roman"/>
          <w:b/>
          <w:bCs/>
          <w:lang w:val="en-GB"/>
        </w:rPr>
        <w:t>The following statements describe a set of factors that can potentially influence users to accept and use a smart transportation mobile application.</w:t>
      </w:r>
    </w:p>
    <w:p w14:paraId="091444C9" w14:textId="77777777" w:rsidR="009740C7" w:rsidRPr="009C4BF2" w:rsidRDefault="009740C7" w:rsidP="009740C7">
      <w:pPr>
        <w:rPr>
          <w:rFonts w:ascii="Times New Roman" w:hAnsi="Times New Roman" w:cs="Times New Roman"/>
          <w:sz w:val="22"/>
          <w:szCs w:val="22"/>
          <w:lang w:val="en-GB"/>
        </w:rPr>
      </w:pPr>
      <w:r w:rsidRPr="009C4BF2">
        <w:rPr>
          <w:rFonts w:ascii="Times New Roman" w:hAnsi="Times New Roman" w:cs="Times New Roman"/>
          <w:sz w:val="22"/>
          <w:szCs w:val="22"/>
          <w:lang w:val="en-GB"/>
        </w:rPr>
        <w:t>Please tick (</w:t>
      </w:r>
      <w:r w:rsidRPr="009C4BF2">
        <w:rPr>
          <w:rFonts w:ascii="Times New Roman" w:hAnsi="Times New Roman" w:cs="Times New Roman"/>
          <w:sz w:val="22"/>
          <w:szCs w:val="22"/>
          <w:lang w:val="en-GB"/>
        </w:rPr>
        <w:sym w:font="Wingdings" w:char="F0FC"/>
      </w:r>
      <w:r w:rsidRPr="009C4BF2">
        <w:rPr>
          <w:rFonts w:ascii="Times New Roman" w:hAnsi="Times New Roman" w:cs="Times New Roman"/>
          <w:sz w:val="22"/>
          <w:szCs w:val="22"/>
          <w:lang w:val="en-GB"/>
        </w:rPr>
        <w:t>) one box for each statement to indicate whether you (1) strongly disagree, (</w:t>
      </w:r>
      <w:proofErr w:type="gramStart"/>
      <w:r w:rsidRPr="009C4BF2">
        <w:rPr>
          <w:rFonts w:ascii="Times New Roman" w:hAnsi="Times New Roman" w:cs="Times New Roman"/>
          <w:sz w:val="22"/>
          <w:szCs w:val="22"/>
          <w:lang w:val="en-GB"/>
        </w:rPr>
        <w:t>2)disagree</w:t>
      </w:r>
      <w:proofErr w:type="gramEnd"/>
      <w:r w:rsidRPr="009C4BF2">
        <w:rPr>
          <w:rFonts w:ascii="Times New Roman" w:hAnsi="Times New Roman" w:cs="Times New Roman"/>
          <w:sz w:val="22"/>
          <w:szCs w:val="22"/>
          <w:lang w:val="en-GB"/>
        </w:rPr>
        <w:t>, (3)somewhat disagree, (4)neither agree or disagree, (5)agree somewhat, (6) agree, (7) strongly agree.</w:t>
      </w:r>
    </w:p>
    <w:p w14:paraId="699F8631" w14:textId="77777777" w:rsidR="009740C7" w:rsidRPr="009C4BF2" w:rsidRDefault="009740C7" w:rsidP="009740C7">
      <w:pPr>
        <w:spacing w:line="276" w:lineRule="auto"/>
        <w:rPr>
          <w:rFonts w:ascii="Times New Roman" w:hAnsi="Times New Roman" w:cs="Times New Roman"/>
          <w:b/>
          <w:bCs/>
          <w:sz w:val="32"/>
          <w:szCs w:val="32"/>
          <w:lang w:val="en-GB"/>
        </w:rPr>
      </w:pPr>
    </w:p>
    <w:p w14:paraId="27EC0854" w14:textId="77777777" w:rsidR="009740C7" w:rsidRPr="009C4BF2" w:rsidRDefault="009740C7" w:rsidP="009740C7">
      <w:pPr>
        <w:rPr>
          <w:rFonts w:ascii="Times New Roman" w:hAnsi="Times New Roman" w:cs="Times New Roman"/>
          <w:i/>
          <w:iCs/>
          <w:lang w:val="en-GB"/>
        </w:rPr>
      </w:pPr>
      <w:r w:rsidRPr="009C4BF2">
        <w:rPr>
          <w:rFonts w:ascii="Times New Roman" w:hAnsi="Times New Roman" w:cs="Times New Roman"/>
          <w:i/>
          <w:iCs/>
          <w:lang w:val="en-GB"/>
        </w:rPr>
        <w:t>(CU=question for current users; IU=question for users who intend to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318"/>
        <w:gridCol w:w="7238"/>
        <w:gridCol w:w="768"/>
        <w:gridCol w:w="785"/>
        <w:gridCol w:w="909"/>
        <w:gridCol w:w="766"/>
        <w:gridCol w:w="909"/>
        <w:gridCol w:w="636"/>
        <w:gridCol w:w="768"/>
      </w:tblGrid>
      <w:tr w:rsidR="009C4BF2" w:rsidRPr="009C4BF2" w14:paraId="4CF47B70" w14:textId="77777777" w:rsidTr="009206CF">
        <w:tc>
          <w:tcPr>
            <w:tcW w:w="767" w:type="dxa"/>
            <w:gridSpan w:val="2"/>
          </w:tcPr>
          <w:p w14:paraId="25084207" w14:textId="77777777" w:rsidR="009740C7" w:rsidRPr="009C4BF2" w:rsidRDefault="009740C7" w:rsidP="009206CF">
            <w:pPr>
              <w:rPr>
                <w:rFonts w:ascii="Times New Roman" w:hAnsi="Times New Roman" w:cs="Times New Roman"/>
                <w:i/>
                <w:iCs/>
                <w:lang w:val="en-GB"/>
              </w:rPr>
            </w:pPr>
          </w:p>
        </w:tc>
        <w:tc>
          <w:tcPr>
            <w:tcW w:w="7666" w:type="dxa"/>
          </w:tcPr>
          <w:p w14:paraId="48D9D345" w14:textId="77777777" w:rsidR="009740C7" w:rsidRPr="009C4BF2" w:rsidRDefault="009740C7" w:rsidP="009206CF">
            <w:pPr>
              <w:rPr>
                <w:rFonts w:ascii="Times New Roman" w:hAnsi="Times New Roman" w:cs="Times New Roman"/>
                <w:sz w:val="22"/>
                <w:szCs w:val="22"/>
                <w:lang w:val="en-GB"/>
              </w:rPr>
            </w:pPr>
            <w:r w:rsidRPr="009C4BF2">
              <w:rPr>
                <w:rFonts w:ascii="Times New Roman" w:hAnsi="Times New Roman" w:cs="Times New Roman"/>
                <w:i/>
                <w:iCs/>
                <w:lang w:val="en-GB"/>
              </w:rPr>
              <w:t xml:space="preserve">Please tick </w:t>
            </w:r>
            <w:r w:rsidRPr="009C4BF2">
              <w:rPr>
                <w:rFonts w:ascii="Times New Roman" w:hAnsi="Times New Roman" w:cs="Times New Roman"/>
                <w:b/>
                <w:bCs/>
                <w:i/>
                <w:iCs/>
                <w:lang w:val="en-GB"/>
              </w:rPr>
              <w:t>one</w:t>
            </w:r>
            <w:r w:rsidRPr="009C4BF2">
              <w:rPr>
                <w:rFonts w:ascii="Times New Roman" w:hAnsi="Times New Roman" w:cs="Times New Roman"/>
                <w:i/>
                <w:iCs/>
                <w:lang w:val="en-GB"/>
              </w:rPr>
              <w:t xml:space="preserve"> box for each statement</w:t>
            </w:r>
          </w:p>
        </w:tc>
        <w:tc>
          <w:tcPr>
            <w:tcW w:w="767" w:type="dxa"/>
          </w:tcPr>
          <w:p w14:paraId="678AD7E7" w14:textId="77777777" w:rsidR="009740C7" w:rsidRPr="009C4BF2" w:rsidRDefault="009740C7" w:rsidP="009206CF">
            <w:pPr>
              <w:rPr>
                <w:rFonts w:ascii="Times New Roman" w:hAnsi="Times New Roman" w:cs="Times New Roman"/>
                <w:sz w:val="16"/>
                <w:szCs w:val="16"/>
                <w:lang w:val="en-GB"/>
              </w:rPr>
            </w:pPr>
            <w:r w:rsidRPr="009C4BF2">
              <w:rPr>
                <w:rFonts w:ascii="Times New Roman" w:hAnsi="Times New Roman" w:cs="Times New Roman"/>
                <w:sz w:val="16"/>
                <w:szCs w:val="16"/>
                <w:lang w:val="en-GB"/>
              </w:rPr>
              <w:t>Strongly disagree</w:t>
            </w:r>
          </w:p>
        </w:tc>
        <w:tc>
          <w:tcPr>
            <w:tcW w:w="781" w:type="dxa"/>
          </w:tcPr>
          <w:p w14:paraId="5489B0F4" w14:textId="77777777" w:rsidR="009740C7" w:rsidRPr="009C4BF2" w:rsidRDefault="009740C7" w:rsidP="009206CF">
            <w:pPr>
              <w:rPr>
                <w:rFonts w:ascii="Times New Roman" w:hAnsi="Times New Roman" w:cs="Times New Roman"/>
                <w:sz w:val="16"/>
                <w:szCs w:val="16"/>
                <w:lang w:val="en-GB"/>
              </w:rPr>
            </w:pPr>
            <w:r w:rsidRPr="009C4BF2">
              <w:rPr>
                <w:rFonts w:ascii="Times New Roman" w:hAnsi="Times New Roman" w:cs="Times New Roman"/>
                <w:sz w:val="16"/>
                <w:szCs w:val="16"/>
                <w:lang w:val="en-GB"/>
              </w:rPr>
              <w:t>Disagree</w:t>
            </w:r>
          </w:p>
        </w:tc>
        <w:tc>
          <w:tcPr>
            <w:tcW w:w="910" w:type="dxa"/>
          </w:tcPr>
          <w:p w14:paraId="41565A08" w14:textId="77777777" w:rsidR="009740C7" w:rsidRPr="009C4BF2" w:rsidRDefault="009740C7" w:rsidP="009206CF">
            <w:pPr>
              <w:rPr>
                <w:rFonts w:ascii="Times New Roman" w:hAnsi="Times New Roman" w:cs="Times New Roman"/>
                <w:sz w:val="16"/>
                <w:szCs w:val="16"/>
                <w:lang w:val="en-GB"/>
              </w:rPr>
            </w:pPr>
            <w:r w:rsidRPr="009C4BF2">
              <w:rPr>
                <w:rFonts w:ascii="Times New Roman" w:hAnsi="Times New Roman" w:cs="Times New Roman"/>
                <w:sz w:val="16"/>
                <w:szCs w:val="16"/>
                <w:lang w:val="en-GB"/>
              </w:rPr>
              <w:t xml:space="preserve">Somewhat Disagree </w:t>
            </w:r>
          </w:p>
        </w:tc>
        <w:tc>
          <w:tcPr>
            <w:tcW w:w="767" w:type="dxa"/>
          </w:tcPr>
          <w:p w14:paraId="28C8B322" w14:textId="77777777" w:rsidR="009740C7" w:rsidRPr="009C4BF2" w:rsidRDefault="009740C7" w:rsidP="009206CF">
            <w:pPr>
              <w:rPr>
                <w:rFonts w:ascii="Times New Roman" w:hAnsi="Times New Roman" w:cs="Times New Roman"/>
                <w:sz w:val="16"/>
                <w:szCs w:val="16"/>
                <w:lang w:val="en-GB"/>
              </w:rPr>
            </w:pPr>
            <w:r w:rsidRPr="009C4BF2">
              <w:rPr>
                <w:rFonts w:ascii="Times New Roman" w:hAnsi="Times New Roman" w:cs="Times New Roman"/>
                <w:sz w:val="16"/>
                <w:szCs w:val="16"/>
                <w:lang w:val="en-GB"/>
              </w:rPr>
              <w:t xml:space="preserve">Neither agree </w:t>
            </w:r>
            <w:proofErr w:type="gramStart"/>
            <w:r w:rsidRPr="009C4BF2">
              <w:rPr>
                <w:rFonts w:ascii="Times New Roman" w:hAnsi="Times New Roman" w:cs="Times New Roman"/>
                <w:sz w:val="16"/>
                <w:szCs w:val="16"/>
                <w:lang w:val="en-GB"/>
              </w:rPr>
              <w:t>or</w:t>
            </w:r>
            <w:proofErr w:type="gramEnd"/>
            <w:r w:rsidRPr="009C4BF2">
              <w:rPr>
                <w:rFonts w:ascii="Times New Roman" w:hAnsi="Times New Roman" w:cs="Times New Roman"/>
                <w:sz w:val="16"/>
                <w:szCs w:val="16"/>
                <w:lang w:val="en-GB"/>
              </w:rPr>
              <w:t xml:space="preserve"> disagree</w:t>
            </w:r>
          </w:p>
        </w:tc>
        <w:tc>
          <w:tcPr>
            <w:tcW w:w="910" w:type="dxa"/>
          </w:tcPr>
          <w:p w14:paraId="368CEB1B" w14:textId="77777777" w:rsidR="009740C7" w:rsidRPr="009C4BF2" w:rsidRDefault="009740C7" w:rsidP="009206CF">
            <w:pPr>
              <w:rPr>
                <w:rFonts w:ascii="Times New Roman" w:hAnsi="Times New Roman" w:cs="Times New Roman"/>
                <w:sz w:val="16"/>
                <w:szCs w:val="16"/>
                <w:lang w:val="en-GB"/>
              </w:rPr>
            </w:pPr>
            <w:r w:rsidRPr="009C4BF2">
              <w:rPr>
                <w:rFonts w:ascii="Times New Roman" w:hAnsi="Times New Roman" w:cs="Times New Roman"/>
                <w:sz w:val="16"/>
                <w:szCs w:val="16"/>
                <w:lang w:val="en-GB"/>
              </w:rPr>
              <w:t xml:space="preserve">Somewhat Agree </w:t>
            </w:r>
          </w:p>
        </w:tc>
        <w:tc>
          <w:tcPr>
            <w:tcW w:w="638" w:type="dxa"/>
          </w:tcPr>
          <w:p w14:paraId="572436C9" w14:textId="77777777" w:rsidR="009740C7" w:rsidRPr="009C4BF2" w:rsidRDefault="009740C7" w:rsidP="009206CF">
            <w:pPr>
              <w:rPr>
                <w:rFonts w:ascii="Times New Roman" w:hAnsi="Times New Roman" w:cs="Times New Roman"/>
                <w:sz w:val="16"/>
                <w:szCs w:val="16"/>
                <w:lang w:val="en-GB"/>
              </w:rPr>
            </w:pPr>
            <w:r w:rsidRPr="009C4BF2">
              <w:rPr>
                <w:rFonts w:ascii="Times New Roman" w:hAnsi="Times New Roman" w:cs="Times New Roman"/>
                <w:sz w:val="16"/>
                <w:szCs w:val="16"/>
                <w:lang w:val="en-GB"/>
              </w:rPr>
              <w:t>Agree</w:t>
            </w:r>
          </w:p>
        </w:tc>
        <w:tc>
          <w:tcPr>
            <w:tcW w:w="752" w:type="dxa"/>
          </w:tcPr>
          <w:p w14:paraId="23569DE7" w14:textId="77777777" w:rsidR="009740C7" w:rsidRPr="009C4BF2" w:rsidRDefault="009740C7" w:rsidP="009206CF">
            <w:pPr>
              <w:rPr>
                <w:rFonts w:ascii="Times New Roman" w:hAnsi="Times New Roman" w:cs="Times New Roman"/>
                <w:sz w:val="16"/>
                <w:szCs w:val="16"/>
                <w:lang w:val="en-GB"/>
              </w:rPr>
            </w:pPr>
            <w:r w:rsidRPr="009C4BF2">
              <w:rPr>
                <w:rFonts w:ascii="Times New Roman" w:hAnsi="Times New Roman" w:cs="Times New Roman"/>
                <w:sz w:val="16"/>
                <w:szCs w:val="16"/>
                <w:lang w:val="en-GB"/>
              </w:rPr>
              <w:t xml:space="preserve">Strongly agree </w:t>
            </w:r>
          </w:p>
        </w:tc>
      </w:tr>
      <w:tr w:rsidR="009C4BF2" w:rsidRPr="009C4BF2" w14:paraId="3B6FE3A1" w14:textId="77777777" w:rsidTr="009206CF">
        <w:tc>
          <w:tcPr>
            <w:tcW w:w="426" w:type="dxa"/>
          </w:tcPr>
          <w:p w14:paraId="5A304D54"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0A1380F6"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294710FF"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2663BFE2"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IU</w:t>
            </w:r>
          </w:p>
          <w:p w14:paraId="5BC5123F" w14:textId="77777777" w:rsidR="009740C7" w:rsidRPr="009C4BF2" w:rsidRDefault="009740C7" w:rsidP="009206CF">
            <w:pPr>
              <w:rPr>
                <w:rFonts w:ascii="Times New Roman" w:hAnsi="Times New Roman" w:cs="Times New Roman"/>
                <w:sz w:val="20"/>
                <w:szCs w:val="20"/>
                <w:lang w:val="en-GB"/>
              </w:rPr>
            </w:pPr>
          </w:p>
          <w:p w14:paraId="3259F03A"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3F61A5C8"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2021B2CA"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47D4ADA6"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451690F9"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0DC467DE"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42D16718"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766CED71" w14:textId="77777777" w:rsidR="009740C7" w:rsidRPr="009C4BF2" w:rsidRDefault="009740C7" w:rsidP="009206CF">
            <w:pPr>
              <w:rPr>
                <w:rFonts w:ascii="Times New Roman" w:hAnsi="Times New Roman" w:cs="Times New Roman"/>
                <w:sz w:val="20"/>
                <w:szCs w:val="20"/>
                <w:lang w:val="en-GB"/>
              </w:rPr>
            </w:pPr>
          </w:p>
          <w:p w14:paraId="4BDDED34" w14:textId="77777777" w:rsidR="009740C7" w:rsidRPr="009C4BF2" w:rsidRDefault="009740C7" w:rsidP="009206CF">
            <w:pPr>
              <w:rPr>
                <w:rFonts w:ascii="Times New Roman" w:hAnsi="Times New Roman" w:cs="Times New Roman"/>
                <w:sz w:val="20"/>
                <w:szCs w:val="20"/>
                <w:lang w:val="en-GB"/>
              </w:rPr>
            </w:pPr>
          </w:p>
          <w:p w14:paraId="1BE1C620"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3F7A721F"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5778E774"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54541EF6"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3A34AAB2"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118534A6"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3E4190CF"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745D1A21"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32C06863" w14:textId="77777777" w:rsidR="009740C7" w:rsidRPr="009C4BF2" w:rsidRDefault="009740C7" w:rsidP="009206CF">
            <w:pPr>
              <w:rPr>
                <w:rFonts w:ascii="Times New Roman" w:hAnsi="Times New Roman" w:cs="Times New Roman"/>
                <w:sz w:val="20"/>
                <w:szCs w:val="20"/>
                <w:lang w:val="en-GB"/>
              </w:rPr>
            </w:pPr>
          </w:p>
          <w:p w14:paraId="1A71764F"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0DD46E19" w14:textId="77777777" w:rsidR="009740C7" w:rsidRPr="009C4BF2" w:rsidRDefault="009740C7" w:rsidP="009206CF">
            <w:pPr>
              <w:rPr>
                <w:rFonts w:ascii="Times New Roman" w:hAnsi="Times New Roman" w:cs="Times New Roman"/>
                <w:sz w:val="20"/>
                <w:szCs w:val="20"/>
                <w:lang w:val="en-GB"/>
              </w:rPr>
            </w:pPr>
          </w:p>
          <w:p w14:paraId="29906DCE"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24D13E92" w14:textId="77777777" w:rsidR="009740C7" w:rsidRPr="009C4BF2" w:rsidRDefault="009740C7" w:rsidP="009206CF">
            <w:pPr>
              <w:rPr>
                <w:rFonts w:ascii="Times New Roman" w:hAnsi="Times New Roman" w:cs="Times New Roman"/>
                <w:sz w:val="20"/>
                <w:szCs w:val="20"/>
                <w:lang w:val="en-GB"/>
              </w:rPr>
            </w:pPr>
          </w:p>
          <w:p w14:paraId="0A5A2C80"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IU</w:t>
            </w:r>
          </w:p>
          <w:p w14:paraId="4069EC96" w14:textId="77777777" w:rsidR="009740C7" w:rsidRPr="009C4BF2" w:rsidRDefault="009740C7" w:rsidP="009206CF">
            <w:pPr>
              <w:rPr>
                <w:rFonts w:ascii="Times New Roman" w:hAnsi="Times New Roman" w:cs="Times New Roman"/>
                <w:sz w:val="20"/>
                <w:szCs w:val="20"/>
                <w:lang w:val="en-GB"/>
              </w:rPr>
            </w:pPr>
          </w:p>
          <w:p w14:paraId="3AA61846"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10FE10D8" w14:textId="77777777" w:rsidR="009740C7" w:rsidRPr="009C4BF2" w:rsidRDefault="009740C7" w:rsidP="009206CF">
            <w:pPr>
              <w:rPr>
                <w:rFonts w:ascii="Times New Roman" w:hAnsi="Times New Roman" w:cs="Times New Roman"/>
                <w:sz w:val="20"/>
                <w:szCs w:val="20"/>
                <w:lang w:val="en-GB"/>
              </w:rPr>
            </w:pPr>
          </w:p>
          <w:p w14:paraId="7DD8F905"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07D62AC2" w14:textId="77777777" w:rsidR="009740C7" w:rsidRPr="009C4BF2" w:rsidRDefault="009740C7" w:rsidP="009206CF">
            <w:pPr>
              <w:rPr>
                <w:rFonts w:ascii="Times New Roman" w:hAnsi="Times New Roman" w:cs="Times New Roman"/>
                <w:sz w:val="20"/>
                <w:szCs w:val="20"/>
                <w:lang w:val="en-GB"/>
              </w:rPr>
            </w:pPr>
          </w:p>
          <w:p w14:paraId="3E33045B"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463AF385"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5E9D14B3"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4B2FF9A2"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0A889731"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351CF663" w14:textId="77777777" w:rsidR="009740C7" w:rsidRPr="009C4BF2" w:rsidRDefault="009740C7" w:rsidP="009206CF">
            <w:pPr>
              <w:rPr>
                <w:rFonts w:ascii="Times New Roman" w:hAnsi="Times New Roman" w:cs="Times New Roman"/>
                <w:sz w:val="20"/>
                <w:szCs w:val="20"/>
                <w:lang w:val="en-GB"/>
              </w:rPr>
            </w:pPr>
          </w:p>
          <w:p w14:paraId="332507A9"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2EA3B41D" w14:textId="77777777" w:rsidR="009740C7" w:rsidRPr="009C4BF2" w:rsidRDefault="009740C7" w:rsidP="009206CF">
            <w:pPr>
              <w:rPr>
                <w:rFonts w:ascii="Times New Roman" w:hAnsi="Times New Roman" w:cs="Times New Roman"/>
                <w:sz w:val="20"/>
                <w:szCs w:val="20"/>
                <w:lang w:val="en-GB"/>
              </w:rPr>
            </w:pPr>
          </w:p>
          <w:p w14:paraId="59418E95"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4307BFFF" w14:textId="77777777" w:rsidR="009740C7" w:rsidRPr="009C4BF2" w:rsidRDefault="009740C7" w:rsidP="009206CF">
            <w:pPr>
              <w:rPr>
                <w:rFonts w:ascii="Times New Roman" w:hAnsi="Times New Roman" w:cs="Times New Roman"/>
                <w:sz w:val="20"/>
                <w:szCs w:val="20"/>
                <w:lang w:val="en-GB"/>
              </w:rPr>
            </w:pPr>
          </w:p>
          <w:p w14:paraId="1B5D799F"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6C0F9663" w14:textId="77777777" w:rsidR="009740C7" w:rsidRPr="009C4BF2" w:rsidRDefault="009740C7" w:rsidP="009206CF">
            <w:pPr>
              <w:rPr>
                <w:rFonts w:ascii="Times New Roman" w:hAnsi="Times New Roman" w:cs="Times New Roman"/>
                <w:sz w:val="20"/>
                <w:szCs w:val="20"/>
                <w:lang w:val="en-GB"/>
              </w:rPr>
            </w:pPr>
          </w:p>
          <w:p w14:paraId="2D0934B3"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55377DAF"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4CDD876D"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69A14D2B"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6C1A4C07" w14:textId="4E6D89BA"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5B49830E" w14:textId="77777777" w:rsidR="00581FFB" w:rsidRPr="009C4BF2" w:rsidRDefault="00581FFB" w:rsidP="009206CF">
            <w:pPr>
              <w:rPr>
                <w:rFonts w:ascii="Times New Roman" w:hAnsi="Times New Roman" w:cs="Times New Roman"/>
                <w:sz w:val="20"/>
                <w:szCs w:val="20"/>
                <w:lang w:val="en-GB"/>
              </w:rPr>
            </w:pPr>
          </w:p>
          <w:p w14:paraId="47E3877A"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CU</w:t>
            </w:r>
          </w:p>
          <w:p w14:paraId="7ED1328D" w14:textId="77777777" w:rsidR="009740C7" w:rsidRPr="009C4BF2" w:rsidRDefault="009740C7" w:rsidP="009206CF">
            <w:pPr>
              <w:rPr>
                <w:rFonts w:ascii="Times New Roman" w:hAnsi="Times New Roman" w:cs="Times New Roman"/>
                <w:sz w:val="20"/>
                <w:szCs w:val="20"/>
                <w:lang w:val="en-GB"/>
              </w:rPr>
            </w:pPr>
          </w:p>
          <w:p w14:paraId="3A8D4641"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58CD0F57" w14:textId="77777777" w:rsidR="009740C7" w:rsidRPr="009C4BF2" w:rsidRDefault="009740C7" w:rsidP="009206CF">
            <w:pPr>
              <w:rPr>
                <w:rFonts w:ascii="Times New Roman" w:hAnsi="Times New Roman" w:cs="Times New Roman"/>
                <w:sz w:val="20"/>
                <w:szCs w:val="20"/>
                <w:lang w:val="en-GB"/>
              </w:rPr>
            </w:pPr>
          </w:p>
          <w:p w14:paraId="4DD273BE"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1DAF1286"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606651A1"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50567B1C"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283DE4F7" w14:textId="6027C5EB"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698595C5"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44CF8FB1" w14:textId="77777777" w:rsidR="009740C7" w:rsidRPr="009C4BF2" w:rsidRDefault="009740C7" w:rsidP="009206CF">
            <w:pPr>
              <w:rPr>
                <w:rFonts w:ascii="Times New Roman" w:hAnsi="Times New Roman" w:cs="Times New Roman"/>
                <w:sz w:val="20"/>
                <w:szCs w:val="20"/>
                <w:lang w:val="en-GB"/>
              </w:rPr>
            </w:pPr>
          </w:p>
          <w:p w14:paraId="69C84D12"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4441883A"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2113E6FF"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13919AE2"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53EF8633"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26FC31EA" w14:textId="77777777" w:rsidR="009740C7" w:rsidRPr="009C4BF2" w:rsidRDefault="009740C7" w:rsidP="009206CF">
            <w:pPr>
              <w:rPr>
                <w:rFonts w:ascii="Times New Roman" w:hAnsi="Times New Roman" w:cs="Times New Roman"/>
                <w:sz w:val="20"/>
                <w:szCs w:val="20"/>
                <w:lang w:val="en-GB"/>
              </w:rPr>
            </w:pPr>
          </w:p>
          <w:p w14:paraId="34139A40" w14:textId="77777777" w:rsidR="009740C7" w:rsidRPr="009C4BF2" w:rsidRDefault="009740C7" w:rsidP="009206CF">
            <w:pPr>
              <w:rPr>
                <w:rFonts w:ascii="Times New Roman" w:hAnsi="Times New Roman" w:cs="Times New Roman"/>
                <w:sz w:val="20"/>
                <w:szCs w:val="20"/>
                <w:lang w:val="en-GB"/>
              </w:rPr>
            </w:pPr>
          </w:p>
          <w:p w14:paraId="6F116496"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094CB872" w14:textId="77777777" w:rsidR="009740C7" w:rsidRPr="009C4BF2" w:rsidRDefault="009740C7" w:rsidP="009206CF">
            <w:pPr>
              <w:rPr>
                <w:rFonts w:ascii="Times New Roman" w:hAnsi="Times New Roman" w:cs="Times New Roman"/>
                <w:sz w:val="20"/>
                <w:szCs w:val="20"/>
                <w:lang w:val="en-GB"/>
              </w:rPr>
            </w:pPr>
          </w:p>
          <w:p w14:paraId="5F4C9AE5" w14:textId="77777777" w:rsidR="009740C7" w:rsidRPr="009C4BF2" w:rsidRDefault="009740C7" w:rsidP="009206CF">
            <w:pPr>
              <w:rPr>
                <w:rFonts w:ascii="Times New Roman" w:hAnsi="Times New Roman" w:cs="Times New Roman"/>
                <w:sz w:val="20"/>
                <w:szCs w:val="20"/>
                <w:lang w:val="en-GB"/>
              </w:rPr>
            </w:pPr>
          </w:p>
          <w:p w14:paraId="18DF26D9" w14:textId="6C724E92"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783D3152" w14:textId="77777777" w:rsidR="00581FFB" w:rsidRPr="009C4BF2" w:rsidRDefault="00581FFB" w:rsidP="009206CF">
            <w:pPr>
              <w:rPr>
                <w:rFonts w:ascii="Times New Roman" w:hAnsi="Times New Roman" w:cs="Times New Roman"/>
                <w:sz w:val="20"/>
                <w:szCs w:val="20"/>
                <w:lang w:val="en-GB"/>
              </w:rPr>
            </w:pPr>
          </w:p>
          <w:p w14:paraId="43E21CA3" w14:textId="77777777" w:rsidR="009740C7" w:rsidRPr="009C4BF2" w:rsidRDefault="009740C7" w:rsidP="009206CF">
            <w:pPr>
              <w:rPr>
                <w:rFonts w:ascii="Times New Roman" w:hAnsi="Times New Roman" w:cs="Times New Roman"/>
                <w:sz w:val="20"/>
                <w:szCs w:val="20"/>
                <w:lang w:val="en-GB"/>
              </w:rPr>
            </w:pPr>
          </w:p>
          <w:p w14:paraId="54716FD5"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CU&amp;IU</w:t>
            </w:r>
          </w:p>
          <w:p w14:paraId="1EDC1752" w14:textId="77777777" w:rsidR="009740C7" w:rsidRPr="009C4BF2" w:rsidRDefault="009740C7" w:rsidP="009206CF">
            <w:pPr>
              <w:rPr>
                <w:rFonts w:ascii="Times New Roman" w:hAnsi="Times New Roman" w:cs="Times New Roman"/>
                <w:sz w:val="20"/>
                <w:szCs w:val="20"/>
                <w:lang w:val="en-GB"/>
              </w:rPr>
            </w:pPr>
          </w:p>
          <w:p w14:paraId="7C776F90"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0CFFF228" w14:textId="77777777" w:rsidR="009740C7" w:rsidRPr="009C4BF2" w:rsidRDefault="009740C7" w:rsidP="009206CF">
            <w:pPr>
              <w:rPr>
                <w:rFonts w:ascii="Times New Roman" w:hAnsi="Times New Roman" w:cs="Times New Roman"/>
                <w:sz w:val="20"/>
                <w:szCs w:val="20"/>
                <w:lang w:val="en-GB"/>
              </w:rPr>
            </w:pPr>
          </w:p>
          <w:p w14:paraId="51F9B256"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733B63DB" w14:textId="77777777" w:rsidR="009740C7" w:rsidRPr="009C4BF2" w:rsidRDefault="009740C7" w:rsidP="009206CF">
            <w:pPr>
              <w:rPr>
                <w:rFonts w:ascii="Times New Roman" w:hAnsi="Times New Roman" w:cs="Times New Roman"/>
                <w:sz w:val="20"/>
                <w:szCs w:val="20"/>
                <w:lang w:val="en-GB"/>
              </w:rPr>
            </w:pPr>
          </w:p>
          <w:p w14:paraId="4872C7DD"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766A3423" w14:textId="77777777" w:rsidR="009740C7" w:rsidRPr="009C4BF2" w:rsidRDefault="009740C7" w:rsidP="009206CF">
            <w:pPr>
              <w:rPr>
                <w:rFonts w:ascii="Times New Roman" w:hAnsi="Times New Roman" w:cs="Times New Roman"/>
                <w:sz w:val="20"/>
                <w:szCs w:val="20"/>
                <w:lang w:val="en-GB"/>
              </w:rPr>
            </w:pPr>
          </w:p>
          <w:p w14:paraId="635F0E29"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50AF2704"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CU&amp;IU</w:t>
            </w:r>
          </w:p>
          <w:p w14:paraId="6A78A269" w14:textId="77777777" w:rsidR="009740C7" w:rsidRPr="009C4BF2" w:rsidRDefault="009740C7" w:rsidP="009206CF">
            <w:pPr>
              <w:rPr>
                <w:rFonts w:ascii="Times New Roman" w:hAnsi="Times New Roman" w:cs="Times New Roman"/>
                <w:sz w:val="20"/>
                <w:szCs w:val="20"/>
                <w:lang w:val="en-GB"/>
              </w:rPr>
            </w:pPr>
          </w:p>
          <w:p w14:paraId="30FB8DCE"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3D7BF4BF"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57692637"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77EBFC38"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p w14:paraId="3337F44B"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CU</w:t>
            </w:r>
          </w:p>
          <w:p w14:paraId="04A3B625"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IU</w:t>
            </w:r>
          </w:p>
        </w:tc>
        <w:tc>
          <w:tcPr>
            <w:tcW w:w="8007" w:type="dxa"/>
            <w:gridSpan w:val="2"/>
          </w:tcPr>
          <w:p w14:paraId="178F5534"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I find this application useful in my daily travelling life.</w:t>
            </w:r>
          </w:p>
          <w:p w14:paraId="70C4625C"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would expect this application to be useful in my daily travelling life</w:t>
            </w:r>
          </w:p>
          <w:p w14:paraId="38FE65A6"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Using this application improves the quality of my journey e.g. less congested </w:t>
            </w:r>
          </w:p>
          <w:p w14:paraId="128E5F75"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 xml:space="preserve">(Or) I expect the use of this application to improve the quality of my journey e.g. less congested </w:t>
            </w:r>
          </w:p>
          <w:p w14:paraId="7AF0D049"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This application helps me to plan my journey better.</w:t>
            </w:r>
          </w:p>
          <w:p w14:paraId="037376FC"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this application will help me to plan my journey better.</w:t>
            </w:r>
          </w:p>
          <w:p w14:paraId="7FA85BC3"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Using this application reduces the amount of time I spend travelling.</w:t>
            </w:r>
          </w:p>
          <w:p w14:paraId="78D54D36"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the use of this application to reduce the amount of time I spend travelling.</w:t>
            </w:r>
          </w:p>
          <w:p w14:paraId="29FFF6BF"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Using this application makes my working day more productive.</w:t>
            </w:r>
          </w:p>
          <w:p w14:paraId="5BA9C70A"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would expect using this application will make my working day more productive.</w:t>
            </w:r>
          </w:p>
          <w:p w14:paraId="1B45B9AE"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My decision to use the application is influenced by the effectiveness of this application in other city locations with severe traffic issues e.g. traffic congestion, lack of parking space</w:t>
            </w:r>
          </w:p>
          <w:p w14:paraId="5CF10307"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Learning how to use this application was easy to for me.</w:t>
            </w:r>
          </w:p>
          <w:p w14:paraId="250E13F0"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that learning how to use this application will be easy for me.</w:t>
            </w:r>
          </w:p>
          <w:p w14:paraId="281FA359"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I find navigating this application is simple. e.g. choosing options</w:t>
            </w:r>
          </w:p>
          <w:p w14:paraId="60CA59E8"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navigating this application will be simple. e.g. choosing options</w:t>
            </w:r>
          </w:p>
          <w:p w14:paraId="4DE80B8C"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I find this application easy to use.</w:t>
            </w:r>
          </w:p>
          <w:p w14:paraId="5A0FD3C6"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this application will be easy to use</w:t>
            </w:r>
          </w:p>
          <w:p w14:paraId="2C3C2B92"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My relatives and/or my friends use this application.</w:t>
            </w:r>
          </w:p>
          <w:p w14:paraId="1B60554F"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The recommendation of the application by people who are important to me affects my decision to use this application to get daily travelling information.</w:t>
            </w:r>
          </w:p>
          <w:p w14:paraId="59B5864C"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The recommendation of the application by people who are important to me could affect my decision to use this application to get daily travelling information.</w:t>
            </w:r>
          </w:p>
          <w:p w14:paraId="23EE0035"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The information relevant to the smart transportation information received from different channels affects my perception of smart transportation technology.</w:t>
            </w:r>
          </w:p>
          <w:p w14:paraId="7C8AA89F"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(Or) The information relevant to the smart transportation information received from different channels can affect my perception of smart transportation technology.</w:t>
            </w:r>
          </w:p>
          <w:p w14:paraId="6E73E4E1"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 have the resources necessary to use this application. e.g. I have smart phone with the data connection.</w:t>
            </w:r>
          </w:p>
          <w:p w14:paraId="6F207529"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have/expect to have the resources necessary to use this application. e.g. I have smart phone with the data connection.</w:t>
            </w:r>
          </w:p>
          <w:p w14:paraId="4B3B959D"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 have the knowledge necessary to use this application.</w:t>
            </w:r>
          </w:p>
          <w:p w14:paraId="47E77B48"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have/expect to have the knowledge necessary to use this application.</w:t>
            </w:r>
          </w:p>
          <w:p w14:paraId="16714B6E"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This application is compatible with other applications I use. </w:t>
            </w:r>
          </w:p>
          <w:p w14:paraId="13677F60"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this application to be compatible with other applications I use.</w:t>
            </w:r>
          </w:p>
          <w:p w14:paraId="048E3323"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A specific person or group is available to assist me with any difficulties I have using the application. e.g. traffic warden, or parking patrol officers.</w:t>
            </w:r>
          </w:p>
          <w:p w14:paraId="5E4C6E1A"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a specific person or group to be available to assist me with any difficulties I might have using the application. e.g. traffic warden, or parking patrol officers.</w:t>
            </w:r>
          </w:p>
          <w:p w14:paraId="3528B19D"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Specialised instructions online concerning the use of this application are available to me.</w:t>
            </w:r>
          </w:p>
          <w:p w14:paraId="7532A987"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specialized instruction online concerning the use of this application will be available to me.</w:t>
            </w:r>
          </w:p>
          <w:p w14:paraId="339E838C"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 would be willing to try out a trial version of a new application.</w:t>
            </w:r>
          </w:p>
          <w:p w14:paraId="63297417"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This application makes my daily travelling less stressful.</w:t>
            </w:r>
          </w:p>
          <w:p w14:paraId="48577537"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this application will make my daily travelling less stressful.</w:t>
            </w:r>
          </w:p>
          <w:p w14:paraId="5E38972B"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This application can reduce my daily travel related expenditure.</w:t>
            </w:r>
          </w:p>
          <w:p w14:paraId="3C0C44CE"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would expect this application to reduce my daily travel related expenditure.</w:t>
            </w:r>
          </w:p>
          <w:p w14:paraId="3DB87A2A"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Using this application can give me other benefits, for example receiving retail vouchers or points</w:t>
            </w:r>
          </w:p>
          <w:p w14:paraId="6933633D"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using this application can give me other benefits, for example receiving retail vouchers or points</w:t>
            </w:r>
          </w:p>
          <w:p w14:paraId="73730E06"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The use of this application has become habitual for me.</w:t>
            </w:r>
          </w:p>
          <w:p w14:paraId="1FEDE77B"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the use of this application will become habitual for me.</w:t>
            </w:r>
          </w:p>
          <w:p w14:paraId="04D6115C"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bCs/>
                <w:sz w:val="20"/>
                <w:szCs w:val="20"/>
                <w:lang w:val="en-GB"/>
              </w:rPr>
              <w:t xml:space="preserve">  </w:t>
            </w:r>
            <w:r w:rsidRPr="009C4BF2">
              <w:rPr>
                <w:rFonts w:ascii="Times New Roman" w:hAnsi="Times New Roman" w:cs="Times New Roman"/>
                <w:sz w:val="20"/>
                <w:szCs w:val="20"/>
                <w:lang w:val="en-GB"/>
              </w:rPr>
              <w:t>Using this application has become natural to me.</w:t>
            </w:r>
          </w:p>
          <w:p w14:paraId="2364A854" w14:textId="77777777" w:rsidR="009740C7" w:rsidRPr="009C4BF2" w:rsidRDefault="009740C7" w:rsidP="00CF6009">
            <w:pPr>
              <w:pStyle w:val="ListParagraph"/>
              <w:numPr>
                <w:ilvl w:val="1"/>
                <w:numId w:val="14"/>
              </w:numPr>
              <w:rPr>
                <w:rFonts w:ascii="Times New Roman" w:hAnsi="Times New Roman" w:cs="Times New Roman"/>
                <w:bCs/>
                <w:sz w:val="20"/>
                <w:szCs w:val="20"/>
                <w:lang w:val="en-GB"/>
              </w:rPr>
            </w:pPr>
            <w:r w:rsidRPr="009C4BF2">
              <w:rPr>
                <w:rFonts w:ascii="Times New Roman" w:hAnsi="Times New Roman" w:cs="Times New Roman"/>
                <w:bCs/>
                <w:sz w:val="20"/>
                <w:szCs w:val="20"/>
                <w:lang w:val="en-GB"/>
              </w:rPr>
              <w:t>The information published by the government about this application is trustworthy.</w:t>
            </w:r>
          </w:p>
          <w:p w14:paraId="679A50F1" w14:textId="77777777" w:rsidR="009740C7" w:rsidRPr="009C4BF2" w:rsidRDefault="009740C7" w:rsidP="00CF6009">
            <w:pPr>
              <w:pStyle w:val="ListParagraph"/>
              <w:numPr>
                <w:ilvl w:val="1"/>
                <w:numId w:val="14"/>
              </w:numPr>
              <w:rPr>
                <w:rFonts w:ascii="Times New Roman" w:hAnsi="Times New Roman" w:cs="Times New Roman"/>
                <w:bCs/>
                <w:sz w:val="20"/>
                <w:szCs w:val="20"/>
                <w:lang w:val="en-GB"/>
              </w:rPr>
            </w:pPr>
            <w:r w:rsidRPr="009C4BF2">
              <w:rPr>
                <w:rFonts w:ascii="Times New Roman" w:hAnsi="Times New Roman" w:cs="Times New Roman"/>
                <w:bCs/>
                <w:sz w:val="20"/>
                <w:szCs w:val="20"/>
                <w:lang w:val="en-GB"/>
              </w:rPr>
              <w:t xml:space="preserve">  I always have a high expectation of government projects.</w:t>
            </w:r>
          </w:p>
          <w:p w14:paraId="262010C2" w14:textId="77777777" w:rsidR="009740C7" w:rsidRPr="009C4BF2" w:rsidRDefault="009740C7" w:rsidP="00CF6009">
            <w:pPr>
              <w:pStyle w:val="ListParagraph"/>
              <w:numPr>
                <w:ilvl w:val="1"/>
                <w:numId w:val="14"/>
              </w:numPr>
              <w:rPr>
                <w:rFonts w:ascii="Times New Roman" w:hAnsi="Times New Roman" w:cs="Times New Roman"/>
                <w:bCs/>
                <w:sz w:val="20"/>
                <w:szCs w:val="20"/>
                <w:lang w:val="en-GB"/>
              </w:rPr>
            </w:pPr>
            <w:r w:rsidRPr="009C4BF2">
              <w:rPr>
                <w:rFonts w:ascii="Times New Roman" w:hAnsi="Times New Roman" w:cs="Times New Roman"/>
                <w:sz w:val="20"/>
                <w:szCs w:val="20"/>
                <w:lang w:val="en-GB"/>
              </w:rPr>
              <w:t xml:space="preserve">  I </w:t>
            </w:r>
            <w:r w:rsidRPr="009C4BF2">
              <w:rPr>
                <w:rFonts w:ascii="Times New Roman" w:hAnsi="Times New Roman" w:cs="Times New Roman"/>
                <w:bCs/>
                <w:sz w:val="20"/>
                <w:szCs w:val="20"/>
                <w:lang w:val="en-GB"/>
              </w:rPr>
              <w:t>believe this applications service</w:t>
            </w:r>
            <w:r w:rsidRPr="009C4BF2">
              <w:rPr>
                <w:rFonts w:ascii="Times New Roman" w:hAnsi="Times New Roman" w:cs="Times New Roman"/>
                <w:sz w:val="20"/>
                <w:szCs w:val="20"/>
                <w:lang w:val="en-GB"/>
              </w:rPr>
              <w:t xml:space="preserve"> provider (government) keep citizens’ interests in mind.</w:t>
            </w:r>
          </w:p>
          <w:p w14:paraId="372FA8D6"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This application performs its role of meeting my daily traveling needs.</w:t>
            </w:r>
          </w:p>
          <w:p w14:paraId="3A6CE2B9"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this application to perform its role of meeting my daily traveling needs</w:t>
            </w:r>
          </w:p>
          <w:p w14:paraId="7E42A9E5"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 can rely on this application to be working when I need it.</w:t>
            </w:r>
          </w:p>
          <w:p w14:paraId="5E7CBC76"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expect to be able to rely on this application to be working when I need it.</w:t>
            </w:r>
          </w:p>
          <w:p w14:paraId="7256E7E3"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Government data showing the beneficial effects of using smart transportation applications is important to me (e.g. data showing how many minutes I can save in one year by reducing my time searching for parking spaces).</w:t>
            </w:r>
          </w:p>
          <w:p w14:paraId="0B0AD452"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would like to know about government data showing the beneficial effects of using smart transportation applications (e.g. data showing how many minutes I can save in one year by reducing my time searching for parking spaces).</w:t>
            </w:r>
          </w:p>
          <w:p w14:paraId="39801426" w14:textId="77777777" w:rsidR="009740C7" w:rsidRPr="009C4BF2" w:rsidRDefault="009740C7" w:rsidP="00CF6009">
            <w:pPr>
              <w:pStyle w:val="ListParagraph"/>
              <w:numPr>
                <w:ilvl w:val="1"/>
                <w:numId w:val="14"/>
              </w:numPr>
              <w:rPr>
                <w:rFonts w:ascii="Times New Roman" w:hAnsi="Times New Roman" w:cs="Times New Roman"/>
                <w:bCs/>
                <w:sz w:val="20"/>
                <w:szCs w:val="20"/>
                <w:lang w:val="en-GB"/>
              </w:rPr>
            </w:pPr>
            <w:r w:rsidRPr="009C4BF2">
              <w:rPr>
                <w:rFonts w:ascii="Times New Roman" w:hAnsi="Times New Roman" w:cs="Times New Roman"/>
                <w:bCs/>
                <w:sz w:val="20"/>
                <w:szCs w:val="20"/>
                <w:lang w:val="en-GB"/>
              </w:rPr>
              <w:t xml:space="preserve"> I believe that the health issues are associated with air pollution from car exhaust emissions</w:t>
            </w:r>
          </w:p>
          <w:p w14:paraId="0191BECA" w14:textId="77777777" w:rsidR="009740C7" w:rsidRPr="009C4BF2" w:rsidRDefault="009740C7" w:rsidP="00CF6009">
            <w:pPr>
              <w:pStyle w:val="ListParagraph"/>
              <w:numPr>
                <w:ilvl w:val="1"/>
                <w:numId w:val="14"/>
              </w:numPr>
              <w:rPr>
                <w:rFonts w:ascii="Times New Roman" w:hAnsi="Times New Roman" w:cs="Times New Roman"/>
                <w:bCs/>
                <w:sz w:val="20"/>
                <w:szCs w:val="20"/>
                <w:lang w:val="en-GB"/>
              </w:rPr>
            </w:pPr>
            <w:r w:rsidRPr="009C4BF2">
              <w:rPr>
                <w:rFonts w:ascii="Times New Roman" w:hAnsi="Times New Roman" w:cs="Times New Roman"/>
                <w:bCs/>
                <w:sz w:val="20"/>
                <w:szCs w:val="20"/>
                <w:lang w:val="en-GB"/>
              </w:rPr>
              <w:lastRenderedPageBreak/>
              <w:t xml:space="preserve"> I believe I am familiar with the issue that the private car use and traffic congestion can affect environment.</w:t>
            </w:r>
          </w:p>
          <w:p w14:paraId="4F50FBB6" w14:textId="77777777" w:rsidR="009740C7" w:rsidRPr="009C4BF2" w:rsidRDefault="009740C7" w:rsidP="00CF6009">
            <w:pPr>
              <w:pStyle w:val="ListParagraph"/>
              <w:numPr>
                <w:ilvl w:val="1"/>
                <w:numId w:val="14"/>
              </w:numPr>
              <w:rPr>
                <w:rFonts w:ascii="Times New Roman" w:hAnsi="Times New Roman" w:cs="Times New Roman"/>
                <w:bCs/>
                <w:sz w:val="20"/>
                <w:szCs w:val="20"/>
                <w:lang w:val="en-GB"/>
              </w:rPr>
            </w:pPr>
            <w:r w:rsidRPr="009C4BF2">
              <w:rPr>
                <w:rFonts w:ascii="Times New Roman" w:hAnsi="Times New Roman" w:cs="Times New Roman"/>
                <w:bCs/>
                <w:sz w:val="20"/>
                <w:szCs w:val="20"/>
                <w:lang w:val="en-GB"/>
              </w:rPr>
              <w:t xml:space="preserve"> I am familiar with the issue that individual travel patterns can contribute to traffic congestion</w:t>
            </w:r>
          </w:p>
          <w:p w14:paraId="70D55506"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If more and more citizens accept and use this application, then:</w:t>
            </w:r>
          </w:p>
          <w:p w14:paraId="432BBFAA"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The quality of this application will improve. </w:t>
            </w:r>
          </w:p>
          <w:p w14:paraId="0064B999"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If more and more citizens accept and use this application, then:</w:t>
            </w:r>
          </w:p>
          <w:p w14:paraId="3330D815"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A wider variety of functions will be offered by the application.</w:t>
            </w:r>
          </w:p>
          <w:p w14:paraId="73DE6BA1"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 think I am a smart citizen.</w:t>
            </w:r>
          </w:p>
          <w:p w14:paraId="36D3EB16"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If I have previous experience of using other smart city services, this is likely to influence whether I take up the new smart transportation application.</w:t>
            </w:r>
          </w:p>
          <w:p w14:paraId="7AEE7E89"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 use this application, because I believe it is beneficial for the city.</w:t>
            </w:r>
          </w:p>
          <w:p w14:paraId="2A793BEA"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intend to use this application, because I believe it is beneficial for the city.</w:t>
            </w:r>
          </w:p>
          <w:p w14:paraId="07FC5A73"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 intend to continue using this application in the future.</w:t>
            </w:r>
          </w:p>
          <w:p w14:paraId="7726AA77"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intend to use this application in the future.</w:t>
            </w:r>
          </w:p>
          <w:p w14:paraId="21669C61" w14:textId="77777777" w:rsidR="009740C7" w:rsidRPr="009C4BF2" w:rsidRDefault="009740C7" w:rsidP="00CF6009">
            <w:pPr>
              <w:pStyle w:val="ListParagraph"/>
              <w:numPr>
                <w:ilvl w:val="1"/>
                <w:numId w:val="14"/>
              </w:num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I plan to continue to use this application frequently. (go to 2.41)</w:t>
            </w:r>
          </w:p>
          <w:p w14:paraId="788A0688" w14:textId="77777777" w:rsidR="009740C7" w:rsidRPr="009C4BF2" w:rsidRDefault="009740C7" w:rsidP="009206CF">
            <w:pPr>
              <w:pStyle w:val="ListParagraph"/>
              <w:ind w:left="360"/>
              <w:rPr>
                <w:rFonts w:ascii="Times New Roman" w:hAnsi="Times New Roman" w:cs="Times New Roman"/>
                <w:sz w:val="20"/>
                <w:szCs w:val="20"/>
                <w:lang w:val="en-GB"/>
              </w:rPr>
            </w:pPr>
            <w:r w:rsidRPr="009C4BF2">
              <w:rPr>
                <w:rFonts w:ascii="Times New Roman" w:hAnsi="Times New Roman" w:cs="Times New Roman"/>
                <w:sz w:val="20"/>
                <w:szCs w:val="20"/>
                <w:lang w:val="en-GB"/>
              </w:rPr>
              <w:t>(Or) I plan to use this application frequently in the future. (go to 2.42)</w:t>
            </w:r>
          </w:p>
        </w:tc>
        <w:tc>
          <w:tcPr>
            <w:tcW w:w="767" w:type="dxa"/>
          </w:tcPr>
          <w:p w14:paraId="622992A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1</w:t>
            </w:r>
            <w:r w:rsidRPr="009C4BF2">
              <w:rPr>
                <w:rFonts w:ascii="Times New Roman" w:hAnsi="Times New Roman" w:cs="Times New Roman"/>
                <w:sz w:val="20"/>
                <w:szCs w:val="20"/>
                <w:lang w:val="en-GB"/>
              </w:rPr>
              <w:sym w:font="Wingdings" w:char="F06F"/>
            </w:r>
          </w:p>
          <w:p w14:paraId="6FED000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2276FD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6DFBC21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1</w:t>
            </w:r>
            <w:r w:rsidRPr="009C4BF2">
              <w:rPr>
                <w:rFonts w:ascii="Times New Roman" w:hAnsi="Times New Roman" w:cs="Times New Roman"/>
                <w:sz w:val="20"/>
                <w:szCs w:val="20"/>
                <w:lang w:val="en-GB"/>
              </w:rPr>
              <w:sym w:font="Wingdings" w:char="F06F"/>
            </w:r>
          </w:p>
          <w:p w14:paraId="6E528F00" w14:textId="77777777" w:rsidR="009740C7" w:rsidRPr="009C4BF2" w:rsidRDefault="009740C7" w:rsidP="009206CF">
            <w:pPr>
              <w:jc w:val="center"/>
              <w:rPr>
                <w:rFonts w:ascii="Times New Roman" w:hAnsi="Times New Roman" w:cs="Times New Roman"/>
                <w:sz w:val="20"/>
                <w:szCs w:val="20"/>
                <w:lang w:val="en-GB"/>
              </w:rPr>
            </w:pPr>
          </w:p>
          <w:p w14:paraId="7044E35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1DD17F0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90413D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C797A6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5B59280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6610BA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5407E1B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4D6B65ED" w14:textId="77777777" w:rsidR="009740C7" w:rsidRPr="009C4BF2" w:rsidRDefault="009740C7" w:rsidP="009206CF">
            <w:pPr>
              <w:jc w:val="center"/>
              <w:rPr>
                <w:rFonts w:ascii="Times New Roman" w:hAnsi="Times New Roman" w:cs="Times New Roman"/>
                <w:sz w:val="20"/>
                <w:szCs w:val="20"/>
                <w:lang w:val="en-GB"/>
              </w:rPr>
            </w:pPr>
          </w:p>
          <w:p w14:paraId="2C320845" w14:textId="77777777" w:rsidR="009740C7" w:rsidRPr="009C4BF2" w:rsidRDefault="009740C7" w:rsidP="009206CF">
            <w:pPr>
              <w:jc w:val="center"/>
              <w:rPr>
                <w:rFonts w:ascii="Times New Roman" w:hAnsi="Times New Roman" w:cs="Times New Roman"/>
                <w:sz w:val="20"/>
                <w:szCs w:val="20"/>
                <w:lang w:val="en-GB"/>
              </w:rPr>
            </w:pPr>
          </w:p>
          <w:p w14:paraId="16740A5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CBEA70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391B243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614A30D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641A66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4F9919D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3F80A93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45E87C9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300B65A" w14:textId="77777777" w:rsidR="009740C7" w:rsidRPr="009C4BF2" w:rsidRDefault="009740C7" w:rsidP="009206CF">
            <w:pPr>
              <w:rPr>
                <w:rFonts w:ascii="Times New Roman" w:hAnsi="Times New Roman" w:cs="Times New Roman"/>
                <w:sz w:val="20"/>
                <w:szCs w:val="20"/>
                <w:lang w:val="en-GB"/>
              </w:rPr>
            </w:pPr>
          </w:p>
          <w:p w14:paraId="4D605A1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46CCB1A" w14:textId="77777777" w:rsidR="009740C7" w:rsidRPr="009C4BF2" w:rsidRDefault="009740C7" w:rsidP="009206CF">
            <w:pPr>
              <w:jc w:val="center"/>
              <w:rPr>
                <w:rFonts w:ascii="Times New Roman" w:hAnsi="Times New Roman" w:cs="Times New Roman"/>
                <w:sz w:val="20"/>
                <w:szCs w:val="20"/>
                <w:lang w:val="en-GB"/>
              </w:rPr>
            </w:pPr>
          </w:p>
          <w:p w14:paraId="5CB8450A" w14:textId="70E0C294"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9958B6B" w14:textId="77777777" w:rsidR="009206CF" w:rsidRPr="009C4BF2" w:rsidRDefault="009206CF" w:rsidP="009206CF">
            <w:pPr>
              <w:jc w:val="center"/>
              <w:rPr>
                <w:rFonts w:ascii="Times New Roman" w:hAnsi="Times New Roman" w:cs="Times New Roman"/>
                <w:sz w:val="20"/>
                <w:szCs w:val="20"/>
                <w:lang w:val="en-GB"/>
              </w:rPr>
            </w:pPr>
          </w:p>
          <w:p w14:paraId="243D6B00" w14:textId="7912782F"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1</w:t>
            </w:r>
            <w:r w:rsidRPr="009C4BF2">
              <w:rPr>
                <w:rFonts w:ascii="Times New Roman" w:hAnsi="Times New Roman" w:cs="Times New Roman"/>
                <w:sz w:val="20"/>
                <w:szCs w:val="20"/>
                <w:lang w:val="en-GB"/>
              </w:rPr>
              <w:sym w:font="Wingdings" w:char="F06F"/>
            </w:r>
          </w:p>
          <w:p w14:paraId="5499AE11" w14:textId="77777777" w:rsidR="009206CF" w:rsidRPr="009C4BF2" w:rsidRDefault="009206CF" w:rsidP="009206CF">
            <w:pPr>
              <w:jc w:val="center"/>
              <w:rPr>
                <w:rFonts w:ascii="Times New Roman" w:hAnsi="Times New Roman" w:cs="Times New Roman"/>
                <w:sz w:val="20"/>
                <w:szCs w:val="20"/>
                <w:lang w:val="en-GB"/>
              </w:rPr>
            </w:pPr>
          </w:p>
          <w:p w14:paraId="633E94B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2DC601C" w14:textId="77777777" w:rsidR="009740C7" w:rsidRPr="009C4BF2" w:rsidRDefault="009740C7" w:rsidP="009206CF">
            <w:pPr>
              <w:jc w:val="center"/>
              <w:rPr>
                <w:rFonts w:ascii="Times New Roman" w:hAnsi="Times New Roman" w:cs="Times New Roman"/>
                <w:sz w:val="20"/>
                <w:szCs w:val="20"/>
                <w:lang w:val="en-GB"/>
              </w:rPr>
            </w:pPr>
          </w:p>
          <w:p w14:paraId="0B60096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E54CE23" w14:textId="77777777" w:rsidR="009740C7" w:rsidRPr="009C4BF2" w:rsidRDefault="009740C7" w:rsidP="009206CF">
            <w:pPr>
              <w:jc w:val="center"/>
              <w:rPr>
                <w:rFonts w:ascii="Times New Roman" w:hAnsi="Times New Roman" w:cs="Times New Roman"/>
                <w:sz w:val="20"/>
                <w:szCs w:val="20"/>
                <w:lang w:val="en-GB"/>
              </w:rPr>
            </w:pPr>
          </w:p>
          <w:p w14:paraId="25096930" w14:textId="3F904AB9"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5150AB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4349C64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047A47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577D8F45" w14:textId="5040DFC9"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63D60F90" w14:textId="77777777" w:rsidR="009206CF" w:rsidRPr="009C4BF2" w:rsidRDefault="009206CF" w:rsidP="009206CF">
            <w:pPr>
              <w:jc w:val="center"/>
              <w:rPr>
                <w:rFonts w:ascii="Times New Roman" w:hAnsi="Times New Roman" w:cs="Times New Roman"/>
                <w:sz w:val="20"/>
                <w:szCs w:val="20"/>
                <w:lang w:val="en-GB"/>
              </w:rPr>
            </w:pPr>
          </w:p>
          <w:p w14:paraId="06EE37B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BDB3932" w14:textId="77777777" w:rsidR="009740C7" w:rsidRPr="009C4BF2" w:rsidRDefault="009740C7" w:rsidP="009206CF">
            <w:pPr>
              <w:jc w:val="center"/>
              <w:rPr>
                <w:rFonts w:ascii="Times New Roman" w:hAnsi="Times New Roman" w:cs="Times New Roman"/>
                <w:sz w:val="20"/>
                <w:szCs w:val="20"/>
                <w:lang w:val="en-GB"/>
              </w:rPr>
            </w:pPr>
          </w:p>
          <w:p w14:paraId="242E205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189B4FBF" w14:textId="77777777" w:rsidR="009740C7" w:rsidRPr="009C4BF2" w:rsidRDefault="009740C7" w:rsidP="009206CF">
            <w:pPr>
              <w:rPr>
                <w:rFonts w:ascii="Times New Roman" w:hAnsi="Times New Roman" w:cs="Times New Roman"/>
                <w:sz w:val="20"/>
                <w:szCs w:val="20"/>
                <w:lang w:val="en-GB"/>
              </w:rPr>
            </w:pPr>
          </w:p>
          <w:p w14:paraId="194F175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A3E82D4" w14:textId="77777777" w:rsidR="009740C7" w:rsidRPr="009C4BF2" w:rsidRDefault="009740C7" w:rsidP="009206CF">
            <w:pPr>
              <w:jc w:val="center"/>
              <w:rPr>
                <w:rFonts w:ascii="Times New Roman" w:hAnsi="Times New Roman" w:cs="Times New Roman"/>
                <w:sz w:val="20"/>
                <w:szCs w:val="20"/>
                <w:lang w:val="en-GB"/>
              </w:rPr>
            </w:pPr>
          </w:p>
          <w:p w14:paraId="42E90029" w14:textId="3A39A913"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FB8081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521B93C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7020EE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66169C77" w14:textId="3DC843AC" w:rsidR="009206CF"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46D903FC" w14:textId="77777777" w:rsidR="00581FFB" w:rsidRPr="009C4BF2" w:rsidRDefault="00581FFB" w:rsidP="002A5972">
            <w:pPr>
              <w:jc w:val="center"/>
              <w:rPr>
                <w:rFonts w:ascii="Times New Roman" w:hAnsi="Times New Roman" w:cs="Times New Roman"/>
                <w:sz w:val="20"/>
                <w:szCs w:val="20"/>
                <w:lang w:val="en-GB"/>
              </w:rPr>
            </w:pPr>
          </w:p>
          <w:p w14:paraId="6D587D3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1</w:t>
            </w:r>
            <w:r w:rsidRPr="009C4BF2">
              <w:rPr>
                <w:rFonts w:ascii="Times New Roman" w:hAnsi="Times New Roman" w:cs="Times New Roman"/>
                <w:sz w:val="20"/>
                <w:szCs w:val="20"/>
                <w:lang w:val="en-GB"/>
              </w:rPr>
              <w:sym w:font="Wingdings" w:char="F06F"/>
            </w:r>
          </w:p>
          <w:p w14:paraId="76C7D4A2" w14:textId="77777777" w:rsidR="009740C7" w:rsidRPr="009C4BF2" w:rsidRDefault="009740C7" w:rsidP="009206CF">
            <w:pPr>
              <w:jc w:val="center"/>
              <w:rPr>
                <w:rFonts w:ascii="Times New Roman" w:hAnsi="Times New Roman" w:cs="Times New Roman"/>
                <w:sz w:val="20"/>
                <w:szCs w:val="20"/>
                <w:lang w:val="en-GB"/>
              </w:rPr>
            </w:pPr>
          </w:p>
          <w:p w14:paraId="6B35333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2FB12F5" w14:textId="77777777" w:rsidR="009740C7" w:rsidRPr="009C4BF2" w:rsidRDefault="009740C7" w:rsidP="009206CF">
            <w:pPr>
              <w:jc w:val="center"/>
              <w:rPr>
                <w:rFonts w:ascii="Times New Roman" w:hAnsi="Times New Roman" w:cs="Times New Roman"/>
                <w:sz w:val="20"/>
                <w:szCs w:val="20"/>
                <w:lang w:val="en-GB"/>
              </w:rPr>
            </w:pPr>
          </w:p>
          <w:p w14:paraId="6AE24C3A" w14:textId="574F9838"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69349C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5B812E2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5D575F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691BB46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66E60480" w14:textId="232ACA40"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3B9DCCA5" w14:textId="77777777" w:rsidR="002A5972" w:rsidRPr="009C4BF2" w:rsidRDefault="002A5972" w:rsidP="009206CF">
            <w:pPr>
              <w:jc w:val="center"/>
              <w:rPr>
                <w:rFonts w:ascii="Times New Roman" w:hAnsi="Times New Roman" w:cs="Times New Roman"/>
                <w:sz w:val="20"/>
                <w:szCs w:val="20"/>
                <w:lang w:val="en-GB"/>
              </w:rPr>
            </w:pPr>
          </w:p>
          <w:p w14:paraId="538D2CD2" w14:textId="477E8EE5"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69FD5EC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38293CF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2114158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1A8A1743" w14:textId="5B2F959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4B8AA429" w14:textId="20C89EB9" w:rsidR="002A5972" w:rsidRPr="009C4BF2" w:rsidRDefault="002A5972" w:rsidP="009206CF">
            <w:pPr>
              <w:jc w:val="center"/>
              <w:rPr>
                <w:rFonts w:ascii="Times New Roman" w:hAnsi="Times New Roman" w:cs="Times New Roman"/>
                <w:sz w:val="20"/>
                <w:szCs w:val="20"/>
                <w:lang w:val="en-GB"/>
              </w:rPr>
            </w:pPr>
          </w:p>
          <w:p w14:paraId="4B7DF347" w14:textId="77777777" w:rsidR="002A5972" w:rsidRPr="009C4BF2" w:rsidRDefault="002A5972" w:rsidP="009206CF">
            <w:pPr>
              <w:jc w:val="center"/>
              <w:rPr>
                <w:rFonts w:ascii="Times New Roman" w:hAnsi="Times New Roman" w:cs="Times New Roman"/>
                <w:sz w:val="20"/>
                <w:szCs w:val="20"/>
                <w:lang w:val="en-GB"/>
              </w:rPr>
            </w:pPr>
          </w:p>
          <w:p w14:paraId="3EAB228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46598AC9" w14:textId="77777777" w:rsidR="009740C7" w:rsidRPr="009C4BF2" w:rsidRDefault="009740C7" w:rsidP="009206CF">
            <w:pPr>
              <w:jc w:val="center"/>
              <w:rPr>
                <w:rFonts w:ascii="Times New Roman" w:hAnsi="Times New Roman" w:cs="Times New Roman"/>
                <w:sz w:val="20"/>
                <w:szCs w:val="20"/>
                <w:lang w:val="en-GB"/>
              </w:rPr>
            </w:pPr>
          </w:p>
          <w:p w14:paraId="742E1BC1" w14:textId="77777777" w:rsidR="009740C7" w:rsidRPr="009C4BF2" w:rsidRDefault="009740C7" w:rsidP="009206CF">
            <w:pPr>
              <w:jc w:val="center"/>
              <w:rPr>
                <w:rFonts w:ascii="Times New Roman" w:hAnsi="Times New Roman" w:cs="Times New Roman"/>
                <w:sz w:val="20"/>
                <w:szCs w:val="20"/>
                <w:lang w:val="en-GB"/>
              </w:rPr>
            </w:pPr>
          </w:p>
          <w:p w14:paraId="3AFD2412" w14:textId="2367F81C"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66A6006B" w14:textId="77777777" w:rsidR="00581FFB" w:rsidRPr="009C4BF2" w:rsidRDefault="00581FFB" w:rsidP="002A5972">
            <w:pPr>
              <w:jc w:val="center"/>
              <w:rPr>
                <w:rFonts w:ascii="Times New Roman" w:hAnsi="Times New Roman" w:cs="Times New Roman"/>
                <w:sz w:val="20"/>
                <w:szCs w:val="20"/>
                <w:lang w:val="en-GB"/>
              </w:rPr>
            </w:pPr>
          </w:p>
          <w:p w14:paraId="1C5DAC85" w14:textId="77777777" w:rsidR="009740C7" w:rsidRPr="009C4BF2" w:rsidRDefault="009740C7" w:rsidP="009206CF">
            <w:pPr>
              <w:jc w:val="center"/>
              <w:rPr>
                <w:rFonts w:ascii="Times New Roman" w:hAnsi="Times New Roman" w:cs="Times New Roman"/>
                <w:sz w:val="20"/>
                <w:szCs w:val="20"/>
                <w:lang w:val="en-GB"/>
              </w:rPr>
            </w:pPr>
          </w:p>
          <w:p w14:paraId="50B025F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1</w:t>
            </w:r>
            <w:r w:rsidRPr="009C4BF2">
              <w:rPr>
                <w:rFonts w:ascii="Times New Roman" w:hAnsi="Times New Roman" w:cs="Times New Roman"/>
                <w:sz w:val="20"/>
                <w:szCs w:val="20"/>
                <w:lang w:val="en-GB"/>
              </w:rPr>
              <w:sym w:font="Wingdings" w:char="F06F"/>
            </w:r>
          </w:p>
          <w:p w14:paraId="10AD1853" w14:textId="77777777" w:rsidR="009740C7" w:rsidRPr="009C4BF2" w:rsidRDefault="009740C7" w:rsidP="009206CF">
            <w:pPr>
              <w:jc w:val="center"/>
              <w:rPr>
                <w:rFonts w:ascii="Times New Roman" w:hAnsi="Times New Roman" w:cs="Times New Roman"/>
                <w:sz w:val="20"/>
                <w:szCs w:val="20"/>
                <w:lang w:val="en-GB"/>
              </w:rPr>
            </w:pPr>
          </w:p>
          <w:p w14:paraId="5B8AE65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7AB38EAA" w14:textId="77777777" w:rsidR="009740C7" w:rsidRPr="009C4BF2" w:rsidRDefault="009740C7" w:rsidP="009206CF">
            <w:pPr>
              <w:jc w:val="center"/>
              <w:rPr>
                <w:rFonts w:ascii="Times New Roman" w:hAnsi="Times New Roman" w:cs="Times New Roman"/>
                <w:sz w:val="20"/>
                <w:szCs w:val="20"/>
                <w:lang w:val="en-GB"/>
              </w:rPr>
            </w:pPr>
          </w:p>
          <w:p w14:paraId="557501A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4CD1ABF" w14:textId="77777777" w:rsidR="009740C7" w:rsidRPr="009C4BF2" w:rsidRDefault="009740C7" w:rsidP="009206CF">
            <w:pPr>
              <w:rPr>
                <w:rFonts w:ascii="Times New Roman" w:hAnsi="Times New Roman" w:cs="Times New Roman"/>
                <w:sz w:val="20"/>
                <w:szCs w:val="20"/>
                <w:lang w:val="en-GB"/>
              </w:rPr>
            </w:pPr>
          </w:p>
          <w:p w14:paraId="4B87B1E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2FC0E4AE" w14:textId="77777777" w:rsidR="009740C7" w:rsidRPr="009C4BF2" w:rsidRDefault="009740C7" w:rsidP="009206CF">
            <w:pPr>
              <w:jc w:val="center"/>
              <w:rPr>
                <w:rFonts w:ascii="Times New Roman" w:hAnsi="Times New Roman" w:cs="Times New Roman"/>
                <w:sz w:val="20"/>
                <w:szCs w:val="20"/>
                <w:lang w:val="en-GB"/>
              </w:rPr>
            </w:pPr>
          </w:p>
          <w:p w14:paraId="3D5C789E" w14:textId="24556300"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1F8C19C5" w14:textId="7AC3AEAB"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4010D4C0" w14:textId="77777777" w:rsidR="002A5972" w:rsidRPr="009C4BF2" w:rsidRDefault="002A5972" w:rsidP="009206CF">
            <w:pPr>
              <w:jc w:val="center"/>
              <w:rPr>
                <w:rFonts w:ascii="Times New Roman" w:hAnsi="Times New Roman" w:cs="Times New Roman"/>
                <w:sz w:val="20"/>
                <w:szCs w:val="20"/>
                <w:lang w:val="en-GB"/>
              </w:rPr>
            </w:pPr>
          </w:p>
          <w:p w14:paraId="1B57EAC1" w14:textId="23C04DE8"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16D5A0F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1C8DF09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0C52985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57A9D9E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2A1A410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1</w:t>
            </w:r>
            <w:r w:rsidRPr="009C4BF2">
              <w:rPr>
                <w:rFonts w:ascii="Times New Roman" w:hAnsi="Times New Roman" w:cs="Times New Roman"/>
                <w:sz w:val="20"/>
                <w:szCs w:val="20"/>
                <w:lang w:val="en-GB"/>
              </w:rPr>
              <w:sym w:font="Wingdings" w:char="F06F"/>
            </w:r>
          </w:p>
          <w:p w14:paraId="68C77EC1" w14:textId="77777777" w:rsidR="009740C7" w:rsidRPr="009C4BF2" w:rsidRDefault="009740C7" w:rsidP="002A5972">
            <w:pPr>
              <w:jc w:val="center"/>
              <w:rPr>
                <w:rFonts w:ascii="Times New Roman" w:hAnsi="Times New Roman" w:cs="Times New Roman"/>
                <w:sz w:val="20"/>
                <w:szCs w:val="20"/>
                <w:lang w:val="en-GB"/>
              </w:rPr>
            </w:pPr>
          </w:p>
        </w:tc>
        <w:tc>
          <w:tcPr>
            <w:tcW w:w="781" w:type="dxa"/>
          </w:tcPr>
          <w:p w14:paraId="4856A06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2</w:t>
            </w:r>
            <w:r w:rsidRPr="009C4BF2">
              <w:rPr>
                <w:rFonts w:ascii="Times New Roman" w:hAnsi="Times New Roman" w:cs="Times New Roman"/>
                <w:sz w:val="20"/>
                <w:szCs w:val="20"/>
                <w:lang w:val="en-GB"/>
              </w:rPr>
              <w:sym w:font="Wingdings" w:char="F06F"/>
            </w:r>
          </w:p>
          <w:p w14:paraId="3E549E0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4F3E7F9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2BB21EB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2</w:t>
            </w:r>
            <w:r w:rsidRPr="009C4BF2">
              <w:rPr>
                <w:rFonts w:ascii="Times New Roman" w:hAnsi="Times New Roman" w:cs="Times New Roman"/>
                <w:sz w:val="20"/>
                <w:szCs w:val="20"/>
                <w:lang w:val="en-GB"/>
              </w:rPr>
              <w:sym w:font="Wingdings" w:char="F06F"/>
            </w:r>
          </w:p>
          <w:p w14:paraId="6B5168A2" w14:textId="77777777" w:rsidR="009740C7" w:rsidRPr="009C4BF2" w:rsidRDefault="009740C7" w:rsidP="009206CF">
            <w:pPr>
              <w:jc w:val="center"/>
              <w:rPr>
                <w:rFonts w:ascii="Times New Roman" w:hAnsi="Times New Roman" w:cs="Times New Roman"/>
                <w:sz w:val="20"/>
                <w:szCs w:val="20"/>
                <w:lang w:val="en-GB"/>
              </w:rPr>
            </w:pPr>
          </w:p>
          <w:p w14:paraId="2D280F5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74E1DD5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17F43C4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0FBA21B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72ACA88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64CAE3B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68FC49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6476BE02" w14:textId="77777777" w:rsidR="009740C7" w:rsidRPr="009C4BF2" w:rsidRDefault="009740C7" w:rsidP="009206CF">
            <w:pPr>
              <w:jc w:val="center"/>
              <w:rPr>
                <w:rFonts w:ascii="Times New Roman" w:hAnsi="Times New Roman" w:cs="Times New Roman"/>
                <w:sz w:val="20"/>
                <w:szCs w:val="20"/>
                <w:lang w:val="en-GB"/>
              </w:rPr>
            </w:pPr>
          </w:p>
          <w:p w14:paraId="3A64400C" w14:textId="77777777" w:rsidR="009740C7" w:rsidRPr="009C4BF2" w:rsidRDefault="009740C7" w:rsidP="009206CF">
            <w:pPr>
              <w:jc w:val="center"/>
              <w:rPr>
                <w:rFonts w:ascii="Times New Roman" w:hAnsi="Times New Roman" w:cs="Times New Roman"/>
                <w:sz w:val="20"/>
                <w:szCs w:val="20"/>
                <w:lang w:val="en-GB"/>
              </w:rPr>
            </w:pPr>
          </w:p>
          <w:p w14:paraId="32F9E6B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3815234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1DF7D72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4805C40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203DA6E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78395A9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4B54344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7867870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36B4DB16" w14:textId="77777777" w:rsidR="009740C7" w:rsidRPr="009C4BF2" w:rsidRDefault="009740C7" w:rsidP="009206CF">
            <w:pPr>
              <w:rPr>
                <w:rFonts w:ascii="Times New Roman" w:hAnsi="Times New Roman" w:cs="Times New Roman"/>
                <w:sz w:val="20"/>
                <w:szCs w:val="20"/>
                <w:lang w:val="en-GB"/>
              </w:rPr>
            </w:pPr>
          </w:p>
          <w:p w14:paraId="53459B0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305A4D8A" w14:textId="77777777" w:rsidR="009740C7" w:rsidRPr="009C4BF2" w:rsidRDefault="009740C7" w:rsidP="009206CF">
            <w:pPr>
              <w:jc w:val="center"/>
              <w:rPr>
                <w:rFonts w:ascii="Times New Roman" w:hAnsi="Times New Roman" w:cs="Times New Roman"/>
                <w:sz w:val="20"/>
                <w:szCs w:val="20"/>
                <w:lang w:val="en-GB"/>
              </w:rPr>
            </w:pPr>
          </w:p>
          <w:p w14:paraId="135D7EBA" w14:textId="26B799EB"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6C989ABE" w14:textId="77777777" w:rsidR="009206CF" w:rsidRPr="009C4BF2" w:rsidRDefault="009206CF" w:rsidP="009206CF">
            <w:pPr>
              <w:jc w:val="center"/>
              <w:rPr>
                <w:rFonts w:ascii="Times New Roman" w:hAnsi="Times New Roman" w:cs="Times New Roman"/>
                <w:sz w:val="20"/>
                <w:szCs w:val="20"/>
                <w:lang w:val="en-GB"/>
              </w:rPr>
            </w:pPr>
          </w:p>
          <w:p w14:paraId="04D36603" w14:textId="35756B14"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2</w:t>
            </w:r>
            <w:r w:rsidRPr="009C4BF2">
              <w:rPr>
                <w:rFonts w:ascii="Times New Roman" w:hAnsi="Times New Roman" w:cs="Times New Roman"/>
                <w:sz w:val="20"/>
                <w:szCs w:val="20"/>
                <w:lang w:val="en-GB"/>
              </w:rPr>
              <w:sym w:font="Wingdings" w:char="F06F"/>
            </w:r>
          </w:p>
          <w:p w14:paraId="7499A213" w14:textId="77777777" w:rsidR="009206CF" w:rsidRPr="009C4BF2" w:rsidRDefault="009206CF" w:rsidP="009206CF">
            <w:pPr>
              <w:jc w:val="center"/>
              <w:rPr>
                <w:rFonts w:ascii="Times New Roman" w:hAnsi="Times New Roman" w:cs="Times New Roman"/>
                <w:sz w:val="20"/>
                <w:szCs w:val="20"/>
                <w:lang w:val="en-GB"/>
              </w:rPr>
            </w:pPr>
          </w:p>
          <w:p w14:paraId="3CFD3CA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A0CE261" w14:textId="77777777" w:rsidR="009740C7" w:rsidRPr="009C4BF2" w:rsidRDefault="009740C7" w:rsidP="009206CF">
            <w:pPr>
              <w:jc w:val="center"/>
              <w:rPr>
                <w:rFonts w:ascii="Times New Roman" w:hAnsi="Times New Roman" w:cs="Times New Roman"/>
                <w:sz w:val="20"/>
                <w:szCs w:val="20"/>
                <w:lang w:val="en-GB"/>
              </w:rPr>
            </w:pPr>
          </w:p>
          <w:p w14:paraId="3B558BE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BE56054" w14:textId="77777777" w:rsidR="009740C7" w:rsidRPr="009C4BF2" w:rsidRDefault="009740C7" w:rsidP="009206CF">
            <w:pPr>
              <w:jc w:val="center"/>
              <w:rPr>
                <w:rFonts w:ascii="Times New Roman" w:hAnsi="Times New Roman" w:cs="Times New Roman"/>
                <w:sz w:val="20"/>
                <w:szCs w:val="20"/>
                <w:lang w:val="en-GB"/>
              </w:rPr>
            </w:pPr>
          </w:p>
          <w:p w14:paraId="5D125523" w14:textId="1D8F6A09"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23590B1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2A0B2FF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0A3D1DC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65AC5AD2" w14:textId="261FF695"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334381DB" w14:textId="77777777" w:rsidR="009206CF" w:rsidRPr="009C4BF2" w:rsidRDefault="009206CF" w:rsidP="009206CF">
            <w:pPr>
              <w:jc w:val="center"/>
              <w:rPr>
                <w:rFonts w:ascii="Times New Roman" w:hAnsi="Times New Roman" w:cs="Times New Roman"/>
                <w:sz w:val="20"/>
                <w:szCs w:val="20"/>
                <w:lang w:val="en-GB"/>
              </w:rPr>
            </w:pPr>
          </w:p>
          <w:p w14:paraId="202509F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47FC6D93" w14:textId="77777777" w:rsidR="009740C7" w:rsidRPr="009C4BF2" w:rsidRDefault="009740C7" w:rsidP="009206CF">
            <w:pPr>
              <w:jc w:val="center"/>
              <w:rPr>
                <w:rFonts w:ascii="Times New Roman" w:hAnsi="Times New Roman" w:cs="Times New Roman"/>
                <w:sz w:val="20"/>
                <w:szCs w:val="20"/>
                <w:lang w:val="en-GB"/>
              </w:rPr>
            </w:pPr>
          </w:p>
          <w:p w14:paraId="3A046B4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693880F" w14:textId="77777777" w:rsidR="009740C7" w:rsidRPr="009C4BF2" w:rsidRDefault="009740C7" w:rsidP="009206CF">
            <w:pPr>
              <w:rPr>
                <w:rFonts w:ascii="Times New Roman" w:hAnsi="Times New Roman" w:cs="Times New Roman"/>
                <w:sz w:val="20"/>
                <w:szCs w:val="20"/>
                <w:lang w:val="en-GB"/>
              </w:rPr>
            </w:pPr>
          </w:p>
          <w:p w14:paraId="74D7936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0D3F6643" w14:textId="77777777" w:rsidR="009740C7" w:rsidRPr="009C4BF2" w:rsidRDefault="009740C7" w:rsidP="009206CF">
            <w:pPr>
              <w:rPr>
                <w:rFonts w:ascii="Times New Roman" w:hAnsi="Times New Roman" w:cs="Times New Roman"/>
                <w:sz w:val="20"/>
                <w:szCs w:val="20"/>
                <w:lang w:val="en-GB"/>
              </w:rPr>
            </w:pPr>
          </w:p>
          <w:p w14:paraId="2186631E" w14:textId="5117FEF0"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3B95396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66C83DD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2AFA6DD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41AE011B" w14:textId="585BC1C3" w:rsidR="009206CF"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3253359" w14:textId="77777777" w:rsidR="00581FFB" w:rsidRPr="009C4BF2" w:rsidRDefault="00581FFB" w:rsidP="002A5972">
            <w:pPr>
              <w:jc w:val="center"/>
              <w:rPr>
                <w:rFonts w:ascii="Times New Roman" w:hAnsi="Times New Roman" w:cs="Times New Roman"/>
                <w:sz w:val="20"/>
                <w:szCs w:val="20"/>
                <w:lang w:val="en-GB"/>
              </w:rPr>
            </w:pPr>
          </w:p>
          <w:p w14:paraId="2F34BF0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2</w:t>
            </w:r>
            <w:r w:rsidRPr="009C4BF2">
              <w:rPr>
                <w:rFonts w:ascii="Times New Roman" w:hAnsi="Times New Roman" w:cs="Times New Roman"/>
                <w:sz w:val="20"/>
                <w:szCs w:val="20"/>
                <w:lang w:val="en-GB"/>
              </w:rPr>
              <w:sym w:font="Wingdings" w:char="F06F"/>
            </w:r>
          </w:p>
          <w:p w14:paraId="1591B0DC" w14:textId="77777777" w:rsidR="009740C7" w:rsidRPr="009C4BF2" w:rsidRDefault="009740C7" w:rsidP="009206CF">
            <w:pPr>
              <w:jc w:val="center"/>
              <w:rPr>
                <w:rFonts w:ascii="Times New Roman" w:hAnsi="Times New Roman" w:cs="Times New Roman"/>
                <w:sz w:val="20"/>
                <w:szCs w:val="20"/>
                <w:lang w:val="en-GB"/>
              </w:rPr>
            </w:pPr>
          </w:p>
          <w:p w14:paraId="113AB3A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140BBFD4" w14:textId="77777777" w:rsidR="009740C7" w:rsidRPr="009C4BF2" w:rsidRDefault="009740C7" w:rsidP="009206CF">
            <w:pPr>
              <w:jc w:val="center"/>
              <w:rPr>
                <w:rFonts w:ascii="Times New Roman" w:hAnsi="Times New Roman" w:cs="Times New Roman"/>
                <w:sz w:val="20"/>
                <w:szCs w:val="20"/>
                <w:lang w:val="en-GB"/>
              </w:rPr>
            </w:pPr>
          </w:p>
          <w:p w14:paraId="7F617649" w14:textId="238F79C8"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903CA8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017D683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4313271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0D0ABC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7059C1BC" w14:textId="2FC0B62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0F18B257" w14:textId="77777777" w:rsidR="002A5972" w:rsidRPr="009C4BF2" w:rsidRDefault="002A5972" w:rsidP="009206CF">
            <w:pPr>
              <w:jc w:val="center"/>
              <w:rPr>
                <w:rFonts w:ascii="Times New Roman" w:hAnsi="Times New Roman" w:cs="Times New Roman"/>
                <w:sz w:val="20"/>
                <w:szCs w:val="20"/>
                <w:lang w:val="en-GB"/>
              </w:rPr>
            </w:pPr>
          </w:p>
          <w:p w14:paraId="0B370BD8" w14:textId="5D3CBAF6"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9CE151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20AFE7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0AD144D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194BDB7B" w14:textId="39EABCFD"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7D6119B6" w14:textId="1124593A" w:rsidR="002A5972" w:rsidRPr="009C4BF2" w:rsidRDefault="002A5972" w:rsidP="009206CF">
            <w:pPr>
              <w:jc w:val="center"/>
              <w:rPr>
                <w:rFonts w:ascii="Times New Roman" w:hAnsi="Times New Roman" w:cs="Times New Roman"/>
                <w:sz w:val="20"/>
                <w:szCs w:val="20"/>
                <w:lang w:val="en-GB"/>
              </w:rPr>
            </w:pPr>
          </w:p>
          <w:p w14:paraId="3A7FAE28" w14:textId="77777777" w:rsidR="002A5972" w:rsidRPr="009C4BF2" w:rsidRDefault="002A5972" w:rsidP="009206CF">
            <w:pPr>
              <w:jc w:val="center"/>
              <w:rPr>
                <w:rFonts w:ascii="Times New Roman" w:hAnsi="Times New Roman" w:cs="Times New Roman"/>
                <w:sz w:val="20"/>
                <w:szCs w:val="20"/>
                <w:lang w:val="en-GB"/>
              </w:rPr>
            </w:pPr>
          </w:p>
          <w:p w14:paraId="0E2FC79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A07BCE6" w14:textId="77777777" w:rsidR="009740C7" w:rsidRPr="009C4BF2" w:rsidRDefault="009740C7" w:rsidP="009206CF">
            <w:pPr>
              <w:jc w:val="center"/>
              <w:rPr>
                <w:rFonts w:ascii="Times New Roman" w:hAnsi="Times New Roman" w:cs="Times New Roman"/>
                <w:sz w:val="20"/>
                <w:szCs w:val="20"/>
                <w:lang w:val="en-GB"/>
              </w:rPr>
            </w:pPr>
          </w:p>
          <w:p w14:paraId="75E6985F" w14:textId="77777777" w:rsidR="009740C7" w:rsidRPr="009C4BF2" w:rsidRDefault="009740C7" w:rsidP="009206CF">
            <w:pPr>
              <w:jc w:val="center"/>
              <w:rPr>
                <w:rFonts w:ascii="Times New Roman" w:hAnsi="Times New Roman" w:cs="Times New Roman"/>
                <w:sz w:val="20"/>
                <w:szCs w:val="20"/>
                <w:lang w:val="en-GB"/>
              </w:rPr>
            </w:pPr>
          </w:p>
          <w:p w14:paraId="67EE18DB" w14:textId="28855EF1"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1F97FCB9" w14:textId="77777777" w:rsidR="00581FFB" w:rsidRPr="009C4BF2" w:rsidRDefault="00581FFB" w:rsidP="002A5972">
            <w:pPr>
              <w:jc w:val="center"/>
              <w:rPr>
                <w:rFonts w:ascii="Times New Roman" w:hAnsi="Times New Roman" w:cs="Times New Roman"/>
                <w:sz w:val="20"/>
                <w:szCs w:val="20"/>
                <w:lang w:val="en-GB"/>
              </w:rPr>
            </w:pPr>
          </w:p>
          <w:p w14:paraId="343C7D53" w14:textId="77777777" w:rsidR="009740C7" w:rsidRPr="009C4BF2" w:rsidRDefault="009740C7" w:rsidP="009206CF">
            <w:pPr>
              <w:rPr>
                <w:rFonts w:ascii="Times New Roman" w:hAnsi="Times New Roman" w:cs="Times New Roman"/>
                <w:sz w:val="20"/>
                <w:szCs w:val="20"/>
                <w:lang w:val="en-GB"/>
              </w:rPr>
            </w:pPr>
          </w:p>
          <w:p w14:paraId="0FA0A4F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2</w:t>
            </w:r>
            <w:r w:rsidRPr="009C4BF2">
              <w:rPr>
                <w:rFonts w:ascii="Times New Roman" w:hAnsi="Times New Roman" w:cs="Times New Roman"/>
                <w:sz w:val="20"/>
                <w:szCs w:val="20"/>
                <w:lang w:val="en-GB"/>
              </w:rPr>
              <w:sym w:font="Wingdings" w:char="F06F"/>
            </w:r>
          </w:p>
          <w:p w14:paraId="20E60422" w14:textId="77777777" w:rsidR="009740C7" w:rsidRPr="009C4BF2" w:rsidRDefault="009740C7" w:rsidP="009206CF">
            <w:pPr>
              <w:jc w:val="center"/>
              <w:rPr>
                <w:rFonts w:ascii="Times New Roman" w:hAnsi="Times New Roman" w:cs="Times New Roman"/>
                <w:sz w:val="20"/>
                <w:szCs w:val="20"/>
                <w:lang w:val="en-GB"/>
              </w:rPr>
            </w:pPr>
          </w:p>
          <w:p w14:paraId="333942C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36C294A5" w14:textId="77777777" w:rsidR="009740C7" w:rsidRPr="009C4BF2" w:rsidRDefault="009740C7" w:rsidP="009206CF">
            <w:pPr>
              <w:jc w:val="center"/>
              <w:rPr>
                <w:rFonts w:ascii="Times New Roman" w:hAnsi="Times New Roman" w:cs="Times New Roman"/>
                <w:sz w:val="20"/>
                <w:szCs w:val="20"/>
                <w:lang w:val="en-GB"/>
              </w:rPr>
            </w:pPr>
          </w:p>
          <w:p w14:paraId="61CD501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1C8552A7" w14:textId="77777777" w:rsidR="009740C7" w:rsidRPr="009C4BF2" w:rsidRDefault="009740C7" w:rsidP="009206CF">
            <w:pPr>
              <w:jc w:val="center"/>
              <w:rPr>
                <w:rFonts w:ascii="Times New Roman" w:hAnsi="Times New Roman" w:cs="Times New Roman"/>
                <w:sz w:val="20"/>
                <w:szCs w:val="20"/>
                <w:lang w:val="en-GB"/>
              </w:rPr>
            </w:pPr>
          </w:p>
          <w:p w14:paraId="41C0862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11E7EDA0" w14:textId="77777777" w:rsidR="009740C7" w:rsidRPr="009C4BF2" w:rsidRDefault="009740C7" w:rsidP="009206CF">
            <w:pPr>
              <w:jc w:val="center"/>
              <w:rPr>
                <w:rFonts w:ascii="Times New Roman" w:hAnsi="Times New Roman" w:cs="Times New Roman"/>
                <w:sz w:val="20"/>
                <w:szCs w:val="20"/>
                <w:lang w:val="en-GB"/>
              </w:rPr>
            </w:pPr>
          </w:p>
          <w:p w14:paraId="05B82DCD" w14:textId="60BEA2B0"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05C1CADF" w14:textId="0C742B15"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5FA582BE" w14:textId="77777777" w:rsidR="002A5972" w:rsidRPr="009C4BF2" w:rsidRDefault="002A5972" w:rsidP="009206CF">
            <w:pPr>
              <w:jc w:val="center"/>
              <w:rPr>
                <w:rFonts w:ascii="Times New Roman" w:hAnsi="Times New Roman" w:cs="Times New Roman"/>
                <w:sz w:val="20"/>
                <w:szCs w:val="20"/>
                <w:lang w:val="en-GB"/>
              </w:rPr>
            </w:pPr>
          </w:p>
          <w:p w14:paraId="21674408" w14:textId="23798A3C"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11A9AC5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3546543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661A639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1D6B002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2CF2AF4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2</w:t>
            </w:r>
            <w:r w:rsidRPr="009C4BF2">
              <w:rPr>
                <w:rFonts w:ascii="Times New Roman" w:hAnsi="Times New Roman" w:cs="Times New Roman"/>
                <w:sz w:val="20"/>
                <w:szCs w:val="20"/>
                <w:lang w:val="en-GB"/>
              </w:rPr>
              <w:sym w:font="Wingdings" w:char="F06F"/>
            </w:r>
          </w:p>
          <w:p w14:paraId="6330E0E2" w14:textId="77777777" w:rsidR="009740C7" w:rsidRPr="009C4BF2" w:rsidRDefault="009740C7" w:rsidP="002A5972">
            <w:pPr>
              <w:jc w:val="center"/>
              <w:rPr>
                <w:rFonts w:ascii="Times New Roman" w:hAnsi="Times New Roman" w:cs="Times New Roman"/>
                <w:sz w:val="20"/>
                <w:szCs w:val="20"/>
                <w:lang w:val="en-GB"/>
              </w:rPr>
            </w:pPr>
          </w:p>
        </w:tc>
        <w:tc>
          <w:tcPr>
            <w:tcW w:w="910" w:type="dxa"/>
          </w:tcPr>
          <w:p w14:paraId="6530331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3</w:t>
            </w:r>
            <w:r w:rsidRPr="009C4BF2">
              <w:rPr>
                <w:rFonts w:ascii="Times New Roman" w:hAnsi="Times New Roman" w:cs="Times New Roman"/>
                <w:sz w:val="20"/>
                <w:szCs w:val="20"/>
                <w:lang w:val="en-GB"/>
              </w:rPr>
              <w:sym w:font="Wingdings" w:char="F06F"/>
            </w:r>
          </w:p>
          <w:p w14:paraId="0523DB6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BA5028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45E64B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3</w:t>
            </w:r>
            <w:r w:rsidRPr="009C4BF2">
              <w:rPr>
                <w:rFonts w:ascii="Times New Roman" w:hAnsi="Times New Roman" w:cs="Times New Roman"/>
                <w:sz w:val="20"/>
                <w:szCs w:val="20"/>
                <w:lang w:val="en-GB"/>
              </w:rPr>
              <w:sym w:font="Wingdings" w:char="F06F"/>
            </w:r>
          </w:p>
          <w:p w14:paraId="044A5D08" w14:textId="77777777" w:rsidR="009740C7" w:rsidRPr="009C4BF2" w:rsidRDefault="009740C7" w:rsidP="009206CF">
            <w:pPr>
              <w:jc w:val="center"/>
              <w:rPr>
                <w:rFonts w:ascii="Times New Roman" w:hAnsi="Times New Roman" w:cs="Times New Roman"/>
                <w:sz w:val="20"/>
                <w:szCs w:val="20"/>
                <w:lang w:val="en-GB"/>
              </w:rPr>
            </w:pPr>
          </w:p>
          <w:p w14:paraId="33DFB74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2885E6B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3F0095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AA31DC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7EBB417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70CABBE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2C97991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ED99B51" w14:textId="77777777" w:rsidR="009740C7" w:rsidRPr="009C4BF2" w:rsidRDefault="009740C7" w:rsidP="009206CF">
            <w:pPr>
              <w:jc w:val="center"/>
              <w:rPr>
                <w:rFonts w:ascii="Times New Roman" w:hAnsi="Times New Roman" w:cs="Times New Roman"/>
                <w:sz w:val="20"/>
                <w:szCs w:val="20"/>
                <w:lang w:val="en-GB"/>
              </w:rPr>
            </w:pPr>
          </w:p>
          <w:p w14:paraId="0D284B98" w14:textId="77777777" w:rsidR="009740C7" w:rsidRPr="009C4BF2" w:rsidRDefault="009740C7" w:rsidP="009206CF">
            <w:pPr>
              <w:jc w:val="center"/>
              <w:rPr>
                <w:rFonts w:ascii="Times New Roman" w:hAnsi="Times New Roman" w:cs="Times New Roman"/>
                <w:sz w:val="20"/>
                <w:szCs w:val="20"/>
                <w:lang w:val="en-GB"/>
              </w:rPr>
            </w:pPr>
          </w:p>
          <w:p w14:paraId="5DE8BF8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508E94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01E9071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63C25BE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24C25C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2E53108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3ACCEF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578D037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57C9EFD9" w14:textId="77777777" w:rsidR="009740C7" w:rsidRPr="009C4BF2" w:rsidRDefault="009740C7" w:rsidP="009206CF">
            <w:pPr>
              <w:rPr>
                <w:rFonts w:ascii="Times New Roman" w:hAnsi="Times New Roman" w:cs="Times New Roman"/>
                <w:sz w:val="20"/>
                <w:szCs w:val="20"/>
                <w:lang w:val="en-GB"/>
              </w:rPr>
            </w:pPr>
          </w:p>
          <w:p w14:paraId="790343F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0D52C59B" w14:textId="77777777" w:rsidR="009740C7" w:rsidRPr="009C4BF2" w:rsidRDefault="009740C7" w:rsidP="009206CF">
            <w:pPr>
              <w:jc w:val="center"/>
              <w:rPr>
                <w:rFonts w:ascii="Times New Roman" w:hAnsi="Times New Roman" w:cs="Times New Roman"/>
                <w:sz w:val="20"/>
                <w:szCs w:val="20"/>
                <w:lang w:val="en-GB"/>
              </w:rPr>
            </w:pPr>
          </w:p>
          <w:p w14:paraId="3B737665" w14:textId="44EB9B81"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DB96D38" w14:textId="77777777" w:rsidR="009206CF" w:rsidRPr="009C4BF2" w:rsidRDefault="009206CF" w:rsidP="009206CF">
            <w:pPr>
              <w:jc w:val="center"/>
              <w:rPr>
                <w:rFonts w:ascii="Times New Roman" w:hAnsi="Times New Roman" w:cs="Times New Roman"/>
                <w:sz w:val="20"/>
                <w:szCs w:val="20"/>
                <w:lang w:val="en-GB"/>
              </w:rPr>
            </w:pPr>
          </w:p>
          <w:p w14:paraId="5791C52D" w14:textId="6D9FD083"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3</w:t>
            </w:r>
            <w:r w:rsidRPr="009C4BF2">
              <w:rPr>
                <w:rFonts w:ascii="Times New Roman" w:hAnsi="Times New Roman" w:cs="Times New Roman"/>
                <w:sz w:val="20"/>
                <w:szCs w:val="20"/>
                <w:lang w:val="en-GB"/>
              </w:rPr>
              <w:sym w:font="Wingdings" w:char="F06F"/>
            </w:r>
          </w:p>
          <w:p w14:paraId="270F2342" w14:textId="77777777" w:rsidR="009206CF" w:rsidRPr="009C4BF2" w:rsidRDefault="009206CF" w:rsidP="009206CF">
            <w:pPr>
              <w:jc w:val="center"/>
              <w:rPr>
                <w:rFonts w:ascii="Times New Roman" w:hAnsi="Times New Roman" w:cs="Times New Roman"/>
                <w:sz w:val="20"/>
                <w:szCs w:val="20"/>
                <w:lang w:val="en-GB"/>
              </w:rPr>
            </w:pPr>
          </w:p>
          <w:p w14:paraId="0E4629F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4C3A6D1" w14:textId="77777777" w:rsidR="009740C7" w:rsidRPr="009C4BF2" w:rsidRDefault="009740C7" w:rsidP="009206CF">
            <w:pPr>
              <w:jc w:val="center"/>
              <w:rPr>
                <w:rFonts w:ascii="Times New Roman" w:hAnsi="Times New Roman" w:cs="Times New Roman"/>
                <w:sz w:val="20"/>
                <w:szCs w:val="20"/>
                <w:lang w:val="en-GB"/>
              </w:rPr>
            </w:pPr>
          </w:p>
          <w:p w14:paraId="50E3767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144AB91" w14:textId="77777777" w:rsidR="009740C7" w:rsidRPr="009C4BF2" w:rsidRDefault="009740C7" w:rsidP="009206CF">
            <w:pPr>
              <w:jc w:val="center"/>
              <w:rPr>
                <w:rFonts w:ascii="Times New Roman" w:hAnsi="Times New Roman" w:cs="Times New Roman"/>
                <w:sz w:val="20"/>
                <w:szCs w:val="20"/>
                <w:lang w:val="en-GB"/>
              </w:rPr>
            </w:pPr>
          </w:p>
          <w:p w14:paraId="1D2DF382" w14:textId="21E3920B"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06E38F7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6304369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3AE9DE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CEBEA4D" w14:textId="3FD96C3A"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319B35B" w14:textId="77777777" w:rsidR="009206CF" w:rsidRPr="009C4BF2" w:rsidRDefault="009206CF" w:rsidP="009206CF">
            <w:pPr>
              <w:jc w:val="center"/>
              <w:rPr>
                <w:rFonts w:ascii="Times New Roman" w:hAnsi="Times New Roman" w:cs="Times New Roman"/>
                <w:sz w:val="20"/>
                <w:szCs w:val="20"/>
                <w:lang w:val="en-GB"/>
              </w:rPr>
            </w:pPr>
          </w:p>
          <w:p w14:paraId="118867D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9044ABE" w14:textId="77777777" w:rsidR="009740C7" w:rsidRPr="009C4BF2" w:rsidRDefault="009740C7" w:rsidP="009206CF">
            <w:pPr>
              <w:jc w:val="center"/>
              <w:rPr>
                <w:rFonts w:ascii="Times New Roman" w:hAnsi="Times New Roman" w:cs="Times New Roman"/>
                <w:sz w:val="20"/>
                <w:szCs w:val="20"/>
                <w:lang w:val="en-GB"/>
              </w:rPr>
            </w:pPr>
          </w:p>
          <w:p w14:paraId="74B4383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0DE2E23" w14:textId="77777777" w:rsidR="009740C7" w:rsidRPr="009C4BF2" w:rsidRDefault="009740C7" w:rsidP="009206CF">
            <w:pPr>
              <w:jc w:val="center"/>
              <w:rPr>
                <w:rFonts w:ascii="Times New Roman" w:hAnsi="Times New Roman" w:cs="Times New Roman"/>
                <w:sz w:val="20"/>
                <w:szCs w:val="20"/>
                <w:lang w:val="en-GB"/>
              </w:rPr>
            </w:pPr>
          </w:p>
          <w:p w14:paraId="269CD48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6992E4E9" w14:textId="77777777" w:rsidR="009740C7" w:rsidRPr="009C4BF2" w:rsidRDefault="009740C7" w:rsidP="009206CF">
            <w:pPr>
              <w:rPr>
                <w:rFonts w:ascii="Times New Roman" w:hAnsi="Times New Roman" w:cs="Times New Roman"/>
                <w:sz w:val="20"/>
                <w:szCs w:val="20"/>
                <w:lang w:val="en-GB"/>
              </w:rPr>
            </w:pPr>
          </w:p>
          <w:p w14:paraId="077F4499" w14:textId="209C3081"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877602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56B05EF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738A07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957EF57" w14:textId="5975BF9A" w:rsidR="009206CF"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5444CE4" w14:textId="77777777" w:rsidR="00581FFB" w:rsidRPr="009C4BF2" w:rsidRDefault="00581FFB" w:rsidP="002A5972">
            <w:pPr>
              <w:jc w:val="center"/>
              <w:rPr>
                <w:rFonts w:ascii="Times New Roman" w:hAnsi="Times New Roman" w:cs="Times New Roman"/>
                <w:sz w:val="20"/>
                <w:szCs w:val="20"/>
                <w:lang w:val="en-GB"/>
              </w:rPr>
            </w:pPr>
          </w:p>
          <w:p w14:paraId="23564B8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3</w:t>
            </w:r>
            <w:r w:rsidRPr="009C4BF2">
              <w:rPr>
                <w:rFonts w:ascii="Times New Roman" w:hAnsi="Times New Roman" w:cs="Times New Roman"/>
                <w:sz w:val="20"/>
                <w:szCs w:val="20"/>
                <w:lang w:val="en-GB"/>
              </w:rPr>
              <w:sym w:font="Wingdings" w:char="F06F"/>
            </w:r>
          </w:p>
          <w:p w14:paraId="409D660B" w14:textId="77777777" w:rsidR="009740C7" w:rsidRPr="009C4BF2" w:rsidRDefault="009740C7" w:rsidP="009206CF">
            <w:pPr>
              <w:jc w:val="center"/>
              <w:rPr>
                <w:rFonts w:ascii="Times New Roman" w:hAnsi="Times New Roman" w:cs="Times New Roman"/>
                <w:sz w:val="20"/>
                <w:szCs w:val="20"/>
                <w:lang w:val="en-GB"/>
              </w:rPr>
            </w:pPr>
          </w:p>
          <w:p w14:paraId="71609D9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2289C142" w14:textId="77777777" w:rsidR="009740C7" w:rsidRPr="009C4BF2" w:rsidRDefault="009740C7" w:rsidP="009206CF">
            <w:pPr>
              <w:jc w:val="center"/>
              <w:rPr>
                <w:rFonts w:ascii="Times New Roman" w:hAnsi="Times New Roman" w:cs="Times New Roman"/>
                <w:sz w:val="20"/>
                <w:szCs w:val="20"/>
                <w:lang w:val="en-GB"/>
              </w:rPr>
            </w:pPr>
          </w:p>
          <w:p w14:paraId="1FDAFB5D" w14:textId="523FB48A"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2EE9DFE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5D3F4E7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60B2629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67CB3D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690B098D" w14:textId="417E619D"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28738BBE" w14:textId="77777777" w:rsidR="002A5972" w:rsidRPr="009C4BF2" w:rsidRDefault="002A5972" w:rsidP="009206CF">
            <w:pPr>
              <w:jc w:val="center"/>
              <w:rPr>
                <w:rFonts w:ascii="Times New Roman" w:hAnsi="Times New Roman" w:cs="Times New Roman"/>
                <w:sz w:val="20"/>
                <w:szCs w:val="20"/>
                <w:lang w:val="en-GB"/>
              </w:rPr>
            </w:pPr>
          </w:p>
          <w:p w14:paraId="5D0E9CE6" w14:textId="7DDD4C0D"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4A609E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0D6E7C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0F8625E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28696870" w14:textId="4F491530"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41BEB86A" w14:textId="4CB59C83" w:rsidR="002A5972" w:rsidRPr="009C4BF2" w:rsidRDefault="002A5972" w:rsidP="009206CF">
            <w:pPr>
              <w:jc w:val="center"/>
              <w:rPr>
                <w:rFonts w:ascii="Times New Roman" w:hAnsi="Times New Roman" w:cs="Times New Roman"/>
                <w:sz w:val="20"/>
                <w:szCs w:val="20"/>
                <w:lang w:val="en-GB"/>
              </w:rPr>
            </w:pPr>
          </w:p>
          <w:p w14:paraId="6E423DE8" w14:textId="77777777" w:rsidR="002A5972" w:rsidRPr="009C4BF2" w:rsidRDefault="002A5972" w:rsidP="009206CF">
            <w:pPr>
              <w:jc w:val="center"/>
              <w:rPr>
                <w:rFonts w:ascii="Times New Roman" w:hAnsi="Times New Roman" w:cs="Times New Roman"/>
                <w:sz w:val="20"/>
                <w:szCs w:val="20"/>
                <w:lang w:val="en-GB"/>
              </w:rPr>
            </w:pPr>
          </w:p>
          <w:p w14:paraId="6ED84FC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7B795CE1" w14:textId="77777777" w:rsidR="009740C7" w:rsidRPr="009C4BF2" w:rsidRDefault="009740C7" w:rsidP="009206CF">
            <w:pPr>
              <w:jc w:val="center"/>
              <w:rPr>
                <w:rFonts w:ascii="Times New Roman" w:hAnsi="Times New Roman" w:cs="Times New Roman"/>
                <w:sz w:val="20"/>
                <w:szCs w:val="20"/>
                <w:lang w:val="en-GB"/>
              </w:rPr>
            </w:pPr>
          </w:p>
          <w:p w14:paraId="79ED30FA" w14:textId="77777777" w:rsidR="009740C7" w:rsidRPr="009C4BF2" w:rsidRDefault="009740C7" w:rsidP="009206CF">
            <w:pPr>
              <w:jc w:val="center"/>
              <w:rPr>
                <w:rFonts w:ascii="Times New Roman" w:hAnsi="Times New Roman" w:cs="Times New Roman"/>
                <w:sz w:val="20"/>
                <w:szCs w:val="20"/>
                <w:lang w:val="en-GB"/>
              </w:rPr>
            </w:pPr>
          </w:p>
          <w:p w14:paraId="13AE045A" w14:textId="4492633A"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EF58222" w14:textId="77777777" w:rsidR="00581FFB" w:rsidRPr="009C4BF2" w:rsidRDefault="00581FFB" w:rsidP="002A5972">
            <w:pPr>
              <w:jc w:val="center"/>
              <w:rPr>
                <w:rFonts w:ascii="Times New Roman" w:hAnsi="Times New Roman" w:cs="Times New Roman"/>
                <w:sz w:val="20"/>
                <w:szCs w:val="20"/>
                <w:lang w:val="en-GB"/>
              </w:rPr>
            </w:pPr>
          </w:p>
          <w:p w14:paraId="15E9B9C1" w14:textId="77777777" w:rsidR="009740C7" w:rsidRPr="009C4BF2" w:rsidRDefault="009740C7" w:rsidP="009206CF">
            <w:pPr>
              <w:jc w:val="center"/>
              <w:rPr>
                <w:rFonts w:ascii="Times New Roman" w:hAnsi="Times New Roman" w:cs="Times New Roman"/>
                <w:sz w:val="20"/>
                <w:szCs w:val="20"/>
                <w:lang w:val="en-GB"/>
              </w:rPr>
            </w:pPr>
          </w:p>
          <w:p w14:paraId="4287D86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3</w:t>
            </w:r>
            <w:r w:rsidRPr="009C4BF2">
              <w:rPr>
                <w:rFonts w:ascii="Times New Roman" w:hAnsi="Times New Roman" w:cs="Times New Roman"/>
                <w:sz w:val="20"/>
                <w:szCs w:val="20"/>
                <w:lang w:val="en-GB"/>
              </w:rPr>
              <w:sym w:font="Wingdings" w:char="F06F"/>
            </w:r>
          </w:p>
          <w:p w14:paraId="70860FEE" w14:textId="77777777" w:rsidR="009740C7" w:rsidRPr="009C4BF2" w:rsidRDefault="009740C7" w:rsidP="009206CF">
            <w:pPr>
              <w:jc w:val="center"/>
              <w:rPr>
                <w:rFonts w:ascii="Times New Roman" w:hAnsi="Times New Roman" w:cs="Times New Roman"/>
                <w:sz w:val="20"/>
                <w:szCs w:val="20"/>
                <w:lang w:val="en-GB"/>
              </w:rPr>
            </w:pPr>
          </w:p>
          <w:p w14:paraId="621E0AD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359354E4" w14:textId="77777777" w:rsidR="009740C7" w:rsidRPr="009C4BF2" w:rsidRDefault="009740C7" w:rsidP="009206CF">
            <w:pPr>
              <w:jc w:val="center"/>
              <w:rPr>
                <w:rFonts w:ascii="Times New Roman" w:hAnsi="Times New Roman" w:cs="Times New Roman"/>
                <w:sz w:val="20"/>
                <w:szCs w:val="20"/>
                <w:lang w:val="en-GB"/>
              </w:rPr>
            </w:pPr>
          </w:p>
          <w:p w14:paraId="702C86C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773BFD06" w14:textId="77777777" w:rsidR="009740C7" w:rsidRPr="009C4BF2" w:rsidRDefault="009740C7" w:rsidP="009206CF">
            <w:pPr>
              <w:jc w:val="center"/>
              <w:rPr>
                <w:rFonts w:ascii="Times New Roman" w:hAnsi="Times New Roman" w:cs="Times New Roman"/>
                <w:sz w:val="20"/>
                <w:szCs w:val="20"/>
                <w:lang w:val="en-GB"/>
              </w:rPr>
            </w:pPr>
          </w:p>
          <w:p w14:paraId="5366C2F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285189D1" w14:textId="77777777" w:rsidR="009740C7" w:rsidRPr="009C4BF2" w:rsidRDefault="009740C7" w:rsidP="009206CF">
            <w:pPr>
              <w:jc w:val="center"/>
              <w:rPr>
                <w:rFonts w:ascii="Times New Roman" w:hAnsi="Times New Roman" w:cs="Times New Roman"/>
                <w:sz w:val="20"/>
                <w:szCs w:val="20"/>
                <w:lang w:val="en-GB"/>
              </w:rPr>
            </w:pPr>
          </w:p>
          <w:p w14:paraId="19C440C0" w14:textId="6B95A31D"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8F4B4A8" w14:textId="669F858C"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0D32900" w14:textId="77777777" w:rsidR="002A5972" w:rsidRPr="009C4BF2" w:rsidRDefault="002A5972" w:rsidP="009206CF">
            <w:pPr>
              <w:jc w:val="center"/>
              <w:rPr>
                <w:rFonts w:ascii="Times New Roman" w:hAnsi="Times New Roman" w:cs="Times New Roman"/>
                <w:sz w:val="20"/>
                <w:szCs w:val="20"/>
                <w:lang w:val="en-GB"/>
              </w:rPr>
            </w:pPr>
          </w:p>
          <w:p w14:paraId="28389216" w14:textId="020EF50E"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D490D5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6928B8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0F00166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1168757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6F7010D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3</w:t>
            </w:r>
            <w:r w:rsidRPr="009C4BF2">
              <w:rPr>
                <w:rFonts w:ascii="Times New Roman" w:hAnsi="Times New Roman" w:cs="Times New Roman"/>
                <w:sz w:val="20"/>
                <w:szCs w:val="20"/>
                <w:lang w:val="en-GB"/>
              </w:rPr>
              <w:sym w:font="Wingdings" w:char="F06F"/>
            </w:r>
          </w:p>
          <w:p w14:paraId="6B357D25" w14:textId="77777777" w:rsidR="009740C7" w:rsidRPr="009C4BF2" w:rsidRDefault="009740C7" w:rsidP="002A5972">
            <w:pPr>
              <w:jc w:val="center"/>
              <w:rPr>
                <w:rFonts w:ascii="Times New Roman" w:hAnsi="Times New Roman" w:cs="Times New Roman"/>
                <w:sz w:val="20"/>
                <w:szCs w:val="20"/>
                <w:lang w:val="en-GB"/>
              </w:rPr>
            </w:pPr>
          </w:p>
        </w:tc>
        <w:tc>
          <w:tcPr>
            <w:tcW w:w="767" w:type="dxa"/>
          </w:tcPr>
          <w:p w14:paraId="7E0EDBF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4</w:t>
            </w:r>
            <w:r w:rsidRPr="009C4BF2">
              <w:rPr>
                <w:rFonts w:ascii="Times New Roman" w:hAnsi="Times New Roman" w:cs="Times New Roman"/>
                <w:sz w:val="20"/>
                <w:szCs w:val="20"/>
                <w:lang w:val="en-GB"/>
              </w:rPr>
              <w:sym w:font="Wingdings" w:char="F06F"/>
            </w:r>
          </w:p>
          <w:p w14:paraId="1B1A7A5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61D31D3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7B148BC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4</w:t>
            </w:r>
            <w:r w:rsidRPr="009C4BF2">
              <w:rPr>
                <w:rFonts w:ascii="Times New Roman" w:hAnsi="Times New Roman" w:cs="Times New Roman"/>
                <w:sz w:val="20"/>
                <w:szCs w:val="20"/>
                <w:lang w:val="en-GB"/>
              </w:rPr>
              <w:sym w:font="Wingdings" w:char="F06F"/>
            </w:r>
          </w:p>
          <w:p w14:paraId="5E42AE4D" w14:textId="77777777" w:rsidR="009740C7" w:rsidRPr="009C4BF2" w:rsidRDefault="009740C7" w:rsidP="009206CF">
            <w:pPr>
              <w:jc w:val="center"/>
              <w:rPr>
                <w:rFonts w:ascii="Times New Roman" w:hAnsi="Times New Roman" w:cs="Times New Roman"/>
                <w:sz w:val="20"/>
                <w:szCs w:val="20"/>
                <w:lang w:val="en-GB"/>
              </w:rPr>
            </w:pPr>
          </w:p>
          <w:p w14:paraId="3F25A08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218D469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43DA1B5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2157EEE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457548B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3F73A02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51D39B7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3DFFC68C" w14:textId="77777777" w:rsidR="009740C7" w:rsidRPr="009C4BF2" w:rsidRDefault="009740C7" w:rsidP="009206CF">
            <w:pPr>
              <w:jc w:val="center"/>
              <w:rPr>
                <w:rFonts w:ascii="Times New Roman" w:hAnsi="Times New Roman" w:cs="Times New Roman"/>
                <w:sz w:val="20"/>
                <w:szCs w:val="20"/>
                <w:lang w:val="en-GB"/>
              </w:rPr>
            </w:pPr>
          </w:p>
          <w:p w14:paraId="1870CA0B" w14:textId="77777777" w:rsidR="009740C7" w:rsidRPr="009C4BF2" w:rsidRDefault="009740C7" w:rsidP="009206CF">
            <w:pPr>
              <w:jc w:val="center"/>
              <w:rPr>
                <w:rFonts w:ascii="Times New Roman" w:hAnsi="Times New Roman" w:cs="Times New Roman"/>
                <w:sz w:val="20"/>
                <w:szCs w:val="20"/>
                <w:lang w:val="en-GB"/>
              </w:rPr>
            </w:pPr>
          </w:p>
          <w:p w14:paraId="3A03D20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3F9D1BB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93C94F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742BB9F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4C8B458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15F80AD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67C5958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2207373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9DCF4AC" w14:textId="77777777" w:rsidR="009740C7" w:rsidRPr="009C4BF2" w:rsidRDefault="009740C7" w:rsidP="009206CF">
            <w:pPr>
              <w:jc w:val="center"/>
              <w:rPr>
                <w:rFonts w:ascii="Times New Roman" w:hAnsi="Times New Roman" w:cs="Times New Roman"/>
                <w:sz w:val="20"/>
                <w:szCs w:val="20"/>
                <w:lang w:val="en-GB"/>
              </w:rPr>
            </w:pPr>
          </w:p>
          <w:p w14:paraId="7CA321D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1956B151" w14:textId="77777777" w:rsidR="009740C7" w:rsidRPr="009C4BF2" w:rsidRDefault="009740C7" w:rsidP="009206CF">
            <w:pPr>
              <w:jc w:val="center"/>
              <w:rPr>
                <w:rFonts w:ascii="Times New Roman" w:hAnsi="Times New Roman" w:cs="Times New Roman"/>
                <w:sz w:val="20"/>
                <w:szCs w:val="20"/>
                <w:lang w:val="en-GB"/>
              </w:rPr>
            </w:pPr>
          </w:p>
          <w:p w14:paraId="2DDD337D" w14:textId="0AC86396"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44A12558" w14:textId="77777777" w:rsidR="009206CF" w:rsidRPr="009C4BF2" w:rsidRDefault="009206CF" w:rsidP="009206CF">
            <w:pPr>
              <w:jc w:val="center"/>
              <w:rPr>
                <w:rFonts w:ascii="Times New Roman" w:hAnsi="Times New Roman" w:cs="Times New Roman"/>
                <w:sz w:val="20"/>
                <w:szCs w:val="20"/>
                <w:lang w:val="en-GB"/>
              </w:rPr>
            </w:pPr>
          </w:p>
          <w:p w14:paraId="1A0D0BB1" w14:textId="75226F1E"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4</w:t>
            </w:r>
            <w:r w:rsidRPr="009C4BF2">
              <w:rPr>
                <w:rFonts w:ascii="Times New Roman" w:hAnsi="Times New Roman" w:cs="Times New Roman"/>
                <w:sz w:val="20"/>
                <w:szCs w:val="20"/>
                <w:lang w:val="en-GB"/>
              </w:rPr>
              <w:sym w:font="Wingdings" w:char="F06F"/>
            </w:r>
          </w:p>
          <w:p w14:paraId="450DBD0C" w14:textId="77777777" w:rsidR="009206CF" w:rsidRPr="009C4BF2" w:rsidRDefault="009206CF" w:rsidP="009206CF">
            <w:pPr>
              <w:jc w:val="center"/>
              <w:rPr>
                <w:rFonts w:ascii="Times New Roman" w:hAnsi="Times New Roman" w:cs="Times New Roman"/>
                <w:sz w:val="20"/>
                <w:szCs w:val="20"/>
                <w:lang w:val="en-GB"/>
              </w:rPr>
            </w:pPr>
          </w:p>
          <w:p w14:paraId="0186518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18F1914A" w14:textId="77777777" w:rsidR="009740C7" w:rsidRPr="009C4BF2" w:rsidRDefault="009740C7" w:rsidP="009206CF">
            <w:pPr>
              <w:jc w:val="center"/>
              <w:rPr>
                <w:rFonts w:ascii="Times New Roman" w:hAnsi="Times New Roman" w:cs="Times New Roman"/>
                <w:sz w:val="20"/>
                <w:szCs w:val="20"/>
                <w:lang w:val="en-GB"/>
              </w:rPr>
            </w:pPr>
          </w:p>
          <w:p w14:paraId="065F8C0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1A8C3DE7" w14:textId="77777777" w:rsidR="009740C7" w:rsidRPr="009C4BF2" w:rsidRDefault="009740C7" w:rsidP="009206CF">
            <w:pPr>
              <w:jc w:val="center"/>
              <w:rPr>
                <w:rFonts w:ascii="Times New Roman" w:hAnsi="Times New Roman" w:cs="Times New Roman"/>
                <w:sz w:val="20"/>
                <w:szCs w:val="20"/>
                <w:lang w:val="en-GB"/>
              </w:rPr>
            </w:pPr>
          </w:p>
          <w:p w14:paraId="699D6693" w14:textId="3266815F"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56750DC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639E4A8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4A9E28EF" w14:textId="77777777"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4</w:t>
            </w:r>
            <w:r w:rsidRPr="009C4BF2">
              <w:rPr>
                <w:rFonts w:ascii="Times New Roman" w:hAnsi="Times New Roman" w:cs="Times New Roman"/>
                <w:sz w:val="20"/>
                <w:szCs w:val="20"/>
                <w:lang w:val="en-GB"/>
              </w:rPr>
              <w:sym w:font="Wingdings" w:char="F06F"/>
            </w:r>
          </w:p>
          <w:p w14:paraId="30953763" w14:textId="5C026C12" w:rsidR="009740C7" w:rsidRPr="009C4BF2" w:rsidRDefault="009740C7" w:rsidP="009206CF">
            <w:pPr>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   4</w:t>
            </w:r>
            <w:r w:rsidRPr="009C4BF2">
              <w:rPr>
                <w:rFonts w:ascii="Times New Roman" w:hAnsi="Times New Roman" w:cs="Times New Roman"/>
                <w:sz w:val="20"/>
                <w:szCs w:val="20"/>
                <w:lang w:val="en-GB"/>
              </w:rPr>
              <w:sym w:font="Wingdings" w:char="F06F"/>
            </w:r>
          </w:p>
          <w:p w14:paraId="63F8C95A" w14:textId="77777777" w:rsidR="009206CF" w:rsidRPr="009C4BF2" w:rsidRDefault="009206CF" w:rsidP="009206CF">
            <w:pPr>
              <w:rPr>
                <w:rFonts w:ascii="Times New Roman" w:hAnsi="Times New Roman" w:cs="Times New Roman"/>
                <w:sz w:val="20"/>
                <w:szCs w:val="20"/>
                <w:lang w:val="en-GB"/>
              </w:rPr>
            </w:pPr>
          </w:p>
          <w:p w14:paraId="677A8D4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638AE576" w14:textId="77777777" w:rsidR="009740C7" w:rsidRPr="009C4BF2" w:rsidRDefault="009740C7" w:rsidP="009206CF">
            <w:pPr>
              <w:jc w:val="center"/>
              <w:rPr>
                <w:rFonts w:ascii="Times New Roman" w:hAnsi="Times New Roman" w:cs="Times New Roman"/>
                <w:sz w:val="20"/>
                <w:szCs w:val="20"/>
                <w:lang w:val="en-GB"/>
              </w:rPr>
            </w:pPr>
          </w:p>
          <w:p w14:paraId="6291C5B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D5A11BD" w14:textId="77777777" w:rsidR="009740C7" w:rsidRPr="009C4BF2" w:rsidRDefault="009740C7" w:rsidP="009206CF">
            <w:pPr>
              <w:rPr>
                <w:rFonts w:ascii="Times New Roman" w:hAnsi="Times New Roman" w:cs="Times New Roman"/>
                <w:sz w:val="20"/>
                <w:szCs w:val="20"/>
                <w:lang w:val="en-GB"/>
              </w:rPr>
            </w:pPr>
          </w:p>
          <w:p w14:paraId="53672B7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37FC6494" w14:textId="77777777" w:rsidR="009740C7" w:rsidRPr="009C4BF2" w:rsidRDefault="009740C7" w:rsidP="009206CF">
            <w:pPr>
              <w:jc w:val="center"/>
              <w:rPr>
                <w:rFonts w:ascii="Times New Roman" w:hAnsi="Times New Roman" w:cs="Times New Roman"/>
                <w:sz w:val="20"/>
                <w:szCs w:val="20"/>
                <w:lang w:val="en-GB"/>
              </w:rPr>
            </w:pPr>
          </w:p>
          <w:p w14:paraId="10959E9B" w14:textId="22FD8D3F"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56F253A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297F57F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155DE6E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C731393" w14:textId="591978F4" w:rsidR="009206CF"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4142215A" w14:textId="77777777" w:rsidR="00581FFB" w:rsidRPr="009C4BF2" w:rsidRDefault="00581FFB" w:rsidP="002A5972">
            <w:pPr>
              <w:jc w:val="center"/>
              <w:rPr>
                <w:rFonts w:ascii="Times New Roman" w:hAnsi="Times New Roman" w:cs="Times New Roman"/>
                <w:sz w:val="20"/>
                <w:szCs w:val="20"/>
                <w:lang w:val="en-GB"/>
              </w:rPr>
            </w:pPr>
          </w:p>
          <w:p w14:paraId="443EE60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4</w:t>
            </w:r>
            <w:r w:rsidRPr="009C4BF2">
              <w:rPr>
                <w:rFonts w:ascii="Times New Roman" w:hAnsi="Times New Roman" w:cs="Times New Roman"/>
                <w:sz w:val="20"/>
                <w:szCs w:val="20"/>
                <w:lang w:val="en-GB"/>
              </w:rPr>
              <w:sym w:font="Wingdings" w:char="F06F"/>
            </w:r>
          </w:p>
          <w:p w14:paraId="3C0C9C46" w14:textId="77777777" w:rsidR="009740C7" w:rsidRPr="009C4BF2" w:rsidRDefault="009740C7" w:rsidP="009206CF">
            <w:pPr>
              <w:jc w:val="center"/>
              <w:rPr>
                <w:rFonts w:ascii="Times New Roman" w:hAnsi="Times New Roman" w:cs="Times New Roman"/>
                <w:sz w:val="20"/>
                <w:szCs w:val="20"/>
                <w:lang w:val="en-GB"/>
              </w:rPr>
            </w:pPr>
          </w:p>
          <w:p w14:paraId="4AD4069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430CBA0C" w14:textId="77777777" w:rsidR="009740C7" w:rsidRPr="009C4BF2" w:rsidRDefault="009740C7" w:rsidP="009206CF">
            <w:pPr>
              <w:jc w:val="center"/>
              <w:rPr>
                <w:rFonts w:ascii="Times New Roman" w:hAnsi="Times New Roman" w:cs="Times New Roman"/>
                <w:sz w:val="20"/>
                <w:szCs w:val="20"/>
                <w:lang w:val="en-GB"/>
              </w:rPr>
            </w:pPr>
          </w:p>
          <w:p w14:paraId="6DDBFCDE" w14:textId="70FDE586"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2B80C14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58327D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139C50A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6ECEDF9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1163DA21" w14:textId="73C4CB5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5FB9C835" w14:textId="77777777" w:rsidR="002A5972" w:rsidRPr="009C4BF2" w:rsidRDefault="002A5972" w:rsidP="009206CF">
            <w:pPr>
              <w:jc w:val="center"/>
              <w:rPr>
                <w:rFonts w:ascii="Times New Roman" w:hAnsi="Times New Roman" w:cs="Times New Roman"/>
                <w:sz w:val="20"/>
                <w:szCs w:val="20"/>
                <w:lang w:val="en-GB"/>
              </w:rPr>
            </w:pPr>
          </w:p>
          <w:p w14:paraId="15E4B051" w14:textId="2DBB8303"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14CD57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7BA5047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4AA820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1C4B6911" w14:textId="7E4DD1D5"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A77CF98" w14:textId="3163AD65" w:rsidR="002A5972" w:rsidRPr="009C4BF2" w:rsidRDefault="002A5972" w:rsidP="009206CF">
            <w:pPr>
              <w:jc w:val="center"/>
              <w:rPr>
                <w:rFonts w:ascii="Times New Roman" w:hAnsi="Times New Roman" w:cs="Times New Roman"/>
                <w:sz w:val="20"/>
                <w:szCs w:val="20"/>
                <w:lang w:val="en-GB"/>
              </w:rPr>
            </w:pPr>
          </w:p>
          <w:p w14:paraId="57FFD7DA" w14:textId="77777777" w:rsidR="002A5972" w:rsidRPr="009C4BF2" w:rsidRDefault="002A5972" w:rsidP="009206CF">
            <w:pPr>
              <w:jc w:val="center"/>
              <w:rPr>
                <w:rFonts w:ascii="Times New Roman" w:hAnsi="Times New Roman" w:cs="Times New Roman"/>
                <w:sz w:val="20"/>
                <w:szCs w:val="20"/>
                <w:lang w:val="en-GB"/>
              </w:rPr>
            </w:pPr>
          </w:p>
          <w:p w14:paraId="140A63D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6DA48DC3" w14:textId="77777777" w:rsidR="009740C7" w:rsidRPr="009C4BF2" w:rsidRDefault="009740C7" w:rsidP="009206CF">
            <w:pPr>
              <w:jc w:val="center"/>
              <w:rPr>
                <w:rFonts w:ascii="Times New Roman" w:hAnsi="Times New Roman" w:cs="Times New Roman"/>
                <w:sz w:val="20"/>
                <w:szCs w:val="20"/>
                <w:lang w:val="en-GB"/>
              </w:rPr>
            </w:pPr>
          </w:p>
          <w:p w14:paraId="5CDF5232" w14:textId="77777777" w:rsidR="009740C7" w:rsidRPr="009C4BF2" w:rsidRDefault="009740C7" w:rsidP="009206CF">
            <w:pPr>
              <w:jc w:val="center"/>
              <w:rPr>
                <w:rFonts w:ascii="Times New Roman" w:hAnsi="Times New Roman" w:cs="Times New Roman"/>
                <w:sz w:val="20"/>
                <w:szCs w:val="20"/>
                <w:lang w:val="en-GB"/>
              </w:rPr>
            </w:pPr>
          </w:p>
          <w:p w14:paraId="1D8FBB93" w14:textId="403568AF"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5BFDD904" w14:textId="77777777" w:rsidR="00581FFB" w:rsidRPr="009C4BF2" w:rsidRDefault="00581FFB" w:rsidP="002A5972">
            <w:pPr>
              <w:jc w:val="center"/>
              <w:rPr>
                <w:rFonts w:ascii="Times New Roman" w:hAnsi="Times New Roman" w:cs="Times New Roman"/>
                <w:sz w:val="20"/>
                <w:szCs w:val="20"/>
                <w:lang w:val="en-GB"/>
              </w:rPr>
            </w:pPr>
          </w:p>
          <w:p w14:paraId="2E1BAB14" w14:textId="77777777" w:rsidR="009740C7" w:rsidRPr="009C4BF2" w:rsidRDefault="009740C7" w:rsidP="009206CF">
            <w:pPr>
              <w:jc w:val="center"/>
              <w:rPr>
                <w:rFonts w:ascii="Times New Roman" w:hAnsi="Times New Roman" w:cs="Times New Roman"/>
                <w:sz w:val="20"/>
                <w:szCs w:val="20"/>
                <w:lang w:val="en-GB"/>
              </w:rPr>
            </w:pPr>
          </w:p>
          <w:p w14:paraId="767EEC5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4</w:t>
            </w:r>
            <w:r w:rsidRPr="009C4BF2">
              <w:rPr>
                <w:rFonts w:ascii="Times New Roman" w:hAnsi="Times New Roman" w:cs="Times New Roman"/>
                <w:sz w:val="20"/>
                <w:szCs w:val="20"/>
                <w:lang w:val="en-GB"/>
              </w:rPr>
              <w:sym w:font="Wingdings" w:char="F06F"/>
            </w:r>
          </w:p>
          <w:p w14:paraId="7E3DA9C8" w14:textId="77777777" w:rsidR="009740C7" w:rsidRPr="009C4BF2" w:rsidRDefault="009740C7" w:rsidP="009206CF">
            <w:pPr>
              <w:jc w:val="center"/>
              <w:rPr>
                <w:rFonts w:ascii="Times New Roman" w:hAnsi="Times New Roman" w:cs="Times New Roman"/>
                <w:sz w:val="20"/>
                <w:szCs w:val="20"/>
                <w:lang w:val="en-GB"/>
              </w:rPr>
            </w:pPr>
          </w:p>
          <w:p w14:paraId="1EA7585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14F3DC3E" w14:textId="77777777" w:rsidR="009740C7" w:rsidRPr="009C4BF2" w:rsidRDefault="009740C7" w:rsidP="009206CF">
            <w:pPr>
              <w:jc w:val="center"/>
              <w:rPr>
                <w:rFonts w:ascii="Times New Roman" w:hAnsi="Times New Roman" w:cs="Times New Roman"/>
                <w:sz w:val="20"/>
                <w:szCs w:val="20"/>
                <w:lang w:val="en-GB"/>
              </w:rPr>
            </w:pPr>
          </w:p>
          <w:p w14:paraId="6A54EE9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57512BC8" w14:textId="77777777" w:rsidR="009740C7" w:rsidRPr="009C4BF2" w:rsidRDefault="009740C7" w:rsidP="009206CF">
            <w:pPr>
              <w:jc w:val="center"/>
              <w:rPr>
                <w:rFonts w:ascii="Times New Roman" w:hAnsi="Times New Roman" w:cs="Times New Roman"/>
                <w:sz w:val="20"/>
                <w:szCs w:val="20"/>
                <w:lang w:val="en-GB"/>
              </w:rPr>
            </w:pPr>
          </w:p>
          <w:p w14:paraId="6009823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67D4E9F7" w14:textId="77777777" w:rsidR="009740C7" w:rsidRPr="009C4BF2" w:rsidRDefault="009740C7" w:rsidP="009206CF">
            <w:pPr>
              <w:jc w:val="center"/>
              <w:rPr>
                <w:rFonts w:ascii="Times New Roman" w:hAnsi="Times New Roman" w:cs="Times New Roman"/>
                <w:sz w:val="20"/>
                <w:szCs w:val="20"/>
                <w:lang w:val="en-GB"/>
              </w:rPr>
            </w:pPr>
          </w:p>
          <w:p w14:paraId="762E884B" w14:textId="0FD89003"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722FABBD" w14:textId="0219809C"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27679905" w14:textId="77777777" w:rsidR="002A5972" w:rsidRPr="009C4BF2" w:rsidRDefault="002A5972" w:rsidP="009206CF">
            <w:pPr>
              <w:jc w:val="center"/>
              <w:rPr>
                <w:rFonts w:ascii="Times New Roman" w:hAnsi="Times New Roman" w:cs="Times New Roman"/>
                <w:sz w:val="20"/>
                <w:szCs w:val="20"/>
                <w:lang w:val="en-GB"/>
              </w:rPr>
            </w:pPr>
          </w:p>
          <w:p w14:paraId="094DF9EF" w14:textId="12DBD8F4"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F79E9A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53050BA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039DB03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537CC7B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7506FD7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4</w:t>
            </w:r>
            <w:r w:rsidRPr="009C4BF2">
              <w:rPr>
                <w:rFonts w:ascii="Times New Roman" w:hAnsi="Times New Roman" w:cs="Times New Roman"/>
                <w:sz w:val="20"/>
                <w:szCs w:val="20"/>
                <w:lang w:val="en-GB"/>
              </w:rPr>
              <w:sym w:font="Wingdings" w:char="F06F"/>
            </w:r>
          </w:p>
          <w:p w14:paraId="2E5B108F" w14:textId="77777777" w:rsidR="009740C7" w:rsidRPr="009C4BF2" w:rsidRDefault="009740C7" w:rsidP="002A5972">
            <w:pPr>
              <w:jc w:val="center"/>
              <w:rPr>
                <w:rFonts w:ascii="Times New Roman" w:hAnsi="Times New Roman" w:cs="Times New Roman"/>
                <w:sz w:val="20"/>
                <w:szCs w:val="20"/>
                <w:lang w:val="en-GB"/>
              </w:rPr>
            </w:pPr>
          </w:p>
        </w:tc>
        <w:tc>
          <w:tcPr>
            <w:tcW w:w="910" w:type="dxa"/>
          </w:tcPr>
          <w:p w14:paraId="769716A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5</w:t>
            </w:r>
            <w:r w:rsidRPr="009C4BF2">
              <w:rPr>
                <w:rFonts w:ascii="Times New Roman" w:hAnsi="Times New Roman" w:cs="Times New Roman"/>
                <w:sz w:val="20"/>
                <w:szCs w:val="20"/>
                <w:lang w:val="en-GB"/>
              </w:rPr>
              <w:sym w:font="Wingdings" w:char="F06F"/>
            </w:r>
          </w:p>
          <w:p w14:paraId="1D4D53F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3A9C283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13BEAF6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5</w:t>
            </w:r>
            <w:r w:rsidRPr="009C4BF2">
              <w:rPr>
                <w:rFonts w:ascii="Times New Roman" w:hAnsi="Times New Roman" w:cs="Times New Roman"/>
                <w:sz w:val="20"/>
                <w:szCs w:val="20"/>
                <w:lang w:val="en-GB"/>
              </w:rPr>
              <w:sym w:font="Wingdings" w:char="F06F"/>
            </w:r>
          </w:p>
          <w:p w14:paraId="155ACBF8" w14:textId="77777777" w:rsidR="009740C7" w:rsidRPr="009C4BF2" w:rsidRDefault="009740C7" w:rsidP="009206CF">
            <w:pPr>
              <w:jc w:val="center"/>
              <w:rPr>
                <w:rFonts w:ascii="Times New Roman" w:hAnsi="Times New Roman" w:cs="Times New Roman"/>
                <w:sz w:val="20"/>
                <w:szCs w:val="20"/>
                <w:lang w:val="en-GB"/>
              </w:rPr>
            </w:pPr>
          </w:p>
          <w:p w14:paraId="574FB79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2844100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5627980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480073A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5461941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3E7B796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21ECEA4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18E3ECA0" w14:textId="77777777" w:rsidR="009740C7" w:rsidRPr="009C4BF2" w:rsidRDefault="009740C7" w:rsidP="009206CF">
            <w:pPr>
              <w:jc w:val="center"/>
              <w:rPr>
                <w:rFonts w:ascii="Times New Roman" w:hAnsi="Times New Roman" w:cs="Times New Roman"/>
                <w:sz w:val="20"/>
                <w:szCs w:val="20"/>
                <w:lang w:val="en-GB"/>
              </w:rPr>
            </w:pPr>
          </w:p>
          <w:p w14:paraId="7AF97942" w14:textId="77777777" w:rsidR="009740C7" w:rsidRPr="009C4BF2" w:rsidRDefault="009740C7" w:rsidP="009206CF">
            <w:pPr>
              <w:jc w:val="center"/>
              <w:rPr>
                <w:rFonts w:ascii="Times New Roman" w:hAnsi="Times New Roman" w:cs="Times New Roman"/>
                <w:sz w:val="20"/>
                <w:szCs w:val="20"/>
                <w:lang w:val="en-GB"/>
              </w:rPr>
            </w:pPr>
          </w:p>
          <w:p w14:paraId="4FADCF9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5A019C0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0ACAF5D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2746B97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5F44C03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6B8F2FE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6F2ECCD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1767A5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693FB0F8" w14:textId="77777777" w:rsidR="009740C7" w:rsidRPr="009C4BF2" w:rsidRDefault="009740C7" w:rsidP="009206CF">
            <w:pPr>
              <w:rPr>
                <w:rFonts w:ascii="Times New Roman" w:hAnsi="Times New Roman" w:cs="Times New Roman"/>
                <w:sz w:val="20"/>
                <w:szCs w:val="20"/>
                <w:lang w:val="en-GB"/>
              </w:rPr>
            </w:pPr>
          </w:p>
          <w:p w14:paraId="4B750CC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64793E8F" w14:textId="77777777" w:rsidR="009740C7" w:rsidRPr="009C4BF2" w:rsidRDefault="009740C7" w:rsidP="009206CF">
            <w:pPr>
              <w:jc w:val="center"/>
              <w:rPr>
                <w:rFonts w:ascii="Times New Roman" w:hAnsi="Times New Roman" w:cs="Times New Roman"/>
                <w:sz w:val="20"/>
                <w:szCs w:val="20"/>
                <w:lang w:val="en-GB"/>
              </w:rPr>
            </w:pPr>
          </w:p>
          <w:p w14:paraId="1A61DA3B" w14:textId="3B1A459C"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9ED39C0" w14:textId="77777777" w:rsidR="009206CF" w:rsidRPr="009C4BF2" w:rsidRDefault="009206CF" w:rsidP="009206CF">
            <w:pPr>
              <w:jc w:val="center"/>
              <w:rPr>
                <w:rFonts w:ascii="Times New Roman" w:hAnsi="Times New Roman" w:cs="Times New Roman"/>
                <w:sz w:val="20"/>
                <w:szCs w:val="20"/>
                <w:lang w:val="en-GB"/>
              </w:rPr>
            </w:pPr>
          </w:p>
          <w:p w14:paraId="36FDBA96" w14:textId="1CCD70EA"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5</w:t>
            </w:r>
            <w:r w:rsidRPr="009C4BF2">
              <w:rPr>
                <w:rFonts w:ascii="Times New Roman" w:hAnsi="Times New Roman" w:cs="Times New Roman"/>
                <w:sz w:val="20"/>
                <w:szCs w:val="20"/>
                <w:lang w:val="en-GB"/>
              </w:rPr>
              <w:sym w:font="Wingdings" w:char="F06F"/>
            </w:r>
          </w:p>
          <w:p w14:paraId="107185B8" w14:textId="77777777" w:rsidR="009206CF" w:rsidRPr="009C4BF2" w:rsidRDefault="009206CF" w:rsidP="009206CF">
            <w:pPr>
              <w:jc w:val="center"/>
              <w:rPr>
                <w:rFonts w:ascii="Times New Roman" w:hAnsi="Times New Roman" w:cs="Times New Roman"/>
                <w:sz w:val="20"/>
                <w:szCs w:val="20"/>
                <w:lang w:val="en-GB"/>
              </w:rPr>
            </w:pPr>
          </w:p>
          <w:p w14:paraId="3EEBEC5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BD61234" w14:textId="77777777" w:rsidR="009740C7" w:rsidRPr="009C4BF2" w:rsidRDefault="009740C7" w:rsidP="009206CF">
            <w:pPr>
              <w:rPr>
                <w:rFonts w:ascii="Times New Roman" w:hAnsi="Times New Roman" w:cs="Times New Roman"/>
                <w:sz w:val="20"/>
                <w:szCs w:val="20"/>
                <w:lang w:val="en-GB"/>
              </w:rPr>
            </w:pPr>
          </w:p>
          <w:p w14:paraId="5E853DD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38A3338F" w14:textId="77777777" w:rsidR="009740C7" w:rsidRPr="009C4BF2" w:rsidRDefault="009740C7" w:rsidP="009206CF">
            <w:pPr>
              <w:jc w:val="center"/>
              <w:rPr>
                <w:rFonts w:ascii="Times New Roman" w:hAnsi="Times New Roman" w:cs="Times New Roman"/>
                <w:sz w:val="20"/>
                <w:szCs w:val="20"/>
                <w:lang w:val="en-GB"/>
              </w:rPr>
            </w:pPr>
          </w:p>
          <w:p w14:paraId="0BE7F01B" w14:textId="217DD708"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5BF2F31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12652E9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4EB96A9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3A3BEA5E" w14:textId="5A51613A"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F0BDE9C" w14:textId="77777777" w:rsidR="009206CF" w:rsidRPr="009C4BF2" w:rsidRDefault="009206CF" w:rsidP="009206CF">
            <w:pPr>
              <w:jc w:val="center"/>
              <w:rPr>
                <w:rFonts w:ascii="Times New Roman" w:hAnsi="Times New Roman" w:cs="Times New Roman"/>
                <w:sz w:val="20"/>
                <w:szCs w:val="20"/>
                <w:lang w:val="en-GB"/>
              </w:rPr>
            </w:pPr>
          </w:p>
          <w:p w14:paraId="279AF01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DFA6BD0" w14:textId="77777777" w:rsidR="009740C7" w:rsidRPr="009C4BF2" w:rsidRDefault="009740C7" w:rsidP="009206CF">
            <w:pPr>
              <w:jc w:val="center"/>
              <w:rPr>
                <w:rFonts w:ascii="Times New Roman" w:hAnsi="Times New Roman" w:cs="Times New Roman"/>
                <w:sz w:val="20"/>
                <w:szCs w:val="20"/>
                <w:lang w:val="en-GB"/>
              </w:rPr>
            </w:pPr>
          </w:p>
          <w:p w14:paraId="0B06FE4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2654C879" w14:textId="77777777" w:rsidR="009740C7" w:rsidRPr="009C4BF2" w:rsidRDefault="009740C7" w:rsidP="009206CF">
            <w:pPr>
              <w:rPr>
                <w:rFonts w:ascii="Times New Roman" w:hAnsi="Times New Roman" w:cs="Times New Roman"/>
                <w:sz w:val="20"/>
                <w:szCs w:val="20"/>
                <w:lang w:val="en-GB"/>
              </w:rPr>
            </w:pPr>
          </w:p>
          <w:p w14:paraId="1D9BA10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67D3F90" w14:textId="77777777" w:rsidR="009740C7" w:rsidRPr="009C4BF2" w:rsidRDefault="009740C7" w:rsidP="009206CF">
            <w:pPr>
              <w:jc w:val="center"/>
              <w:rPr>
                <w:rFonts w:ascii="Times New Roman" w:hAnsi="Times New Roman" w:cs="Times New Roman"/>
                <w:sz w:val="20"/>
                <w:szCs w:val="20"/>
                <w:lang w:val="en-GB"/>
              </w:rPr>
            </w:pPr>
          </w:p>
          <w:p w14:paraId="194B3716" w14:textId="74206F31"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58CFB9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3C9CBD5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6418018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06EB84DD" w14:textId="6CFC9B1C" w:rsidR="009206CF"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31D7698C" w14:textId="77777777" w:rsidR="00581FFB" w:rsidRPr="009C4BF2" w:rsidRDefault="00581FFB" w:rsidP="002A5972">
            <w:pPr>
              <w:jc w:val="center"/>
              <w:rPr>
                <w:rFonts w:ascii="Times New Roman" w:hAnsi="Times New Roman" w:cs="Times New Roman"/>
                <w:sz w:val="20"/>
                <w:szCs w:val="20"/>
                <w:lang w:val="en-GB"/>
              </w:rPr>
            </w:pPr>
          </w:p>
          <w:p w14:paraId="6DE61B1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5</w:t>
            </w:r>
            <w:r w:rsidRPr="009C4BF2">
              <w:rPr>
                <w:rFonts w:ascii="Times New Roman" w:hAnsi="Times New Roman" w:cs="Times New Roman"/>
                <w:sz w:val="20"/>
                <w:szCs w:val="20"/>
                <w:lang w:val="en-GB"/>
              </w:rPr>
              <w:sym w:font="Wingdings" w:char="F06F"/>
            </w:r>
          </w:p>
          <w:p w14:paraId="2FAA31E6" w14:textId="77777777" w:rsidR="009740C7" w:rsidRPr="009C4BF2" w:rsidRDefault="009740C7" w:rsidP="009206CF">
            <w:pPr>
              <w:jc w:val="center"/>
              <w:rPr>
                <w:rFonts w:ascii="Times New Roman" w:hAnsi="Times New Roman" w:cs="Times New Roman"/>
                <w:sz w:val="20"/>
                <w:szCs w:val="20"/>
                <w:lang w:val="en-GB"/>
              </w:rPr>
            </w:pPr>
          </w:p>
          <w:p w14:paraId="2F4917C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2222E5BF" w14:textId="77777777" w:rsidR="009740C7" w:rsidRPr="009C4BF2" w:rsidRDefault="009740C7" w:rsidP="009206CF">
            <w:pPr>
              <w:jc w:val="center"/>
              <w:rPr>
                <w:rFonts w:ascii="Times New Roman" w:hAnsi="Times New Roman" w:cs="Times New Roman"/>
                <w:sz w:val="20"/>
                <w:szCs w:val="20"/>
                <w:lang w:val="en-GB"/>
              </w:rPr>
            </w:pPr>
          </w:p>
          <w:p w14:paraId="095D29BC" w14:textId="575B4C40"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5616B9A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40DE44B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2A00028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5D6D657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48DA1BBC" w14:textId="75427FFA"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13349B26" w14:textId="77777777" w:rsidR="002A5972" w:rsidRPr="009C4BF2" w:rsidRDefault="002A5972" w:rsidP="009206CF">
            <w:pPr>
              <w:jc w:val="center"/>
              <w:rPr>
                <w:rFonts w:ascii="Times New Roman" w:hAnsi="Times New Roman" w:cs="Times New Roman"/>
                <w:sz w:val="20"/>
                <w:szCs w:val="20"/>
                <w:lang w:val="en-GB"/>
              </w:rPr>
            </w:pPr>
          </w:p>
          <w:p w14:paraId="6ECC08B8" w14:textId="0D9DE056"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2477731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15879AD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0E4B0CC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035373B" w14:textId="0D08B013"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21576F45" w14:textId="32545D8B" w:rsidR="002A5972" w:rsidRPr="009C4BF2" w:rsidRDefault="002A5972" w:rsidP="009206CF">
            <w:pPr>
              <w:jc w:val="center"/>
              <w:rPr>
                <w:rFonts w:ascii="Times New Roman" w:hAnsi="Times New Roman" w:cs="Times New Roman"/>
                <w:sz w:val="20"/>
                <w:szCs w:val="20"/>
                <w:lang w:val="en-GB"/>
              </w:rPr>
            </w:pPr>
          </w:p>
          <w:p w14:paraId="69956F2A" w14:textId="77777777" w:rsidR="002A5972" w:rsidRPr="009C4BF2" w:rsidRDefault="002A5972" w:rsidP="009206CF">
            <w:pPr>
              <w:jc w:val="center"/>
              <w:rPr>
                <w:rFonts w:ascii="Times New Roman" w:hAnsi="Times New Roman" w:cs="Times New Roman"/>
                <w:sz w:val="20"/>
                <w:szCs w:val="20"/>
                <w:lang w:val="en-GB"/>
              </w:rPr>
            </w:pPr>
          </w:p>
          <w:p w14:paraId="4494BA9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18C6D28E" w14:textId="77777777" w:rsidR="009740C7" w:rsidRPr="009C4BF2" w:rsidRDefault="009740C7" w:rsidP="009206CF">
            <w:pPr>
              <w:jc w:val="center"/>
              <w:rPr>
                <w:rFonts w:ascii="Times New Roman" w:hAnsi="Times New Roman" w:cs="Times New Roman"/>
                <w:sz w:val="20"/>
                <w:szCs w:val="20"/>
                <w:lang w:val="en-GB"/>
              </w:rPr>
            </w:pPr>
          </w:p>
          <w:p w14:paraId="1E883EB2" w14:textId="77777777" w:rsidR="009740C7" w:rsidRPr="009C4BF2" w:rsidRDefault="009740C7" w:rsidP="009206CF">
            <w:pPr>
              <w:jc w:val="center"/>
              <w:rPr>
                <w:rFonts w:ascii="Times New Roman" w:hAnsi="Times New Roman" w:cs="Times New Roman"/>
                <w:sz w:val="20"/>
                <w:szCs w:val="20"/>
                <w:lang w:val="en-GB"/>
              </w:rPr>
            </w:pPr>
          </w:p>
          <w:p w14:paraId="78A473AD" w14:textId="6B0C14E5"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498A9578" w14:textId="77777777" w:rsidR="00581FFB" w:rsidRPr="009C4BF2" w:rsidRDefault="00581FFB" w:rsidP="002A5972">
            <w:pPr>
              <w:jc w:val="center"/>
              <w:rPr>
                <w:rFonts w:ascii="Times New Roman" w:hAnsi="Times New Roman" w:cs="Times New Roman"/>
                <w:sz w:val="20"/>
                <w:szCs w:val="20"/>
                <w:lang w:val="en-GB"/>
              </w:rPr>
            </w:pPr>
          </w:p>
          <w:p w14:paraId="57F69E65" w14:textId="77777777" w:rsidR="009740C7" w:rsidRPr="009C4BF2" w:rsidRDefault="009740C7" w:rsidP="009206CF">
            <w:pPr>
              <w:jc w:val="center"/>
              <w:rPr>
                <w:rFonts w:ascii="Times New Roman" w:hAnsi="Times New Roman" w:cs="Times New Roman"/>
                <w:sz w:val="20"/>
                <w:szCs w:val="20"/>
                <w:lang w:val="en-GB"/>
              </w:rPr>
            </w:pPr>
          </w:p>
          <w:p w14:paraId="2B276DE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5</w:t>
            </w:r>
            <w:r w:rsidRPr="009C4BF2">
              <w:rPr>
                <w:rFonts w:ascii="Times New Roman" w:hAnsi="Times New Roman" w:cs="Times New Roman"/>
                <w:sz w:val="20"/>
                <w:szCs w:val="20"/>
                <w:lang w:val="en-GB"/>
              </w:rPr>
              <w:sym w:font="Wingdings" w:char="F06F"/>
            </w:r>
          </w:p>
          <w:p w14:paraId="22B0B96C" w14:textId="77777777" w:rsidR="009740C7" w:rsidRPr="009C4BF2" w:rsidRDefault="009740C7" w:rsidP="009206CF">
            <w:pPr>
              <w:jc w:val="center"/>
              <w:rPr>
                <w:rFonts w:ascii="Times New Roman" w:hAnsi="Times New Roman" w:cs="Times New Roman"/>
                <w:sz w:val="20"/>
                <w:szCs w:val="20"/>
                <w:lang w:val="en-GB"/>
              </w:rPr>
            </w:pPr>
          </w:p>
          <w:p w14:paraId="70C6310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E540713" w14:textId="77777777" w:rsidR="009740C7" w:rsidRPr="009C4BF2" w:rsidRDefault="009740C7" w:rsidP="009206CF">
            <w:pPr>
              <w:jc w:val="center"/>
              <w:rPr>
                <w:rFonts w:ascii="Times New Roman" w:hAnsi="Times New Roman" w:cs="Times New Roman"/>
                <w:sz w:val="20"/>
                <w:szCs w:val="20"/>
                <w:lang w:val="en-GB"/>
              </w:rPr>
            </w:pPr>
          </w:p>
          <w:p w14:paraId="78A057D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3A55C6C4" w14:textId="77777777" w:rsidR="009740C7" w:rsidRPr="009C4BF2" w:rsidRDefault="009740C7" w:rsidP="009206CF">
            <w:pPr>
              <w:jc w:val="center"/>
              <w:rPr>
                <w:rFonts w:ascii="Times New Roman" w:hAnsi="Times New Roman" w:cs="Times New Roman"/>
                <w:sz w:val="20"/>
                <w:szCs w:val="20"/>
                <w:lang w:val="en-GB"/>
              </w:rPr>
            </w:pPr>
          </w:p>
          <w:p w14:paraId="07B71EF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172B30A3" w14:textId="77777777" w:rsidR="009740C7" w:rsidRPr="009C4BF2" w:rsidRDefault="009740C7" w:rsidP="009206CF">
            <w:pPr>
              <w:jc w:val="center"/>
              <w:rPr>
                <w:rFonts w:ascii="Times New Roman" w:hAnsi="Times New Roman" w:cs="Times New Roman"/>
                <w:sz w:val="20"/>
                <w:szCs w:val="20"/>
                <w:lang w:val="en-GB"/>
              </w:rPr>
            </w:pPr>
          </w:p>
          <w:p w14:paraId="6120C0EA" w14:textId="4C661F12"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4095BFD4" w14:textId="04C2E69C"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4415A5D2" w14:textId="77777777" w:rsidR="002A5972" w:rsidRPr="009C4BF2" w:rsidRDefault="002A5972" w:rsidP="009206CF">
            <w:pPr>
              <w:jc w:val="center"/>
              <w:rPr>
                <w:rFonts w:ascii="Times New Roman" w:hAnsi="Times New Roman" w:cs="Times New Roman"/>
                <w:sz w:val="20"/>
                <w:szCs w:val="20"/>
                <w:lang w:val="en-GB"/>
              </w:rPr>
            </w:pPr>
          </w:p>
          <w:p w14:paraId="5C64B7A3" w14:textId="171ECB55"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1EE5D29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1CDA82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79B9A9B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62B032D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1C9B0A7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5</w:t>
            </w:r>
            <w:r w:rsidRPr="009C4BF2">
              <w:rPr>
                <w:rFonts w:ascii="Times New Roman" w:hAnsi="Times New Roman" w:cs="Times New Roman"/>
                <w:sz w:val="20"/>
                <w:szCs w:val="20"/>
                <w:lang w:val="en-GB"/>
              </w:rPr>
              <w:sym w:font="Wingdings" w:char="F06F"/>
            </w:r>
          </w:p>
          <w:p w14:paraId="0CFD480C" w14:textId="77777777" w:rsidR="009740C7" w:rsidRPr="009C4BF2" w:rsidRDefault="009740C7" w:rsidP="002A5972">
            <w:pPr>
              <w:jc w:val="center"/>
              <w:rPr>
                <w:rFonts w:ascii="Times New Roman" w:hAnsi="Times New Roman" w:cs="Times New Roman"/>
                <w:sz w:val="20"/>
                <w:szCs w:val="20"/>
                <w:lang w:val="en-GB"/>
              </w:rPr>
            </w:pPr>
          </w:p>
        </w:tc>
        <w:tc>
          <w:tcPr>
            <w:tcW w:w="638" w:type="dxa"/>
          </w:tcPr>
          <w:p w14:paraId="6BC1B18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6</w:t>
            </w:r>
            <w:r w:rsidRPr="009C4BF2">
              <w:rPr>
                <w:rFonts w:ascii="Times New Roman" w:hAnsi="Times New Roman" w:cs="Times New Roman"/>
                <w:sz w:val="20"/>
                <w:szCs w:val="20"/>
                <w:lang w:val="en-GB"/>
              </w:rPr>
              <w:sym w:font="Wingdings" w:char="F06F"/>
            </w:r>
          </w:p>
          <w:p w14:paraId="00C374B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6561CA3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7397F7E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6</w:t>
            </w:r>
            <w:r w:rsidRPr="009C4BF2">
              <w:rPr>
                <w:rFonts w:ascii="Times New Roman" w:hAnsi="Times New Roman" w:cs="Times New Roman"/>
                <w:sz w:val="20"/>
                <w:szCs w:val="20"/>
                <w:lang w:val="en-GB"/>
              </w:rPr>
              <w:sym w:font="Wingdings" w:char="F06F"/>
            </w:r>
          </w:p>
          <w:p w14:paraId="280F10C5" w14:textId="77777777" w:rsidR="009740C7" w:rsidRPr="009C4BF2" w:rsidRDefault="009740C7" w:rsidP="009206CF">
            <w:pPr>
              <w:jc w:val="center"/>
              <w:rPr>
                <w:rFonts w:ascii="Times New Roman" w:hAnsi="Times New Roman" w:cs="Times New Roman"/>
                <w:sz w:val="20"/>
                <w:szCs w:val="20"/>
                <w:lang w:val="en-GB"/>
              </w:rPr>
            </w:pPr>
          </w:p>
          <w:p w14:paraId="65032F1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4632FAF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2CD2E5F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31CD27D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267D7D2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37362CA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345C28C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4E95753E" w14:textId="77777777" w:rsidR="009740C7" w:rsidRPr="009C4BF2" w:rsidRDefault="009740C7" w:rsidP="009206CF">
            <w:pPr>
              <w:jc w:val="center"/>
              <w:rPr>
                <w:rFonts w:ascii="Times New Roman" w:hAnsi="Times New Roman" w:cs="Times New Roman"/>
                <w:sz w:val="20"/>
                <w:szCs w:val="20"/>
                <w:lang w:val="en-GB"/>
              </w:rPr>
            </w:pPr>
          </w:p>
          <w:p w14:paraId="56BFBDA3" w14:textId="77777777" w:rsidR="009740C7" w:rsidRPr="009C4BF2" w:rsidRDefault="009740C7" w:rsidP="009206CF">
            <w:pPr>
              <w:jc w:val="center"/>
              <w:rPr>
                <w:rFonts w:ascii="Times New Roman" w:hAnsi="Times New Roman" w:cs="Times New Roman"/>
                <w:sz w:val="20"/>
                <w:szCs w:val="20"/>
                <w:lang w:val="en-GB"/>
              </w:rPr>
            </w:pPr>
          </w:p>
          <w:p w14:paraId="14DB088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31E4107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558A01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04034E2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0DDB05C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2679F06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2F074C1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4600126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0BCF151F" w14:textId="77777777" w:rsidR="009740C7" w:rsidRPr="009C4BF2" w:rsidRDefault="009740C7" w:rsidP="009206CF">
            <w:pPr>
              <w:jc w:val="center"/>
              <w:rPr>
                <w:rFonts w:ascii="Times New Roman" w:hAnsi="Times New Roman" w:cs="Times New Roman"/>
                <w:sz w:val="20"/>
                <w:szCs w:val="20"/>
                <w:lang w:val="en-GB"/>
              </w:rPr>
            </w:pPr>
          </w:p>
          <w:p w14:paraId="226A0AF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5933BB96" w14:textId="77777777" w:rsidR="009740C7" w:rsidRPr="009C4BF2" w:rsidRDefault="009740C7" w:rsidP="009206CF">
            <w:pPr>
              <w:jc w:val="center"/>
              <w:rPr>
                <w:rFonts w:ascii="Times New Roman" w:hAnsi="Times New Roman" w:cs="Times New Roman"/>
                <w:sz w:val="20"/>
                <w:szCs w:val="20"/>
                <w:lang w:val="en-GB"/>
              </w:rPr>
            </w:pPr>
          </w:p>
          <w:p w14:paraId="30B04E1F" w14:textId="6E23ACF9"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69AFB115" w14:textId="77777777" w:rsidR="009206CF" w:rsidRPr="009C4BF2" w:rsidRDefault="009206CF" w:rsidP="009206CF">
            <w:pPr>
              <w:jc w:val="center"/>
              <w:rPr>
                <w:rFonts w:ascii="Times New Roman" w:hAnsi="Times New Roman" w:cs="Times New Roman"/>
                <w:sz w:val="20"/>
                <w:szCs w:val="20"/>
                <w:lang w:val="en-GB"/>
              </w:rPr>
            </w:pPr>
          </w:p>
          <w:p w14:paraId="76B1D2ED" w14:textId="142970BC"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6</w:t>
            </w:r>
            <w:r w:rsidRPr="009C4BF2">
              <w:rPr>
                <w:rFonts w:ascii="Times New Roman" w:hAnsi="Times New Roman" w:cs="Times New Roman"/>
                <w:sz w:val="20"/>
                <w:szCs w:val="20"/>
                <w:lang w:val="en-GB"/>
              </w:rPr>
              <w:sym w:font="Wingdings" w:char="F06F"/>
            </w:r>
          </w:p>
          <w:p w14:paraId="14D6AAAD" w14:textId="77777777" w:rsidR="009206CF" w:rsidRPr="009C4BF2" w:rsidRDefault="009206CF" w:rsidP="009206CF">
            <w:pPr>
              <w:jc w:val="center"/>
              <w:rPr>
                <w:rFonts w:ascii="Times New Roman" w:hAnsi="Times New Roman" w:cs="Times New Roman"/>
                <w:sz w:val="20"/>
                <w:szCs w:val="20"/>
                <w:lang w:val="en-GB"/>
              </w:rPr>
            </w:pPr>
          </w:p>
          <w:p w14:paraId="1EF5BBD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54351188" w14:textId="77777777" w:rsidR="009740C7" w:rsidRPr="009C4BF2" w:rsidRDefault="009740C7" w:rsidP="009206CF">
            <w:pPr>
              <w:jc w:val="center"/>
              <w:rPr>
                <w:rFonts w:ascii="Times New Roman" w:hAnsi="Times New Roman" w:cs="Times New Roman"/>
                <w:sz w:val="20"/>
                <w:szCs w:val="20"/>
                <w:lang w:val="en-GB"/>
              </w:rPr>
            </w:pPr>
          </w:p>
          <w:p w14:paraId="12EE7F1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628EC31D" w14:textId="77777777" w:rsidR="009740C7" w:rsidRPr="009C4BF2" w:rsidRDefault="009740C7" w:rsidP="009206CF">
            <w:pPr>
              <w:jc w:val="center"/>
              <w:rPr>
                <w:rFonts w:ascii="Times New Roman" w:hAnsi="Times New Roman" w:cs="Times New Roman"/>
                <w:sz w:val="20"/>
                <w:szCs w:val="20"/>
                <w:lang w:val="en-GB"/>
              </w:rPr>
            </w:pPr>
          </w:p>
          <w:p w14:paraId="441F0AAD" w14:textId="73AF0640"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75E95AA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44871C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3A42559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DDA10FE" w14:textId="05680022"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01D9DCC4" w14:textId="77777777" w:rsidR="009206CF" w:rsidRPr="009C4BF2" w:rsidRDefault="009206CF" w:rsidP="009206CF">
            <w:pPr>
              <w:jc w:val="center"/>
              <w:rPr>
                <w:rFonts w:ascii="Times New Roman" w:hAnsi="Times New Roman" w:cs="Times New Roman"/>
                <w:sz w:val="20"/>
                <w:szCs w:val="20"/>
                <w:lang w:val="en-GB"/>
              </w:rPr>
            </w:pPr>
          </w:p>
          <w:p w14:paraId="51CAAE4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678C90A3" w14:textId="77777777" w:rsidR="009740C7" w:rsidRPr="009C4BF2" w:rsidRDefault="009740C7" w:rsidP="009206CF">
            <w:pPr>
              <w:rPr>
                <w:rFonts w:ascii="Times New Roman" w:hAnsi="Times New Roman" w:cs="Times New Roman"/>
                <w:sz w:val="20"/>
                <w:szCs w:val="20"/>
                <w:lang w:val="en-GB"/>
              </w:rPr>
            </w:pPr>
          </w:p>
          <w:p w14:paraId="1695BBE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09570622" w14:textId="77777777" w:rsidR="009740C7" w:rsidRPr="009C4BF2" w:rsidRDefault="009740C7" w:rsidP="009206CF">
            <w:pPr>
              <w:rPr>
                <w:rFonts w:ascii="Times New Roman" w:hAnsi="Times New Roman" w:cs="Times New Roman"/>
                <w:sz w:val="20"/>
                <w:szCs w:val="20"/>
                <w:lang w:val="en-GB"/>
              </w:rPr>
            </w:pPr>
          </w:p>
          <w:p w14:paraId="6A92FF1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245042A3" w14:textId="77777777" w:rsidR="009740C7" w:rsidRPr="009C4BF2" w:rsidRDefault="009740C7" w:rsidP="009206CF">
            <w:pPr>
              <w:jc w:val="center"/>
              <w:rPr>
                <w:rFonts w:ascii="Times New Roman" w:hAnsi="Times New Roman" w:cs="Times New Roman"/>
                <w:sz w:val="20"/>
                <w:szCs w:val="20"/>
                <w:lang w:val="en-GB"/>
              </w:rPr>
            </w:pPr>
          </w:p>
          <w:p w14:paraId="7ED3AAEE" w14:textId="1B56ABAE"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951749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64F339C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61FD18A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178EF6E" w14:textId="4CE86FC5" w:rsidR="009206CF"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0C14C451" w14:textId="77777777" w:rsidR="00581FFB" w:rsidRPr="009C4BF2" w:rsidRDefault="00581FFB" w:rsidP="002A5972">
            <w:pPr>
              <w:jc w:val="center"/>
              <w:rPr>
                <w:rFonts w:ascii="Times New Roman" w:hAnsi="Times New Roman" w:cs="Times New Roman"/>
                <w:sz w:val="20"/>
                <w:szCs w:val="20"/>
                <w:lang w:val="en-GB"/>
              </w:rPr>
            </w:pPr>
          </w:p>
          <w:p w14:paraId="2AABE8C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6</w:t>
            </w:r>
            <w:r w:rsidRPr="009C4BF2">
              <w:rPr>
                <w:rFonts w:ascii="Times New Roman" w:hAnsi="Times New Roman" w:cs="Times New Roman"/>
                <w:sz w:val="20"/>
                <w:szCs w:val="20"/>
                <w:lang w:val="en-GB"/>
              </w:rPr>
              <w:sym w:font="Wingdings" w:char="F06F"/>
            </w:r>
          </w:p>
          <w:p w14:paraId="200EF1D7" w14:textId="77777777" w:rsidR="009740C7" w:rsidRPr="009C4BF2" w:rsidRDefault="009740C7" w:rsidP="009206CF">
            <w:pPr>
              <w:jc w:val="center"/>
              <w:rPr>
                <w:rFonts w:ascii="Times New Roman" w:hAnsi="Times New Roman" w:cs="Times New Roman"/>
                <w:sz w:val="20"/>
                <w:szCs w:val="20"/>
                <w:lang w:val="en-GB"/>
              </w:rPr>
            </w:pPr>
          </w:p>
          <w:p w14:paraId="7860981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2CB8E75B" w14:textId="77777777" w:rsidR="009740C7" w:rsidRPr="009C4BF2" w:rsidRDefault="009740C7" w:rsidP="009206CF">
            <w:pPr>
              <w:jc w:val="center"/>
              <w:rPr>
                <w:rFonts w:ascii="Times New Roman" w:hAnsi="Times New Roman" w:cs="Times New Roman"/>
                <w:sz w:val="20"/>
                <w:szCs w:val="20"/>
                <w:lang w:val="en-GB"/>
              </w:rPr>
            </w:pPr>
          </w:p>
          <w:p w14:paraId="5995C3BF" w14:textId="648915C7"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61834B9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04F75AC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2061B73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5FBDB02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0B1BFB2D" w14:textId="6430C80F"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3E77DDB0" w14:textId="77777777" w:rsidR="002A5972" w:rsidRPr="009C4BF2" w:rsidRDefault="002A5972" w:rsidP="009206CF">
            <w:pPr>
              <w:jc w:val="center"/>
              <w:rPr>
                <w:rFonts w:ascii="Times New Roman" w:hAnsi="Times New Roman" w:cs="Times New Roman"/>
                <w:sz w:val="20"/>
                <w:szCs w:val="20"/>
                <w:lang w:val="en-GB"/>
              </w:rPr>
            </w:pPr>
          </w:p>
          <w:p w14:paraId="79F07454" w14:textId="7CB3F956"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8ABC6E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0FB819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BA72B4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77338606" w14:textId="24D69E03"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5878A750" w14:textId="27B79A2E" w:rsidR="002A5972" w:rsidRPr="009C4BF2" w:rsidRDefault="002A5972" w:rsidP="009206CF">
            <w:pPr>
              <w:jc w:val="center"/>
              <w:rPr>
                <w:rFonts w:ascii="Times New Roman" w:hAnsi="Times New Roman" w:cs="Times New Roman"/>
                <w:sz w:val="20"/>
                <w:szCs w:val="20"/>
                <w:lang w:val="en-GB"/>
              </w:rPr>
            </w:pPr>
          </w:p>
          <w:p w14:paraId="49A2A2B0" w14:textId="77777777" w:rsidR="002A5972" w:rsidRPr="009C4BF2" w:rsidRDefault="002A5972" w:rsidP="009206CF">
            <w:pPr>
              <w:jc w:val="center"/>
              <w:rPr>
                <w:rFonts w:ascii="Times New Roman" w:hAnsi="Times New Roman" w:cs="Times New Roman"/>
                <w:sz w:val="20"/>
                <w:szCs w:val="20"/>
                <w:lang w:val="en-GB"/>
              </w:rPr>
            </w:pPr>
          </w:p>
          <w:p w14:paraId="0EA9887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8E539D7" w14:textId="77777777" w:rsidR="009740C7" w:rsidRPr="009C4BF2" w:rsidRDefault="009740C7" w:rsidP="009206CF">
            <w:pPr>
              <w:jc w:val="center"/>
              <w:rPr>
                <w:rFonts w:ascii="Times New Roman" w:hAnsi="Times New Roman" w:cs="Times New Roman"/>
                <w:sz w:val="20"/>
                <w:szCs w:val="20"/>
                <w:lang w:val="en-GB"/>
              </w:rPr>
            </w:pPr>
          </w:p>
          <w:p w14:paraId="2CE8A335" w14:textId="77777777" w:rsidR="009740C7" w:rsidRPr="009C4BF2" w:rsidRDefault="009740C7" w:rsidP="009206CF">
            <w:pPr>
              <w:jc w:val="center"/>
              <w:rPr>
                <w:rFonts w:ascii="Times New Roman" w:hAnsi="Times New Roman" w:cs="Times New Roman"/>
                <w:sz w:val="20"/>
                <w:szCs w:val="20"/>
                <w:lang w:val="en-GB"/>
              </w:rPr>
            </w:pPr>
          </w:p>
          <w:p w14:paraId="3E6ABD9C" w14:textId="56FBB1FE"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10E84ABF" w14:textId="77777777" w:rsidR="00581FFB" w:rsidRPr="009C4BF2" w:rsidRDefault="00581FFB" w:rsidP="002A5972">
            <w:pPr>
              <w:jc w:val="center"/>
              <w:rPr>
                <w:rFonts w:ascii="Times New Roman" w:hAnsi="Times New Roman" w:cs="Times New Roman"/>
                <w:sz w:val="20"/>
                <w:szCs w:val="20"/>
                <w:lang w:val="en-GB"/>
              </w:rPr>
            </w:pPr>
          </w:p>
          <w:p w14:paraId="1FF8CD42" w14:textId="77777777" w:rsidR="009740C7" w:rsidRPr="009C4BF2" w:rsidRDefault="009740C7" w:rsidP="009206CF">
            <w:pPr>
              <w:jc w:val="center"/>
              <w:rPr>
                <w:rFonts w:ascii="Times New Roman" w:hAnsi="Times New Roman" w:cs="Times New Roman"/>
                <w:sz w:val="20"/>
                <w:szCs w:val="20"/>
                <w:lang w:val="en-GB"/>
              </w:rPr>
            </w:pPr>
          </w:p>
          <w:p w14:paraId="26E730A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6</w:t>
            </w:r>
            <w:r w:rsidRPr="009C4BF2">
              <w:rPr>
                <w:rFonts w:ascii="Times New Roman" w:hAnsi="Times New Roman" w:cs="Times New Roman"/>
                <w:sz w:val="20"/>
                <w:szCs w:val="20"/>
                <w:lang w:val="en-GB"/>
              </w:rPr>
              <w:sym w:font="Wingdings" w:char="F06F"/>
            </w:r>
          </w:p>
          <w:p w14:paraId="0E430C35" w14:textId="77777777" w:rsidR="009740C7" w:rsidRPr="009C4BF2" w:rsidRDefault="009740C7" w:rsidP="009206CF">
            <w:pPr>
              <w:jc w:val="center"/>
              <w:rPr>
                <w:rFonts w:ascii="Times New Roman" w:hAnsi="Times New Roman" w:cs="Times New Roman"/>
                <w:sz w:val="20"/>
                <w:szCs w:val="20"/>
                <w:lang w:val="en-GB"/>
              </w:rPr>
            </w:pPr>
          </w:p>
          <w:p w14:paraId="3D37F8F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2755E50F" w14:textId="77777777" w:rsidR="009740C7" w:rsidRPr="009C4BF2" w:rsidRDefault="009740C7" w:rsidP="009206CF">
            <w:pPr>
              <w:jc w:val="center"/>
              <w:rPr>
                <w:rFonts w:ascii="Times New Roman" w:hAnsi="Times New Roman" w:cs="Times New Roman"/>
                <w:sz w:val="20"/>
                <w:szCs w:val="20"/>
                <w:lang w:val="en-GB"/>
              </w:rPr>
            </w:pPr>
          </w:p>
          <w:p w14:paraId="25412A1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4FF7C22A" w14:textId="77777777" w:rsidR="009740C7" w:rsidRPr="009C4BF2" w:rsidRDefault="009740C7" w:rsidP="009206CF">
            <w:pPr>
              <w:jc w:val="center"/>
              <w:rPr>
                <w:rFonts w:ascii="Times New Roman" w:hAnsi="Times New Roman" w:cs="Times New Roman"/>
                <w:sz w:val="20"/>
                <w:szCs w:val="20"/>
                <w:lang w:val="en-GB"/>
              </w:rPr>
            </w:pPr>
          </w:p>
          <w:p w14:paraId="6EE0A5F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3B4CC7DB" w14:textId="77777777" w:rsidR="009740C7" w:rsidRPr="009C4BF2" w:rsidRDefault="009740C7" w:rsidP="009206CF">
            <w:pPr>
              <w:jc w:val="center"/>
              <w:rPr>
                <w:rFonts w:ascii="Times New Roman" w:hAnsi="Times New Roman" w:cs="Times New Roman"/>
                <w:sz w:val="20"/>
                <w:szCs w:val="20"/>
                <w:lang w:val="en-GB"/>
              </w:rPr>
            </w:pPr>
          </w:p>
          <w:p w14:paraId="79E9717B" w14:textId="0D873725"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0BB37AD7" w14:textId="175B2F5B"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20347048" w14:textId="77777777" w:rsidR="002A5972" w:rsidRPr="009C4BF2" w:rsidRDefault="002A5972" w:rsidP="009206CF">
            <w:pPr>
              <w:jc w:val="center"/>
              <w:rPr>
                <w:rFonts w:ascii="Times New Roman" w:hAnsi="Times New Roman" w:cs="Times New Roman"/>
                <w:sz w:val="20"/>
                <w:szCs w:val="20"/>
                <w:lang w:val="en-GB"/>
              </w:rPr>
            </w:pPr>
          </w:p>
          <w:p w14:paraId="5DBD7E81" w14:textId="136B3953"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49AB061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4115510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69D388D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7335522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5F9DAF4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6</w:t>
            </w:r>
            <w:r w:rsidRPr="009C4BF2">
              <w:rPr>
                <w:rFonts w:ascii="Times New Roman" w:hAnsi="Times New Roman" w:cs="Times New Roman"/>
                <w:sz w:val="20"/>
                <w:szCs w:val="20"/>
                <w:lang w:val="en-GB"/>
              </w:rPr>
              <w:sym w:font="Wingdings" w:char="F06F"/>
            </w:r>
          </w:p>
          <w:p w14:paraId="3F595204" w14:textId="1382D688" w:rsidR="009740C7" w:rsidRPr="009C4BF2" w:rsidRDefault="009740C7" w:rsidP="009206CF">
            <w:pPr>
              <w:jc w:val="center"/>
              <w:rPr>
                <w:rFonts w:ascii="Times New Roman" w:hAnsi="Times New Roman" w:cs="Times New Roman"/>
                <w:sz w:val="20"/>
                <w:szCs w:val="20"/>
                <w:lang w:val="en-GB"/>
              </w:rPr>
            </w:pPr>
          </w:p>
        </w:tc>
        <w:tc>
          <w:tcPr>
            <w:tcW w:w="752" w:type="dxa"/>
          </w:tcPr>
          <w:p w14:paraId="60AC318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7</w:t>
            </w:r>
            <w:r w:rsidRPr="009C4BF2">
              <w:rPr>
                <w:rFonts w:ascii="Times New Roman" w:hAnsi="Times New Roman" w:cs="Times New Roman"/>
                <w:sz w:val="20"/>
                <w:szCs w:val="20"/>
                <w:lang w:val="en-GB"/>
              </w:rPr>
              <w:sym w:font="Wingdings" w:char="F06F"/>
            </w:r>
          </w:p>
          <w:p w14:paraId="48F4EC3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7171AE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4C70D63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7</w:t>
            </w:r>
            <w:r w:rsidRPr="009C4BF2">
              <w:rPr>
                <w:rFonts w:ascii="Times New Roman" w:hAnsi="Times New Roman" w:cs="Times New Roman"/>
                <w:sz w:val="20"/>
                <w:szCs w:val="20"/>
                <w:lang w:val="en-GB"/>
              </w:rPr>
              <w:sym w:font="Wingdings" w:char="F06F"/>
            </w:r>
          </w:p>
          <w:p w14:paraId="1FD77113" w14:textId="77777777" w:rsidR="009740C7" w:rsidRPr="009C4BF2" w:rsidRDefault="009740C7" w:rsidP="009206CF">
            <w:pPr>
              <w:jc w:val="center"/>
              <w:rPr>
                <w:rFonts w:ascii="Times New Roman" w:hAnsi="Times New Roman" w:cs="Times New Roman"/>
                <w:sz w:val="20"/>
                <w:szCs w:val="20"/>
                <w:lang w:val="en-GB"/>
              </w:rPr>
            </w:pPr>
          </w:p>
          <w:p w14:paraId="27199F0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1CF5863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122A9CD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07CF81B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3EAFA69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395C9C9"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546B1E4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2C765A99" w14:textId="77777777" w:rsidR="009740C7" w:rsidRPr="009C4BF2" w:rsidRDefault="009740C7" w:rsidP="009206CF">
            <w:pPr>
              <w:jc w:val="center"/>
              <w:rPr>
                <w:rFonts w:ascii="Times New Roman" w:hAnsi="Times New Roman" w:cs="Times New Roman"/>
                <w:sz w:val="20"/>
                <w:szCs w:val="20"/>
                <w:lang w:val="en-GB"/>
              </w:rPr>
            </w:pPr>
          </w:p>
          <w:p w14:paraId="537E6544" w14:textId="77777777" w:rsidR="009740C7" w:rsidRPr="009C4BF2" w:rsidRDefault="009740C7" w:rsidP="009206CF">
            <w:pPr>
              <w:jc w:val="center"/>
              <w:rPr>
                <w:rFonts w:ascii="Times New Roman" w:hAnsi="Times New Roman" w:cs="Times New Roman"/>
                <w:sz w:val="20"/>
                <w:szCs w:val="20"/>
                <w:lang w:val="en-GB"/>
              </w:rPr>
            </w:pPr>
          </w:p>
          <w:p w14:paraId="32FFB8B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175D5A1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355B42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39ED959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6A91604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662879F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39DC96B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5E8F6A2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3EE79143" w14:textId="77777777" w:rsidR="009740C7" w:rsidRPr="009C4BF2" w:rsidRDefault="009740C7" w:rsidP="009206CF">
            <w:pPr>
              <w:jc w:val="center"/>
              <w:rPr>
                <w:rFonts w:ascii="Times New Roman" w:hAnsi="Times New Roman" w:cs="Times New Roman"/>
                <w:sz w:val="20"/>
                <w:szCs w:val="20"/>
                <w:lang w:val="en-GB"/>
              </w:rPr>
            </w:pPr>
          </w:p>
          <w:p w14:paraId="54BC9B4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629E71EC" w14:textId="77777777" w:rsidR="009740C7" w:rsidRPr="009C4BF2" w:rsidRDefault="009740C7" w:rsidP="009206CF">
            <w:pPr>
              <w:jc w:val="center"/>
              <w:rPr>
                <w:rFonts w:ascii="Times New Roman" w:hAnsi="Times New Roman" w:cs="Times New Roman"/>
                <w:sz w:val="20"/>
                <w:szCs w:val="20"/>
                <w:lang w:val="en-GB"/>
              </w:rPr>
            </w:pPr>
          </w:p>
          <w:p w14:paraId="7385573A" w14:textId="0A5E622D"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61E91C15" w14:textId="77777777" w:rsidR="009206CF" w:rsidRPr="009C4BF2" w:rsidRDefault="009206CF" w:rsidP="009206CF">
            <w:pPr>
              <w:jc w:val="center"/>
              <w:rPr>
                <w:rFonts w:ascii="Times New Roman" w:hAnsi="Times New Roman" w:cs="Times New Roman"/>
                <w:sz w:val="20"/>
                <w:szCs w:val="20"/>
                <w:lang w:val="en-GB"/>
              </w:rPr>
            </w:pPr>
          </w:p>
          <w:p w14:paraId="5D704CDF" w14:textId="46E73343"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7</w:t>
            </w:r>
            <w:r w:rsidRPr="009C4BF2">
              <w:rPr>
                <w:rFonts w:ascii="Times New Roman" w:hAnsi="Times New Roman" w:cs="Times New Roman"/>
                <w:sz w:val="20"/>
                <w:szCs w:val="20"/>
                <w:lang w:val="en-GB"/>
              </w:rPr>
              <w:sym w:font="Wingdings" w:char="F06F"/>
            </w:r>
          </w:p>
          <w:p w14:paraId="2EA65ED1" w14:textId="77777777" w:rsidR="009206CF" w:rsidRPr="009C4BF2" w:rsidRDefault="009206CF" w:rsidP="009206CF">
            <w:pPr>
              <w:jc w:val="center"/>
              <w:rPr>
                <w:rFonts w:ascii="Times New Roman" w:hAnsi="Times New Roman" w:cs="Times New Roman"/>
                <w:sz w:val="20"/>
                <w:szCs w:val="20"/>
                <w:lang w:val="en-GB"/>
              </w:rPr>
            </w:pPr>
          </w:p>
          <w:p w14:paraId="3841EA2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53C04CD4" w14:textId="77777777" w:rsidR="009740C7" w:rsidRPr="009C4BF2" w:rsidRDefault="009740C7" w:rsidP="009206CF">
            <w:pPr>
              <w:jc w:val="center"/>
              <w:rPr>
                <w:rFonts w:ascii="Times New Roman" w:hAnsi="Times New Roman" w:cs="Times New Roman"/>
                <w:sz w:val="20"/>
                <w:szCs w:val="20"/>
                <w:lang w:val="en-GB"/>
              </w:rPr>
            </w:pPr>
          </w:p>
          <w:p w14:paraId="1350547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0BC5C901" w14:textId="77777777" w:rsidR="009740C7" w:rsidRPr="009C4BF2" w:rsidRDefault="009740C7" w:rsidP="009206CF">
            <w:pPr>
              <w:jc w:val="center"/>
              <w:rPr>
                <w:rFonts w:ascii="Times New Roman" w:hAnsi="Times New Roman" w:cs="Times New Roman"/>
                <w:sz w:val="20"/>
                <w:szCs w:val="20"/>
                <w:lang w:val="en-GB"/>
              </w:rPr>
            </w:pPr>
          </w:p>
          <w:p w14:paraId="132D9F3A" w14:textId="1C8FB5DF"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584230B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E52A7C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43FA6C7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91F9A25" w14:textId="1DF6F876"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26A6959F" w14:textId="77777777" w:rsidR="009206CF" w:rsidRPr="009C4BF2" w:rsidRDefault="009206CF" w:rsidP="009206CF">
            <w:pPr>
              <w:jc w:val="center"/>
              <w:rPr>
                <w:rFonts w:ascii="Times New Roman" w:hAnsi="Times New Roman" w:cs="Times New Roman"/>
                <w:sz w:val="20"/>
                <w:szCs w:val="20"/>
                <w:lang w:val="en-GB"/>
              </w:rPr>
            </w:pPr>
          </w:p>
          <w:p w14:paraId="4C696EE2"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03CFAE3F" w14:textId="77777777" w:rsidR="009740C7" w:rsidRPr="009C4BF2" w:rsidRDefault="009740C7" w:rsidP="009206CF">
            <w:pPr>
              <w:jc w:val="center"/>
              <w:rPr>
                <w:rFonts w:ascii="Times New Roman" w:hAnsi="Times New Roman" w:cs="Times New Roman"/>
                <w:sz w:val="20"/>
                <w:szCs w:val="20"/>
                <w:lang w:val="en-GB"/>
              </w:rPr>
            </w:pPr>
          </w:p>
          <w:p w14:paraId="515C47B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5C37B3A8" w14:textId="77777777" w:rsidR="009740C7" w:rsidRPr="009C4BF2" w:rsidRDefault="009740C7" w:rsidP="009206CF">
            <w:pPr>
              <w:jc w:val="center"/>
              <w:rPr>
                <w:rFonts w:ascii="Times New Roman" w:hAnsi="Times New Roman" w:cs="Times New Roman"/>
                <w:sz w:val="20"/>
                <w:szCs w:val="20"/>
                <w:lang w:val="en-GB"/>
              </w:rPr>
            </w:pPr>
          </w:p>
          <w:p w14:paraId="5FF42A1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3500A4EE" w14:textId="77777777" w:rsidR="009740C7" w:rsidRPr="009C4BF2" w:rsidRDefault="009740C7" w:rsidP="009206CF">
            <w:pPr>
              <w:jc w:val="center"/>
              <w:rPr>
                <w:rFonts w:ascii="Times New Roman" w:hAnsi="Times New Roman" w:cs="Times New Roman"/>
                <w:sz w:val="20"/>
                <w:szCs w:val="20"/>
                <w:lang w:val="en-GB"/>
              </w:rPr>
            </w:pPr>
          </w:p>
          <w:p w14:paraId="1EF6D567" w14:textId="6704F5DE"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E6584F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17A9F80E"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6E9DF72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1E26312F" w14:textId="454FC04C" w:rsidR="009206CF"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1F90F6DB" w14:textId="77777777" w:rsidR="00581FFB" w:rsidRPr="009C4BF2" w:rsidRDefault="00581FFB" w:rsidP="002A5972">
            <w:pPr>
              <w:jc w:val="center"/>
              <w:rPr>
                <w:rFonts w:ascii="Times New Roman" w:hAnsi="Times New Roman" w:cs="Times New Roman"/>
                <w:sz w:val="20"/>
                <w:szCs w:val="20"/>
                <w:lang w:val="en-GB"/>
              </w:rPr>
            </w:pPr>
          </w:p>
          <w:p w14:paraId="6D31E6F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7</w:t>
            </w:r>
            <w:r w:rsidRPr="009C4BF2">
              <w:rPr>
                <w:rFonts w:ascii="Times New Roman" w:hAnsi="Times New Roman" w:cs="Times New Roman"/>
                <w:sz w:val="20"/>
                <w:szCs w:val="20"/>
                <w:lang w:val="en-GB"/>
              </w:rPr>
              <w:sym w:font="Wingdings" w:char="F06F"/>
            </w:r>
          </w:p>
          <w:p w14:paraId="2E76A471" w14:textId="77777777" w:rsidR="009740C7" w:rsidRPr="009C4BF2" w:rsidRDefault="009740C7" w:rsidP="009206CF">
            <w:pPr>
              <w:jc w:val="center"/>
              <w:rPr>
                <w:rFonts w:ascii="Times New Roman" w:hAnsi="Times New Roman" w:cs="Times New Roman"/>
                <w:sz w:val="20"/>
                <w:szCs w:val="20"/>
                <w:lang w:val="en-GB"/>
              </w:rPr>
            </w:pPr>
          </w:p>
          <w:p w14:paraId="188F4FB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4CF17F43" w14:textId="77777777" w:rsidR="009740C7" w:rsidRPr="009C4BF2" w:rsidRDefault="009740C7" w:rsidP="009206CF">
            <w:pPr>
              <w:jc w:val="center"/>
              <w:rPr>
                <w:rFonts w:ascii="Times New Roman" w:hAnsi="Times New Roman" w:cs="Times New Roman"/>
                <w:sz w:val="20"/>
                <w:szCs w:val="20"/>
                <w:lang w:val="en-GB"/>
              </w:rPr>
            </w:pPr>
          </w:p>
          <w:p w14:paraId="4D01085E" w14:textId="7A156E06"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3BAACFE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22F6648D"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617C3F53"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69645A4"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DFA9365" w14:textId="1780748B"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3603B68A" w14:textId="77777777" w:rsidR="002A5972" w:rsidRPr="009C4BF2" w:rsidRDefault="002A5972" w:rsidP="009206CF">
            <w:pPr>
              <w:jc w:val="center"/>
              <w:rPr>
                <w:rFonts w:ascii="Times New Roman" w:hAnsi="Times New Roman" w:cs="Times New Roman"/>
                <w:sz w:val="20"/>
                <w:szCs w:val="20"/>
                <w:lang w:val="en-GB"/>
              </w:rPr>
            </w:pPr>
          </w:p>
          <w:p w14:paraId="34B27F38" w14:textId="1F715DFE"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3EC74E3A"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F10DA76"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4499E770"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5F509637" w14:textId="7F481AD1"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0C39BED0" w14:textId="1E59E0D8" w:rsidR="002A5972" w:rsidRPr="009C4BF2" w:rsidRDefault="002A5972" w:rsidP="009206CF">
            <w:pPr>
              <w:jc w:val="center"/>
              <w:rPr>
                <w:rFonts w:ascii="Times New Roman" w:hAnsi="Times New Roman" w:cs="Times New Roman"/>
                <w:sz w:val="20"/>
                <w:szCs w:val="20"/>
                <w:lang w:val="en-GB"/>
              </w:rPr>
            </w:pPr>
          </w:p>
          <w:p w14:paraId="7913898B" w14:textId="77777777" w:rsidR="002A5972" w:rsidRPr="009C4BF2" w:rsidRDefault="002A5972" w:rsidP="009206CF">
            <w:pPr>
              <w:jc w:val="center"/>
              <w:rPr>
                <w:rFonts w:ascii="Times New Roman" w:hAnsi="Times New Roman" w:cs="Times New Roman"/>
                <w:sz w:val="20"/>
                <w:szCs w:val="20"/>
                <w:lang w:val="en-GB"/>
              </w:rPr>
            </w:pPr>
          </w:p>
          <w:p w14:paraId="319FB6B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57315230" w14:textId="77777777" w:rsidR="009740C7" w:rsidRPr="009C4BF2" w:rsidRDefault="009740C7" w:rsidP="009206CF">
            <w:pPr>
              <w:jc w:val="center"/>
              <w:rPr>
                <w:rFonts w:ascii="Times New Roman" w:hAnsi="Times New Roman" w:cs="Times New Roman"/>
                <w:sz w:val="20"/>
                <w:szCs w:val="20"/>
                <w:lang w:val="en-GB"/>
              </w:rPr>
            </w:pPr>
          </w:p>
          <w:p w14:paraId="1A2ACEC3" w14:textId="77777777" w:rsidR="009740C7" w:rsidRPr="009C4BF2" w:rsidRDefault="009740C7" w:rsidP="009206CF">
            <w:pPr>
              <w:jc w:val="center"/>
              <w:rPr>
                <w:rFonts w:ascii="Times New Roman" w:hAnsi="Times New Roman" w:cs="Times New Roman"/>
                <w:sz w:val="20"/>
                <w:szCs w:val="20"/>
                <w:lang w:val="en-GB"/>
              </w:rPr>
            </w:pPr>
          </w:p>
          <w:p w14:paraId="4E389C7F" w14:textId="58ED0ACB"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18C3F00E" w14:textId="77777777" w:rsidR="00581FFB" w:rsidRPr="009C4BF2" w:rsidRDefault="00581FFB" w:rsidP="002A5972">
            <w:pPr>
              <w:jc w:val="center"/>
              <w:rPr>
                <w:rFonts w:ascii="Times New Roman" w:hAnsi="Times New Roman" w:cs="Times New Roman"/>
                <w:sz w:val="20"/>
                <w:szCs w:val="20"/>
                <w:lang w:val="en-GB"/>
              </w:rPr>
            </w:pPr>
          </w:p>
          <w:p w14:paraId="6CD88D4D" w14:textId="77777777" w:rsidR="009740C7" w:rsidRPr="009C4BF2" w:rsidRDefault="009740C7" w:rsidP="009206CF">
            <w:pPr>
              <w:jc w:val="center"/>
              <w:rPr>
                <w:rFonts w:ascii="Times New Roman" w:hAnsi="Times New Roman" w:cs="Times New Roman"/>
                <w:sz w:val="20"/>
                <w:szCs w:val="20"/>
                <w:lang w:val="en-GB"/>
              </w:rPr>
            </w:pPr>
          </w:p>
          <w:p w14:paraId="4AB1A2A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7</w:t>
            </w:r>
            <w:r w:rsidRPr="009C4BF2">
              <w:rPr>
                <w:rFonts w:ascii="Times New Roman" w:hAnsi="Times New Roman" w:cs="Times New Roman"/>
                <w:sz w:val="20"/>
                <w:szCs w:val="20"/>
                <w:lang w:val="en-GB"/>
              </w:rPr>
              <w:sym w:font="Wingdings" w:char="F06F"/>
            </w:r>
          </w:p>
          <w:p w14:paraId="1BB9DF39" w14:textId="77777777" w:rsidR="009740C7" w:rsidRPr="009C4BF2" w:rsidRDefault="009740C7" w:rsidP="009206CF">
            <w:pPr>
              <w:jc w:val="center"/>
              <w:rPr>
                <w:rFonts w:ascii="Times New Roman" w:hAnsi="Times New Roman" w:cs="Times New Roman"/>
                <w:sz w:val="20"/>
                <w:szCs w:val="20"/>
                <w:lang w:val="en-GB"/>
              </w:rPr>
            </w:pPr>
          </w:p>
          <w:p w14:paraId="44B55F87"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D1EA55E" w14:textId="77777777" w:rsidR="009740C7" w:rsidRPr="009C4BF2" w:rsidRDefault="009740C7" w:rsidP="009206CF">
            <w:pPr>
              <w:jc w:val="center"/>
              <w:rPr>
                <w:rFonts w:ascii="Times New Roman" w:hAnsi="Times New Roman" w:cs="Times New Roman"/>
                <w:sz w:val="20"/>
                <w:szCs w:val="20"/>
                <w:lang w:val="en-GB"/>
              </w:rPr>
            </w:pPr>
          </w:p>
          <w:p w14:paraId="1BBAF37F"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6E1C1BC9" w14:textId="77777777" w:rsidR="009740C7" w:rsidRPr="009C4BF2" w:rsidRDefault="009740C7" w:rsidP="009206CF">
            <w:pPr>
              <w:jc w:val="center"/>
              <w:rPr>
                <w:rFonts w:ascii="Times New Roman" w:hAnsi="Times New Roman" w:cs="Times New Roman"/>
                <w:sz w:val="20"/>
                <w:szCs w:val="20"/>
                <w:lang w:val="en-GB"/>
              </w:rPr>
            </w:pPr>
          </w:p>
          <w:p w14:paraId="4762E741"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384E7E8F" w14:textId="77777777" w:rsidR="009740C7" w:rsidRPr="009C4BF2" w:rsidRDefault="009740C7" w:rsidP="009206CF">
            <w:pPr>
              <w:jc w:val="center"/>
              <w:rPr>
                <w:rFonts w:ascii="Times New Roman" w:hAnsi="Times New Roman" w:cs="Times New Roman"/>
                <w:sz w:val="20"/>
                <w:szCs w:val="20"/>
                <w:lang w:val="en-GB"/>
              </w:rPr>
            </w:pPr>
          </w:p>
          <w:p w14:paraId="34071BA3" w14:textId="16C432CE"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0FBC1D53" w14:textId="7FDDC899"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7A658586" w14:textId="77777777" w:rsidR="002A5972" w:rsidRPr="009C4BF2" w:rsidRDefault="002A5972" w:rsidP="009206CF">
            <w:pPr>
              <w:jc w:val="center"/>
              <w:rPr>
                <w:rFonts w:ascii="Times New Roman" w:hAnsi="Times New Roman" w:cs="Times New Roman"/>
                <w:sz w:val="20"/>
                <w:szCs w:val="20"/>
                <w:lang w:val="en-GB"/>
              </w:rPr>
            </w:pPr>
          </w:p>
          <w:p w14:paraId="0FEA5343" w14:textId="1D6CEDC9" w:rsidR="009740C7" w:rsidRPr="009C4BF2" w:rsidRDefault="009740C7" w:rsidP="002A5972">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2B88FD8B"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41738CEC"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08F201E5"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473F5E9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651CD418" w14:textId="77777777" w:rsidR="009740C7" w:rsidRPr="009C4BF2" w:rsidRDefault="009740C7" w:rsidP="009206CF">
            <w:pPr>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7</w:t>
            </w:r>
            <w:r w:rsidRPr="009C4BF2">
              <w:rPr>
                <w:rFonts w:ascii="Times New Roman" w:hAnsi="Times New Roman" w:cs="Times New Roman"/>
                <w:sz w:val="20"/>
                <w:szCs w:val="20"/>
                <w:lang w:val="en-GB"/>
              </w:rPr>
              <w:sym w:font="Wingdings" w:char="F06F"/>
            </w:r>
          </w:p>
          <w:p w14:paraId="1E01859F" w14:textId="76EAEB58" w:rsidR="009740C7" w:rsidRPr="009C4BF2" w:rsidRDefault="009740C7" w:rsidP="009206CF">
            <w:pPr>
              <w:jc w:val="center"/>
              <w:rPr>
                <w:rFonts w:ascii="Times New Roman" w:hAnsi="Times New Roman" w:cs="Times New Roman"/>
                <w:sz w:val="20"/>
                <w:szCs w:val="20"/>
                <w:lang w:val="en-GB"/>
              </w:rPr>
            </w:pPr>
          </w:p>
        </w:tc>
      </w:tr>
    </w:tbl>
    <w:p w14:paraId="4E7C5A2D" w14:textId="77777777" w:rsidR="009740C7" w:rsidRPr="009C4BF2" w:rsidRDefault="009740C7" w:rsidP="009740C7">
      <w:pPr>
        <w:rPr>
          <w:rFonts w:ascii="Times New Roman" w:hAnsi="Times New Roman" w:cs="Times New Roman"/>
          <w:sz w:val="22"/>
          <w:szCs w:val="22"/>
          <w:lang w:val="en-GB"/>
        </w:rPr>
      </w:pPr>
    </w:p>
    <w:p w14:paraId="139C3D27" w14:textId="77777777" w:rsidR="009740C7" w:rsidRPr="009C4BF2" w:rsidRDefault="009740C7" w:rsidP="00CF6009">
      <w:pPr>
        <w:pStyle w:val="ListParagraph"/>
        <w:numPr>
          <w:ilvl w:val="1"/>
          <w:numId w:val="14"/>
        </w:numPr>
        <w:spacing w:line="240" w:lineRule="auto"/>
        <w:rPr>
          <w:rFonts w:ascii="Times New Roman" w:hAnsi="Times New Roman" w:cs="Times New Roman"/>
          <w:b/>
          <w:bCs/>
          <w:lang w:val="en-GB"/>
        </w:rPr>
      </w:pPr>
      <w:r w:rsidRPr="009C4BF2">
        <w:rPr>
          <w:rFonts w:ascii="Times New Roman" w:hAnsi="Times New Roman" w:cs="Times New Roman"/>
          <w:b/>
          <w:bCs/>
          <w:lang w:val="en-GB"/>
        </w:rPr>
        <w:t>With reference to the application you chose at the beginning of this survey, how frequently do you use this application?</w:t>
      </w:r>
    </w:p>
    <w:p w14:paraId="6BE2BB9C" w14:textId="77777777" w:rsidR="009740C7" w:rsidRPr="009C4BF2" w:rsidRDefault="009740C7" w:rsidP="00CF6009">
      <w:pPr>
        <w:pStyle w:val="ListParagraph"/>
        <w:numPr>
          <w:ilvl w:val="0"/>
          <w:numId w:val="15"/>
        </w:numPr>
        <w:spacing w:line="240" w:lineRule="auto"/>
        <w:rPr>
          <w:rFonts w:ascii="Times New Roman" w:hAnsi="Times New Roman" w:cs="Times New Roman"/>
          <w:lang w:val="en-GB"/>
        </w:rPr>
      </w:pPr>
      <w:r w:rsidRPr="009C4BF2">
        <w:rPr>
          <w:rFonts w:ascii="Times New Roman" w:hAnsi="Times New Roman" w:cs="Times New Roman"/>
          <w:lang w:val="en-GB"/>
        </w:rPr>
        <w:t xml:space="preserve">Once a year     b. once in six months     c. once in three months      d. once a month     e. once a week   f. several times a week   </w:t>
      </w:r>
    </w:p>
    <w:p w14:paraId="79E1AB54" w14:textId="7875FC64" w:rsidR="009740C7" w:rsidRPr="009C4BF2" w:rsidRDefault="009740C7" w:rsidP="00581FFB">
      <w:pPr>
        <w:ind w:firstLine="360"/>
        <w:rPr>
          <w:rFonts w:ascii="Times New Roman" w:hAnsi="Times New Roman" w:cs="Times New Roman"/>
          <w:lang w:val="en-GB"/>
        </w:rPr>
      </w:pPr>
      <w:r w:rsidRPr="009C4BF2">
        <w:rPr>
          <w:rFonts w:ascii="Times New Roman" w:hAnsi="Times New Roman" w:cs="Times New Roman"/>
          <w:lang w:val="en-GB"/>
        </w:rPr>
        <w:t xml:space="preserve">      g. </w:t>
      </w:r>
      <w:proofErr w:type="gramStart"/>
      <w:r w:rsidRPr="009C4BF2">
        <w:rPr>
          <w:rFonts w:ascii="Times New Roman" w:hAnsi="Times New Roman" w:cs="Times New Roman"/>
          <w:lang w:val="en-GB"/>
        </w:rPr>
        <w:t>Every day</w:t>
      </w:r>
      <w:proofErr w:type="gramEnd"/>
      <w:r w:rsidRPr="009C4BF2">
        <w:rPr>
          <w:rFonts w:ascii="Times New Roman" w:hAnsi="Times New Roman" w:cs="Times New Roman"/>
          <w:lang w:val="en-GB"/>
        </w:rPr>
        <w:t xml:space="preserve">     h</w:t>
      </w:r>
      <w:r w:rsidR="00581FFB" w:rsidRPr="009C4BF2">
        <w:rPr>
          <w:rFonts w:ascii="Times New Roman" w:hAnsi="Times New Roman" w:cs="Times New Roman"/>
          <w:lang w:val="en-GB"/>
        </w:rPr>
        <w:t>. several times a day</w:t>
      </w:r>
    </w:p>
    <w:p w14:paraId="61607951" w14:textId="251C6067" w:rsidR="00581FFB" w:rsidRPr="009C4BF2" w:rsidRDefault="00581FFB" w:rsidP="00581FFB">
      <w:pPr>
        <w:ind w:firstLine="360"/>
        <w:rPr>
          <w:rFonts w:ascii="Times New Roman" w:hAnsi="Times New Roman" w:cs="Times New Roman"/>
          <w:lang w:val="en-GB"/>
        </w:rPr>
      </w:pPr>
    </w:p>
    <w:p w14:paraId="4CAB055E" w14:textId="77777777" w:rsidR="009062BC" w:rsidRPr="009C4BF2" w:rsidRDefault="009062BC" w:rsidP="00581FFB">
      <w:pPr>
        <w:ind w:firstLine="360"/>
        <w:rPr>
          <w:rFonts w:ascii="Times New Roman" w:hAnsi="Times New Roman" w:cs="Times New Roman"/>
          <w:lang w:val="en-GB"/>
        </w:rPr>
      </w:pPr>
    </w:p>
    <w:p w14:paraId="6176ADA0" w14:textId="77777777" w:rsidR="009740C7" w:rsidRPr="009C4BF2" w:rsidRDefault="009740C7" w:rsidP="00CF6009">
      <w:pPr>
        <w:pStyle w:val="ListParagraph"/>
        <w:numPr>
          <w:ilvl w:val="1"/>
          <w:numId w:val="14"/>
        </w:numPr>
        <w:spacing w:line="240" w:lineRule="auto"/>
        <w:rPr>
          <w:rFonts w:ascii="Times New Roman" w:hAnsi="Times New Roman" w:cs="Times New Roman"/>
          <w:b/>
          <w:bCs/>
          <w:lang w:val="en-GB"/>
        </w:rPr>
      </w:pPr>
      <w:r w:rsidRPr="009C4BF2">
        <w:rPr>
          <w:rFonts w:ascii="Times New Roman" w:hAnsi="Times New Roman" w:cs="Times New Roman"/>
          <w:b/>
          <w:bCs/>
          <w:lang w:val="en-GB"/>
        </w:rPr>
        <w:lastRenderedPageBreak/>
        <w:t xml:space="preserve">What is the level of your highest qualification? </w:t>
      </w:r>
    </w:p>
    <w:p w14:paraId="20EFB38F" w14:textId="77777777" w:rsidR="009740C7" w:rsidRPr="009C4BF2" w:rsidRDefault="009740C7" w:rsidP="00CF6009">
      <w:pPr>
        <w:pStyle w:val="ListParagraph"/>
        <w:numPr>
          <w:ilvl w:val="0"/>
          <w:numId w:val="16"/>
        </w:numPr>
        <w:spacing w:line="240" w:lineRule="auto"/>
        <w:rPr>
          <w:rFonts w:ascii="Times New Roman" w:hAnsi="Times New Roman" w:cs="Times New Roman"/>
          <w:lang w:val="en-GB"/>
        </w:rPr>
      </w:pPr>
      <w:r w:rsidRPr="009C4BF2">
        <w:rPr>
          <w:rFonts w:ascii="Times New Roman" w:hAnsi="Times New Roman" w:cs="Times New Roman"/>
          <w:lang w:val="en-GB"/>
        </w:rPr>
        <w:t>Middle school</w:t>
      </w:r>
    </w:p>
    <w:p w14:paraId="26C84606" w14:textId="77777777" w:rsidR="009740C7" w:rsidRPr="009C4BF2" w:rsidRDefault="009740C7" w:rsidP="00CF6009">
      <w:pPr>
        <w:pStyle w:val="ListParagraph"/>
        <w:numPr>
          <w:ilvl w:val="0"/>
          <w:numId w:val="16"/>
        </w:numPr>
        <w:spacing w:line="240" w:lineRule="auto"/>
        <w:rPr>
          <w:rFonts w:ascii="Times New Roman" w:hAnsi="Times New Roman" w:cs="Times New Roman"/>
          <w:lang w:val="en-GB"/>
        </w:rPr>
      </w:pPr>
      <w:r w:rsidRPr="009C4BF2">
        <w:rPr>
          <w:rFonts w:ascii="Times New Roman" w:hAnsi="Times New Roman" w:cs="Times New Roman"/>
          <w:lang w:val="en-GB"/>
        </w:rPr>
        <w:t>High school</w:t>
      </w:r>
    </w:p>
    <w:p w14:paraId="6C331C2F" w14:textId="77777777" w:rsidR="009740C7" w:rsidRPr="009C4BF2" w:rsidRDefault="009740C7" w:rsidP="00CF6009">
      <w:pPr>
        <w:pStyle w:val="ListParagraph"/>
        <w:numPr>
          <w:ilvl w:val="0"/>
          <w:numId w:val="16"/>
        </w:numPr>
        <w:spacing w:line="240" w:lineRule="auto"/>
        <w:rPr>
          <w:rFonts w:ascii="Times New Roman" w:hAnsi="Times New Roman" w:cs="Times New Roman"/>
          <w:lang w:val="en-GB"/>
        </w:rPr>
      </w:pPr>
      <w:proofErr w:type="gramStart"/>
      <w:r w:rsidRPr="009C4BF2">
        <w:rPr>
          <w:rFonts w:ascii="Times New Roman" w:hAnsi="Times New Roman" w:cs="Times New Roman"/>
          <w:lang w:val="en-GB"/>
        </w:rPr>
        <w:t>Bachelor</w:t>
      </w:r>
      <w:proofErr w:type="gramEnd"/>
      <w:r w:rsidRPr="009C4BF2">
        <w:rPr>
          <w:rFonts w:ascii="Times New Roman" w:hAnsi="Times New Roman" w:cs="Times New Roman"/>
          <w:lang w:val="en-GB"/>
        </w:rPr>
        <w:t xml:space="preserve"> degree   </w:t>
      </w:r>
    </w:p>
    <w:p w14:paraId="7FCD2644" w14:textId="77777777" w:rsidR="009740C7" w:rsidRPr="009C4BF2" w:rsidRDefault="009740C7" w:rsidP="00CF6009">
      <w:pPr>
        <w:pStyle w:val="ListParagraph"/>
        <w:numPr>
          <w:ilvl w:val="0"/>
          <w:numId w:val="16"/>
        </w:numPr>
        <w:spacing w:line="240" w:lineRule="auto"/>
        <w:rPr>
          <w:rFonts w:ascii="Times New Roman" w:hAnsi="Times New Roman" w:cs="Times New Roman"/>
          <w:lang w:val="en-GB"/>
        </w:rPr>
      </w:pPr>
      <w:proofErr w:type="gramStart"/>
      <w:r w:rsidRPr="009C4BF2">
        <w:rPr>
          <w:rFonts w:ascii="Times New Roman" w:hAnsi="Times New Roman" w:cs="Times New Roman"/>
          <w:lang w:val="en-GB"/>
        </w:rPr>
        <w:t>Master</w:t>
      </w:r>
      <w:proofErr w:type="gramEnd"/>
      <w:r w:rsidRPr="009C4BF2">
        <w:rPr>
          <w:rFonts w:ascii="Times New Roman" w:hAnsi="Times New Roman" w:cs="Times New Roman"/>
          <w:lang w:val="en-GB"/>
        </w:rPr>
        <w:t xml:space="preserve"> degree or higher</w:t>
      </w:r>
    </w:p>
    <w:p w14:paraId="7E5D9667" w14:textId="38E24335" w:rsidR="003059E2" w:rsidRPr="009C4BF2" w:rsidRDefault="003059E2" w:rsidP="00DA53C9">
      <w:pPr>
        <w:rPr>
          <w:rFonts w:ascii="Times New Roman" w:hAnsi="Times New Roman" w:cs="Times New Roman"/>
          <w:b/>
          <w:bCs/>
          <w:sz w:val="32"/>
          <w:szCs w:val="32"/>
          <w:lang w:val="en-GB"/>
        </w:rPr>
      </w:pPr>
    </w:p>
    <w:p w14:paraId="69BFA3AA" w14:textId="6ADCF7D3" w:rsidR="00DD2068" w:rsidRPr="009C4BF2" w:rsidRDefault="003059E2" w:rsidP="00DD2068">
      <w:pPr>
        <w:jc w:val="center"/>
        <w:rPr>
          <w:rFonts w:ascii="Times New Roman" w:hAnsi="Times New Roman" w:cs="Times New Roman"/>
          <w:b/>
          <w:bCs/>
          <w:sz w:val="32"/>
          <w:szCs w:val="32"/>
          <w:lang w:val="en-GB"/>
        </w:rPr>
      </w:pPr>
      <w:r w:rsidRPr="009C4BF2">
        <w:rPr>
          <w:rFonts w:ascii="Times New Roman" w:hAnsi="Times New Roman" w:cs="Times New Roman"/>
          <w:b/>
          <w:bCs/>
          <w:sz w:val="32"/>
          <w:szCs w:val="32"/>
          <w:lang w:val="en-GB"/>
        </w:rPr>
        <w:t>Thank you for completing this survey</w:t>
      </w:r>
    </w:p>
    <w:p w14:paraId="3A1C55E2" w14:textId="5BCDF726" w:rsidR="00DD2068" w:rsidRPr="009C4BF2" w:rsidRDefault="00DD2068" w:rsidP="00DD2068">
      <w:pPr>
        <w:jc w:val="center"/>
        <w:rPr>
          <w:rFonts w:ascii="Times New Roman" w:hAnsi="Times New Roman" w:cs="Times New Roman"/>
          <w:b/>
          <w:bCs/>
          <w:sz w:val="32"/>
          <w:szCs w:val="32"/>
          <w:lang w:val="en-GB"/>
        </w:rPr>
      </w:pPr>
    </w:p>
    <w:p w14:paraId="078F5AE1" w14:textId="35FF1D2B" w:rsidR="00DD2068" w:rsidRPr="009C4BF2" w:rsidRDefault="00DD2068" w:rsidP="00DD2068">
      <w:pPr>
        <w:jc w:val="center"/>
        <w:rPr>
          <w:rFonts w:ascii="Times New Roman" w:hAnsi="Times New Roman" w:cs="Times New Roman"/>
          <w:b/>
          <w:bCs/>
          <w:sz w:val="32"/>
          <w:szCs w:val="32"/>
          <w:lang w:val="en-GB"/>
        </w:rPr>
      </w:pPr>
    </w:p>
    <w:p w14:paraId="170EBD16" w14:textId="2287B991" w:rsidR="001041D6" w:rsidRPr="009C4BF2" w:rsidRDefault="001041D6" w:rsidP="00DD2068">
      <w:pPr>
        <w:jc w:val="center"/>
        <w:rPr>
          <w:rFonts w:ascii="Times New Roman" w:hAnsi="Times New Roman" w:cs="Times New Roman"/>
          <w:b/>
          <w:bCs/>
          <w:sz w:val="32"/>
          <w:szCs w:val="32"/>
          <w:lang w:val="en-GB"/>
        </w:rPr>
      </w:pPr>
    </w:p>
    <w:p w14:paraId="4BE6B642" w14:textId="77777777" w:rsidR="001041D6" w:rsidRPr="009C4BF2" w:rsidRDefault="001041D6">
      <w:pPr>
        <w:spacing w:after="160" w:line="259" w:lineRule="auto"/>
        <w:jc w:val="left"/>
        <w:rPr>
          <w:rFonts w:ascii="Times New Roman" w:hAnsi="Times New Roman" w:cs="Times New Roman"/>
          <w:b/>
          <w:bCs/>
          <w:sz w:val="32"/>
          <w:szCs w:val="32"/>
          <w:lang w:val="en-GB"/>
        </w:rPr>
      </w:pPr>
      <w:r w:rsidRPr="009C4BF2">
        <w:rPr>
          <w:rFonts w:ascii="Times New Roman" w:hAnsi="Times New Roman" w:cs="Times New Roman"/>
          <w:b/>
          <w:bCs/>
          <w:sz w:val="32"/>
          <w:szCs w:val="32"/>
          <w:lang w:val="en-GB"/>
        </w:rPr>
        <w:br w:type="page"/>
      </w:r>
    </w:p>
    <w:p w14:paraId="2F7F7263" w14:textId="1141BF2A" w:rsidR="001041D6" w:rsidRPr="009C4BF2" w:rsidRDefault="001041D6" w:rsidP="00D522DC">
      <w:pPr>
        <w:pStyle w:val="Heading2"/>
        <w:rPr>
          <w:rFonts w:ascii="Times New Roman" w:hAnsi="Times New Roman" w:cs="Times New Roman"/>
          <w:lang w:val="en-GB"/>
        </w:rPr>
      </w:pPr>
      <w:bookmarkStart w:id="635" w:name="_Toc17640536"/>
      <w:r w:rsidRPr="009C4BF2">
        <w:rPr>
          <w:rFonts w:ascii="Times New Roman" w:hAnsi="Times New Roman" w:cs="Times New Roman"/>
          <w:lang w:val="en-GB"/>
        </w:rPr>
        <w:lastRenderedPageBreak/>
        <w:t xml:space="preserve">Appendix </w:t>
      </w:r>
      <w:r w:rsidR="00FB44EF" w:rsidRPr="009C4BF2">
        <w:rPr>
          <w:rFonts w:ascii="Times New Roman" w:hAnsi="Times New Roman" w:cs="Times New Roman"/>
          <w:lang w:val="en-GB"/>
        </w:rPr>
        <w:t>7</w:t>
      </w:r>
      <w:r w:rsidRPr="009C4BF2">
        <w:rPr>
          <w:rFonts w:ascii="Times New Roman" w:hAnsi="Times New Roman" w:cs="Times New Roman"/>
          <w:lang w:val="en-GB"/>
        </w:rPr>
        <w:t xml:space="preserve"> Survey questionnaire (Chinese version)</w:t>
      </w:r>
      <w:bookmarkEnd w:id="635"/>
    </w:p>
    <w:p w14:paraId="0361856D" w14:textId="77777777" w:rsidR="001041D6" w:rsidRPr="009C4BF2" w:rsidRDefault="001041D6" w:rsidP="001041D6">
      <w:pPr>
        <w:spacing w:after="160" w:line="259" w:lineRule="auto"/>
        <w:jc w:val="left"/>
        <w:rPr>
          <w:rFonts w:ascii="Times New Roman" w:hAnsi="Times New Roman" w:cs="Times New Roman"/>
          <w:sz w:val="22"/>
          <w:szCs w:val="22"/>
          <w:lang w:val="en-GB"/>
        </w:rPr>
      </w:pPr>
    </w:p>
    <w:p w14:paraId="57504D18" w14:textId="78DE4DF4" w:rsidR="001041D6" w:rsidRPr="009C4BF2" w:rsidRDefault="001041D6" w:rsidP="001041D6">
      <w:pPr>
        <w:spacing w:after="160" w:line="259" w:lineRule="auto"/>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尊敬的受访者：</w:t>
      </w:r>
    </w:p>
    <w:p w14:paraId="3EAA797F" w14:textId="77777777" w:rsidR="001041D6" w:rsidRPr="009C4BF2" w:rsidRDefault="001041D6" w:rsidP="001041D6">
      <w:pPr>
        <w:spacing w:after="160" w:line="259" w:lineRule="auto"/>
        <w:jc w:val="left"/>
        <w:rPr>
          <w:rFonts w:ascii="Times New Roman" w:hAnsi="Times New Roman" w:cs="Times New Roman"/>
          <w:sz w:val="22"/>
          <w:szCs w:val="22"/>
          <w:lang w:val="en-GB"/>
        </w:rPr>
      </w:pPr>
    </w:p>
    <w:p w14:paraId="2D03C691" w14:textId="77777777" w:rsidR="001041D6" w:rsidRPr="009C4BF2" w:rsidRDefault="001041D6" w:rsidP="001041D6">
      <w:pPr>
        <w:spacing w:after="160" w:line="259" w:lineRule="auto"/>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此调查是对中国智能交通服务的用户接受度的研究。</w:t>
      </w:r>
      <w:r w:rsidRPr="009C4BF2">
        <w:rPr>
          <w:rFonts w:ascii="Times New Roman" w:hAnsi="Times New Roman" w:cs="Times New Roman"/>
          <w:sz w:val="22"/>
          <w:szCs w:val="22"/>
          <w:lang w:val="en-GB"/>
        </w:rPr>
        <w:t xml:space="preserve"> </w:t>
      </w:r>
      <w:r w:rsidRPr="009C4BF2">
        <w:rPr>
          <w:rFonts w:ascii="Times New Roman" w:hAnsi="Times New Roman" w:cs="Times New Roman"/>
          <w:sz w:val="22"/>
          <w:szCs w:val="22"/>
          <w:lang w:val="en-GB"/>
        </w:rPr>
        <w:t>通过此调查问卷，我们的目标是增加我们对影响用户接受和使用智能交通服务的因素的理解，并改善我们对实际和潜在用户的沟通。我们希望您能根据您对深圳政府提供的智能交通服务的看法，完成这份问卷。深圳有好几款由政府提供的智能交通手机应用程序，例如宜停车，深圳地铁，深圳车到哪，深圳通，交通在手，优点巴士，深圳</w:t>
      </w:r>
      <w:r w:rsidRPr="009C4BF2">
        <w:rPr>
          <w:rFonts w:ascii="Times New Roman" w:hAnsi="Times New Roman" w:cs="Times New Roman"/>
          <w:sz w:val="22"/>
          <w:szCs w:val="22"/>
          <w:lang w:val="en-GB"/>
        </w:rPr>
        <w:t>e</w:t>
      </w:r>
      <w:r w:rsidRPr="009C4BF2">
        <w:rPr>
          <w:rFonts w:ascii="Times New Roman" w:hAnsi="Times New Roman" w:cs="Times New Roman"/>
          <w:sz w:val="22"/>
          <w:szCs w:val="22"/>
          <w:lang w:val="en-GB"/>
        </w:rPr>
        <w:t>巴士，深圳交警等。</w:t>
      </w:r>
    </w:p>
    <w:p w14:paraId="04E582D2" w14:textId="77777777" w:rsidR="001041D6" w:rsidRPr="009C4BF2" w:rsidRDefault="001041D6" w:rsidP="001041D6">
      <w:pPr>
        <w:spacing w:after="160" w:line="259" w:lineRule="auto"/>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此问卷需由居住在深圳的市民填写，约需</w:t>
      </w:r>
      <w:r w:rsidRPr="009C4BF2">
        <w:rPr>
          <w:rFonts w:ascii="Times New Roman" w:hAnsi="Times New Roman" w:cs="Times New Roman"/>
          <w:sz w:val="22"/>
          <w:szCs w:val="22"/>
          <w:lang w:val="en-GB"/>
        </w:rPr>
        <w:t>10</w:t>
      </w:r>
      <w:r w:rsidRPr="009C4BF2">
        <w:rPr>
          <w:rFonts w:ascii="Times New Roman" w:hAnsi="Times New Roman" w:cs="Times New Roman"/>
          <w:sz w:val="22"/>
          <w:szCs w:val="22"/>
          <w:lang w:val="en-GB"/>
        </w:rPr>
        <w:t>分钟。希望您能转发给您周围其他住在深圳的人去填写此问卷，特此感谢。</w:t>
      </w:r>
    </w:p>
    <w:p w14:paraId="73D8531B" w14:textId="77777777" w:rsidR="001041D6" w:rsidRPr="009C4BF2" w:rsidRDefault="001041D6" w:rsidP="001041D6">
      <w:pPr>
        <w:spacing w:after="160" w:line="259" w:lineRule="auto"/>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此调查采用匿名形式以保护您的个人信息，收集的所有信息和数据仅用于此次学术研究，并且严格保密不做其他用途。如果您有任何关于问卷问题或者此研究有任何疑问，</w:t>
      </w:r>
      <w:r w:rsidR="00EC6E3B" w:rsidRPr="009C4BF2">
        <w:rPr>
          <w:rFonts w:ascii="Times New Roman" w:hAnsi="Times New Roman" w:cs="Times New Roman"/>
        </w:rPr>
        <w:fldChar w:fldCharType="begin"/>
      </w:r>
      <w:r w:rsidR="00EC6E3B" w:rsidRPr="009C4BF2">
        <w:rPr>
          <w:rFonts w:ascii="Times New Roman" w:hAnsi="Times New Roman" w:cs="Times New Roman"/>
        </w:rPr>
        <w:instrText xml:space="preserve"> HYPERLINK "mailto:</w:instrText>
      </w:r>
      <w:r w:rsidR="00EC6E3B" w:rsidRPr="009C4BF2">
        <w:rPr>
          <w:rFonts w:ascii="Times New Roman" w:hAnsi="Times New Roman" w:cs="Times New Roman"/>
        </w:rPr>
        <w:instrText>可以随时发邮件到</w:instrText>
      </w:r>
      <w:r w:rsidR="00EC6E3B" w:rsidRPr="009C4BF2">
        <w:rPr>
          <w:rFonts w:ascii="Times New Roman" w:hAnsi="Times New Roman" w:cs="Times New Roman"/>
        </w:rPr>
        <w:instrText xml:space="preserve">mdu@sheffield.ac.uk" </w:instrText>
      </w:r>
      <w:r w:rsidR="00EC6E3B" w:rsidRPr="009C4BF2">
        <w:rPr>
          <w:rFonts w:ascii="Times New Roman" w:hAnsi="Times New Roman" w:cs="Times New Roman"/>
        </w:rPr>
        <w:fldChar w:fldCharType="separate"/>
      </w:r>
      <w:r w:rsidRPr="009C4BF2">
        <w:rPr>
          <w:rFonts w:ascii="Times New Roman" w:hAnsi="Times New Roman" w:cs="Times New Roman"/>
          <w:sz w:val="22"/>
          <w:szCs w:val="22"/>
          <w:u w:val="single"/>
          <w:lang w:val="en-GB"/>
        </w:rPr>
        <w:t>可以随时发邮件到</w:t>
      </w:r>
      <w:r w:rsidRPr="009C4BF2">
        <w:rPr>
          <w:rFonts w:ascii="Times New Roman" w:hAnsi="Times New Roman" w:cs="Times New Roman"/>
          <w:sz w:val="22"/>
          <w:szCs w:val="22"/>
          <w:u w:val="single"/>
          <w:lang w:val="en-GB"/>
        </w:rPr>
        <w:t>mdu@sheffield.ac.uk</w:t>
      </w:r>
      <w:r w:rsidR="00EC6E3B" w:rsidRPr="009C4BF2">
        <w:rPr>
          <w:rFonts w:ascii="Times New Roman" w:hAnsi="Times New Roman" w:cs="Times New Roman"/>
          <w:sz w:val="22"/>
          <w:szCs w:val="22"/>
          <w:u w:val="single"/>
          <w:lang w:val="en-GB"/>
        </w:rPr>
        <w:fldChar w:fldCharType="end"/>
      </w:r>
      <w:r w:rsidRPr="009C4BF2">
        <w:rPr>
          <w:rFonts w:ascii="Times New Roman" w:hAnsi="Times New Roman" w:cs="Times New Roman"/>
          <w:sz w:val="22"/>
          <w:szCs w:val="22"/>
          <w:lang w:val="en-GB"/>
        </w:rPr>
        <w:t>联系我，本人很乐意为您解答。</w:t>
      </w:r>
    </w:p>
    <w:p w14:paraId="4CF92214" w14:textId="77777777" w:rsidR="001041D6" w:rsidRPr="009C4BF2" w:rsidRDefault="001041D6" w:rsidP="001041D6">
      <w:pPr>
        <w:spacing w:after="160" w:line="259" w:lineRule="auto"/>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感谢您参与智能交通用户接受度调查，请完成如下的调查问卷并点击页面底部的</w:t>
      </w:r>
      <w:r w:rsidRPr="009C4BF2">
        <w:rPr>
          <w:rFonts w:ascii="Times New Roman" w:hAnsi="Times New Roman" w:cs="Times New Roman"/>
          <w:sz w:val="22"/>
          <w:szCs w:val="22"/>
          <w:lang w:val="en-GB"/>
        </w:rPr>
        <w:t>“</w:t>
      </w:r>
      <w:r w:rsidRPr="009C4BF2">
        <w:rPr>
          <w:rFonts w:ascii="Times New Roman" w:hAnsi="Times New Roman" w:cs="Times New Roman"/>
          <w:sz w:val="22"/>
          <w:szCs w:val="22"/>
          <w:lang w:val="en-GB"/>
        </w:rPr>
        <w:t>提交</w:t>
      </w:r>
      <w:r w:rsidRPr="009C4BF2">
        <w:rPr>
          <w:rFonts w:ascii="Times New Roman" w:hAnsi="Times New Roman" w:cs="Times New Roman"/>
          <w:sz w:val="22"/>
          <w:szCs w:val="22"/>
          <w:lang w:val="en-GB"/>
        </w:rPr>
        <w:t>”</w:t>
      </w:r>
      <w:r w:rsidRPr="009C4BF2">
        <w:rPr>
          <w:rFonts w:ascii="Times New Roman" w:hAnsi="Times New Roman" w:cs="Times New Roman"/>
          <w:sz w:val="22"/>
          <w:szCs w:val="22"/>
          <w:lang w:val="en-GB"/>
        </w:rPr>
        <w:t>按钮。感谢您宝贵的时间来完成这份问卷。我在此表示衷心的感谢！</w:t>
      </w:r>
    </w:p>
    <w:p w14:paraId="0C9D2911" w14:textId="77777777" w:rsidR="001041D6" w:rsidRPr="009C4BF2" w:rsidRDefault="001041D6" w:rsidP="001041D6">
      <w:pPr>
        <w:spacing w:after="160" w:line="259" w:lineRule="auto"/>
        <w:jc w:val="left"/>
        <w:rPr>
          <w:rFonts w:ascii="Times New Roman" w:hAnsi="Times New Roman" w:cs="Times New Roman"/>
          <w:sz w:val="22"/>
          <w:szCs w:val="22"/>
          <w:lang w:val="en-GB"/>
        </w:rPr>
      </w:pPr>
    </w:p>
    <w:p w14:paraId="043D35D0" w14:textId="77777777" w:rsidR="001041D6" w:rsidRPr="009C4BF2" w:rsidRDefault="001041D6" w:rsidP="001041D6">
      <w:pPr>
        <w:spacing w:after="160" w:line="259" w:lineRule="auto"/>
        <w:jc w:val="center"/>
        <w:rPr>
          <w:rFonts w:ascii="Times New Roman" w:hAnsi="Times New Roman" w:cs="Times New Roman"/>
          <w:sz w:val="22"/>
          <w:szCs w:val="22"/>
          <w:lang w:val="en-GB"/>
        </w:rPr>
      </w:pPr>
      <w:r w:rsidRPr="009C4BF2">
        <w:rPr>
          <w:rFonts w:ascii="Times New Roman" w:hAnsi="Times New Roman" w:cs="Times New Roman"/>
          <w:sz w:val="22"/>
          <w:szCs w:val="22"/>
          <w:lang w:val="en-GB"/>
        </w:rPr>
        <w:t>第一部分：基本问题</w:t>
      </w:r>
    </w:p>
    <w:p w14:paraId="3B462EBA" w14:textId="77777777" w:rsidR="001041D6" w:rsidRPr="009C4BF2" w:rsidRDefault="001041D6" w:rsidP="001041D6">
      <w:pPr>
        <w:spacing w:after="160" w:line="259" w:lineRule="auto"/>
        <w:jc w:val="left"/>
        <w:rPr>
          <w:rFonts w:ascii="Times New Roman" w:hAnsi="Times New Roman" w:cs="Times New Roman"/>
          <w:sz w:val="22"/>
          <w:szCs w:val="22"/>
          <w:lang w:val="en-GB"/>
        </w:rPr>
      </w:pPr>
    </w:p>
    <w:p w14:paraId="0E7B57F6" w14:textId="77777777" w:rsidR="001041D6" w:rsidRPr="009C4BF2" w:rsidRDefault="001041D6" w:rsidP="00CF6009">
      <w:pPr>
        <w:numPr>
          <w:ilvl w:val="1"/>
          <w:numId w:val="26"/>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sz w:val="22"/>
          <w:szCs w:val="22"/>
          <w:lang w:val="en-GB"/>
        </w:rPr>
        <w:t>您的年龄是？</w:t>
      </w:r>
    </w:p>
    <w:p w14:paraId="2CEA294C" w14:textId="77777777" w:rsidR="001041D6" w:rsidRPr="009C4BF2" w:rsidRDefault="001041D6" w:rsidP="00CF6009">
      <w:pPr>
        <w:numPr>
          <w:ilvl w:val="0"/>
          <w:numId w:val="27"/>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18-</w:t>
      </w:r>
      <w:proofErr w:type="gramStart"/>
      <w:r w:rsidRPr="009C4BF2">
        <w:rPr>
          <w:rFonts w:ascii="Times New Roman" w:hAnsi="Times New Roman" w:cs="Times New Roman"/>
          <w:sz w:val="22"/>
          <w:szCs w:val="22"/>
          <w:lang w:val="en-GB"/>
        </w:rPr>
        <w:t xml:space="preserve">24;   </w:t>
      </w:r>
      <w:proofErr w:type="gramEnd"/>
      <w:r w:rsidRPr="009C4BF2">
        <w:rPr>
          <w:rFonts w:ascii="Times New Roman" w:hAnsi="Times New Roman" w:cs="Times New Roman"/>
          <w:sz w:val="22"/>
          <w:szCs w:val="22"/>
          <w:lang w:val="en-GB"/>
        </w:rPr>
        <w:t xml:space="preserve">              b. 25-34;                c. 35-44;                 d. 45-54;                    </w:t>
      </w:r>
    </w:p>
    <w:p w14:paraId="2E3F138A" w14:textId="77777777" w:rsidR="001041D6" w:rsidRPr="009C4BF2" w:rsidRDefault="001041D6" w:rsidP="00CF6009">
      <w:pPr>
        <w:numPr>
          <w:ilvl w:val="0"/>
          <w:numId w:val="3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55-</w:t>
      </w:r>
      <w:proofErr w:type="gramStart"/>
      <w:r w:rsidRPr="009C4BF2">
        <w:rPr>
          <w:rFonts w:ascii="Times New Roman" w:hAnsi="Times New Roman" w:cs="Times New Roman"/>
          <w:sz w:val="22"/>
          <w:szCs w:val="22"/>
          <w:lang w:val="en-GB"/>
        </w:rPr>
        <w:t xml:space="preserve">64;   </w:t>
      </w:r>
      <w:proofErr w:type="gramEnd"/>
      <w:r w:rsidRPr="009C4BF2">
        <w:rPr>
          <w:rFonts w:ascii="Times New Roman" w:hAnsi="Times New Roman" w:cs="Times New Roman"/>
          <w:sz w:val="22"/>
          <w:szCs w:val="22"/>
          <w:lang w:val="en-GB"/>
        </w:rPr>
        <w:t xml:space="preserve">              f.  65</w:t>
      </w:r>
      <w:r w:rsidRPr="009C4BF2">
        <w:rPr>
          <w:rFonts w:ascii="Times New Roman" w:hAnsi="Times New Roman" w:cs="Times New Roman"/>
          <w:sz w:val="22"/>
          <w:szCs w:val="22"/>
          <w:lang w:val="en-GB"/>
        </w:rPr>
        <w:t>岁</w:t>
      </w:r>
      <w:r w:rsidRPr="009C4BF2">
        <w:rPr>
          <w:rFonts w:ascii="Times New Roman" w:hAnsi="Times New Roman" w:cs="Times New Roman"/>
          <w:sz w:val="22"/>
          <w:szCs w:val="22"/>
          <w:lang w:val="en-GB"/>
        </w:rPr>
        <w:t>;                 g. 65</w:t>
      </w:r>
      <w:r w:rsidRPr="009C4BF2">
        <w:rPr>
          <w:rFonts w:ascii="Times New Roman" w:hAnsi="Times New Roman" w:cs="Times New Roman"/>
          <w:sz w:val="22"/>
          <w:szCs w:val="22"/>
          <w:lang w:val="en-GB"/>
        </w:rPr>
        <w:t>岁以上</w:t>
      </w:r>
      <w:r w:rsidRPr="009C4BF2">
        <w:rPr>
          <w:rFonts w:ascii="Times New Roman" w:hAnsi="Times New Roman" w:cs="Times New Roman"/>
          <w:sz w:val="22"/>
          <w:szCs w:val="22"/>
          <w:lang w:val="en-GB"/>
        </w:rPr>
        <w:t xml:space="preserve">                 </w:t>
      </w:r>
    </w:p>
    <w:p w14:paraId="44DD612F" w14:textId="77777777" w:rsidR="001041D6" w:rsidRPr="009C4BF2" w:rsidRDefault="001041D6" w:rsidP="001041D6">
      <w:pPr>
        <w:spacing w:line="240" w:lineRule="auto"/>
        <w:rPr>
          <w:rFonts w:ascii="Times New Roman" w:hAnsi="Times New Roman" w:cs="Times New Roman"/>
          <w:sz w:val="22"/>
          <w:szCs w:val="22"/>
          <w:lang w:val="en-GB"/>
        </w:rPr>
      </w:pPr>
    </w:p>
    <w:p w14:paraId="7BE62FEC" w14:textId="77777777" w:rsidR="001041D6" w:rsidRPr="009C4BF2" w:rsidRDefault="001041D6" w:rsidP="00CF6009">
      <w:pPr>
        <w:numPr>
          <w:ilvl w:val="1"/>
          <w:numId w:val="26"/>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sz w:val="22"/>
          <w:szCs w:val="22"/>
          <w:lang w:val="en-GB"/>
        </w:rPr>
        <w:t>您的性别是？</w:t>
      </w:r>
    </w:p>
    <w:p w14:paraId="48C9677F" w14:textId="77777777" w:rsidR="001041D6" w:rsidRPr="009C4BF2" w:rsidRDefault="001041D6" w:rsidP="00CF6009">
      <w:pPr>
        <w:numPr>
          <w:ilvl w:val="0"/>
          <w:numId w:val="28"/>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男</w:t>
      </w:r>
      <w:r w:rsidRPr="009C4BF2">
        <w:rPr>
          <w:rFonts w:ascii="Times New Roman" w:hAnsi="Times New Roman" w:cs="Times New Roman"/>
          <w:sz w:val="22"/>
          <w:szCs w:val="22"/>
          <w:lang w:val="en-GB"/>
        </w:rPr>
        <w:t xml:space="preserve">              </w:t>
      </w:r>
    </w:p>
    <w:p w14:paraId="7194493A" w14:textId="77777777" w:rsidR="001041D6" w:rsidRPr="009C4BF2" w:rsidRDefault="001041D6" w:rsidP="00CF6009">
      <w:pPr>
        <w:numPr>
          <w:ilvl w:val="0"/>
          <w:numId w:val="28"/>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女</w:t>
      </w:r>
      <w:r w:rsidRPr="009C4BF2">
        <w:rPr>
          <w:rFonts w:ascii="Times New Roman" w:hAnsi="Times New Roman" w:cs="Times New Roman"/>
          <w:sz w:val="22"/>
          <w:szCs w:val="22"/>
          <w:lang w:val="en-GB"/>
        </w:rPr>
        <w:t xml:space="preserve">              </w:t>
      </w:r>
    </w:p>
    <w:p w14:paraId="60CA2AF5"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46DEE0A1" w14:textId="77777777" w:rsidR="001041D6" w:rsidRPr="009C4BF2" w:rsidRDefault="001041D6" w:rsidP="00CF6009">
      <w:pPr>
        <w:numPr>
          <w:ilvl w:val="1"/>
          <w:numId w:val="26"/>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您住在深圳哪个区域？</w:t>
      </w:r>
    </w:p>
    <w:p w14:paraId="6F5C6258"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罗湖区</w:t>
      </w:r>
      <w:r w:rsidRPr="009C4BF2">
        <w:rPr>
          <w:rFonts w:ascii="Times New Roman" w:hAnsi="Times New Roman" w:cs="Times New Roman"/>
          <w:b/>
          <w:bCs/>
          <w:sz w:val="22"/>
          <w:szCs w:val="22"/>
          <w:lang w:val="en-GB"/>
        </w:rPr>
        <w:t xml:space="preserve">   </w:t>
      </w:r>
    </w:p>
    <w:p w14:paraId="4635AC59"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福田区</w:t>
      </w:r>
      <w:r w:rsidRPr="009C4BF2">
        <w:rPr>
          <w:rFonts w:ascii="Times New Roman" w:hAnsi="Times New Roman" w:cs="Times New Roman"/>
          <w:b/>
          <w:bCs/>
          <w:sz w:val="22"/>
          <w:szCs w:val="22"/>
          <w:lang w:val="en-GB"/>
        </w:rPr>
        <w:t xml:space="preserve">   </w:t>
      </w:r>
    </w:p>
    <w:p w14:paraId="1421BF35"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南山区</w:t>
      </w:r>
      <w:r w:rsidRPr="009C4BF2">
        <w:rPr>
          <w:rFonts w:ascii="Times New Roman" w:hAnsi="Times New Roman" w:cs="Times New Roman"/>
          <w:b/>
          <w:bCs/>
          <w:sz w:val="22"/>
          <w:szCs w:val="22"/>
          <w:lang w:val="en-GB"/>
        </w:rPr>
        <w:t xml:space="preserve">   </w:t>
      </w:r>
    </w:p>
    <w:p w14:paraId="6DB104CE"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盐田区</w:t>
      </w:r>
      <w:r w:rsidRPr="009C4BF2">
        <w:rPr>
          <w:rFonts w:ascii="Times New Roman" w:hAnsi="Times New Roman" w:cs="Times New Roman"/>
          <w:b/>
          <w:bCs/>
          <w:sz w:val="22"/>
          <w:szCs w:val="22"/>
          <w:lang w:val="en-GB"/>
        </w:rPr>
        <w:t xml:space="preserve"> </w:t>
      </w:r>
    </w:p>
    <w:p w14:paraId="3B1247A6"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宝安区</w:t>
      </w:r>
      <w:r w:rsidRPr="009C4BF2">
        <w:rPr>
          <w:rFonts w:ascii="Times New Roman" w:hAnsi="Times New Roman" w:cs="Times New Roman"/>
          <w:b/>
          <w:bCs/>
          <w:sz w:val="22"/>
          <w:szCs w:val="22"/>
          <w:lang w:val="en-GB"/>
        </w:rPr>
        <w:t xml:space="preserve">  </w:t>
      </w:r>
    </w:p>
    <w:p w14:paraId="47538C09"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龙岗区</w:t>
      </w:r>
      <w:r w:rsidRPr="009C4BF2">
        <w:rPr>
          <w:rFonts w:ascii="Times New Roman" w:hAnsi="Times New Roman" w:cs="Times New Roman"/>
          <w:b/>
          <w:bCs/>
          <w:sz w:val="22"/>
          <w:szCs w:val="22"/>
          <w:lang w:val="en-GB"/>
        </w:rPr>
        <w:t xml:space="preserve">  </w:t>
      </w:r>
    </w:p>
    <w:p w14:paraId="6B302237"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坪山区</w:t>
      </w:r>
      <w:r w:rsidRPr="009C4BF2">
        <w:rPr>
          <w:rFonts w:ascii="Times New Roman" w:hAnsi="Times New Roman" w:cs="Times New Roman"/>
          <w:b/>
          <w:bCs/>
          <w:sz w:val="22"/>
          <w:szCs w:val="22"/>
          <w:lang w:val="en-GB"/>
        </w:rPr>
        <w:t xml:space="preserve">  </w:t>
      </w:r>
    </w:p>
    <w:p w14:paraId="309D75DE"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龙华区</w:t>
      </w:r>
      <w:r w:rsidRPr="009C4BF2">
        <w:rPr>
          <w:rFonts w:ascii="Times New Roman" w:hAnsi="Times New Roman" w:cs="Times New Roman"/>
          <w:b/>
          <w:bCs/>
          <w:sz w:val="22"/>
          <w:szCs w:val="22"/>
          <w:lang w:val="en-GB"/>
        </w:rPr>
        <w:t xml:space="preserve">  </w:t>
      </w:r>
    </w:p>
    <w:p w14:paraId="23BF900E"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光明新区</w:t>
      </w:r>
      <w:r w:rsidRPr="009C4BF2">
        <w:rPr>
          <w:rFonts w:ascii="Times New Roman" w:hAnsi="Times New Roman" w:cs="Times New Roman"/>
          <w:b/>
          <w:bCs/>
          <w:sz w:val="22"/>
          <w:szCs w:val="22"/>
          <w:lang w:val="en-GB"/>
        </w:rPr>
        <w:t xml:space="preserve">  </w:t>
      </w:r>
    </w:p>
    <w:p w14:paraId="07062ABA" w14:textId="77777777" w:rsidR="001041D6" w:rsidRPr="009C4BF2" w:rsidRDefault="001041D6" w:rsidP="00CF6009">
      <w:pPr>
        <w:numPr>
          <w:ilvl w:val="0"/>
          <w:numId w:val="33"/>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大鹏区</w:t>
      </w:r>
      <w:r w:rsidRPr="009C4BF2">
        <w:rPr>
          <w:rFonts w:ascii="Times New Roman" w:hAnsi="Times New Roman" w:cs="Times New Roman"/>
          <w:b/>
          <w:bCs/>
          <w:sz w:val="22"/>
          <w:szCs w:val="22"/>
          <w:lang w:val="en-GB"/>
        </w:rPr>
        <w:t xml:space="preserve">  </w:t>
      </w:r>
    </w:p>
    <w:p w14:paraId="12A1D98B" w14:textId="77777777" w:rsidR="001041D6" w:rsidRPr="009C4BF2" w:rsidRDefault="001041D6" w:rsidP="001041D6">
      <w:pPr>
        <w:spacing w:line="240" w:lineRule="auto"/>
        <w:contextualSpacing/>
        <w:rPr>
          <w:rFonts w:ascii="Times New Roman" w:hAnsi="Times New Roman" w:cs="Times New Roman"/>
          <w:b/>
          <w:bCs/>
          <w:sz w:val="22"/>
          <w:szCs w:val="22"/>
          <w:lang w:val="en-GB"/>
        </w:rPr>
      </w:pPr>
    </w:p>
    <w:p w14:paraId="66237745" w14:textId="77777777" w:rsidR="001041D6" w:rsidRPr="009C4BF2" w:rsidRDefault="001041D6" w:rsidP="00CF6009">
      <w:pPr>
        <w:numPr>
          <w:ilvl w:val="1"/>
          <w:numId w:val="26"/>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sz w:val="22"/>
          <w:szCs w:val="22"/>
          <w:lang w:val="en-GB"/>
        </w:rPr>
        <w:t>您日常出行最常用的三种交通工具是什么？（您可以最多选择三个选项，请根据您的经验对它们进行排序。如果您只使用一种交通工具，请选出您使用的那个类别）</w:t>
      </w:r>
    </w:p>
    <w:p w14:paraId="79A380BB" w14:textId="77777777" w:rsidR="001041D6" w:rsidRPr="009C4BF2" w:rsidRDefault="001041D6" w:rsidP="00CF6009">
      <w:pPr>
        <w:numPr>
          <w:ilvl w:val="0"/>
          <w:numId w:val="29"/>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地铁</w:t>
      </w:r>
      <w:r w:rsidRPr="009C4BF2">
        <w:rPr>
          <w:rFonts w:ascii="Times New Roman" w:hAnsi="Times New Roman" w:cs="Times New Roman"/>
          <w:sz w:val="22"/>
          <w:szCs w:val="22"/>
          <w:lang w:val="en-GB"/>
        </w:rPr>
        <w:t xml:space="preserve">                    </w:t>
      </w:r>
    </w:p>
    <w:p w14:paraId="108E9101" w14:textId="77777777" w:rsidR="001041D6" w:rsidRPr="009C4BF2" w:rsidRDefault="001041D6" w:rsidP="00CF6009">
      <w:pPr>
        <w:numPr>
          <w:ilvl w:val="0"/>
          <w:numId w:val="29"/>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公交车</w:t>
      </w:r>
      <w:r w:rsidRPr="009C4BF2">
        <w:rPr>
          <w:rFonts w:ascii="Times New Roman" w:hAnsi="Times New Roman" w:cs="Times New Roman"/>
          <w:sz w:val="22"/>
          <w:szCs w:val="22"/>
          <w:lang w:val="en-GB"/>
        </w:rPr>
        <w:t xml:space="preserve">               </w:t>
      </w:r>
    </w:p>
    <w:p w14:paraId="485D8BA2" w14:textId="77777777" w:rsidR="001041D6" w:rsidRPr="009C4BF2" w:rsidRDefault="001041D6" w:rsidP="00CF6009">
      <w:pPr>
        <w:numPr>
          <w:ilvl w:val="0"/>
          <w:numId w:val="29"/>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出租车</w:t>
      </w:r>
      <w:r w:rsidRPr="009C4BF2">
        <w:rPr>
          <w:rFonts w:ascii="Times New Roman" w:hAnsi="Times New Roman" w:cs="Times New Roman"/>
          <w:sz w:val="22"/>
          <w:szCs w:val="22"/>
          <w:lang w:val="en-GB"/>
        </w:rPr>
        <w:t xml:space="preserve">                </w:t>
      </w:r>
    </w:p>
    <w:p w14:paraId="47C2AF80" w14:textId="77777777" w:rsidR="001041D6" w:rsidRPr="009C4BF2" w:rsidRDefault="001041D6" w:rsidP="00CF6009">
      <w:pPr>
        <w:numPr>
          <w:ilvl w:val="0"/>
          <w:numId w:val="29"/>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私人自行车</w:t>
      </w:r>
      <w:r w:rsidRPr="009C4BF2">
        <w:rPr>
          <w:rFonts w:ascii="Times New Roman" w:hAnsi="Times New Roman" w:cs="Times New Roman"/>
          <w:sz w:val="22"/>
          <w:szCs w:val="22"/>
          <w:lang w:val="en-GB"/>
        </w:rPr>
        <w:t xml:space="preserve">         </w:t>
      </w:r>
    </w:p>
    <w:p w14:paraId="12D39FB0" w14:textId="77777777" w:rsidR="001041D6" w:rsidRPr="009C4BF2" w:rsidRDefault="001041D6" w:rsidP="00CF6009">
      <w:pPr>
        <w:numPr>
          <w:ilvl w:val="0"/>
          <w:numId w:val="29"/>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公共自行车</w:t>
      </w:r>
      <w:r w:rsidRPr="009C4BF2">
        <w:rPr>
          <w:rFonts w:ascii="Times New Roman" w:hAnsi="Times New Roman" w:cs="Times New Roman"/>
          <w:sz w:val="22"/>
          <w:szCs w:val="22"/>
          <w:lang w:val="en-GB"/>
        </w:rPr>
        <w:t xml:space="preserve">      </w:t>
      </w:r>
    </w:p>
    <w:p w14:paraId="5BA1E2C6" w14:textId="77777777" w:rsidR="001041D6" w:rsidRPr="009C4BF2" w:rsidRDefault="001041D6" w:rsidP="00CF6009">
      <w:pPr>
        <w:numPr>
          <w:ilvl w:val="0"/>
          <w:numId w:val="29"/>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摩托车</w:t>
      </w:r>
      <w:r w:rsidRPr="009C4BF2">
        <w:rPr>
          <w:rFonts w:ascii="Times New Roman" w:hAnsi="Times New Roman" w:cs="Times New Roman"/>
          <w:sz w:val="22"/>
          <w:szCs w:val="22"/>
          <w:lang w:val="en-GB"/>
        </w:rPr>
        <w:t xml:space="preserve">             </w:t>
      </w:r>
    </w:p>
    <w:p w14:paraId="6C85BCD7" w14:textId="77777777" w:rsidR="001041D6" w:rsidRPr="009C4BF2" w:rsidRDefault="001041D6" w:rsidP="00CF6009">
      <w:pPr>
        <w:numPr>
          <w:ilvl w:val="0"/>
          <w:numId w:val="29"/>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私家车</w:t>
      </w:r>
      <w:r w:rsidRPr="009C4BF2">
        <w:rPr>
          <w:rFonts w:ascii="Times New Roman" w:hAnsi="Times New Roman" w:cs="Times New Roman"/>
          <w:sz w:val="22"/>
          <w:szCs w:val="22"/>
          <w:lang w:val="en-GB"/>
        </w:rPr>
        <w:t xml:space="preserve">            </w:t>
      </w:r>
    </w:p>
    <w:p w14:paraId="61AA680F" w14:textId="77777777" w:rsidR="001041D6" w:rsidRPr="009C4BF2" w:rsidRDefault="001041D6" w:rsidP="00CF6009">
      <w:pPr>
        <w:numPr>
          <w:ilvl w:val="0"/>
          <w:numId w:val="29"/>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走路</w:t>
      </w:r>
      <w:r w:rsidRPr="009C4BF2">
        <w:rPr>
          <w:rFonts w:ascii="Times New Roman" w:hAnsi="Times New Roman" w:cs="Times New Roman"/>
          <w:sz w:val="22"/>
          <w:szCs w:val="22"/>
          <w:lang w:val="en-GB"/>
        </w:rPr>
        <w:t xml:space="preserve">               </w:t>
      </w:r>
    </w:p>
    <w:p w14:paraId="6166ED46" w14:textId="77777777"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我的选择：</w:t>
      </w:r>
      <w:r w:rsidRPr="009C4BF2">
        <w:rPr>
          <w:rFonts w:ascii="Times New Roman" w:hAnsi="Times New Roman" w:cs="Times New Roman"/>
          <w:sz w:val="22"/>
          <w:szCs w:val="22"/>
          <w:lang w:val="en-GB"/>
        </w:rPr>
        <w:fldChar w:fldCharType="begin"/>
      </w:r>
      <w:r w:rsidRPr="009C4BF2">
        <w:rPr>
          <w:rFonts w:ascii="Times New Roman" w:hAnsi="Times New Roman" w:cs="Times New Roman"/>
          <w:sz w:val="22"/>
          <w:szCs w:val="22"/>
          <w:lang w:val="en-GB"/>
        </w:rPr>
        <w:instrText xml:space="preserve"> = 1 \* GB3 </w:instrText>
      </w:r>
      <w:r w:rsidRPr="009C4BF2">
        <w:rPr>
          <w:rFonts w:ascii="Times New Roman" w:hAnsi="Times New Roman" w:cs="Times New Roman"/>
          <w:sz w:val="22"/>
          <w:szCs w:val="22"/>
          <w:lang w:val="en-GB"/>
        </w:rPr>
        <w:fldChar w:fldCharType="separate"/>
      </w:r>
      <w:r w:rsidRPr="009C4BF2">
        <w:rPr>
          <w:rFonts w:ascii="Cambria Math" w:hAnsi="Cambria Math" w:cs="Cambria Math"/>
          <w:sz w:val="22"/>
          <w:szCs w:val="22"/>
          <w:lang w:val="en-GB"/>
        </w:rPr>
        <w:t>①</w:t>
      </w:r>
      <w:r w:rsidRPr="009C4BF2">
        <w:rPr>
          <w:rFonts w:ascii="Times New Roman" w:hAnsi="Times New Roman" w:cs="Times New Roman"/>
          <w:sz w:val="22"/>
          <w:szCs w:val="22"/>
          <w:lang w:val="en-GB"/>
        </w:rPr>
        <w:fldChar w:fldCharType="end"/>
      </w:r>
      <w:r w:rsidRPr="009C4BF2">
        <w:rPr>
          <w:rFonts w:ascii="Times New Roman" w:hAnsi="Times New Roman" w:cs="Times New Roman"/>
          <w:sz w:val="22"/>
          <w:szCs w:val="22"/>
          <w:lang w:val="en-GB"/>
        </w:rPr>
        <w:t xml:space="preserve">___,  </w:t>
      </w:r>
      <w:r w:rsidRPr="009C4BF2">
        <w:rPr>
          <w:rFonts w:ascii="Times New Roman" w:hAnsi="Times New Roman" w:cs="Times New Roman"/>
          <w:sz w:val="22"/>
          <w:szCs w:val="22"/>
          <w:lang w:val="en-GB"/>
        </w:rPr>
        <w:fldChar w:fldCharType="begin"/>
      </w:r>
      <w:r w:rsidRPr="009C4BF2">
        <w:rPr>
          <w:rFonts w:ascii="Times New Roman" w:hAnsi="Times New Roman" w:cs="Times New Roman"/>
          <w:sz w:val="22"/>
          <w:szCs w:val="22"/>
          <w:lang w:val="en-GB"/>
        </w:rPr>
        <w:instrText xml:space="preserve"> = 2 \* GB3 </w:instrText>
      </w:r>
      <w:r w:rsidRPr="009C4BF2">
        <w:rPr>
          <w:rFonts w:ascii="Times New Roman" w:hAnsi="Times New Roman" w:cs="Times New Roman"/>
          <w:sz w:val="22"/>
          <w:szCs w:val="22"/>
          <w:lang w:val="en-GB"/>
        </w:rPr>
        <w:fldChar w:fldCharType="separate"/>
      </w:r>
      <w:r w:rsidRPr="009C4BF2">
        <w:rPr>
          <w:rFonts w:ascii="Cambria Math" w:hAnsi="Cambria Math" w:cs="Cambria Math"/>
          <w:sz w:val="22"/>
          <w:szCs w:val="22"/>
          <w:lang w:val="en-GB"/>
        </w:rPr>
        <w:t>②</w:t>
      </w:r>
      <w:r w:rsidRPr="009C4BF2">
        <w:rPr>
          <w:rFonts w:ascii="Times New Roman" w:hAnsi="Times New Roman" w:cs="Times New Roman"/>
          <w:sz w:val="22"/>
          <w:szCs w:val="22"/>
          <w:lang w:val="en-GB"/>
        </w:rPr>
        <w:fldChar w:fldCharType="end"/>
      </w:r>
      <w:r w:rsidRPr="009C4BF2">
        <w:rPr>
          <w:rFonts w:ascii="Times New Roman" w:hAnsi="Times New Roman" w:cs="Times New Roman"/>
          <w:sz w:val="22"/>
          <w:szCs w:val="22"/>
          <w:lang w:val="en-GB"/>
        </w:rPr>
        <w:t xml:space="preserve">___,  </w:t>
      </w:r>
      <w:r w:rsidRPr="009C4BF2">
        <w:rPr>
          <w:rFonts w:ascii="Times New Roman" w:hAnsi="Times New Roman" w:cs="Times New Roman"/>
          <w:sz w:val="22"/>
          <w:szCs w:val="22"/>
          <w:lang w:val="en-GB"/>
        </w:rPr>
        <w:fldChar w:fldCharType="begin"/>
      </w:r>
      <w:r w:rsidRPr="009C4BF2">
        <w:rPr>
          <w:rFonts w:ascii="Times New Roman" w:hAnsi="Times New Roman" w:cs="Times New Roman"/>
          <w:sz w:val="22"/>
          <w:szCs w:val="22"/>
          <w:lang w:val="en-GB"/>
        </w:rPr>
        <w:instrText xml:space="preserve"> = 3 \* GB3 </w:instrText>
      </w:r>
      <w:r w:rsidRPr="009C4BF2">
        <w:rPr>
          <w:rFonts w:ascii="Times New Roman" w:hAnsi="Times New Roman" w:cs="Times New Roman"/>
          <w:sz w:val="22"/>
          <w:szCs w:val="22"/>
          <w:lang w:val="en-GB"/>
        </w:rPr>
        <w:fldChar w:fldCharType="separate"/>
      </w:r>
      <w:r w:rsidRPr="009C4BF2">
        <w:rPr>
          <w:rFonts w:ascii="Cambria Math" w:hAnsi="Cambria Math" w:cs="Cambria Math"/>
          <w:sz w:val="22"/>
          <w:szCs w:val="22"/>
          <w:lang w:val="en-GB"/>
        </w:rPr>
        <w:t>③</w:t>
      </w:r>
      <w:r w:rsidRPr="009C4BF2">
        <w:rPr>
          <w:rFonts w:ascii="Times New Roman" w:hAnsi="Times New Roman" w:cs="Times New Roman"/>
          <w:sz w:val="22"/>
          <w:szCs w:val="22"/>
          <w:lang w:val="en-GB"/>
        </w:rPr>
        <w:fldChar w:fldCharType="end"/>
      </w:r>
      <w:r w:rsidRPr="009C4BF2">
        <w:rPr>
          <w:rFonts w:ascii="Times New Roman" w:hAnsi="Times New Roman" w:cs="Times New Roman"/>
          <w:sz w:val="22"/>
          <w:szCs w:val="22"/>
          <w:lang w:val="en-GB"/>
        </w:rPr>
        <w:t>___</w:t>
      </w:r>
    </w:p>
    <w:p w14:paraId="44A990DD" w14:textId="77777777" w:rsidR="001041D6" w:rsidRPr="009C4BF2" w:rsidRDefault="001041D6" w:rsidP="001041D6">
      <w:pPr>
        <w:spacing w:line="240" w:lineRule="auto"/>
        <w:rPr>
          <w:rFonts w:ascii="Times New Roman" w:hAnsi="Times New Roman" w:cs="Times New Roman"/>
          <w:sz w:val="22"/>
          <w:szCs w:val="22"/>
          <w:lang w:val="en-GB"/>
        </w:rPr>
      </w:pPr>
    </w:p>
    <w:p w14:paraId="3827407B" w14:textId="77777777" w:rsidR="001041D6" w:rsidRPr="009C4BF2" w:rsidRDefault="001041D6" w:rsidP="00CF6009">
      <w:pPr>
        <w:numPr>
          <w:ilvl w:val="1"/>
          <w:numId w:val="2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您日常出行平均一天花在交通上的时间是多少？</w:t>
      </w:r>
    </w:p>
    <w:p w14:paraId="54E1927D" w14:textId="77777777" w:rsidR="001041D6" w:rsidRPr="009C4BF2" w:rsidRDefault="001041D6" w:rsidP="00CF6009">
      <w:pPr>
        <w:numPr>
          <w:ilvl w:val="1"/>
          <w:numId w:val="3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不超过或者最多半个小时</w:t>
      </w:r>
      <w:r w:rsidRPr="009C4BF2">
        <w:rPr>
          <w:rFonts w:ascii="Times New Roman" w:hAnsi="Times New Roman" w:cs="Times New Roman"/>
          <w:sz w:val="22"/>
          <w:szCs w:val="22"/>
          <w:lang w:val="en-GB"/>
        </w:rPr>
        <w:t xml:space="preserve">        </w:t>
      </w:r>
    </w:p>
    <w:p w14:paraId="6CBD9D26" w14:textId="77777777" w:rsidR="001041D6" w:rsidRPr="009C4BF2" w:rsidRDefault="001041D6" w:rsidP="00CF6009">
      <w:pPr>
        <w:numPr>
          <w:ilvl w:val="1"/>
          <w:numId w:val="3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0.5-1</w:t>
      </w:r>
      <w:r w:rsidRPr="009C4BF2">
        <w:rPr>
          <w:rFonts w:ascii="Times New Roman" w:hAnsi="Times New Roman" w:cs="Times New Roman"/>
          <w:sz w:val="22"/>
          <w:szCs w:val="22"/>
          <w:lang w:val="en-GB"/>
        </w:rPr>
        <w:t>小时</w:t>
      </w:r>
      <w:r w:rsidRPr="009C4BF2">
        <w:rPr>
          <w:rFonts w:ascii="Times New Roman" w:hAnsi="Times New Roman" w:cs="Times New Roman"/>
          <w:sz w:val="22"/>
          <w:szCs w:val="22"/>
          <w:lang w:val="en-GB"/>
        </w:rPr>
        <w:t xml:space="preserve">                                                          </w:t>
      </w:r>
    </w:p>
    <w:p w14:paraId="4142AF8B" w14:textId="77777777" w:rsidR="001041D6" w:rsidRPr="009C4BF2" w:rsidRDefault="001041D6" w:rsidP="00CF6009">
      <w:pPr>
        <w:numPr>
          <w:ilvl w:val="1"/>
          <w:numId w:val="3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1-2</w:t>
      </w:r>
      <w:r w:rsidRPr="009C4BF2">
        <w:rPr>
          <w:rFonts w:ascii="Times New Roman" w:hAnsi="Times New Roman" w:cs="Times New Roman"/>
          <w:sz w:val="22"/>
          <w:szCs w:val="22"/>
          <w:lang w:val="en-GB"/>
        </w:rPr>
        <w:t>小时</w:t>
      </w:r>
      <w:r w:rsidRPr="009C4BF2">
        <w:rPr>
          <w:rFonts w:ascii="Times New Roman" w:hAnsi="Times New Roman" w:cs="Times New Roman"/>
          <w:sz w:val="22"/>
          <w:szCs w:val="22"/>
          <w:lang w:val="en-GB"/>
        </w:rPr>
        <w:t xml:space="preserve">                                                             </w:t>
      </w:r>
    </w:p>
    <w:p w14:paraId="36554156" w14:textId="77777777" w:rsidR="001041D6" w:rsidRPr="009C4BF2" w:rsidRDefault="001041D6" w:rsidP="00CF6009">
      <w:pPr>
        <w:numPr>
          <w:ilvl w:val="1"/>
          <w:numId w:val="3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lastRenderedPageBreak/>
        <w:t>2-3</w:t>
      </w:r>
      <w:r w:rsidRPr="009C4BF2">
        <w:rPr>
          <w:rFonts w:ascii="Times New Roman" w:hAnsi="Times New Roman" w:cs="Times New Roman"/>
          <w:sz w:val="22"/>
          <w:szCs w:val="22"/>
          <w:lang w:val="en-GB"/>
        </w:rPr>
        <w:t>小时</w:t>
      </w:r>
      <w:r w:rsidRPr="009C4BF2">
        <w:rPr>
          <w:rFonts w:ascii="Times New Roman" w:hAnsi="Times New Roman" w:cs="Times New Roman"/>
          <w:sz w:val="22"/>
          <w:szCs w:val="22"/>
          <w:lang w:val="en-GB"/>
        </w:rPr>
        <w:t xml:space="preserve">                                                             </w:t>
      </w:r>
    </w:p>
    <w:p w14:paraId="7FB851E9" w14:textId="77777777" w:rsidR="001041D6" w:rsidRPr="009C4BF2" w:rsidRDefault="001041D6" w:rsidP="00CF6009">
      <w:pPr>
        <w:numPr>
          <w:ilvl w:val="1"/>
          <w:numId w:val="3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大于</w:t>
      </w:r>
      <w:r w:rsidRPr="009C4BF2">
        <w:rPr>
          <w:rFonts w:ascii="Times New Roman" w:hAnsi="Times New Roman" w:cs="Times New Roman"/>
          <w:sz w:val="22"/>
          <w:szCs w:val="22"/>
          <w:lang w:val="en-GB"/>
        </w:rPr>
        <w:t>3</w:t>
      </w:r>
      <w:r w:rsidRPr="009C4BF2">
        <w:rPr>
          <w:rFonts w:ascii="Times New Roman" w:hAnsi="Times New Roman" w:cs="Times New Roman"/>
          <w:sz w:val="22"/>
          <w:szCs w:val="22"/>
          <w:lang w:val="en-GB"/>
        </w:rPr>
        <w:t>小时</w:t>
      </w:r>
      <w:r w:rsidRPr="009C4BF2">
        <w:rPr>
          <w:rFonts w:ascii="Times New Roman" w:hAnsi="Times New Roman" w:cs="Times New Roman"/>
          <w:sz w:val="22"/>
          <w:szCs w:val="22"/>
          <w:lang w:val="en-GB"/>
        </w:rPr>
        <w:t xml:space="preserve">                                         </w:t>
      </w:r>
    </w:p>
    <w:p w14:paraId="5D2B5765" w14:textId="77777777" w:rsidR="001041D6" w:rsidRPr="009C4BF2" w:rsidRDefault="001041D6" w:rsidP="001041D6">
      <w:pPr>
        <w:spacing w:line="240" w:lineRule="auto"/>
        <w:contextualSpacing/>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 </w:t>
      </w:r>
    </w:p>
    <w:p w14:paraId="62C4B25A" w14:textId="77777777" w:rsidR="001041D6" w:rsidRPr="009C4BF2" w:rsidRDefault="001041D6" w:rsidP="00CF6009">
      <w:pPr>
        <w:numPr>
          <w:ilvl w:val="1"/>
          <w:numId w:val="2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您曾经使用过以下哪些政府运营的手机应用程序？（您可以选择不止一个选项）</w:t>
      </w:r>
    </w:p>
    <w:p w14:paraId="2EFB1FC8"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72FF0382" w14:textId="77777777" w:rsidR="001041D6" w:rsidRPr="009C4BF2" w:rsidRDefault="001041D6" w:rsidP="001041D6">
      <w:pPr>
        <w:spacing w:after="160" w:line="259"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1. </w:t>
      </w:r>
      <w:r w:rsidRPr="009C4BF2">
        <w:rPr>
          <w:rFonts w:ascii="Times New Roman" w:hAnsi="Times New Roman" w:cs="Times New Roman"/>
          <w:sz w:val="22"/>
          <w:szCs w:val="22"/>
          <w:lang w:val="en-GB"/>
        </w:rPr>
        <w:t>宜停车</w:t>
      </w:r>
      <w:r w:rsidRPr="009C4BF2">
        <w:rPr>
          <w:rFonts w:ascii="Times New Roman" w:hAnsi="Times New Roman" w:cs="Times New Roman"/>
          <w:sz w:val="22"/>
          <w:szCs w:val="22"/>
          <w:lang w:val="en-GB"/>
        </w:rPr>
        <w:t xml:space="preserve">      2. </w:t>
      </w:r>
      <w:r w:rsidRPr="009C4BF2">
        <w:rPr>
          <w:rFonts w:ascii="Times New Roman" w:hAnsi="Times New Roman" w:cs="Times New Roman"/>
          <w:sz w:val="22"/>
          <w:szCs w:val="22"/>
          <w:lang w:val="en-GB"/>
        </w:rPr>
        <w:t>交通在手</w:t>
      </w:r>
      <w:r w:rsidRPr="009C4BF2">
        <w:rPr>
          <w:rFonts w:ascii="Times New Roman" w:hAnsi="Times New Roman" w:cs="Times New Roman"/>
          <w:sz w:val="22"/>
          <w:szCs w:val="22"/>
          <w:lang w:val="en-GB"/>
        </w:rPr>
        <w:t xml:space="preserve">   3.</w:t>
      </w:r>
      <w:r w:rsidRPr="009C4BF2">
        <w:rPr>
          <w:rFonts w:ascii="Times New Roman" w:hAnsi="Times New Roman" w:cs="Times New Roman"/>
          <w:sz w:val="22"/>
          <w:szCs w:val="22"/>
          <w:lang w:val="en-GB"/>
        </w:rPr>
        <w:t>深圳地铁</w:t>
      </w:r>
      <w:r w:rsidRPr="009C4BF2">
        <w:rPr>
          <w:rFonts w:ascii="Times New Roman" w:hAnsi="Times New Roman" w:cs="Times New Roman"/>
          <w:sz w:val="22"/>
          <w:szCs w:val="22"/>
          <w:lang w:val="en-GB"/>
        </w:rPr>
        <w:t xml:space="preserve">     4.</w:t>
      </w:r>
      <w:r w:rsidRPr="009C4BF2">
        <w:rPr>
          <w:rFonts w:ascii="Times New Roman" w:hAnsi="Times New Roman" w:cs="Times New Roman"/>
          <w:sz w:val="22"/>
          <w:szCs w:val="22"/>
          <w:lang w:val="en-GB"/>
        </w:rPr>
        <w:t>优点巴士</w:t>
      </w:r>
      <w:r w:rsidRPr="009C4BF2">
        <w:rPr>
          <w:rFonts w:ascii="Times New Roman" w:hAnsi="Times New Roman" w:cs="Times New Roman"/>
          <w:sz w:val="22"/>
          <w:szCs w:val="22"/>
          <w:lang w:val="en-GB"/>
        </w:rPr>
        <w:t xml:space="preserve">    </w:t>
      </w:r>
    </w:p>
    <w:p w14:paraId="3C3699D9" w14:textId="77777777" w:rsidR="001041D6" w:rsidRPr="009C4BF2" w:rsidRDefault="001041D6" w:rsidP="001041D6">
      <w:pPr>
        <w:spacing w:after="160" w:line="259"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5.</w:t>
      </w:r>
      <w:r w:rsidRPr="009C4BF2">
        <w:rPr>
          <w:rFonts w:ascii="Times New Roman" w:hAnsi="Times New Roman" w:cs="Times New Roman"/>
          <w:sz w:val="22"/>
          <w:szCs w:val="22"/>
          <w:lang w:val="en-GB"/>
        </w:rPr>
        <w:t>深圳</w:t>
      </w:r>
      <w:r w:rsidRPr="009C4BF2">
        <w:rPr>
          <w:rFonts w:ascii="Times New Roman" w:hAnsi="Times New Roman" w:cs="Times New Roman"/>
          <w:sz w:val="22"/>
          <w:szCs w:val="22"/>
          <w:lang w:val="en-GB"/>
        </w:rPr>
        <w:t>e</w:t>
      </w:r>
      <w:r w:rsidRPr="009C4BF2">
        <w:rPr>
          <w:rFonts w:ascii="Times New Roman" w:hAnsi="Times New Roman" w:cs="Times New Roman"/>
          <w:sz w:val="22"/>
          <w:szCs w:val="22"/>
          <w:lang w:val="en-GB"/>
        </w:rPr>
        <w:t>巴士</w:t>
      </w:r>
      <w:r w:rsidRPr="009C4BF2">
        <w:rPr>
          <w:rFonts w:ascii="Times New Roman" w:hAnsi="Times New Roman" w:cs="Times New Roman"/>
          <w:sz w:val="22"/>
          <w:szCs w:val="22"/>
          <w:lang w:val="en-GB"/>
        </w:rPr>
        <w:t xml:space="preserve">     6.</w:t>
      </w:r>
      <w:r w:rsidRPr="009C4BF2">
        <w:rPr>
          <w:rFonts w:ascii="Times New Roman" w:hAnsi="Times New Roman" w:cs="Times New Roman"/>
          <w:sz w:val="22"/>
          <w:szCs w:val="22"/>
          <w:lang w:val="en-GB"/>
        </w:rPr>
        <w:t>深圳车到哪</w:t>
      </w:r>
      <w:r w:rsidRPr="009C4BF2">
        <w:rPr>
          <w:rFonts w:ascii="Times New Roman" w:hAnsi="Times New Roman" w:cs="Times New Roman"/>
          <w:sz w:val="22"/>
          <w:szCs w:val="22"/>
          <w:lang w:val="en-GB"/>
        </w:rPr>
        <w:t xml:space="preserve">     7. </w:t>
      </w:r>
      <w:r w:rsidRPr="009C4BF2">
        <w:rPr>
          <w:rFonts w:ascii="Times New Roman" w:hAnsi="Times New Roman" w:cs="Times New Roman"/>
          <w:sz w:val="22"/>
          <w:szCs w:val="22"/>
          <w:lang w:val="en-GB"/>
        </w:rPr>
        <w:t>深圳通</w:t>
      </w:r>
      <w:r w:rsidRPr="009C4BF2">
        <w:rPr>
          <w:rFonts w:ascii="Times New Roman" w:hAnsi="Times New Roman" w:cs="Times New Roman"/>
          <w:sz w:val="22"/>
          <w:szCs w:val="22"/>
          <w:lang w:val="en-GB"/>
        </w:rPr>
        <w:t xml:space="preserve">    8. </w:t>
      </w:r>
      <w:r w:rsidRPr="009C4BF2">
        <w:rPr>
          <w:rFonts w:ascii="Times New Roman" w:hAnsi="Times New Roman" w:cs="Times New Roman"/>
          <w:sz w:val="22"/>
          <w:szCs w:val="22"/>
          <w:lang w:val="en-GB"/>
        </w:rPr>
        <w:t>深圳交警</w:t>
      </w:r>
      <w:r w:rsidRPr="009C4BF2">
        <w:rPr>
          <w:rFonts w:ascii="Times New Roman" w:hAnsi="Times New Roman" w:cs="Times New Roman"/>
          <w:sz w:val="22"/>
          <w:szCs w:val="22"/>
          <w:lang w:val="en-GB"/>
        </w:rPr>
        <w:t xml:space="preserve">  </w:t>
      </w:r>
    </w:p>
    <w:p w14:paraId="15B8EAFB" w14:textId="77777777" w:rsidR="001041D6" w:rsidRPr="009C4BF2" w:rsidRDefault="001041D6" w:rsidP="001041D6">
      <w:pPr>
        <w:spacing w:after="160" w:line="259"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9. </w:t>
      </w:r>
      <w:r w:rsidRPr="009C4BF2">
        <w:rPr>
          <w:rFonts w:ascii="Times New Roman" w:hAnsi="Times New Roman" w:cs="Times New Roman"/>
          <w:sz w:val="22"/>
          <w:szCs w:val="22"/>
          <w:lang w:val="en-GB"/>
        </w:rPr>
        <w:t>都没有用过</w:t>
      </w:r>
      <w:r w:rsidRPr="009C4BF2">
        <w:rPr>
          <w:rFonts w:ascii="Times New Roman" w:hAnsi="Times New Roman" w:cs="Times New Roman"/>
          <w:sz w:val="22"/>
          <w:szCs w:val="22"/>
          <w:lang w:val="en-GB"/>
        </w:rPr>
        <w:t xml:space="preserve"> </w:t>
      </w:r>
      <w:r w:rsidRPr="009C4BF2">
        <w:rPr>
          <w:rFonts w:ascii="Times New Roman" w:hAnsi="Times New Roman" w:cs="Times New Roman"/>
          <w:sz w:val="22"/>
          <w:szCs w:val="22"/>
          <w:lang w:val="en-GB"/>
        </w:rPr>
        <w:t>（跳到题目</w:t>
      </w:r>
      <w:r w:rsidRPr="009C4BF2">
        <w:rPr>
          <w:rFonts w:ascii="Times New Roman" w:hAnsi="Times New Roman" w:cs="Times New Roman"/>
          <w:sz w:val="22"/>
          <w:szCs w:val="22"/>
          <w:lang w:val="en-GB"/>
        </w:rPr>
        <w:t>1.6.1</w:t>
      </w:r>
      <w:r w:rsidRPr="009C4BF2">
        <w:rPr>
          <w:rFonts w:ascii="Times New Roman" w:hAnsi="Times New Roman" w:cs="Times New Roman"/>
          <w:sz w:val="22"/>
          <w:szCs w:val="22"/>
          <w:lang w:val="en-GB"/>
        </w:rPr>
        <w:t>）</w:t>
      </w:r>
    </w:p>
    <w:p w14:paraId="721B6E28" w14:textId="77777777" w:rsidR="001041D6" w:rsidRPr="009C4BF2" w:rsidRDefault="001041D6" w:rsidP="001041D6">
      <w:pPr>
        <w:spacing w:line="240" w:lineRule="auto"/>
        <w:contextualSpacing/>
        <w:rPr>
          <w:rFonts w:ascii="Times New Roman" w:hAnsi="Times New Roman" w:cs="Times New Roman"/>
          <w:sz w:val="22"/>
          <w:szCs w:val="22"/>
          <w:lang w:val="en-GB"/>
        </w:rPr>
      </w:pPr>
      <w:r w:rsidRPr="009C4BF2">
        <w:rPr>
          <w:rFonts w:ascii="Times New Roman" w:hAnsi="Times New Roman" w:cs="Times New Roman"/>
          <w:sz w:val="22"/>
          <w:szCs w:val="22"/>
          <w:lang w:val="en-GB"/>
        </w:rPr>
        <w:t>（如果您在</w:t>
      </w:r>
      <w:r w:rsidRPr="009C4BF2">
        <w:rPr>
          <w:rFonts w:ascii="Times New Roman" w:hAnsi="Times New Roman" w:cs="Times New Roman"/>
          <w:sz w:val="22"/>
          <w:szCs w:val="22"/>
          <w:lang w:val="en-GB"/>
        </w:rPr>
        <w:t>1-8</w:t>
      </w:r>
      <w:r w:rsidRPr="009C4BF2">
        <w:rPr>
          <w:rFonts w:ascii="Times New Roman" w:hAnsi="Times New Roman" w:cs="Times New Roman"/>
          <w:sz w:val="22"/>
          <w:szCs w:val="22"/>
          <w:lang w:val="en-GB"/>
        </w:rPr>
        <w:t>中选择任意选项，请跳到题目</w:t>
      </w:r>
      <w:r w:rsidRPr="009C4BF2">
        <w:rPr>
          <w:rFonts w:ascii="Times New Roman" w:hAnsi="Times New Roman" w:cs="Times New Roman"/>
          <w:sz w:val="22"/>
          <w:szCs w:val="22"/>
          <w:lang w:val="en-GB"/>
        </w:rPr>
        <w:t>1.6.2</w:t>
      </w:r>
      <w:r w:rsidRPr="009C4BF2">
        <w:rPr>
          <w:rFonts w:ascii="Times New Roman" w:hAnsi="Times New Roman" w:cs="Times New Roman"/>
          <w:sz w:val="22"/>
          <w:szCs w:val="22"/>
          <w:lang w:val="en-GB"/>
        </w:rPr>
        <w:t>作答）</w:t>
      </w:r>
    </w:p>
    <w:p w14:paraId="215DDF9B"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29580684" w14:textId="77777777" w:rsidR="001041D6" w:rsidRPr="009C4BF2" w:rsidRDefault="001041D6" w:rsidP="00CF6009">
      <w:pPr>
        <w:numPr>
          <w:ilvl w:val="2"/>
          <w:numId w:val="2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您曾经使用过以下哪些商业机构开发的手机应用程序？（您可以选择不止一个选项）</w:t>
      </w:r>
    </w:p>
    <w:p w14:paraId="30FEBB30" w14:textId="77777777" w:rsidR="001041D6" w:rsidRPr="009C4BF2" w:rsidRDefault="001041D6" w:rsidP="001041D6">
      <w:pPr>
        <w:spacing w:line="240" w:lineRule="auto"/>
        <w:rPr>
          <w:rFonts w:ascii="Times New Roman" w:hAnsi="Times New Roman" w:cs="Times New Roman"/>
          <w:sz w:val="22"/>
          <w:szCs w:val="22"/>
          <w:lang w:val="en-GB"/>
        </w:rPr>
      </w:pPr>
    </w:p>
    <w:p w14:paraId="375FF3FC" w14:textId="77777777" w:rsidR="001041D6" w:rsidRPr="009C4BF2" w:rsidRDefault="001041D6" w:rsidP="001041D6">
      <w:pPr>
        <w:spacing w:after="160" w:line="259"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1. </w:t>
      </w:r>
      <w:r w:rsidRPr="009C4BF2">
        <w:rPr>
          <w:rFonts w:ascii="Times New Roman" w:hAnsi="Times New Roman" w:cs="Times New Roman"/>
          <w:sz w:val="22"/>
          <w:szCs w:val="22"/>
          <w:lang w:val="en-GB"/>
        </w:rPr>
        <w:t>腾讯地图</w:t>
      </w:r>
      <w:r w:rsidRPr="009C4BF2">
        <w:rPr>
          <w:rFonts w:ascii="Times New Roman" w:hAnsi="Times New Roman" w:cs="Times New Roman"/>
          <w:sz w:val="22"/>
          <w:szCs w:val="22"/>
          <w:lang w:val="en-GB"/>
        </w:rPr>
        <w:t xml:space="preserve">    2. </w:t>
      </w:r>
      <w:r w:rsidRPr="009C4BF2">
        <w:rPr>
          <w:rFonts w:ascii="Times New Roman" w:hAnsi="Times New Roman" w:cs="Times New Roman"/>
          <w:sz w:val="22"/>
          <w:szCs w:val="22"/>
          <w:lang w:val="en-GB"/>
        </w:rPr>
        <w:t>百度地图</w:t>
      </w:r>
      <w:r w:rsidRPr="009C4BF2">
        <w:rPr>
          <w:rFonts w:ascii="Times New Roman" w:hAnsi="Times New Roman" w:cs="Times New Roman"/>
          <w:sz w:val="22"/>
          <w:szCs w:val="22"/>
          <w:lang w:val="en-GB"/>
        </w:rPr>
        <w:t xml:space="preserve">    3.</w:t>
      </w:r>
      <w:r w:rsidRPr="009C4BF2">
        <w:rPr>
          <w:rFonts w:ascii="Times New Roman" w:hAnsi="Times New Roman" w:cs="Times New Roman"/>
          <w:sz w:val="22"/>
          <w:szCs w:val="22"/>
          <w:lang w:val="en-GB"/>
        </w:rPr>
        <w:t>高德地图</w:t>
      </w:r>
      <w:r w:rsidRPr="009C4BF2">
        <w:rPr>
          <w:rFonts w:ascii="Times New Roman" w:hAnsi="Times New Roman" w:cs="Times New Roman"/>
          <w:sz w:val="22"/>
          <w:szCs w:val="22"/>
          <w:lang w:val="en-GB"/>
        </w:rPr>
        <w:t xml:space="preserve">     4. </w:t>
      </w:r>
      <w:r w:rsidRPr="009C4BF2">
        <w:rPr>
          <w:rFonts w:ascii="Times New Roman" w:hAnsi="Times New Roman" w:cs="Times New Roman"/>
          <w:sz w:val="22"/>
          <w:szCs w:val="22"/>
          <w:lang w:val="en-GB"/>
        </w:rPr>
        <w:t>酷米客</w:t>
      </w:r>
      <w:r w:rsidRPr="009C4BF2">
        <w:rPr>
          <w:rFonts w:ascii="Times New Roman" w:hAnsi="Times New Roman" w:cs="Times New Roman"/>
          <w:sz w:val="22"/>
          <w:szCs w:val="22"/>
          <w:lang w:val="en-GB"/>
        </w:rPr>
        <w:t xml:space="preserve">     5. </w:t>
      </w:r>
      <w:r w:rsidRPr="009C4BF2">
        <w:rPr>
          <w:rFonts w:ascii="Times New Roman" w:hAnsi="Times New Roman" w:cs="Times New Roman"/>
          <w:sz w:val="22"/>
          <w:szCs w:val="22"/>
          <w:lang w:val="en-GB"/>
        </w:rPr>
        <w:t>车来了</w:t>
      </w:r>
      <w:r w:rsidRPr="009C4BF2">
        <w:rPr>
          <w:rFonts w:ascii="Times New Roman" w:hAnsi="Times New Roman" w:cs="Times New Roman"/>
          <w:sz w:val="22"/>
          <w:szCs w:val="22"/>
          <w:lang w:val="en-GB"/>
        </w:rPr>
        <w:t xml:space="preserve">     6. </w:t>
      </w:r>
      <w:r w:rsidRPr="009C4BF2">
        <w:rPr>
          <w:rFonts w:ascii="Times New Roman" w:hAnsi="Times New Roman" w:cs="Times New Roman"/>
          <w:sz w:val="22"/>
          <w:szCs w:val="22"/>
          <w:lang w:val="en-GB"/>
        </w:rPr>
        <w:t>智行火车票</w:t>
      </w:r>
    </w:p>
    <w:p w14:paraId="771FD253" w14:textId="77777777" w:rsidR="001041D6" w:rsidRPr="009C4BF2" w:rsidRDefault="001041D6" w:rsidP="001041D6">
      <w:pPr>
        <w:spacing w:after="160" w:line="259"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7. </w:t>
      </w:r>
      <w:r w:rsidRPr="009C4BF2">
        <w:rPr>
          <w:rFonts w:ascii="Times New Roman" w:hAnsi="Times New Roman" w:cs="Times New Roman"/>
          <w:sz w:val="22"/>
          <w:szCs w:val="22"/>
          <w:lang w:val="en-GB"/>
        </w:rPr>
        <w:t>航旅纵横</w:t>
      </w:r>
      <w:r w:rsidRPr="009C4BF2">
        <w:rPr>
          <w:rFonts w:ascii="Times New Roman" w:hAnsi="Times New Roman" w:cs="Times New Roman"/>
          <w:sz w:val="22"/>
          <w:szCs w:val="22"/>
          <w:lang w:val="en-GB"/>
        </w:rPr>
        <w:t xml:space="preserve">      8. </w:t>
      </w:r>
      <w:proofErr w:type="spellStart"/>
      <w:r w:rsidRPr="009C4BF2">
        <w:rPr>
          <w:rFonts w:ascii="Times New Roman" w:hAnsi="Times New Roman" w:cs="Times New Roman"/>
          <w:sz w:val="22"/>
          <w:szCs w:val="22"/>
          <w:lang w:val="en-GB"/>
        </w:rPr>
        <w:t>ofo</w:t>
      </w:r>
      <w:proofErr w:type="spellEnd"/>
      <w:r w:rsidRPr="009C4BF2">
        <w:rPr>
          <w:rFonts w:ascii="Times New Roman" w:hAnsi="Times New Roman" w:cs="Times New Roman"/>
          <w:sz w:val="22"/>
          <w:szCs w:val="22"/>
          <w:lang w:val="en-GB"/>
        </w:rPr>
        <w:t xml:space="preserve">        9. </w:t>
      </w:r>
      <w:r w:rsidRPr="009C4BF2">
        <w:rPr>
          <w:rFonts w:ascii="Times New Roman" w:hAnsi="Times New Roman" w:cs="Times New Roman"/>
          <w:sz w:val="22"/>
          <w:szCs w:val="22"/>
          <w:lang w:val="en-GB"/>
        </w:rPr>
        <w:t>摩拜单车</w:t>
      </w:r>
      <w:r w:rsidRPr="009C4BF2">
        <w:rPr>
          <w:rFonts w:ascii="Times New Roman" w:hAnsi="Times New Roman" w:cs="Times New Roman"/>
          <w:sz w:val="22"/>
          <w:szCs w:val="22"/>
          <w:lang w:val="en-GB"/>
        </w:rPr>
        <w:t xml:space="preserve">   10. pp</w:t>
      </w:r>
      <w:r w:rsidRPr="009C4BF2">
        <w:rPr>
          <w:rFonts w:ascii="Times New Roman" w:hAnsi="Times New Roman" w:cs="Times New Roman"/>
          <w:sz w:val="22"/>
          <w:szCs w:val="22"/>
          <w:lang w:val="en-GB"/>
        </w:rPr>
        <w:t>停车</w:t>
      </w:r>
      <w:r w:rsidRPr="009C4BF2">
        <w:rPr>
          <w:rFonts w:ascii="Times New Roman" w:hAnsi="Times New Roman" w:cs="Times New Roman"/>
          <w:sz w:val="22"/>
          <w:szCs w:val="22"/>
          <w:lang w:val="en-GB"/>
        </w:rPr>
        <w:t xml:space="preserve">      11. </w:t>
      </w:r>
      <w:r w:rsidRPr="009C4BF2">
        <w:rPr>
          <w:rFonts w:ascii="Times New Roman" w:hAnsi="Times New Roman" w:cs="Times New Roman"/>
          <w:sz w:val="22"/>
          <w:szCs w:val="22"/>
          <w:lang w:val="en-GB"/>
        </w:rPr>
        <w:t>淘车位</w:t>
      </w:r>
    </w:p>
    <w:p w14:paraId="1AD4BACF" w14:textId="77777777" w:rsidR="001041D6" w:rsidRPr="009C4BF2" w:rsidRDefault="001041D6" w:rsidP="001041D6">
      <w:pPr>
        <w:spacing w:after="160" w:line="259"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12. </w:t>
      </w:r>
      <w:r w:rsidRPr="009C4BF2">
        <w:rPr>
          <w:rFonts w:ascii="Times New Roman" w:hAnsi="Times New Roman" w:cs="Times New Roman"/>
          <w:sz w:val="22"/>
          <w:szCs w:val="22"/>
          <w:lang w:val="en-GB"/>
        </w:rPr>
        <w:t>都没有用过</w:t>
      </w:r>
      <w:r w:rsidRPr="009C4BF2">
        <w:rPr>
          <w:rFonts w:ascii="Times New Roman" w:hAnsi="Times New Roman" w:cs="Times New Roman"/>
          <w:sz w:val="22"/>
          <w:szCs w:val="22"/>
          <w:lang w:val="en-GB"/>
        </w:rPr>
        <w:t xml:space="preserve"> </w:t>
      </w:r>
      <w:r w:rsidRPr="009C4BF2">
        <w:rPr>
          <w:rFonts w:ascii="Times New Roman" w:hAnsi="Times New Roman" w:cs="Times New Roman"/>
          <w:sz w:val="22"/>
          <w:szCs w:val="22"/>
          <w:lang w:val="en-GB"/>
        </w:rPr>
        <w:t>（跳到题目</w:t>
      </w:r>
      <w:r w:rsidRPr="009C4BF2">
        <w:rPr>
          <w:rFonts w:ascii="Times New Roman" w:hAnsi="Times New Roman" w:cs="Times New Roman"/>
          <w:sz w:val="22"/>
          <w:szCs w:val="22"/>
          <w:lang w:val="en-GB"/>
        </w:rPr>
        <w:t>1.6.5</w:t>
      </w:r>
      <w:r w:rsidRPr="009C4BF2">
        <w:rPr>
          <w:rFonts w:ascii="Times New Roman" w:hAnsi="Times New Roman" w:cs="Times New Roman"/>
          <w:sz w:val="22"/>
          <w:szCs w:val="22"/>
          <w:lang w:val="en-GB"/>
        </w:rPr>
        <w:t>）</w:t>
      </w:r>
    </w:p>
    <w:p w14:paraId="6E0F4607" w14:textId="77777777" w:rsidR="001041D6" w:rsidRPr="009C4BF2" w:rsidRDefault="001041D6" w:rsidP="001041D6">
      <w:pPr>
        <w:spacing w:line="240" w:lineRule="auto"/>
        <w:contextualSpacing/>
        <w:rPr>
          <w:rFonts w:ascii="Times New Roman" w:hAnsi="Times New Roman" w:cs="Times New Roman"/>
          <w:sz w:val="22"/>
          <w:szCs w:val="22"/>
          <w:lang w:val="en-GB"/>
        </w:rPr>
      </w:pPr>
      <w:r w:rsidRPr="009C4BF2">
        <w:rPr>
          <w:rFonts w:ascii="Times New Roman" w:hAnsi="Times New Roman" w:cs="Times New Roman"/>
          <w:sz w:val="22"/>
          <w:szCs w:val="22"/>
          <w:lang w:val="en-GB"/>
        </w:rPr>
        <w:t>（如果您在</w:t>
      </w:r>
      <w:r w:rsidRPr="009C4BF2">
        <w:rPr>
          <w:rFonts w:ascii="Times New Roman" w:hAnsi="Times New Roman" w:cs="Times New Roman"/>
          <w:sz w:val="22"/>
          <w:szCs w:val="22"/>
          <w:lang w:val="en-GB"/>
        </w:rPr>
        <w:t>1-11</w:t>
      </w:r>
      <w:r w:rsidRPr="009C4BF2">
        <w:rPr>
          <w:rFonts w:ascii="Times New Roman" w:hAnsi="Times New Roman" w:cs="Times New Roman"/>
          <w:sz w:val="22"/>
          <w:szCs w:val="22"/>
          <w:lang w:val="en-GB"/>
        </w:rPr>
        <w:t>中选择任意选项，请跳到题目</w:t>
      </w:r>
      <w:r w:rsidRPr="009C4BF2">
        <w:rPr>
          <w:rFonts w:ascii="Times New Roman" w:hAnsi="Times New Roman" w:cs="Times New Roman"/>
          <w:sz w:val="22"/>
          <w:szCs w:val="22"/>
          <w:lang w:val="en-GB"/>
        </w:rPr>
        <w:t>1.6.4</w:t>
      </w:r>
      <w:r w:rsidRPr="009C4BF2">
        <w:rPr>
          <w:rFonts w:ascii="Times New Roman" w:hAnsi="Times New Roman" w:cs="Times New Roman"/>
          <w:sz w:val="22"/>
          <w:szCs w:val="22"/>
          <w:lang w:val="en-GB"/>
        </w:rPr>
        <w:t>作答）</w:t>
      </w:r>
    </w:p>
    <w:p w14:paraId="5AFE6889"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6CFD427B" w14:textId="77777777" w:rsidR="001041D6" w:rsidRPr="009C4BF2" w:rsidRDefault="001041D6" w:rsidP="00CF6009">
      <w:pPr>
        <w:numPr>
          <w:ilvl w:val="2"/>
          <w:numId w:val="2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如果您使用过以上任何政府开发的应用程序，请问哪一个是您经常使用的？（请基于您在本题所选的应用程序选项回答以下所有问题）</w:t>
      </w:r>
    </w:p>
    <w:p w14:paraId="4AEC6C68" w14:textId="77777777" w:rsidR="001041D6" w:rsidRPr="009C4BF2" w:rsidRDefault="001041D6" w:rsidP="00CF6009">
      <w:pPr>
        <w:numPr>
          <w:ilvl w:val="0"/>
          <w:numId w:val="30"/>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宜停车</w:t>
      </w:r>
      <w:r w:rsidRPr="009C4BF2">
        <w:rPr>
          <w:rFonts w:ascii="Times New Roman" w:hAnsi="Times New Roman" w:cs="Times New Roman"/>
          <w:sz w:val="22"/>
          <w:szCs w:val="22"/>
          <w:lang w:val="en-GB"/>
        </w:rPr>
        <w:t xml:space="preserve">                2. </w:t>
      </w:r>
      <w:r w:rsidRPr="009C4BF2">
        <w:rPr>
          <w:rFonts w:ascii="Times New Roman" w:hAnsi="Times New Roman" w:cs="Times New Roman"/>
          <w:sz w:val="22"/>
          <w:szCs w:val="22"/>
          <w:lang w:val="en-GB"/>
        </w:rPr>
        <w:t>交通在手</w:t>
      </w:r>
      <w:r w:rsidRPr="009C4BF2">
        <w:rPr>
          <w:rFonts w:ascii="Times New Roman" w:hAnsi="Times New Roman" w:cs="Times New Roman"/>
          <w:sz w:val="22"/>
          <w:szCs w:val="22"/>
          <w:lang w:val="en-GB"/>
        </w:rPr>
        <w:t xml:space="preserve">             3.  </w:t>
      </w:r>
      <w:r w:rsidRPr="009C4BF2">
        <w:rPr>
          <w:rFonts w:ascii="Times New Roman" w:hAnsi="Times New Roman" w:cs="Times New Roman"/>
          <w:sz w:val="22"/>
          <w:szCs w:val="22"/>
          <w:lang w:val="en-GB"/>
        </w:rPr>
        <w:t>深圳地铁</w:t>
      </w:r>
      <w:r w:rsidRPr="009C4BF2">
        <w:rPr>
          <w:rFonts w:ascii="Times New Roman" w:hAnsi="Times New Roman" w:cs="Times New Roman"/>
          <w:sz w:val="22"/>
          <w:szCs w:val="22"/>
          <w:lang w:val="en-GB"/>
        </w:rPr>
        <w:t xml:space="preserve">                4. </w:t>
      </w:r>
      <w:r w:rsidRPr="009C4BF2">
        <w:rPr>
          <w:rFonts w:ascii="Times New Roman" w:hAnsi="Times New Roman" w:cs="Times New Roman"/>
          <w:sz w:val="22"/>
          <w:szCs w:val="22"/>
          <w:lang w:val="en-GB"/>
        </w:rPr>
        <w:t>优点巴士</w:t>
      </w:r>
      <w:r w:rsidRPr="009C4BF2">
        <w:rPr>
          <w:rFonts w:ascii="Times New Roman" w:hAnsi="Times New Roman" w:cs="Times New Roman"/>
          <w:sz w:val="22"/>
          <w:szCs w:val="22"/>
          <w:lang w:val="en-GB"/>
        </w:rPr>
        <w:t xml:space="preserve">     </w:t>
      </w:r>
    </w:p>
    <w:p w14:paraId="6B07B835" w14:textId="77777777"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5.  </w:t>
      </w:r>
      <w:r w:rsidRPr="009C4BF2">
        <w:rPr>
          <w:rFonts w:ascii="Times New Roman" w:hAnsi="Times New Roman" w:cs="Times New Roman"/>
          <w:sz w:val="22"/>
          <w:szCs w:val="22"/>
          <w:lang w:val="en-GB"/>
        </w:rPr>
        <w:t>深圳</w:t>
      </w:r>
      <w:r w:rsidRPr="009C4BF2">
        <w:rPr>
          <w:rFonts w:ascii="Times New Roman" w:hAnsi="Times New Roman" w:cs="Times New Roman"/>
          <w:sz w:val="22"/>
          <w:szCs w:val="22"/>
          <w:lang w:val="en-GB"/>
        </w:rPr>
        <w:t>e</w:t>
      </w:r>
      <w:r w:rsidRPr="009C4BF2">
        <w:rPr>
          <w:rFonts w:ascii="Times New Roman" w:hAnsi="Times New Roman" w:cs="Times New Roman"/>
          <w:sz w:val="22"/>
          <w:szCs w:val="22"/>
          <w:lang w:val="en-GB"/>
        </w:rPr>
        <w:t>巴士</w:t>
      </w:r>
      <w:r w:rsidRPr="009C4BF2">
        <w:rPr>
          <w:rFonts w:ascii="Times New Roman" w:hAnsi="Times New Roman" w:cs="Times New Roman"/>
          <w:sz w:val="22"/>
          <w:szCs w:val="22"/>
          <w:lang w:val="en-GB"/>
        </w:rPr>
        <w:t xml:space="preserve">         6. </w:t>
      </w:r>
      <w:r w:rsidRPr="009C4BF2">
        <w:rPr>
          <w:rFonts w:ascii="Times New Roman" w:hAnsi="Times New Roman" w:cs="Times New Roman"/>
          <w:sz w:val="22"/>
          <w:szCs w:val="22"/>
          <w:lang w:val="en-GB"/>
        </w:rPr>
        <w:t>深圳车到哪</w:t>
      </w:r>
      <w:r w:rsidRPr="009C4BF2">
        <w:rPr>
          <w:rFonts w:ascii="Times New Roman" w:hAnsi="Times New Roman" w:cs="Times New Roman"/>
          <w:sz w:val="22"/>
          <w:szCs w:val="22"/>
          <w:lang w:val="en-GB"/>
        </w:rPr>
        <w:t xml:space="preserve">         7. </w:t>
      </w:r>
      <w:r w:rsidRPr="009C4BF2">
        <w:rPr>
          <w:rFonts w:ascii="Times New Roman" w:hAnsi="Times New Roman" w:cs="Times New Roman"/>
          <w:sz w:val="22"/>
          <w:szCs w:val="22"/>
          <w:lang w:val="en-GB"/>
        </w:rPr>
        <w:t>深圳通</w:t>
      </w:r>
      <w:r w:rsidRPr="009C4BF2">
        <w:rPr>
          <w:rFonts w:ascii="Times New Roman" w:hAnsi="Times New Roman" w:cs="Times New Roman"/>
          <w:sz w:val="22"/>
          <w:szCs w:val="22"/>
          <w:lang w:val="en-GB"/>
        </w:rPr>
        <w:t xml:space="preserve">                     8. </w:t>
      </w:r>
      <w:r w:rsidRPr="009C4BF2">
        <w:rPr>
          <w:rFonts w:ascii="Times New Roman" w:hAnsi="Times New Roman" w:cs="Times New Roman"/>
          <w:sz w:val="22"/>
          <w:szCs w:val="22"/>
          <w:lang w:val="en-GB"/>
        </w:rPr>
        <w:t>深圳交警</w:t>
      </w:r>
      <w:r w:rsidRPr="009C4BF2">
        <w:rPr>
          <w:rFonts w:ascii="Times New Roman" w:hAnsi="Times New Roman" w:cs="Times New Roman"/>
          <w:sz w:val="22"/>
          <w:szCs w:val="22"/>
          <w:lang w:val="en-GB"/>
        </w:rPr>
        <w:t xml:space="preserve">    </w:t>
      </w:r>
    </w:p>
    <w:p w14:paraId="2232AEB5"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0D652D80" w14:textId="77777777" w:rsidR="001041D6" w:rsidRPr="009C4BF2" w:rsidRDefault="001041D6" w:rsidP="001041D6">
      <w:pPr>
        <w:spacing w:line="240" w:lineRule="auto"/>
        <w:contextualSpacing/>
        <w:rPr>
          <w:rFonts w:ascii="Times New Roman" w:hAnsi="Times New Roman" w:cs="Times New Roman"/>
          <w:sz w:val="22"/>
          <w:szCs w:val="22"/>
          <w:lang w:val="en-GB"/>
        </w:rPr>
      </w:pPr>
      <w:r w:rsidRPr="009C4BF2">
        <w:rPr>
          <w:rFonts w:ascii="Times New Roman" w:hAnsi="Times New Roman" w:cs="Times New Roman"/>
          <w:sz w:val="22"/>
          <w:szCs w:val="22"/>
          <w:lang w:val="en-GB"/>
        </w:rPr>
        <w:t>（请跳到题目</w:t>
      </w:r>
      <w:r w:rsidRPr="009C4BF2">
        <w:rPr>
          <w:rFonts w:ascii="Times New Roman" w:hAnsi="Times New Roman" w:cs="Times New Roman"/>
          <w:sz w:val="22"/>
          <w:szCs w:val="22"/>
          <w:lang w:val="en-GB"/>
        </w:rPr>
        <w:t>1.6.3</w:t>
      </w:r>
      <w:r w:rsidRPr="009C4BF2">
        <w:rPr>
          <w:rFonts w:ascii="Times New Roman" w:hAnsi="Times New Roman" w:cs="Times New Roman"/>
          <w:sz w:val="22"/>
          <w:szCs w:val="22"/>
          <w:lang w:val="en-GB"/>
        </w:rPr>
        <w:t>）</w:t>
      </w:r>
    </w:p>
    <w:p w14:paraId="7D8F2F82"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791E8E47" w14:textId="77777777" w:rsidR="001041D6" w:rsidRPr="009C4BF2" w:rsidRDefault="001041D6" w:rsidP="00CF6009">
      <w:pPr>
        <w:numPr>
          <w:ilvl w:val="2"/>
          <w:numId w:val="2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b/>
          <w:bCs/>
          <w:sz w:val="22"/>
          <w:szCs w:val="22"/>
          <w:lang w:val="en-GB"/>
        </w:rPr>
        <w:t>您已经使用这款软件多久了？</w:t>
      </w:r>
    </w:p>
    <w:p w14:paraId="244523F8" w14:textId="77777777" w:rsidR="001041D6" w:rsidRPr="009C4BF2" w:rsidRDefault="001041D6" w:rsidP="00CF6009">
      <w:pPr>
        <w:numPr>
          <w:ilvl w:val="0"/>
          <w:numId w:val="34"/>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不到一个月</w:t>
      </w:r>
      <w:r w:rsidRPr="009C4BF2">
        <w:rPr>
          <w:rFonts w:ascii="Times New Roman" w:hAnsi="Times New Roman" w:cs="Times New Roman"/>
          <w:sz w:val="22"/>
          <w:szCs w:val="22"/>
          <w:lang w:val="en-GB"/>
        </w:rPr>
        <w:t xml:space="preserve">                                </w:t>
      </w:r>
    </w:p>
    <w:p w14:paraId="0B81A369" w14:textId="77777777" w:rsidR="001041D6" w:rsidRPr="009C4BF2" w:rsidRDefault="001041D6" w:rsidP="00CF6009">
      <w:pPr>
        <w:numPr>
          <w:ilvl w:val="0"/>
          <w:numId w:val="34"/>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lastRenderedPageBreak/>
        <w:t>1-3</w:t>
      </w:r>
      <w:r w:rsidRPr="009C4BF2">
        <w:rPr>
          <w:rFonts w:ascii="Times New Roman" w:hAnsi="Times New Roman" w:cs="Times New Roman"/>
          <w:sz w:val="22"/>
          <w:szCs w:val="22"/>
          <w:lang w:val="en-GB"/>
        </w:rPr>
        <w:t>个月</w:t>
      </w:r>
      <w:r w:rsidRPr="009C4BF2">
        <w:rPr>
          <w:rFonts w:ascii="Times New Roman" w:hAnsi="Times New Roman" w:cs="Times New Roman"/>
          <w:sz w:val="22"/>
          <w:szCs w:val="22"/>
          <w:lang w:val="en-GB"/>
        </w:rPr>
        <w:t xml:space="preserve">                           </w:t>
      </w:r>
    </w:p>
    <w:p w14:paraId="07669D1C" w14:textId="77777777" w:rsidR="001041D6" w:rsidRPr="009C4BF2" w:rsidRDefault="001041D6" w:rsidP="00CF6009">
      <w:pPr>
        <w:numPr>
          <w:ilvl w:val="0"/>
          <w:numId w:val="34"/>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3-6</w:t>
      </w:r>
      <w:r w:rsidRPr="009C4BF2">
        <w:rPr>
          <w:rFonts w:ascii="Times New Roman" w:hAnsi="Times New Roman" w:cs="Times New Roman"/>
          <w:sz w:val="22"/>
          <w:szCs w:val="22"/>
          <w:lang w:val="en-GB"/>
        </w:rPr>
        <w:t>个月</w:t>
      </w:r>
      <w:r w:rsidRPr="009C4BF2">
        <w:rPr>
          <w:rFonts w:ascii="Times New Roman" w:hAnsi="Times New Roman" w:cs="Times New Roman"/>
          <w:sz w:val="22"/>
          <w:szCs w:val="22"/>
          <w:lang w:val="en-GB"/>
        </w:rPr>
        <w:t xml:space="preserve">                          </w:t>
      </w:r>
    </w:p>
    <w:p w14:paraId="06A5E3DD" w14:textId="77777777" w:rsidR="001041D6" w:rsidRPr="009C4BF2" w:rsidRDefault="001041D6" w:rsidP="00CF6009">
      <w:pPr>
        <w:numPr>
          <w:ilvl w:val="0"/>
          <w:numId w:val="34"/>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6-12</w:t>
      </w:r>
      <w:r w:rsidRPr="009C4BF2">
        <w:rPr>
          <w:rFonts w:ascii="Times New Roman" w:hAnsi="Times New Roman" w:cs="Times New Roman"/>
          <w:sz w:val="22"/>
          <w:szCs w:val="22"/>
          <w:lang w:val="en-GB"/>
        </w:rPr>
        <w:t>个月</w:t>
      </w:r>
      <w:r w:rsidRPr="009C4BF2">
        <w:rPr>
          <w:rFonts w:ascii="Times New Roman" w:hAnsi="Times New Roman" w:cs="Times New Roman"/>
          <w:sz w:val="22"/>
          <w:szCs w:val="22"/>
          <w:lang w:val="en-GB"/>
        </w:rPr>
        <w:t xml:space="preserve">                       </w:t>
      </w:r>
    </w:p>
    <w:p w14:paraId="25233A9A" w14:textId="77777777" w:rsidR="001041D6" w:rsidRPr="009C4BF2" w:rsidRDefault="001041D6" w:rsidP="00CF6009">
      <w:pPr>
        <w:numPr>
          <w:ilvl w:val="0"/>
          <w:numId w:val="34"/>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一年以上</w:t>
      </w:r>
      <w:r w:rsidRPr="009C4BF2">
        <w:rPr>
          <w:rFonts w:ascii="Times New Roman" w:hAnsi="Times New Roman" w:cs="Times New Roman"/>
          <w:sz w:val="22"/>
          <w:szCs w:val="22"/>
          <w:lang w:val="en-GB"/>
        </w:rPr>
        <w:t xml:space="preserve">                 </w:t>
      </w:r>
    </w:p>
    <w:p w14:paraId="538BEAF4" w14:textId="77777777" w:rsidR="001041D6" w:rsidRPr="009C4BF2" w:rsidRDefault="001041D6" w:rsidP="001041D6">
      <w:pPr>
        <w:spacing w:line="240" w:lineRule="auto"/>
        <w:rPr>
          <w:rFonts w:ascii="Times New Roman" w:hAnsi="Times New Roman" w:cs="Times New Roman"/>
          <w:sz w:val="22"/>
          <w:szCs w:val="22"/>
          <w:lang w:val="en-GB"/>
        </w:rPr>
      </w:pPr>
    </w:p>
    <w:p w14:paraId="39C177A5" w14:textId="77777777" w:rsidR="001041D6" w:rsidRPr="009C4BF2" w:rsidRDefault="001041D6" w:rsidP="00CF6009">
      <w:pPr>
        <w:numPr>
          <w:ilvl w:val="2"/>
          <w:numId w:val="2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如果您选择了使用过商业机构开发的手机应用程序，请问您为什么偏爱只使用商业手机应用程序？</w:t>
      </w:r>
    </w:p>
    <w:p w14:paraId="4E17C916" w14:textId="77777777" w:rsidR="001041D6" w:rsidRPr="009C4BF2" w:rsidRDefault="001041D6" w:rsidP="001041D6">
      <w:pPr>
        <w:spacing w:line="240" w:lineRule="auto"/>
        <w:contextualSpacing/>
        <w:rPr>
          <w:rFonts w:ascii="Times New Roman" w:hAnsi="Times New Roman" w:cs="Times New Roman"/>
          <w:sz w:val="22"/>
          <w:szCs w:val="22"/>
          <w:lang w:val="en-GB"/>
        </w:rPr>
      </w:pPr>
      <w:r w:rsidRPr="009C4BF2">
        <w:rPr>
          <w:rFonts w:ascii="Times New Roman" w:hAnsi="Times New Roman" w:cs="Times New Roman"/>
          <w:sz w:val="22"/>
          <w:szCs w:val="22"/>
          <w:lang w:val="en-GB"/>
        </w:rPr>
        <w:t>我使用</w:t>
      </w:r>
      <w:r w:rsidRPr="009C4BF2">
        <w:rPr>
          <w:rFonts w:ascii="Times New Roman" w:hAnsi="Times New Roman" w:cs="Times New Roman"/>
          <w:sz w:val="22"/>
          <w:szCs w:val="22"/>
          <w:lang w:val="en-GB"/>
        </w:rPr>
        <w:t>/</w:t>
      </w:r>
      <w:r w:rsidRPr="009C4BF2">
        <w:rPr>
          <w:rFonts w:ascii="Times New Roman" w:hAnsi="Times New Roman" w:cs="Times New Roman"/>
          <w:sz w:val="22"/>
          <w:szCs w:val="22"/>
          <w:lang w:val="en-GB"/>
        </w:rPr>
        <w:t>偏爱商业手机应用程序而不是政府手机应用程序，因为：</w:t>
      </w:r>
    </w:p>
    <w:p w14:paraId="018A2A29"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我之前并不知道那些政府手机应用程序的存在</w:t>
      </w:r>
      <w:r w:rsidRPr="009C4BF2">
        <w:rPr>
          <w:rFonts w:ascii="Times New Roman" w:hAnsi="Times New Roman" w:cs="Times New Roman"/>
          <w:sz w:val="22"/>
          <w:szCs w:val="22"/>
          <w:lang w:val="en-GB"/>
        </w:rPr>
        <w:t xml:space="preserve"> </w:t>
      </w:r>
      <w:r w:rsidRPr="009C4BF2">
        <w:rPr>
          <w:rFonts w:ascii="Times New Roman" w:hAnsi="Times New Roman" w:cs="Times New Roman"/>
          <w:sz w:val="22"/>
          <w:szCs w:val="22"/>
          <w:lang w:val="en-GB"/>
        </w:rPr>
        <w:t>（跳到题目</w:t>
      </w:r>
      <w:r w:rsidRPr="009C4BF2">
        <w:rPr>
          <w:rFonts w:ascii="Times New Roman" w:hAnsi="Times New Roman" w:cs="Times New Roman"/>
          <w:sz w:val="22"/>
          <w:szCs w:val="22"/>
          <w:lang w:val="en-GB"/>
        </w:rPr>
        <w:t>1.6.6</w:t>
      </w:r>
      <w:r w:rsidRPr="009C4BF2">
        <w:rPr>
          <w:rFonts w:ascii="Times New Roman" w:hAnsi="Times New Roman" w:cs="Times New Roman"/>
          <w:sz w:val="22"/>
          <w:szCs w:val="22"/>
          <w:lang w:val="en-GB"/>
        </w:rPr>
        <w:t>作答）</w:t>
      </w:r>
      <w:r w:rsidRPr="009C4BF2">
        <w:rPr>
          <w:rFonts w:ascii="Times New Roman" w:hAnsi="Times New Roman" w:cs="Times New Roman"/>
          <w:sz w:val="22"/>
          <w:szCs w:val="22"/>
          <w:lang w:val="en-GB"/>
        </w:rPr>
        <w:t xml:space="preserve">                                                  </w:t>
      </w:r>
    </w:p>
    <w:p w14:paraId="2C802037"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商业手机应用程序比政府手机应用程序在我的日常交通出行生活中更有用</w:t>
      </w:r>
      <w:r w:rsidRPr="009C4BF2">
        <w:rPr>
          <w:rFonts w:ascii="Times New Roman" w:hAnsi="Times New Roman" w:cs="Times New Roman"/>
          <w:sz w:val="22"/>
          <w:szCs w:val="22"/>
          <w:lang w:val="en-GB"/>
        </w:rPr>
        <w:t xml:space="preserve">                                                </w:t>
      </w:r>
    </w:p>
    <w:p w14:paraId="4A60B619"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商业手机应用程序比政府手机应用程序提供更多的功能</w:t>
      </w:r>
      <w:r w:rsidRPr="009C4BF2">
        <w:rPr>
          <w:rFonts w:ascii="Times New Roman" w:hAnsi="Times New Roman" w:cs="Times New Roman"/>
          <w:sz w:val="22"/>
          <w:szCs w:val="22"/>
          <w:lang w:val="en-GB"/>
        </w:rPr>
        <w:t xml:space="preserve">                                                                                     </w:t>
      </w:r>
    </w:p>
    <w:p w14:paraId="7B36B36F"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商业手机应用程序提供的数据比政府应用程序的数据更新更快</w:t>
      </w:r>
      <w:r w:rsidRPr="009C4BF2">
        <w:rPr>
          <w:rFonts w:ascii="Times New Roman" w:hAnsi="Times New Roman" w:cs="Times New Roman"/>
          <w:sz w:val="22"/>
          <w:szCs w:val="22"/>
          <w:lang w:val="en-GB"/>
        </w:rPr>
        <w:t xml:space="preserve">                                                                         </w:t>
      </w:r>
    </w:p>
    <w:p w14:paraId="7C8EA374"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商业手机应用程序提供的数据比政府应用程序的数据更精准</w:t>
      </w:r>
      <w:r w:rsidRPr="009C4BF2">
        <w:rPr>
          <w:rFonts w:ascii="Times New Roman" w:hAnsi="Times New Roman" w:cs="Times New Roman"/>
          <w:sz w:val="22"/>
          <w:szCs w:val="22"/>
          <w:lang w:val="en-GB"/>
        </w:rPr>
        <w:t xml:space="preserve">                                                                    </w:t>
      </w:r>
    </w:p>
    <w:p w14:paraId="07219C58"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商业手机应用程序更流行使用更广泛</w:t>
      </w:r>
      <w:r w:rsidRPr="009C4BF2">
        <w:rPr>
          <w:rFonts w:ascii="Times New Roman" w:hAnsi="Times New Roman" w:cs="Times New Roman"/>
          <w:sz w:val="22"/>
          <w:szCs w:val="22"/>
          <w:lang w:val="en-GB"/>
        </w:rPr>
        <w:t xml:space="preserve">                                                                                                             </w:t>
      </w:r>
    </w:p>
    <w:p w14:paraId="2F77918B"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商业手机应用程序使用起来更简单</w:t>
      </w:r>
      <w:r w:rsidRPr="009C4BF2">
        <w:rPr>
          <w:rFonts w:ascii="Times New Roman" w:hAnsi="Times New Roman" w:cs="Times New Roman"/>
          <w:sz w:val="22"/>
          <w:szCs w:val="22"/>
          <w:lang w:val="en-GB"/>
        </w:rPr>
        <w:t xml:space="preserve">                                                                                                                     </w:t>
      </w:r>
    </w:p>
    <w:p w14:paraId="19175678"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商业手机应用程序的广告内容更吸引我</w:t>
      </w:r>
      <w:r w:rsidRPr="009C4BF2">
        <w:rPr>
          <w:rFonts w:ascii="Times New Roman" w:hAnsi="Times New Roman" w:cs="Times New Roman"/>
          <w:sz w:val="22"/>
          <w:szCs w:val="22"/>
          <w:lang w:val="en-GB"/>
        </w:rPr>
        <w:t xml:space="preserve">                                                                                                            </w:t>
      </w:r>
    </w:p>
    <w:p w14:paraId="2F5CEC52"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我只是用商业手机应用程序</w:t>
      </w:r>
      <w:r w:rsidRPr="009C4BF2">
        <w:rPr>
          <w:rFonts w:ascii="Times New Roman" w:hAnsi="Times New Roman" w:cs="Times New Roman"/>
          <w:sz w:val="22"/>
          <w:szCs w:val="22"/>
          <w:lang w:val="en-GB"/>
        </w:rPr>
        <w:t xml:space="preserve">                                                                                                                                    </w:t>
      </w:r>
    </w:p>
    <w:p w14:paraId="1AE2DE82"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我更相信商业手机应用程序而不是政府应用程序</w:t>
      </w:r>
      <w:r w:rsidRPr="009C4BF2">
        <w:rPr>
          <w:rFonts w:ascii="Times New Roman" w:hAnsi="Times New Roman" w:cs="Times New Roman"/>
          <w:sz w:val="22"/>
          <w:szCs w:val="22"/>
          <w:lang w:val="en-GB"/>
        </w:rPr>
        <w:t xml:space="preserve">                                                                                           </w:t>
      </w:r>
    </w:p>
    <w:p w14:paraId="0C7ED71A" w14:textId="77777777" w:rsidR="001041D6" w:rsidRPr="009C4BF2" w:rsidRDefault="001041D6" w:rsidP="00CF6009">
      <w:pPr>
        <w:numPr>
          <w:ilvl w:val="0"/>
          <w:numId w:val="3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我曾经有不愉快的政府手机应用程序使用的经历</w:t>
      </w:r>
      <w:r w:rsidRPr="009C4BF2">
        <w:rPr>
          <w:rFonts w:ascii="Times New Roman" w:hAnsi="Times New Roman" w:cs="Times New Roman"/>
          <w:sz w:val="22"/>
          <w:szCs w:val="22"/>
          <w:lang w:val="en-GB"/>
        </w:rPr>
        <w:t xml:space="preserve">                                                                                          </w:t>
      </w:r>
    </w:p>
    <w:p w14:paraId="790ECAEC"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478BAEB4" w14:textId="77777777" w:rsidR="001041D6" w:rsidRPr="009C4BF2" w:rsidRDefault="001041D6" w:rsidP="001041D6">
      <w:pPr>
        <w:spacing w:line="240" w:lineRule="auto"/>
        <w:contextualSpacing/>
        <w:rPr>
          <w:rFonts w:ascii="Times New Roman" w:hAnsi="Times New Roman" w:cs="Times New Roman"/>
          <w:sz w:val="22"/>
          <w:szCs w:val="22"/>
          <w:lang w:val="en-GB"/>
        </w:rPr>
      </w:pPr>
      <w:r w:rsidRPr="009C4BF2">
        <w:rPr>
          <w:rFonts w:ascii="Times New Roman" w:hAnsi="Times New Roman" w:cs="Times New Roman"/>
          <w:sz w:val="22"/>
          <w:szCs w:val="22"/>
          <w:lang w:val="en-GB"/>
        </w:rPr>
        <w:t>（如果您选择任意</w:t>
      </w:r>
      <w:r w:rsidRPr="009C4BF2">
        <w:rPr>
          <w:rFonts w:ascii="Times New Roman" w:hAnsi="Times New Roman" w:cs="Times New Roman"/>
          <w:sz w:val="22"/>
          <w:szCs w:val="22"/>
          <w:lang w:val="en-GB"/>
        </w:rPr>
        <w:t>b-k</w:t>
      </w:r>
      <w:r w:rsidRPr="009C4BF2">
        <w:rPr>
          <w:rFonts w:ascii="Times New Roman" w:hAnsi="Times New Roman" w:cs="Times New Roman"/>
          <w:sz w:val="22"/>
          <w:szCs w:val="22"/>
          <w:lang w:val="en-GB"/>
        </w:rPr>
        <w:t>选项，请点击提交您的问卷）</w:t>
      </w:r>
    </w:p>
    <w:p w14:paraId="54BA09AE"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00122D55" w14:textId="77777777" w:rsidR="001041D6" w:rsidRPr="009C4BF2" w:rsidRDefault="001041D6" w:rsidP="00CF6009">
      <w:pPr>
        <w:numPr>
          <w:ilvl w:val="2"/>
          <w:numId w:val="2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如果您从来没使用过以上政府开发手机应用程序或者商业开放手机应用程序，请问您打算在未来</w:t>
      </w:r>
      <w:r w:rsidRPr="009C4BF2">
        <w:rPr>
          <w:rFonts w:ascii="Times New Roman" w:hAnsi="Times New Roman" w:cs="Times New Roman"/>
          <w:sz w:val="22"/>
          <w:szCs w:val="22"/>
          <w:lang w:val="en-GB"/>
        </w:rPr>
        <w:t>12</w:t>
      </w:r>
      <w:r w:rsidRPr="009C4BF2">
        <w:rPr>
          <w:rFonts w:ascii="Times New Roman" w:hAnsi="Times New Roman" w:cs="Times New Roman"/>
          <w:sz w:val="22"/>
          <w:szCs w:val="22"/>
          <w:lang w:val="en-GB"/>
        </w:rPr>
        <w:t>个月内去使用以上任意一款政府开发的手机应用程序吗？</w:t>
      </w:r>
    </w:p>
    <w:p w14:paraId="5461D68B" w14:textId="77777777" w:rsidR="001041D6" w:rsidRPr="009C4BF2" w:rsidRDefault="001041D6" w:rsidP="00CF6009">
      <w:pPr>
        <w:numPr>
          <w:ilvl w:val="0"/>
          <w:numId w:val="31"/>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会</w:t>
      </w:r>
      <w:r w:rsidRPr="009C4BF2">
        <w:rPr>
          <w:rFonts w:ascii="Times New Roman" w:hAnsi="Times New Roman" w:cs="Times New Roman"/>
          <w:sz w:val="22"/>
          <w:szCs w:val="22"/>
          <w:lang w:val="en-GB"/>
        </w:rPr>
        <w:t xml:space="preserve">  </w:t>
      </w:r>
      <w:r w:rsidRPr="009C4BF2">
        <w:rPr>
          <w:rFonts w:ascii="Times New Roman" w:hAnsi="Times New Roman" w:cs="Times New Roman"/>
          <w:sz w:val="22"/>
          <w:szCs w:val="22"/>
          <w:lang w:val="en-GB"/>
        </w:rPr>
        <w:t>（跳到题目</w:t>
      </w:r>
      <w:r w:rsidRPr="009C4BF2">
        <w:rPr>
          <w:rFonts w:ascii="Times New Roman" w:hAnsi="Times New Roman" w:cs="Times New Roman"/>
          <w:sz w:val="22"/>
          <w:szCs w:val="22"/>
          <w:lang w:val="en-GB"/>
        </w:rPr>
        <w:t>1.6.7</w:t>
      </w:r>
      <w:r w:rsidRPr="009C4BF2">
        <w:rPr>
          <w:rFonts w:ascii="Times New Roman" w:hAnsi="Times New Roman" w:cs="Times New Roman"/>
          <w:sz w:val="22"/>
          <w:szCs w:val="22"/>
          <w:lang w:val="en-GB"/>
        </w:rPr>
        <w:t>）</w:t>
      </w:r>
      <w:r w:rsidRPr="009C4BF2">
        <w:rPr>
          <w:rFonts w:ascii="Times New Roman" w:hAnsi="Times New Roman" w:cs="Times New Roman"/>
          <w:sz w:val="22"/>
          <w:szCs w:val="22"/>
          <w:lang w:val="en-GB"/>
        </w:rPr>
        <w:t xml:space="preserve">                    b.   </w:t>
      </w:r>
      <w:r w:rsidRPr="009C4BF2">
        <w:rPr>
          <w:rFonts w:ascii="Times New Roman" w:hAnsi="Times New Roman" w:cs="Times New Roman"/>
          <w:sz w:val="22"/>
          <w:szCs w:val="22"/>
          <w:lang w:val="en-GB"/>
        </w:rPr>
        <w:t>不会</w:t>
      </w:r>
      <w:r w:rsidRPr="009C4BF2">
        <w:rPr>
          <w:rFonts w:ascii="Times New Roman" w:hAnsi="Times New Roman" w:cs="Times New Roman"/>
          <w:sz w:val="22"/>
          <w:szCs w:val="22"/>
          <w:lang w:val="en-GB"/>
        </w:rPr>
        <w:t xml:space="preserve"> </w:t>
      </w:r>
      <w:r w:rsidRPr="009C4BF2">
        <w:rPr>
          <w:rFonts w:ascii="Times New Roman" w:hAnsi="Times New Roman" w:cs="Times New Roman"/>
          <w:sz w:val="22"/>
          <w:szCs w:val="22"/>
          <w:lang w:val="en-GB"/>
        </w:rPr>
        <w:t>（提交问卷）</w:t>
      </w:r>
    </w:p>
    <w:p w14:paraId="487062F8" w14:textId="77777777" w:rsidR="001041D6" w:rsidRPr="009C4BF2" w:rsidRDefault="001041D6" w:rsidP="001041D6">
      <w:pPr>
        <w:spacing w:line="240" w:lineRule="auto"/>
        <w:rPr>
          <w:rFonts w:ascii="Times New Roman" w:hAnsi="Times New Roman" w:cs="Times New Roman"/>
          <w:sz w:val="22"/>
          <w:szCs w:val="22"/>
          <w:lang w:val="en-GB"/>
        </w:rPr>
      </w:pPr>
    </w:p>
    <w:p w14:paraId="1A91AEB8" w14:textId="77777777" w:rsidR="001041D6" w:rsidRPr="009C4BF2" w:rsidRDefault="001041D6" w:rsidP="00CF6009">
      <w:pPr>
        <w:numPr>
          <w:ilvl w:val="2"/>
          <w:numId w:val="2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如果您从来没有使用过政府开发的手机应用程序，请问您打算在未来</w:t>
      </w:r>
      <w:r w:rsidRPr="009C4BF2">
        <w:rPr>
          <w:rFonts w:ascii="Times New Roman" w:hAnsi="Times New Roman" w:cs="Times New Roman"/>
          <w:sz w:val="22"/>
          <w:szCs w:val="22"/>
          <w:lang w:val="en-GB"/>
        </w:rPr>
        <w:t>12</w:t>
      </w:r>
      <w:r w:rsidRPr="009C4BF2">
        <w:rPr>
          <w:rFonts w:ascii="Times New Roman" w:hAnsi="Times New Roman" w:cs="Times New Roman"/>
          <w:sz w:val="22"/>
          <w:szCs w:val="22"/>
          <w:lang w:val="en-GB"/>
        </w:rPr>
        <w:t>个月内去使用以上任意一款政府开发的手机应用程序吗？</w:t>
      </w:r>
    </w:p>
    <w:p w14:paraId="61E88E86" w14:textId="77777777" w:rsidR="001041D6" w:rsidRPr="009C4BF2" w:rsidRDefault="001041D6" w:rsidP="00CF6009">
      <w:pPr>
        <w:numPr>
          <w:ilvl w:val="0"/>
          <w:numId w:val="32"/>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会</w:t>
      </w:r>
      <w:r w:rsidRPr="009C4BF2">
        <w:rPr>
          <w:rFonts w:ascii="Times New Roman" w:hAnsi="Times New Roman" w:cs="Times New Roman"/>
          <w:sz w:val="22"/>
          <w:szCs w:val="22"/>
          <w:lang w:val="en-GB"/>
        </w:rPr>
        <w:t xml:space="preserve"> </w:t>
      </w:r>
      <w:r w:rsidRPr="009C4BF2">
        <w:rPr>
          <w:rFonts w:ascii="Times New Roman" w:hAnsi="Times New Roman" w:cs="Times New Roman"/>
          <w:sz w:val="22"/>
          <w:szCs w:val="22"/>
          <w:lang w:val="en-GB"/>
        </w:rPr>
        <w:t>（跳到题目</w:t>
      </w:r>
      <w:r w:rsidRPr="009C4BF2">
        <w:rPr>
          <w:rFonts w:ascii="Times New Roman" w:hAnsi="Times New Roman" w:cs="Times New Roman"/>
          <w:sz w:val="22"/>
          <w:szCs w:val="22"/>
          <w:lang w:val="en-GB"/>
        </w:rPr>
        <w:t>1.6.7</w:t>
      </w:r>
      <w:r w:rsidRPr="009C4BF2">
        <w:rPr>
          <w:rFonts w:ascii="Times New Roman" w:hAnsi="Times New Roman" w:cs="Times New Roman"/>
          <w:sz w:val="22"/>
          <w:szCs w:val="22"/>
          <w:lang w:val="en-GB"/>
        </w:rPr>
        <w:t>）</w:t>
      </w:r>
      <w:r w:rsidRPr="009C4BF2">
        <w:rPr>
          <w:rFonts w:ascii="Times New Roman" w:hAnsi="Times New Roman" w:cs="Times New Roman"/>
          <w:sz w:val="22"/>
          <w:szCs w:val="22"/>
          <w:lang w:val="en-GB"/>
        </w:rPr>
        <w:t xml:space="preserve">                    b. </w:t>
      </w:r>
      <w:r w:rsidRPr="009C4BF2">
        <w:rPr>
          <w:rFonts w:ascii="Times New Roman" w:hAnsi="Times New Roman" w:cs="Times New Roman"/>
          <w:sz w:val="22"/>
          <w:szCs w:val="22"/>
          <w:lang w:val="en-GB"/>
        </w:rPr>
        <w:t>不会</w:t>
      </w:r>
      <w:r w:rsidRPr="009C4BF2">
        <w:rPr>
          <w:rFonts w:ascii="Times New Roman" w:hAnsi="Times New Roman" w:cs="Times New Roman"/>
          <w:sz w:val="22"/>
          <w:szCs w:val="22"/>
          <w:lang w:val="en-GB"/>
        </w:rPr>
        <w:t xml:space="preserve"> </w:t>
      </w:r>
      <w:r w:rsidRPr="009C4BF2">
        <w:rPr>
          <w:rFonts w:ascii="Times New Roman" w:hAnsi="Times New Roman" w:cs="Times New Roman"/>
          <w:sz w:val="22"/>
          <w:szCs w:val="22"/>
          <w:lang w:val="en-GB"/>
        </w:rPr>
        <w:t>（提交问卷）</w:t>
      </w:r>
    </w:p>
    <w:p w14:paraId="31B0A809"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612B36B0" w14:textId="77777777" w:rsidR="001041D6" w:rsidRPr="009C4BF2" w:rsidRDefault="001041D6" w:rsidP="00CF6009">
      <w:pPr>
        <w:numPr>
          <w:ilvl w:val="2"/>
          <w:numId w:val="2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您愿意在未来</w:t>
      </w:r>
      <w:r w:rsidRPr="009C4BF2">
        <w:rPr>
          <w:rFonts w:ascii="Times New Roman" w:hAnsi="Times New Roman" w:cs="Times New Roman"/>
          <w:sz w:val="22"/>
          <w:szCs w:val="22"/>
          <w:lang w:val="en-GB"/>
        </w:rPr>
        <w:t>12</w:t>
      </w:r>
      <w:r w:rsidRPr="009C4BF2">
        <w:rPr>
          <w:rFonts w:ascii="Times New Roman" w:hAnsi="Times New Roman" w:cs="Times New Roman"/>
          <w:sz w:val="22"/>
          <w:szCs w:val="22"/>
          <w:lang w:val="en-GB"/>
        </w:rPr>
        <w:t>个月内使用以下哪一个政府开发的手机应用程序？（请基于您在本题所选的应用程序选项回答以下所有问题）</w:t>
      </w:r>
    </w:p>
    <w:p w14:paraId="51DDDA79" w14:textId="77777777"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lastRenderedPageBreak/>
        <w:t xml:space="preserve">              1. E</w:t>
      </w:r>
      <w:r w:rsidRPr="009C4BF2">
        <w:rPr>
          <w:rFonts w:ascii="Times New Roman" w:hAnsi="Times New Roman" w:cs="Times New Roman"/>
          <w:sz w:val="22"/>
          <w:szCs w:val="22"/>
          <w:lang w:val="en-GB"/>
        </w:rPr>
        <w:t>停车</w:t>
      </w:r>
      <w:r w:rsidRPr="009C4BF2">
        <w:rPr>
          <w:rFonts w:ascii="Times New Roman" w:hAnsi="Times New Roman" w:cs="Times New Roman"/>
          <w:sz w:val="22"/>
          <w:szCs w:val="22"/>
          <w:lang w:val="en-GB"/>
        </w:rPr>
        <w:t xml:space="preserve">                  2. </w:t>
      </w:r>
      <w:r w:rsidRPr="009C4BF2">
        <w:rPr>
          <w:rFonts w:ascii="Times New Roman" w:hAnsi="Times New Roman" w:cs="Times New Roman"/>
          <w:sz w:val="22"/>
          <w:szCs w:val="22"/>
          <w:lang w:val="en-GB"/>
        </w:rPr>
        <w:t>交通在手</w:t>
      </w:r>
      <w:r w:rsidRPr="009C4BF2">
        <w:rPr>
          <w:rFonts w:ascii="Times New Roman" w:hAnsi="Times New Roman" w:cs="Times New Roman"/>
          <w:sz w:val="22"/>
          <w:szCs w:val="22"/>
          <w:lang w:val="en-GB"/>
        </w:rPr>
        <w:t xml:space="preserve">             3.  </w:t>
      </w:r>
      <w:r w:rsidRPr="009C4BF2">
        <w:rPr>
          <w:rFonts w:ascii="Times New Roman" w:hAnsi="Times New Roman" w:cs="Times New Roman"/>
          <w:sz w:val="22"/>
          <w:szCs w:val="22"/>
          <w:lang w:val="en-GB"/>
        </w:rPr>
        <w:t>深圳地铁</w:t>
      </w:r>
      <w:r w:rsidRPr="009C4BF2">
        <w:rPr>
          <w:rFonts w:ascii="Times New Roman" w:hAnsi="Times New Roman" w:cs="Times New Roman"/>
          <w:sz w:val="22"/>
          <w:szCs w:val="22"/>
          <w:lang w:val="en-GB"/>
        </w:rPr>
        <w:t xml:space="preserve">        4. </w:t>
      </w:r>
      <w:r w:rsidRPr="009C4BF2">
        <w:rPr>
          <w:rFonts w:ascii="Times New Roman" w:hAnsi="Times New Roman" w:cs="Times New Roman"/>
          <w:sz w:val="22"/>
          <w:szCs w:val="22"/>
          <w:lang w:val="en-GB"/>
        </w:rPr>
        <w:t>优点巴士</w:t>
      </w:r>
      <w:r w:rsidRPr="009C4BF2">
        <w:rPr>
          <w:rFonts w:ascii="Times New Roman" w:hAnsi="Times New Roman" w:cs="Times New Roman"/>
          <w:sz w:val="22"/>
          <w:szCs w:val="22"/>
          <w:lang w:val="en-GB"/>
        </w:rPr>
        <w:t xml:space="preserve">     </w:t>
      </w:r>
    </w:p>
    <w:p w14:paraId="47133A4F" w14:textId="77777777"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              5.  </w:t>
      </w:r>
      <w:r w:rsidRPr="009C4BF2">
        <w:rPr>
          <w:rFonts w:ascii="Times New Roman" w:hAnsi="Times New Roman" w:cs="Times New Roman"/>
          <w:sz w:val="22"/>
          <w:szCs w:val="22"/>
          <w:lang w:val="en-GB"/>
        </w:rPr>
        <w:t>深圳</w:t>
      </w:r>
      <w:r w:rsidRPr="009C4BF2">
        <w:rPr>
          <w:rFonts w:ascii="Times New Roman" w:hAnsi="Times New Roman" w:cs="Times New Roman"/>
          <w:sz w:val="22"/>
          <w:szCs w:val="22"/>
          <w:lang w:val="en-GB"/>
        </w:rPr>
        <w:t>e</w:t>
      </w:r>
      <w:r w:rsidRPr="009C4BF2">
        <w:rPr>
          <w:rFonts w:ascii="Times New Roman" w:hAnsi="Times New Roman" w:cs="Times New Roman"/>
          <w:sz w:val="22"/>
          <w:szCs w:val="22"/>
          <w:lang w:val="en-GB"/>
        </w:rPr>
        <w:t>巴士</w:t>
      </w:r>
      <w:r w:rsidRPr="009C4BF2">
        <w:rPr>
          <w:rFonts w:ascii="Times New Roman" w:hAnsi="Times New Roman" w:cs="Times New Roman"/>
          <w:sz w:val="22"/>
          <w:szCs w:val="22"/>
          <w:lang w:val="en-GB"/>
        </w:rPr>
        <w:t xml:space="preserve">       6. </w:t>
      </w:r>
      <w:r w:rsidRPr="009C4BF2">
        <w:rPr>
          <w:rFonts w:ascii="Times New Roman" w:hAnsi="Times New Roman" w:cs="Times New Roman"/>
          <w:sz w:val="22"/>
          <w:szCs w:val="22"/>
          <w:lang w:val="en-GB"/>
        </w:rPr>
        <w:t>深圳车到哪</w:t>
      </w:r>
      <w:r w:rsidRPr="009C4BF2">
        <w:rPr>
          <w:rFonts w:ascii="Times New Roman" w:hAnsi="Times New Roman" w:cs="Times New Roman"/>
          <w:sz w:val="22"/>
          <w:szCs w:val="22"/>
          <w:lang w:val="en-GB"/>
        </w:rPr>
        <w:t xml:space="preserve">         7. </w:t>
      </w:r>
      <w:r w:rsidRPr="009C4BF2">
        <w:rPr>
          <w:rFonts w:ascii="Times New Roman" w:hAnsi="Times New Roman" w:cs="Times New Roman"/>
          <w:sz w:val="22"/>
          <w:szCs w:val="22"/>
          <w:lang w:val="en-GB"/>
        </w:rPr>
        <w:t>深圳通</w:t>
      </w:r>
      <w:r w:rsidRPr="009C4BF2">
        <w:rPr>
          <w:rFonts w:ascii="Times New Roman" w:hAnsi="Times New Roman" w:cs="Times New Roman"/>
          <w:sz w:val="22"/>
          <w:szCs w:val="22"/>
          <w:lang w:val="en-GB"/>
        </w:rPr>
        <w:t xml:space="preserve">             8. </w:t>
      </w:r>
      <w:r w:rsidRPr="009C4BF2">
        <w:rPr>
          <w:rFonts w:ascii="Times New Roman" w:hAnsi="Times New Roman" w:cs="Times New Roman"/>
          <w:sz w:val="22"/>
          <w:szCs w:val="22"/>
          <w:lang w:val="en-GB"/>
        </w:rPr>
        <w:t>深圳交警</w:t>
      </w:r>
    </w:p>
    <w:p w14:paraId="47B0C72F" w14:textId="77777777" w:rsidR="001041D6" w:rsidRPr="009C4BF2" w:rsidRDefault="001041D6" w:rsidP="001041D6">
      <w:pPr>
        <w:spacing w:line="240" w:lineRule="auto"/>
        <w:contextualSpacing/>
        <w:rPr>
          <w:rFonts w:ascii="Times New Roman" w:hAnsi="Times New Roman" w:cs="Times New Roman"/>
          <w:sz w:val="22"/>
          <w:szCs w:val="22"/>
          <w:lang w:val="en-GB"/>
        </w:rPr>
      </w:pPr>
    </w:p>
    <w:p w14:paraId="576D9B09" w14:textId="2647585A"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          </w:t>
      </w:r>
      <w:r w:rsidRPr="009C4BF2">
        <w:rPr>
          <w:rFonts w:ascii="Times New Roman" w:hAnsi="Times New Roman" w:cs="Times New Roman"/>
          <w:sz w:val="22"/>
          <w:szCs w:val="22"/>
          <w:lang w:val="en-GB"/>
        </w:rPr>
        <w:t>（请跳到问卷第二部分作答）</w:t>
      </w:r>
    </w:p>
    <w:p w14:paraId="22E1912C" w14:textId="77777777" w:rsidR="001041D6" w:rsidRPr="009C4BF2" w:rsidRDefault="001041D6" w:rsidP="001041D6">
      <w:pPr>
        <w:spacing w:line="240" w:lineRule="auto"/>
        <w:rPr>
          <w:rFonts w:ascii="Times New Roman" w:hAnsi="Times New Roman" w:cs="Times New Roman"/>
          <w:sz w:val="22"/>
          <w:szCs w:val="22"/>
          <w:lang w:val="en-GB"/>
        </w:rPr>
      </w:pPr>
    </w:p>
    <w:p w14:paraId="428B03D9" w14:textId="77777777" w:rsidR="001041D6" w:rsidRPr="009C4BF2" w:rsidRDefault="001041D6" w:rsidP="001041D6">
      <w:pPr>
        <w:spacing w:line="240" w:lineRule="auto"/>
        <w:jc w:val="center"/>
        <w:rPr>
          <w:rFonts w:ascii="Times New Roman" w:hAnsi="Times New Roman" w:cs="Times New Roman"/>
          <w:sz w:val="22"/>
          <w:szCs w:val="22"/>
          <w:lang w:val="en-GB"/>
        </w:rPr>
      </w:pPr>
      <w:r w:rsidRPr="009C4BF2">
        <w:rPr>
          <w:rFonts w:ascii="Times New Roman" w:hAnsi="Times New Roman" w:cs="Times New Roman"/>
          <w:sz w:val="22"/>
          <w:szCs w:val="22"/>
          <w:lang w:val="en-GB"/>
        </w:rPr>
        <w:t>第二部分：影响用户接受的因素</w:t>
      </w:r>
    </w:p>
    <w:p w14:paraId="6A1F84E1" w14:textId="77777777" w:rsidR="001041D6" w:rsidRPr="009C4BF2" w:rsidRDefault="001041D6" w:rsidP="001041D6">
      <w:pPr>
        <w:spacing w:after="160" w:line="259" w:lineRule="auto"/>
        <w:jc w:val="left"/>
        <w:rPr>
          <w:rFonts w:ascii="Times New Roman" w:hAnsi="Times New Roman" w:cs="Times New Roman"/>
          <w:sz w:val="22"/>
          <w:szCs w:val="22"/>
          <w:lang w:val="en-GB"/>
        </w:rPr>
      </w:pPr>
    </w:p>
    <w:p w14:paraId="56399EE7" w14:textId="77777777" w:rsidR="001041D6" w:rsidRPr="009C4BF2" w:rsidRDefault="001041D6" w:rsidP="001041D6">
      <w:pPr>
        <w:spacing w:after="160" w:line="259" w:lineRule="auto"/>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请基于您在上题所选的政府的手机应用程序（</w:t>
      </w:r>
      <w:r w:rsidRPr="009C4BF2">
        <w:rPr>
          <w:rFonts w:ascii="Times New Roman" w:hAnsi="Times New Roman" w:cs="Times New Roman"/>
          <w:sz w:val="22"/>
          <w:szCs w:val="22"/>
          <w:lang w:val="en-GB"/>
        </w:rPr>
        <w:t>1.6.7</w:t>
      </w:r>
      <w:r w:rsidRPr="009C4BF2">
        <w:rPr>
          <w:rFonts w:ascii="Times New Roman" w:hAnsi="Times New Roman" w:cs="Times New Roman"/>
          <w:sz w:val="22"/>
          <w:szCs w:val="22"/>
          <w:lang w:val="en-GB"/>
        </w:rPr>
        <w:t>）选项回答以下问题。接下来的所有陈述描述了一系列可能影响用户接受和使用智能交通手机应用程序的因素。</w:t>
      </w:r>
    </w:p>
    <w:p w14:paraId="7B91E4B9" w14:textId="77777777" w:rsidR="001041D6" w:rsidRPr="009C4BF2" w:rsidRDefault="001041D6" w:rsidP="001041D6">
      <w:pPr>
        <w:spacing w:after="160" w:line="259" w:lineRule="auto"/>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请在每一个陈述中选择一个选项表示您：</w:t>
      </w:r>
      <w:r w:rsidRPr="009C4BF2">
        <w:rPr>
          <w:rFonts w:ascii="Times New Roman" w:hAnsi="Times New Roman" w:cs="Times New Roman"/>
          <w:sz w:val="22"/>
          <w:szCs w:val="22"/>
          <w:lang w:val="en-GB"/>
        </w:rPr>
        <w:t>1=</w:t>
      </w:r>
      <w:r w:rsidRPr="009C4BF2">
        <w:rPr>
          <w:rFonts w:ascii="Times New Roman" w:hAnsi="Times New Roman" w:cs="Times New Roman"/>
          <w:sz w:val="22"/>
          <w:szCs w:val="22"/>
          <w:lang w:val="en-GB"/>
        </w:rPr>
        <w:t>非常不同意，</w:t>
      </w:r>
      <w:r w:rsidRPr="009C4BF2">
        <w:rPr>
          <w:rFonts w:ascii="Times New Roman" w:hAnsi="Times New Roman" w:cs="Times New Roman"/>
          <w:sz w:val="22"/>
          <w:szCs w:val="22"/>
          <w:lang w:val="en-GB"/>
        </w:rPr>
        <w:t>2=</w:t>
      </w:r>
      <w:r w:rsidRPr="009C4BF2">
        <w:rPr>
          <w:rFonts w:ascii="Times New Roman" w:hAnsi="Times New Roman" w:cs="Times New Roman"/>
          <w:sz w:val="22"/>
          <w:szCs w:val="22"/>
          <w:lang w:val="en-GB"/>
        </w:rPr>
        <w:t>不同意，</w:t>
      </w:r>
      <w:r w:rsidRPr="009C4BF2">
        <w:rPr>
          <w:rFonts w:ascii="Times New Roman" w:hAnsi="Times New Roman" w:cs="Times New Roman"/>
          <w:sz w:val="22"/>
          <w:szCs w:val="22"/>
          <w:lang w:val="en-GB"/>
        </w:rPr>
        <w:t>3=</w:t>
      </w:r>
      <w:r w:rsidRPr="009C4BF2">
        <w:rPr>
          <w:rFonts w:ascii="Times New Roman" w:hAnsi="Times New Roman" w:cs="Times New Roman"/>
          <w:sz w:val="22"/>
          <w:szCs w:val="22"/>
          <w:lang w:val="en-GB"/>
        </w:rPr>
        <w:t>有点不同意，</w:t>
      </w:r>
      <w:r w:rsidRPr="009C4BF2">
        <w:rPr>
          <w:rFonts w:ascii="Times New Roman" w:hAnsi="Times New Roman" w:cs="Times New Roman"/>
          <w:sz w:val="22"/>
          <w:szCs w:val="22"/>
          <w:lang w:val="en-GB"/>
        </w:rPr>
        <w:t>4=</w:t>
      </w:r>
      <w:r w:rsidRPr="009C4BF2">
        <w:rPr>
          <w:rFonts w:ascii="Times New Roman" w:hAnsi="Times New Roman" w:cs="Times New Roman"/>
          <w:sz w:val="22"/>
          <w:szCs w:val="22"/>
          <w:lang w:val="en-GB"/>
        </w:rPr>
        <w:t>不一定，</w:t>
      </w:r>
      <w:r w:rsidRPr="009C4BF2">
        <w:rPr>
          <w:rFonts w:ascii="Times New Roman" w:hAnsi="Times New Roman" w:cs="Times New Roman"/>
          <w:sz w:val="22"/>
          <w:szCs w:val="22"/>
          <w:lang w:val="en-GB"/>
        </w:rPr>
        <w:t>5=</w:t>
      </w:r>
      <w:r w:rsidRPr="009C4BF2">
        <w:rPr>
          <w:rFonts w:ascii="Times New Roman" w:hAnsi="Times New Roman" w:cs="Times New Roman"/>
          <w:sz w:val="22"/>
          <w:szCs w:val="22"/>
          <w:lang w:val="en-GB"/>
        </w:rPr>
        <w:t>有点同意，</w:t>
      </w:r>
      <w:r w:rsidRPr="009C4BF2">
        <w:rPr>
          <w:rFonts w:ascii="Times New Roman" w:hAnsi="Times New Roman" w:cs="Times New Roman"/>
          <w:sz w:val="22"/>
          <w:szCs w:val="22"/>
          <w:lang w:val="en-GB"/>
        </w:rPr>
        <w:t>6=</w:t>
      </w:r>
      <w:r w:rsidRPr="009C4BF2">
        <w:rPr>
          <w:rFonts w:ascii="Times New Roman" w:hAnsi="Times New Roman" w:cs="Times New Roman"/>
          <w:sz w:val="22"/>
          <w:szCs w:val="22"/>
          <w:lang w:val="en-GB"/>
        </w:rPr>
        <w:t>同意，</w:t>
      </w:r>
      <w:r w:rsidRPr="009C4BF2">
        <w:rPr>
          <w:rFonts w:ascii="Times New Roman" w:hAnsi="Times New Roman" w:cs="Times New Roman"/>
          <w:sz w:val="22"/>
          <w:szCs w:val="22"/>
          <w:lang w:val="en-GB"/>
        </w:rPr>
        <w:t>7=</w:t>
      </w:r>
      <w:r w:rsidRPr="009C4BF2">
        <w:rPr>
          <w:rFonts w:ascii="Times New Roman" w:hAnsi="Times New Roman" w:cs="Times New Roman"/>
          <w:sz w:val="22"/>
          <w:szCs w:val="22"/>
          <w:lang w:val="en-GB"/>
        </w:rPr>
        <w:t>非常同意。</w:t>
      </w:r>
    </w:p>
    <w:p w14:paraId="2700811F" w14:textId="77777777" w:rsidR="001041D6" w:rsidRPr="009C4BF2" w:rsidRDefault="001041D6" w:rsidP="001041D6">
      <w:pPr>
        <w:spacing w:after="160" w:line="259" w:lineRule="auto"/>
        <w:rPr>
          <w:rFonts w:ascii="Times New Roman" w:hAnsi="Times New Roman" w:cs="Times New Roman"/>
          <w:i/>
          <w:iCs/>
          <w:sz w:val="22"/>
          <w:szCs w:val="22"/>
          <w:lang w:val="en-GB"/>
        </w:rPr>
      </w:pPr>
      <w:r w:rsidRPr="009C4BF2">
        <w:rPr>
          <w:rFonts w:ascii="Times New Roman" w:hAnsi="Times New Roman" w:cs="Times New Roman"/>
          <w:i/>
          <w:iCs/>
          <w:sz w:val="22"/>
          <w:szCs w:val="22"/>
          <w:lang w:val="en-GB"/>
        </w:rPr>
        <w:t>(CU=</w:t>
      </w:r>
      <w:r w:rsidRPr="009C4BF2">
        <w:rPr>
          <w:rFonts w:ascii="Times New Roman" w:hAnsi="Times New Roman" w:cs="Times New Roman"/>
          <w:i/>
          <w:iCs/>
          <w:sz w:val="22"/>
          <w:szCs w:val="22"/>
          <w:lang w:val="en-GB"/>
        </w:rPr>
        <w:t>给现有用户填写</w:t>
      </w:r>
      <w:r w:rsidRPr="009C4BF2">
        <w:rPr>
          <w:rFonts w:ascii="Times New Roman" w:hAnsi="Times New Roman" w:cs="Times New Roman"/>
          <w:i/>
          <w:iCs/>
          <w:sz w:val="22"/>
          <w:szCs w:val="22"/>
          <w:lang w:val="en-GB"/>
        </w:rPr>
        <w:t>; IU=</w:t>
      </w:r>
      <w:r w:rsidRPr="009C4BF2">
        <w:rPr>
          <w:rFonts w:ascii="Times New Roman" w:hAnsi="Times New Roman" w:cs="Times New Roman"/>
          <w:i/>
          <w:iCs/>
          <w:sz w:val="22"/>
          <w:szCs w:val="22"/>
          <w:lang w:val="en-GB"/>
        </w:rPr>
        <w:t>给未来潜在用户填写</w:t>
      </w:r>
      <w:r w:rsidRPr="009C4BF2">
        <w:rPr>
          <w:rFonts w:ascii="Times New Roman" w:hAnsi="Times New Roman" w:cs="Times New Roman"/>
          <w:i/>
          <w:iCs/>
          <w:sz w:val="22"/>
          <w:szCs w:val="22"/>
          <w:lang w:val="en-GB"/>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7"/>
        <w:gridCol w:w="639"/>
        <w:gridCol w:w="646"/>
        <w:gridCol w:w="708"/>
        <w:gridCol w:w="639"/>
        <w:gridCol w:w="708"/>
        <w:gridCol w:w="603"/>
        <w:gridCol w:w="631"/>
      </w:tblGrid>
      <w:tr w:rsidR="009C4BF2" w:rsidRPr="009C4BF2" w14:paraId="302AAC47" w14:textId="77777777" w:rsidTr="001041D6">
        <w:tc>
          <w:tcPr>
            <w:tcW w:w="8817" w:type="dxa"/>
          </w:tcPr>
          <w:p w14:paraId="59665C19" w14:textId="77777777" w:rsidR="001041D6" w:rsidRPr="009C4BF2" w:rsidRDefault="001041D6" w:rsidP="001041D6">
            <w:pP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请在每一个陈述句语句中选择一个对应的态度选项</w:t>
            </w:r>
          </w:p>
        </w:tc>
        <w:tc>
          <w:tcPr>
            <w:tcW w:w="639" w:type="dxa"/>
          </w:tcPr>
          <w:p w14:paraId="46E8231E" w14:textId="77777777" w:rsidR="001041D6" w:rsidRPr="009C4BF2" w:rsidRDefault="001041D6" w:rsidP="001041D6">
            <w:pPr>
              <w:spacing w:line="240" w:lineRule="auto"/>
              <w:rPr>
                <w:rFonts w:ascii="Times New Roman" w:eastAsiaTheme="majorEastAsia" w:hAnsi="Times New Roman" w:cs="Times New Roman"/>
                <w:sz w:val="16"/>
                <w:szCs w:val="16"/>
                <w:lang w:val="en-GB"/>
              </w:rPr>
            </w:pPr>
            <w:r w:rsidRPr="009C4BF2">
              <w:rPr>
                <w:rFonts w:ascii="Times New Roman" w:eastAsiaTheme="majorEastAsia" w:hAnsi="Times New Roman" w:cs="Times New Roman"/>
                <w:sz w:val="16"/>
                <w:szCs w:val="16"/>
                <w:lang w:val="en-GB"/>
              </w:rPr>
              <w:t>非常不同意</w:t>
            </w:r>
          </w:p>
        </w:tc>
        <w:tc>
          <w:tcPr>
            <w:tcW w:w="646" w:type="dxa"/>
          </w:tcPr>
          <w:p w14:paraId="52980F49" w14:textId="77777777" w:rsidR="001041D6" w:rsidRPr="009C4BF2" w:rsidRDefault="001041D6" w:rsidP="001041D6">
            <w:pPr>
              <w:spacing w:line="240" w:lineRule="auto"/>
              <w:rPr>
                <w:rFonts w:ascii="Times New Roman" w:eastAsiaTheme="majorEastAsia" w:hAnsi="Times New Roman" w:cs="Times New Roman"/>
                <w:sz w:val="16"/>
                <w:szCs w:val="16"/>
                <w:lang w:val="en-GB"/>
              </w:rPr>
            </w:pPr>
            <w:r w:rsidRPr="009C4BF2">
              <w:rPr>
                <w:rFonts w:ascii="Times New Roman" w:eastAsiaTheme="majorEastAsia" w:hAnsi="Times New Roman" w:cs="Times New Roman"/>
                <w:sz w:val="16"/>
                <w:szCs w:val="16"/>
                <w:lang w:val="en-GB"/>
              </w:rPr>
              <w:t>不同意</w:t>
            </w:r>
          </w:p>
        </w:tc>
        <w:tc>
          <w:tcPr>
            <w:tcW w:w="708" w:type="dxa"/>
          </w:tcPr>
          <w:p w14:paraId="2E8F581C" w14:textId="77777777" w:rsidR="001041D6" w:rsidRPr="009C4BF2" w:rsidRDefault="001041D6" w:rsidP="001041D6">
            <w:pPr>
              <w:spacing w:line="240" w:lineRule="auto"/>
              <w:rPr>
                <w:rFonts w:ascii="Times New Roman" w:eastAsiaTheme="majorEastAsia" w:hAnsi="Times New Roman" w:cs="Times New Roman"/>
                <w:sz w:val="16"/>
                <w:szCs w:val="16"/>
                <w:lang w:val="en-GB"/>
              </w:rPr>
            </w:pPr>
            <w:r w:rsidRPr="009C4BF2">
              <w:rPr>
                <w:rFonts w:ascii="Times New Roman" w:eastAsiaTheme="majorEastAsia" w:hAnsi="Times New Roman" w:cs="Times New Roman"/>
                <w:sz w:val="16"/>
                <w:szCs w:val="16"/>
                <w:lang w:val="en-GB"/>
              </w:rPr>
              <w:t>有点不同意</w:t>
            </w:r>
          </w:p>
        </w:tc>
        <w:tc>
          <w:tcPr>
            <w:tcW w:w="639" w:type="dxa"/>
          </w:tcPr>
          <w:p w14:paraId="4C33F5ED" w14:textId="77777777" w:rsidR="001041D6" w:rsidRPr="009C4BF2" w:rsidRDefault="001041D6" w:rsidP="001041D6">
            <w:pPr>
              <w:spacing w:line="240" w:lineRule="auto"/>
              <w:rPr>
                <w:rFonts w:ascii="Times New Roman" w:eastAsiaTheme="majorEastAsia" w:hAnsi="Times New Roman" w:cs="Times New Roman"/>
                <w:sz w:val="16"/>
                <w:szCs w:val="16"/>
                <w:lang w:val="en-GB"/>
              </w:rPr>
            </w:pPr>
            <w:r w:rsidRPr="009C4BF2">
              <w:rPr>
                <w:rFonts w:ascii="Times New Roman" w:eastAsiaTheme="majorEastAsia" w:hAnsi="Times New Roman" w:cs="Times New Roman"/>
                <w:sz w:val="16"/>
                <w:szCs w:val="16"/>
                <w:lang w:val="en-GB"/>
              </w:rPr>
              <w:t>不确定</w:t>
            </w:r>
          </w:p>
        </w:tc>
        <w:tc>
          <w:tcPr>
            <w:tcW w:w="708" w:type="dxa"/>
          </w:tcPr>
          <w:p w14:paraId="006E5114" w14:textId="77777777" w:rsidR="001041D6" w:rsidRPr="009C4BF2" w:rsidRDefault="001041D6" w:rsidP="001041D6">
            <w:pPr>
              <w:spacing w:line="240" w:lineRule="auto"/>
              <w:rPr>
                <w:rFonts w:ascii="Times New Roman" w:eastAsiaTheme="majorEastAsia" w:hAnsi="Times New Roman" w:cs="Times New Roman"/>
                <w:sz w:val="16"/>
                <w:szCs w:val="16"/>
                <w:lang w:val="en-GB"/>
              </w:rPr>
            </w:pPr>
            <w:r w:rsidRPr="009C4BF2">
              <w:rPr>
                <w:rFonts w:ascii="Times New Roman" w:eastAsiaTheme="majorEastAsia" w:hAnsi="Times New Roman" w:cs="Times New Roman"/>
                <w:sz w:val="16"/>
                <w:szCs w:val="16"/>
                <w:lang w:val="en-GB"/>
              </w:rPr>
              <w:t>有点同意</w:t>
            </w:r>
            <w:r w:rsidRPr="009C4BF2">
              <w:rPr>
                <w:rFonts w:ascii="Times New Roman" w:eastAsiaTheme="majorEastAsia" w:hAnsi="Times New Roman" w:cs="Times New Roman"/>
                <w:sz w:val="16"/>
                <w:szCs w:val="16"/>
                <w:lang w:val="en-GB"/>
              </w:rPr>
              <w:t xml:space="preserve"> </w:t>
            </w:r>
          </w:p>
        </w:tc>
        <w:tc>
          <w:tcPr>
            <w:tcW w:w="603" w:type="dxa"/>
          </w:tcPr>
          <w:p w14:paraId="232926C9" w14:textId="77777777" w:rsidR="001041D6" w:rsidRPr="009C4BF2" w:rsidRDefault="001041D6" w:rsidP="001041D6">
            <w:pPr>
              <w:spacing w:line="240" w:lineRule="auto"/>
              <w:rPr>
                <w:rFonts w:ascii="Times New Roman" w:eastAsiaTheme="majorEastAsia" w:hAnsi="Times New Roman" w:cs="Times New Roman"/>
                <w:sz w:val="16"/>
                <w:szCs w:val="16"/>
                <w:lang w:val="en-GB"/>
              </w:rPr>
            </w:pPr>
            <w:r w:rsidRPr="009C4BF2">
              <w:rPr>
                <w:rFonts w:ascii="Times New Roman" w:eastAsiaTheme="majorEastAsia" w:hAnsi="Times New Roman" w:cs="Times New Roman"/>
                <w:sz w:val="16"/>
                <w:szCs w:val="16"/>
                <w:lang w:val="en-GB"/>
              </w:rPr>
              <w:t>同意</w:t>
            </w:r>
          </w:p>
        </w:tc>
        <w:tc>
          <w:tcPr>
            <w:tcW w:w="631" w:type="dxa"/>
          </w:tcPr>
          <w:p w14:paraId="7CC1C189" w14:textId="77777777" w:rsidR="001041D6" w:rsidRPr="009C4BF2" w:rsidRDefault="001041D6" w:rsidP="001041D6">
            <w:pPr>
              <w:spacing w:line="240" w:lineRule="auto"/>
              <w:rPr>
                <w:rFonts w:ascii="Times New Roman" w:eastAsiaTheme="majorEastAsia" w:hAnsi="Times New Roman" w:cs="Times New Roman"/>
                <w:sz w:val="16"/>
                <w:szCs w:val="16"/>
                <w:lang w:val="en-GB"/>
              </w:rPr>
            </w:pPr>
            <w:r w:rsidRPr="009C4BF2">
              <w:rPr>
                <w:rFonts w:ascii="Times New Roman" w:eastAsiaTheme="majorEastAsia" w:hAnsi="Times New Roman" w:cs="Times New Roman"/>
                <w:sz w:val="16"/>
                <w:szCs w:val="16"/>
                <w:lang w:val="en-GB"/>
              </w:rPr>
              <w:t>非常同意</w:t>
            </w:r>
            <w:r w:rsidRPr="009C4BF2">
              <w:rPr>
                <w:rFonts w:ascii="Times New Roman" w:eastAsiaTheme="majorEastAsia" w:hAnsi="Times New Roman" w:cs="Times New Roman"/>
                <w:sz w:val="16"/>
                <w:szCs w:val="16"/>
                <w:lang w:val="en-GB"/>
              </w:rPr>
              <w:t xml:space="preserve"> </w:t>
            </w:r>
          </w:p>
        </w:tc>
      </w:tr>
      <w:tr w:rsidR="009C4BF2" w:rsidRPr="009C4BF2" w14:paraId="0076BDB0" w14:textId="77777777" w:rsidTr="001041D6">
        <w:tc>
          <w:tcPr>
            <w:tcW w:w="8817" w:type="dxa"/>
          </w:tcPr>
          <w:p w14:paraId="701FF9A1" w14:textId="0A92D5BE" w:rsidR="001041D6" w:rsidRPr="009C4BF2" w:rsidRDefault="001041D6" w:rsidP="00CF6009">
            <w:pPr>
              <w:pStyle w:val="ListParagraph"/>
              <w:numPr>
                <w:ilvl w:val="1"/>
                <w:numId w:val="37"/>
              </w:numPr>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(CU) </w:t>
            </w:r>
            <w:r w:rsidRPr="009C4BF2">
              <w:rPr>
                <w:rFonts w:ascii="Times New Roman" w:eastAsiaTheme="majorEastAsia" w:hAnsi="Times New Roman" w:cs="Times New Roman"/>
                <w:sz w:val="22"/>
                <w:szCs w:val="22"/>
                <w:lang w:val="en-GB"/>
              </w:rPr>
              <w:t>我发现这个手机应用程序在我的日常交通出行生活中很有用</w:t>
            </w:r>
          </w:p>
          <w:p w14:paraId="15B88D87" w14:textId="11CD1B13"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(IU) </w:t>
            </w:r>
            <w:r w:rsidRPr="009C4BF2">
              <w:rPr>
                <w:rFonts w:ascii="Times New Roman" w:eastAsiaTheme="majorEastAsia" w:hAnsi="Times New Roman" w:cs="Times New Roman"/>
                <w:sz w:val="22"/>
                <w:szCs w:val="22"/>
                <w:lang w:val="en-GB"/>
              </w:rPr>
              <w:t>我希望这个应用程序在我的日常交通出行生活中会很有用</w:t>
            </w:r>
          </w:p>
          <w:p w14:paraId="641A2738" w14:textId="4FE2E33C" w:rsidR="001041D6" w:rsidRPr="009C4BF2" w:rsidRDefault="001041D6" w:rsidP="00CF6009">
            <w:pPr>
              <w:pStyle w:val="ListParagraph"/>
              <w:numPr>
                <w:ilvl w:val="1"/>
                <w:numId w:val="37"/>
              </w:numPr>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(CU) </w:t>
            </w:r>
            <w:r w:rsidRPr="009C4BF2">
              <w:rPr>
                <w:rFonts w:ascii="Times New Roman" w:eastAsiaTheme="majorEastAsia" w:hAnsi="Times New Roman" w:cs="Times New Roman"/>
                <w:sz w:val="22"/>
                <w:szCs w:val="22"/>
                <w:lang w:val="en-GB"/>
              </w:rPr>
              <w:t>使用此手机应用程序可以提高我的交通出行质量，例如：减少了交通出行的拥挤</w:t>
            </w:r>
          </w:p>
          <w:p w14:paraId="5A5F6B81" w14:textId="576B7EE4"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(IU) </w:t>
            </w:r>
            <w:r w:rsidRPr="009C4BF2">
              <w:rPr>
                <w:rFonts w:ascii="Times New Roman" w:eastAsiaTheme="majorEastAsia" w:hAnsi="Times New Roman" w:cs="Times New Roman"/>
                <w:sz w:val="22"/>
                <w:szCs w:val="22"/>
                <w:lang w:val="en-GB"/>
              </w:rPr>
              <w:t>我希望使用此手机应用程序可以提高我的交通出行质量，例如：减少交通出行的拥挤</w:t>
            </w:r>
          </w:p>
          <w:p w14:paraId="19AC1DBD"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(CU) </w:t>
            </w:r>
            <w:r w:rsidRPr="009C4BF2">
              <w:rPr>
                <w:rFonts w:ascii="Times New Roman" w:eastAsiaTheme="majorEastAsia" w:hAnsi="Times New Roman" w:cs="Times New Roman"/>
                <w:sz w:val="22"/>
                <w:szCs w:val="22"/>
                <w:lang w:val="en-GB"/>
              </w:rPr>
              <w:t>这个手机应用程序可以帮助我更好的规划交通出行</w:t>
            </w:r>
          </w:p>
          <w:p w14:paraId="7AFDA862" w14:textId="022ED8DF"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(IU) </w:t>
            </w:r>
            <w:r w:rsidRPr="009C4BF2">
              <w:rPr>
                <w:rFonts w:ascii="Times New Roman" w:eastAsiaTheme="majorEastAsia" w:hAnsi="Times New Roman" w:cs="Times New Roman"/>
                <w:sz w:val="22"/>
                <w:szCs w:val="22"/>
                <w:lang w:val="en-GB"/>
              </w:rPr>
              <w:t>我希望这个手机应用程序可以帮助我更好的规划交通出行</w:t>
            </w:r>
          </w:p>
          <w:p w14:paraId="7031B7CD"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(CU) </w:t>
            </w:r>
            <w:r w:rsidRPr="009C4BF2">
              <w:rPr>
                <w:rFonts w:ascii="Times New Roman" w:eastAsiaTheme="majorEastAsia" w:hAnsi="Times New Roman" w:cs="Times New Roman"/>
                <w:sz w:val="22"/>
                <w:szCs w:val="22"/>
                <w:lang w:val="en-GB"/>
              </w:rPr>
              <w:t>使用此手机应用程序可以减少我花在交通出行上的时间</w:t>
            </w:r>
            <w:r w:rsidRPr="009C4BF2">
              <w:rPr>
                <w:rFonts w:ascii="Times New Roman" w:eastAsiaTheme="majorEastAsia" w:hAnsi="Times New Roman" w:cs="Times New Roman"/>
                <w:sz w:val="22"/>
                <w:szCs w:val="22"/>
                <w:lang w:val="en-GB"/>
              </w:rPr>
              <w:t>.</w:t>
            </w:r>
          </w:p>
          <w:p w14:paraId="3E652B95" w14:textId="5DAA0E07"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 xml:space="preserve">       (IU) </w:t>
            </w:r>
            <w:r w:rsidRPr="009C4BF2">
              <w:rPr>
                <w:rFonts w:ascii="Times New Roman" w:eastAsiaTheme="majorEastAsia" w:hAnsi="Times New Roman" w:cs="Times New Roman"/>
                <w:sz w:val="22"/>
                <w:szCs w:val="22"/>
                <w:lang w:val="en-GB"/>
              </w:rPr>
              <w:t>我希望使用此手机应用程序可以减少我花在交通出行上的时间</w:t>
            </w:r>
            <w:r w:rsidRPr="009C4BF2">
              <w:rPr>
                <w:rFonts w:ascii="Times New Roman" w:eastAsiaTheme="majorEastAsia" w:hAnsi="Times New Roman" w:cs="Times New Roman"/>
                <w:sz w:val="22"/>
                <w:szCs w:val="22"/>
                <w:lang w:val="en-GB"/>
              </w:rPr>
              <w:t>.</w:t>
            </w:r>
          </w:p>
          <w:p w14:paraId="4A45D390"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(CU) </w:t>
            </w:r>
            <w:r w:rsidRPr="009C4BF2">
              <w:rPr>
                <w:rFonts w:ascii="Times New Roman" w:eastAsiaTheme="majorEastAsia" w:hAnsi="Times New Roman" w:cs="Times New Roman"/>
                <w:sz w:val="22"/>
                <w:szCs w:val="22"/>
                <w:lang w:val="en-GB"/>
              </w:rPr>
              <w:t>使用这个手机应用程序可以提高我的工作效率</w:t>
            </w:r>
          </w:p>
          <w:p w14:paraId="73D20C62" w14:textId="078CFC63"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(IU) </w:t>
            </w:r>
            <w:r w:rsidRPr="009C4BF2">
              <w:rPr>
                <w:rFonts w:ascii="Times New Roman" w:eastAsiaTheme="majorEastAsia" w:hAnsi="Times New Roman" w:cs="Times New Roman"/>
                <w:sz w:val="22"/>
                <w:szCs w:val="22"/>
                <w:lang w:val="en-GB"/>
              </w:rPr>
              <w:t>我希望使用这个应用程序可以提高我的工作效率</w:t>
            </w:r>
          </w:p>
          <w:p w14:paraId="5C31F9F8"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(CU&amp;IU) </w:t>
            </w:r>
            <w:r w:rsidRPr="009C4BF2">
              <w:rPr>
                <w:rFonts w:ascii="Times New Roman" w:eastAsiaTheme="majorEastAsia" w:hAnsi="Times New Roman" w:cs="Times New Roman"/>
                <w:sz w:val="22"/>
                <w:szCs w:val="22"/>
                <w:lang w:val="en-GB"/>
              </w:rPr>
              <w:t>这个手机应用程序在深圳其他区域的应用效果会影响我对该程序的使用。例如，交通拥挤的改善、停车位使用率的提高。</w:t>
            </w:r>
          </w:p>
          <w:p w14:paraId="044F8E5E"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(CU) </w:t>
            </w:r>
            <w:r w:rsidRPr="009C4BF2">
              <w:rPr>
                <w:rFonts w:ascii="Times New Roman" w:eastAsiaTheme="majorEastAsia" w:hAnsi="Times New Roman" w:cs="Times New Roman"/>
                <w:sz w:val="22"/>
                <w:szCs w:val="22"/>
                <w:lang w:val="en-GB"/>
              </w:rPr>
              <w:t>学习如何使用这个手机应用程序对我来说很容易</w:t>
            </w:r>
          </w:p>
          <w:p w14:paraId="7B155581" w14:textId="61497B0D" w:rsidR="001041D6" w:rsidRPr="009C4BF2" w:rsidRDefault="00CF6009"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(IU) </w:t>
            </w:r>
            <w:r w:rsidR="001041D6" w:rsidRPr="009C4BF2">
              <w:rPr>
                <w:rFonts w:ascii="Times New Roman" w:eastAsiaTheme="majorEastAsia" w:hAnsi="Times New Roman" w:cs="Times New Roman"/>
                <w:sz w:val="22"/>
                <w:szCs w:val="22"/>
                <w:lang w:val="en-GB"/>
              </w:rPr>
              <w:t>我希望学习如何使用这个其他应用程序会很容易</w:t>
            </w:r>
          </w:p>
          <w:p w14:paraId="7C7E4041"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(CU) </w:t>
            </w:r>
            <w:r w:rsidRPr="009C4BF2">
              <w:rPr>
                <w:rFonts w:ascii="Times New Roman" w:eastAsiaTheme="majorEastAsia" w:hAnsi="Times New Roman" w:cs="Times New Roman"/>
                <w:sz w:val="22"/>
                <w:szCs w:val="22"/>
                <w:lang w:val="en-GB"/>
              </w:rPr>
              <w:t>我发现这个手机应用程序的操作导航很简单，例如选择选项</w:t>
            </w:r>
          </w:p>
          <w:p w14:paraId="1273EA56" w14:textId="0E0C0741"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(IU) </w:t>
            </w:r>
            <w:r w:rsidR="001041D6" w:rsidRPr="009C4BF2">
              <w:rPr>
                <w:rFonts w:ascii="Times New Roman" w:eastAsiaTheme="majorEastAsia" w:hAnsi="Times New Roman" w:cs="Times New Roman"/>
                <w:sz w:val="22"/>
                <w:szCs w:val="22"/>
                <w:lang w:val="en-GB"/>
              </w:rPr>
              <w:t>我希望这个手机应用程序的操作导航会很简单，例如选择选项</w:t>
            </w:r>
          </w:p>
          <w:p w14:paraId="03F1AE4D"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(CU) </w:t>
            </w:r>
            <w:r w:rsidRPr="009C4BF2">
              <w:rPr>
                <w:rFonts w:ascii="Times New Roman" w:eastAsiaTheme="majorEastAsia" w:hAnsi="Times New Roman" w:cs="Times New Roman"/>
                <w:sz w:val="22"/>
                <w:szCs w:val="22"/>
                <w:lang w:val="en-GB"/>
              </w:rPr>
              <w:t>我发现这个手机应用程序很容易使用</w:t>
            </w:r>
          </w:p>
          <w:p w14:paraId="69B87744" w14:textId="3C740733"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(IU) </w:t>
            </w:r>
            <w:r w:rsidR="001041D6" w:rsidRPr="009C4BF2">
              <w:rPr>
                <w:rFonts w:ascii="Times New Roman" w:eastAsiaTheme="majorEastAsia" w:hAnsi="Times New Roman" w:cs="Times New Roman"/>
                <w:sz w:val="22"/>
                <w:szCs w:val="22"/>
                <w:lang w:val="en-GB"/>
              </w:rPr>
              <w:t>我希望这个手机应用程序会很容易使用</w:t>
            </w:r>
          </w:p>
          <w:p w14:paraId="64C46DDA"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(CU&amp;IU) </w:t>
            </w:r>
            <w:r w:rsidRPr="009C4BF2">
              <w:rPr>
                <w:rFonts w:ascii="Times New Roman" w:eastAsiaTheme="majorEastAsia" w:hAnsi="Times New Roman" w:cs="Times New Roman"/>
                <w:sz w:val="22"/>
                <w:szCs w:val="22"/>
                <w:lang w:val="en-GB"/>
              </w:rPr>
              <w:t>我有亲戚或朋友在使用这个手机应用程序</w:t>
            </w:r>
          </w:p>
          <w:p w14:paraId="5EB73197" w14:textId="77777777" w:rsidR="001041D6" w:rsidRPr="009C4BF2" w:rsidRDefault="001041D6" w:rsidP="00CF6009">
            <w:pPr>
              <w:numPr>
                <w:ilvl w:val="1"/>
                <w:numId w:val="37"/>
              </w:numPr>
              <w:contextualSpacing/>
              <w:jc w:val="left"/>
              <w:rPr>
                <w:rFonts w:ascii="Times New Roman" w:eastAsiaTheme="majorEastAsia" w:hAnsi="Times New Roman" w:cs="Times New Roman"/>
                <w:strike/>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那些对我来说很重要的人的推荐会影响我是否去使用这个手机应用程序</w:t>
            </w:r>
          </w:p>
          <w:p w14:paraId="34F64F30" w14:textId="02C52FC4"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83500B" w:rsidRPr="009C4BF2">
              <w:rPr>
                <w:rFonts w:ascii="Times New Roman" w:eastAsiaTheme="majorEastAsia" w:hAnsi="Times New Roman" w:cs="Times New Roman"/>
                <w:sz w:val="22"/>
                <w:szCs w:val="22"/>
                <w:lang w:val="en-GB"/>
              </w:rPr>
              <w:t xml:space="preserve">            </w:t>
            </w:r>
            <w:r w:rsidRPr="009C4BF2">
              <w:rPr>
                <w:rFonts w:ascii="Times New Roman" w:eastAsiaTheme="majorEastAsia" w:hAnsi="Times New Roman" w:cs="Times New Roman"/>
                <w:sz w:val="22"/>
                <w:szCs w:val="22"/>
                <w:lang w:val="en-GB"/>
              </w:rPr>
              <w:t xml:space="preserve">(IU) </w:t>
            </w:r>
            <w:r w:rsidRPr="009C4BF2">
              <w:rPr>
                <w:rFonts w:ascii="Times New Roman" w:eastAsiaTheme="majorEastAsia" w:hAnsi="Times New Roman" w:cs="Times New Roman"/>
                <w:sz w:val="22"/>
                <w:szCs w:val="22"/>
                <w:lang w:val="en-GB"/>
              </w:rPr>
              <w:t>那些对我来说很重要的人的推荐可能会影响我是否去使用这个应用程序</w:t>
            </w:r>
          </w:p>
          <w:p w14:paraId="6848BC67"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(CU&amp;IU) </w:t>
            </w:r>
            <w:r w:rsidRPr="009C4BF2">
              <w:rPr>
                <w:rFonts w:ascii="Times New Roman" w:eastAsiaTheme="majorEastAsia" w:hAnsi="Times New Roman" w:cs="Times New Roman"/>
                <w:sz w:val="22"/>
                <w:szCs w:val="22"/>
                <w:lang w:val="en-GB"/>
              </w:rPr>
              <w:t>在各个媒体上（电视，广播或者报纸）看到的有关智能交通的信息会影响我对智能交通的看法。</w:t>
            </w:r>
          </w:p>
          <w:p w14:paraId="49709EB3"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我有使用此手机应用程序所需的资源，例如我有可以上网的智能手机</w:t>
            </w:r>
          </w:p>
          <w:p w14:paraId="0085065C" w14:textId="6A9EC69F"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 (IU) </w:t>
            </w:r>
            <w:r w:rsidR="001041D6" w:rsidRPr="009C4BF2">
              <w:rPr>
                <w:rFonts w:ascii="Times New Roman" w:eastAsiaTheme="majorEastAsia" w:hAnsi="Times New Roman" w:cs="Times New Roman"/>
                <w:sz w:val="22"/>
                <w:szCs w:val="22"/>
                <w:lang w:val="en-GB"/>
              </w:rPr>
              <w:t>我有</w:t>
            </w:r>
            <w:r w:rsidR="001041D6" w:rsidRPr="009C4BF2">
              <w:rPr>
                <w:rFonts w:ascii="Times New Roman" w:eastAsiaTheme="majorEastAsia" w:hAnsi="Times New Roman" w:cs="Times New Roman"/>
                <w:sz w:val="22"/>
                <w:szCs w:val="22"/>
                <w:lang w:val="en-GB"/>
              </w:rPr>
              <w:t>/</w:t>
            </w:r>
            <w:r w:rsidR="001041D6" w:rsidRPr="009C4BF2">
              <w:rPr>
                <w:rFonts w:ascii="Times New Roman" w:eastAsiaTheme="majorEastAsia" w:hAnsi="Times New Roman" w:cs="Times New Roman"/>
                <w:sz w:val="22"/>
                <w:szCs w:val="22"/>
                <w:lang w:val="en-GB"/>
              </w:rPr>
              <w:t>希望拥有使用此手机应用程序所需的资源，例如我有可以上网的智能手机</w:t>
            </w:r>
          </w:p>
          <w:p w14:paraId="0A5195EC"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我具备使用此手机应用程序所需的知识</w:t>
            </w:r>
          </w:p>
          <w:p w14:paraId="76F12F70" w14:textId="63743891"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 xml:space="preserve">             </w:t>
            </w:r>
            <w:r w:rsidR="001041D6" w:rsidRPr="009C4BF2">
              <w:rPr>
                <w:rFonts w:ascii="Times New Roman" w:eastAsiaTheme="majorEastAsia" w:hAnsi="Times New Roman" w:cs="Times New Roman"/>
                <w:sz w:val="22"/>
                <w:szCs w:val="22"/>
                <w:lang w:val="en-GB"/>
              </w:rPr>
              <w:t xml:space="preserve">(IU) </w:t>
            </w:r>
            <w:r w:rsidR="001041D6" w:rsidRPr="009C4BF2">
              <w:rPr>
                <w:rFonts w:ascii="Times New Roman" w:eastAsiaTheme="majorEastAsia" w:hAnsi="Times New Roman" w:cs="Times New Roman"/>
                <w:sz w:val="22"/>
                <w:szCs w:val="22"/>
                <w:lang w:val="en-GB"/>
              </w:rPr>
              <w:t>我具备</w:t>
            </w:r>
            <w:r w:rsidR="001041D6" w:rsidRPr="009C4BF2">
              <w:rPr>
                <w:rFonts w:ascii="Times New Roman" w:eastAsiaTheme="majorEastAsia" w:hAnsi="Times New Roman" w:cs="Times New Roman"/>
                <w:sz w:val="22"/>
                <w:szCs w:val="22"/>
                <w:lang w:val="en-GB"/>
              </w:rPr>
              <w:t>/</w:t>
            </w:r>
            <w:r w:rsidR="001041D6" w:rsidRPr="009C4BF2">
              <w:rPr>
                <w:rFonts w:ascii="Times New Roman" w:eastAsiaTheme="majorEastAsia" w:hAnsi="Times New Roman" w:cs="Times New Roman"/>
                <w:sz w:val="22"/>
                <w:szCs w:val="22"/>
                <w:lang w:val="en-GB"/>
              </w:rPr>
              <w:t>希望具备使用此手机应用程序所需的知识</w:t>
            </w:r>
          </w:p>
          <w:p w14:paraId="1DB5C394"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这个手机应用程序与我使用的其他应用程序兼容</w:t>
            </w:r>
          </w:p>
          <w:p w14:paraId="611CC594" w14:textId="4EC263F4"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(IU) </w:t>
            </w:r>
            <w:r w:rsidR="001041D6" w:rsidRPr="009C4BF2">
              <w:rPr>
                <w:rFonts w:ascii="Times New Roman" w:eastAsiaTheme="majorEastAsia" w:hAnsi="Times New Roman" w:cs="Times New Roman"/>
                <w:sz w:val="22"/>
                <w:szCs w:val="22"/>
                <w:lang w:val="en-GB"/>
              </w:rPr>
              <w:t>我希望这个手机应用程序可以与我使用的其他应用程序兼容</w:t>
            </w:r>
          </w:p>
          <w:p w14:paraId="27D49D2D"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有人可以帮助我解决在使用此应用程序时遇到的任何困难。例如，交通管理人员</w:t>
            </w:r>
            <w:r w:rsidRPr="009C4BF2">
              <w:rPr>
                <w:rFonts w:ascii="Times New Roman" w:eastAsiaTheme="majorEastAsia" w:hAnsi="Times New Roman" w:cs="Times New Roman"/>
                <w:sz w:val="22"/>
                <w:szCs w:val="22"/>
                <w:lang w:val="en-GB"/>
              </w:rPr>
              <w:t xml:space="preserve">, </w:t>
            </w:r>
            <w:r w:rsidRPr="009C4BF2">
              <w:rPr>
                <w:rFonts w:ascii="Times New Roman" w:eastAsiaTheme="majorEastAsia" w:hAnsi="Times New Roman" w:cs="Times New Roman"/>
                <w:sz w:val="22"/>
                <w:szCs w:val="22"/>
                <w:lang w:val="en-GB"/>
              </w:rPr>
              <w:t>停车巡逻人员</w:t>
            </w:r>
            <w:r w:rsidRPr="009C4BF2">
              <w:rPr>
                <w:rFonts w:ascii="Times New Roman" w:eastAsiaTheme="majorEastAsia" w:hAnsi="Times New Roman" w:cs="Times New Roman"/>
                <w:sz w:val="22"/>
                <w:szCs w:val="22"/>
                <w:lang w:val="en-GB"/>
              </w:rPr>
              <w:t xml:space="preserve"> </w:t>
            </w:r>
            <w:r w:rsidRPr="009C4BF2">
              <w:rPr>
                <w:rFonts w:ascii="Times New Roman" w:eastAsiaTheme="majorEastAsia" w:hAnsi="Times New Roman" w:cs="Times New Roman"/>
                <w:sz w:val="22"/>
                <w:szCs w:val="22"/>
                <w:lang w:val="en-GB"/>
              </w:rPr>
              <w:t>或者客服人员</w:t>
            </w:r>
          </w:p>
          <w:p w14:paraId="229E9C18" w14:textId="5DC79745"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(IU) </w:t>
            </w:r>
            <w:r w:rsidR="001041D6" w:rsidRPr="009C4BF2">
              <w:rPr>
                <w:rFonts w:ascii="Times New Roman" w:eastAsiaTheme="majorEastAsia" w:hAnsi="Times New Roman" w:cs="Times New Roman"/>
                <w:sz w:val="22"/>
                <w:szCs w:val="22"/>
                <w:lang w:val="en-GB"/>
              </w:rPr>
              <w:t>我希望能有人可以帮助我解决在使用此应用程序时遇到的任何困难。例如，交通管理人员</w:t>
            </w:r>
            <w:r w:rsidR="001041D6"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停车巡逻人员或者客服人员</w:t>
            </w:r>
          </w:p>
          <w:p w14:paraId="39D708E7"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针对这个手机应用程序使用有专门的使用说明</w:t>
            </w:r>
          </w:p>
          <w:p w14:paraId="097D6B00" w14:textId="7F458EC2"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(IU) </w:t>
            </w:r>
            <w:r w:rsidR="001041D6" w:rsidRPr="009C4BF2">
              <w:rPr>
                <w:rFonts w:ascii="Times New Roman" w:eastAsiaTheme="majorEastAsia" w:hAnsi="Times New Roman" w:cs="Times New Roman"/>
                <w:sz w:val="22"/>
                <w:szCs w:val="22"/>
                <w:lang w:val="en-GB"/>
              </w:rPr>
              <w:t>我希望针对这个应用程序使用会有专门的使用说明</w:t>
            </w:r>
          </w:p>
          <w:p w14:paraId="2B7E93C0"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(CU&amp;IU) </w:t>
            </w:r>
            <w:r w:rsidRPr="009C4BF2">
              <w:rPr>
                <w:rFonts w:ascii="Times New Roman" w:eastAsiaTheme="majorEastAsia" w:hAnsi="Times New Roman" w:cs="Times New Roman"/>
                <w:sz w:val="22"/>
                <w:szCs w:val="22"/>
                <w:lang w:val="en-GB"/>
              </w:rPr>
              <w:t>我愿意在新的手机应用程序的试运性阶段尝试使用它</w:t>
            </w:r>
          </w:p>
          <w:p w14:paraId="31F701CB"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这个手机应用程序减少了我的日常交通出行压力</w:t>
            </w:r>
          </w:p>
          <w:p w14:paraId="6C0CA8CD" w14:textId="77797D71"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(IU) </w:t>
            </w:r>
            <w:r w:rsidR="001041D6" w:rsidRPr="009C4BF2">
              <w:rPr>
                <w:rFonts w:ascii="Times New Roman" w:eastAsiaTheme="majorEastAsia" w:hAnsi="Times New Roman" w:cs="Times New Roman"/>
                <w:sz w:val="22"/>
                <w:szCs w:val="22"/>
                <w:lang w:val="en-GB"/>
              </w:rPr>
              <w:t>我希望这个手机应用程序可以减少我的日常交通出行压力</w:t>
            </w:r>
          </w:p>
          <w:p w14:paraId="3CB4BB6E"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使用这个手机应用程序可以减少我的日常交通出行开支</w:t>
            </w:r>
          </w:p>
          <w:p w14:paraId="7C8747A5" w14:textId="16767741"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(IU) </w:t>
            </w:r>
            <w:r w:rsidR="001041D6" w:rsidRPr="009C4BF2">
              <w:rPr>
                <w:rFonts w:ascii="Times New Roman" w:eastAsiaTheme="majorEastAsia" w:hAnsi="Times New Roman" w:cs="Times New Roman"/>
                <w:sz w:val="22"/>
                <w:szCs w:val="22"/>
                <w:lang w:val="en-GB"/>
              </w:rPr>
              <w:t>我希望使用这个手机应用程序可以减少我的日常交通出行开支</w:t>
            </w:r>
          </w:p>
          <w:p w14:paraId="6CD4793A"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使用这个应用程序可以给我带来其他的好处，例如其他商场的优惠券或者其他服务的积分</w:t>
            </w:r>
          </w:p>
          <w:p w14:paraId="2E3BA2AD" w14:textId="14A6C4F1"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(IU) </w:t>
            </w:r>
            <w:r w:rsidR="001041D6" w:rsidRPr="009C4BF2">
              <w:rPr>
                <w:rFonts w:ascii="Times New Roman" w:eastAsiaTheme="majorEastAsia" w:hAnsi="Times New Roman" w:cs="Times New Roman"/>
                <w:sz w:val="22"/>
                <w:szCs w:val="22"/>
                <w:lang w:val="en-GB"/>
              </w:rPr>
              <w:t>我希望使用这个手机应用程序可以给我带来其他的好处，例如其他商场的优惠券或者其他服务的积分</w:t>
            </w:r>
          </w:p>
          <w:p w14:paraId="40DCA362"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使用这个手机应用程序已经成为了我的习惯</w:t>
            </w:r>
          </w:p>
          <w:p w14:paraId="6B74CCF4" w14:textId="4E6527BE"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 xml:space="preserve"> </w:t>
            </w:r>
            <w:r w:rsidR="0083500B" w:rsidRPr="009C4BF2">
              <w:rPr>
                <w:rFonts w:ascii="Times New Roman" w:eastAsiaTheme="majorEastAsia" w:hAnsi="Times New Roman" w:cs="Times New Roman"/>
                <w:sz w:val="22"/>
                <w:szCs w:val="22"/>
                <w:lang w:val="en-GB"/>
              </w:rPr>
              <w:t xml:space="preserve">            </w:t>
            </w:r>
            <w:r w:rsidRPr="009C4BF2">
              <w:rPr>
                <w:rFonts w:ascii="Times New Roman" w:eastAsiaTheme="majorEastAsia" w:hAnsi="Times New Roman" w:cs="Times New Roman"/>
                <w:sz w:val="22"/>
                <w:szCs w:val="22"/>
                <w:lang w:val="en-GB"/>
              </w:rPr>
              <w:t xml:space="preserve">(IU) </w:t>
            </w:r>
            <w:r w:rsidRPr="009C4BF2">
              <w:rPr>
                <w:rFonts w:ascii="Times New Roman" w:eastAsiaTheme="majorEastAsia" w:hAnsi="Times New Roman" w:cs="Times New Roman"/>
                <w:sz w:val="22"/>
                <w:szCs w:val="22"/>
                <w:lang w:val="en-GB"/>
              </w:rPr>
              <w:t>我希望将来使用这个应用程序可以成为我的习惯</w:t>
            </w:r>
            <w:r w:rsidRPr="009C4BF2">
              <w:rPr>
                <w:rFonts w:ascii="Times New Roman" w:eastAsiaTheme="majorEastAsia" w:hAnsi="Times New Roman" w:cs="Times New Roman"/>
                <w:sz w:val="22"/>
                <w:szCs w:val="22"/>
                <w:lang w:val="en-GB"/>
              </w:rPr>
              <w:t>.</w:t>
            </w:r>
          </w:p>
          <w:p w14:paraId="7AE78B1F" w14:textId="77777777" w:rsidR="001041D6" w:rsidRPr="009C4BF2" w:rsidRDefault="001041D6" w:rsidP="00CF6009">
            <w:pPr>
              <w:numPr>
                <w:ilvl w:val="1"/>
                <w:numId w:val="37"/>
              </w:numPr>
              <w:contextualSpacing/>
              <w:jc w:val="left"/>
              <w:rPr>
                <w:rFonts w:ascii="Times New Roman" w:eastAsiaTheme="majorEastAsia" w:hAnsi="Times New Roman" w:cs="Times New Roman"/>
                <w:bCs/>
                <w:sz w:val="22"/>
                <w:szCs w:val="22"/>
                <w:lang w:val="en-GB"/>
              </w:rPr>
            </w:pPr>
            <w:r w:rsidRPr="009C4BF2">
              <w:rPr>
                <w:rFonts w:ascii="Times New Roman" w:eastAsiaTheme="majorEastAsia" w:hAnsi="Times New Roman" w:cs="Times New Roman"/>
                <w:bCs/>
                <w:sz w:val="22"/>
                <w:szCs w:val="22"/>
                <w:lang w:val="en-GB"/>
              </w:rPr>
              <w:t xml:space="preserve"> </w:t>
            </w:r>
            <w:r w:rsidRPr="009C4BF2">
              <w:rPr>
                <w:rFonts w:ascii="Times New Roman" w:eastAsiaTheme="majorEastAsia" w:hAnsi="Times New Roman" w:cs="Times New Roman"/>
                <w:sz w:val="22"/>
                <w:szCs w:val="22"/>
                <w:lang w:val="en-GB"/>
              </w:rPr>
              <w:t xml:space="preserve">(CU) </w:t>
            </w:r>
            <w:r w:rsidRPr="009C4BF2">
              <w:rPr>
                <w:rFonts w:ascii="Times New Roman" w:eastAsiaTheme="majorEastAsia" w:hAnsi="Times New Roman" w:cs="Times New Roman"/>
                <w:bCs/>
                <w:sz w:val="22"/>
                <w:szCs w:val="22"/>
                <w:lang w:val="en-GB"/>
              </w:rPr>
              <w:t>我使用这个手机应用程序已经很自然了</w:t>
            </w:r>
          </w:p>
          <w:p w14:paraId="1FD1266A" w14:textId="1A69FA07" w:rsidR="001041D6" w:rsidRPr="009C4BF2" w:rsidRDefault="001041D6" w:rsidP="001041D6">
            <w:pPr>
              <w:contextualSpacing/>
              <w:rPr>
                <w:rFonts w:ascii="Times New Roman" w:eastAsiaTheme="majorEastAsia" w:hAnsi="Times New Roman" w:cs="Times New Roman"/>
                <w:bCs/>
                <w:sz w:val="22"/>
                <w:szCs w:val="22"/>
                <w:lang w:val="en-GB"/>
              </w:rPr>
            </w:pPr>
            <w:r w:rsidRPr="009C4BF2">
              <w:rPr>
                <w:rFonts w:ascii="Times New Roman" w:eastAsiaTheme="majorEastAsia" w:hAnsi="Times New Roman" w:cs="Times New Roman"/>
                <w:sz w:val="22"/>
                <w:szCs w:val="22"/>
                <w:lang w:val="en-GB"/>
              </w:rPr>
              <w:t xml:space="preserve"> </w:t>
            </w:r>
            <w:r w:rsidR="0083500B" w:rsidRPr="009C4BF2">
              <w:rPr>
                <w:rFonts w:ascii="Times New Roman" w:eastAsiaTheme="majorEastAsia" w:hAnsi="Times New Roman" w:cs="Times New Roman"/>
                <w:sz w:val="22"/>
                <w:szCs w:val="22"/>
                <w:lang w:val="en-GB"/>
              </w:rPr>
              <w:t xml:space="preserve">            </w:t>
            </w:r>
            <w:r w:rsidRPr="009C4BF2">
              <w:rPr>
                <w:rFonts w:ascii="Times New Roman" w:eastAsiaTheme="majorEastAsia" w:hAnsi="Times New Roman" w:cs="Times New Roman"/>
                <w:sz w:val="22"/>
                <w:szCs w:val="22"/>
                <w:lang w:val="en-GB"/>
              </w:rPr>
              <w:t xml:space="preserve">(IU) </w:t>
            </w:r>
            <w:r w:rsidRPr="009C4BF2">
              <w:rPr>
                <w:rFonts w:ascii="Times New Roman" w:eastAsiaTheme="majorEastAsia" w:hAnsi="Times New Roman" w:cs="Times New Roman"/>
                <w:bCs/>
                <w:sz w:val="22"/>
                <w:szCs w:val="22"/>
                <w:lang w:val="en-GB"/>
              </w:rPr>
              <w:t>我希望将来会很自然的使用这个手机应用程序</w:t>
            </w:r>
          </w:p>
          <w:p w14:paraId="35BB779E" w14:textId="77777777" w:rsidR="001041D6" w:rsidRPr="009C4BF2" w:rsidRDefault="001041D6" w:rsidP="00CF6009">
            <w:pPr>
              <w:numPr>
                <w:ilvl w:val="1"/>
                <w:numId w:val="37"/>
              </w:numPr>
              <w:contextualSpacing/>
              <w:jc w:val="left"/>
              <w:rPr>
                <w:rFonts w:ascii="Times New Roman" w:eastAsiaTheme="majorEastAsia" w:hAnsi="Times New Roman" w:cs="Times New Roman"/>
                <w:bCs/>
                <w:sz w:val="22"/>
                <w:szCs w:val="22"/>
                <w:lang w:val="en-GB"/>
              </w:rPr>
            </w:pPr>
            <w:r w:rsidRPr="009C4BF2">
              <w:rPr>
                <w:rFonts w:ascii="Times New Roman" w:eastAsiaTheme="majorEastAsia" w:hAnsi="Times New Roman" w:cs="Times New Roman"/>
                <w:sz w:val="22"/>
                <w:szCs w:val="22"/>
                <w:lang w:val="en-GB"/>
              </w:rPr>
              <w:t xml:space="preserve"> (CU&amp;IU) </w:t>
            </w:r>
            <w:r w:rsidRPr="009C4BF2">
              <w:rPr>
                <w:rFonts w:ascii="Times New Roman" w:eastAsiaTheme="majorEastAsia" w:hAnsi="Times New Roman" w:cs="Times New Roman"/>
                <w:bCs/>
                <w:sz w:val="22"/>
                <w:szCs w:val="22"/>
                <w:lang w:val="en-GB"/>
              </w:rPr>
              <w:t>政府发布的有关这个手机应用程序的信息是可靠的</w:t>
            </w:r>
          </w:p>
          <w:p w14:paraId="73E8AA55" w14:textId="77777777" w:rsidR="001041D6" w:rsidRPr="009C4BF2" w:rsidRDefault="001041D6" w:rsidP="00CF6009">
            <w:pPr>
              <w:numPr>
                <w:ilvl w:val="1"/>
                <w:numId w:val="37"/>
              </w:numPr>
              <w:contextualSpacing/>
              <w:jc w:val="left"/>
              <w:rPr>
                <w:rFonts w:ascii="Times New Roman" w:eastAsiaTheme="majorEastAsia" w:hAnsi="Times New Roman" w:cs="Times New Roman"/>
                <w:bCs/>
                <w:sz w:val="22"/>
                <w:szCs w:val="22"/>
                <w:lang w:val="en-GB"/>
              </w:rPr>
            </w:pPr>
            <w:r w:rsidRPr="009C4BF2">
              <w:rPr>
                <w:rFonts w:ascii="Times New Roman" w:eastAsiaTheme="majorEastAsia" w:hAnsi="Times New Roman" w:cs="Times New Roman"/>
                <w:bCs/>
                <w:sz w:val="22"/>
                <w:szCs w:val="22"/>
                <w:lang w:val="en-GB"/>
              </w:rPr>
              <w:t xml:space="preserve"> </w:t>
            </w:r>
            <w:r w:rsidRPr="009C4BF2">
              <w:rPr>
                <w:rFonts w:ascii="Times New Roman" w:eastAsiaTheme="majorEastAsia" w:hAnsi="Times New Roman" w:cs="Times New Roman"/>
                <w:sz w:val="22"/>
                <w:szCs w:val="22"/>
                <w:lang w:val="en-GB"/>
              </w:rPr>
              <w:t xml:space="preserve">(CU&amp;IU) </w:t>
            </w:r>
            <w:r w:rsidRPr="009C4BF2">
              <w:rPr>
                <w:rFonts w:ascii="Times New Roman" w:eastAsiaTheme="majorEastAsia" w:hAnsi="Times New Roman" w:cs="Times New Roman"/>
                <w:bCs/>
                <w:sz w:val="22"/>
                <w:szCs w:val="22"/>
                <w:lang w:val="en-GB"/>
              </w:rPr>
              <w:t>我对政府开发的项目的期望一直很高</w:t>
            </w:r>
          </w:p>
          <w:p w14:paraId="3FDB7916" w14:textId="77777777" w:rsidR="001041D6" w:rsidRPr="009C4BF2" w:rsidRDefault="001041D6" w:rsidP="00CF6009">
            <w:pPr>
              <w:numPr>
                <w:ilvl w:val="1"/>
                <w:numId w:val="37"/>
              </w:numPr>
              <w:contextualSpacing/>
              <w:jc w:val="left"/>
              <w:rPr>
                <w:rFonts w:ascii="Times New Roman" w:eastAsiaTheme="majorEastAsia" w:hAnsi="Times New Roman" w:cs="Times New Roman"/>
                <w:bCs/>
                <w:sz w:val="22"/>
                <w:szCs w:val="22"/>
                <w:lang w:val="en-GB"/>
              </w:rPr>
            </w:pPr>
            <w:r w:rsidRPr="009C4BF2">
              <w:rPr>
                <w:rFonts w:ascii="Times New Roman" w:eastAsiaTheme="majorEastAsia" w:hAnsi="Times New Roman" w:cs="Times New Roman"/>
                <w:sz w:val="22"/>
                <w:szCs w:val="22"/>
                <w:lang w:val="en-GB"/>
              </w:rPr>
              <w:t xml:space="preserve"> (CU&amp;IU) </w:t>
            </w:r>
            <w:r w:rsidRPr="009C4BF2">
              <w:rPr>
                <w:rFonts w:ascii="Times New Roman" w:eastAsiaTheme="majorEastAsia" w:hAnsi="Times New Roman" w:cs="Times New Roman"/>
                <w:bCs/>
                <w:sz w:val="22"/>
                <w:szCs w:val="22"/>
                <w:lang w:val="en-GB"/>
              </w:rPr>
              <w:t>我相信这个应用程序的提供者</w:t>
            </w:r>
            <w:r w:rsidRPr="009C4BF2">
              <w:rPr>
                <w:rFonts w:ascii="Times New Roman" w:eastAsiaTheme="majorEastAsia" w:hAnsi="Times New Roman" w:cs="Times New Roman"/>
                <w:bCs/>
                <w:sz w:val="22"/>
                <w:szCs w:val="22"/>
                <w:lang w:val="en-GB"/>
              </w:rPr>
              <w:t>-</w:t>
            </w:r>
            <w:r w:rsidRPr="009C4BF2">
              <w:rPr>
                <w:rFonts w:ascii="Times New Roman" w:eastAsiaTheme="majorEastAsia" w:hAnsi="Times New Roman" w:cs="Times New Roman"/>
                <w:bCs/>
                <w:sz w:val="22"/>
                <w:szCs w:val="22"/>
                <w:lang w:val="en-GB"/>
              </w:rPr>
              <w:t>政府会一直考虑到市民的利益</w:t>
            </w:r>
          </w:p>
          <w:p w14:paraId="61C124B8"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这个手机应用程序可以满足我的日常交通出行需求</w:t>
            </w:r>
          </w:p>
          <w:p w14:paraId="49AA9DFB" w14:textId="0E37600A"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83500B" w:rsidRPr="009C4BF2">
              <w:rPr>
                <w:rFonts w:ascii="Times New Roman" w:eastAsiaTheme="majorEastAsia" w:hAnsi="Times New Roman" w:cs="Times New Roman"/>
                <w:sz w:val="22"/>
                <w:szCs w:val="22"/>
                <w:lang w:val="en-GB"/>
              </w:rPr>
              <w:t xml:space="preserve">            </w:t>
            </w:r>
            <w:r w:rsidRPr="009C4BF2">
              <w:rPr>
                <w:rFonts w:ascii="Times New Roman" w:eastAsiaTheme="majorEastAsia" w:hAnsi="Times New Roman" w:cs="Times New Roman"/>
                <w:sz w:val="22"/>
                <w:szCs w:val="22"/>
                <w:lang w:val="en-GB"/>
              </w:rPr>
              <w:t xml:space="preserve">(IU) </w:t>
            </w:r>
            <w:r w:rsidRPr="009C4BF2">
              <w:rPr>
                <w:rFonts w:ascii="Times New Roman" w:eastAsiaTheme="majorEastAsia" w:hAnsi="Times New Roman" w:cs="Times New Roman"/>
                <w:sz w:val="22"/>
                <w:szCs w:val="22"/>
                <w:lang w:val="en-GB"/>
              </w:rPr>
              <w:t>我希望这个手机应用程序可以满足我的日常交通出行需求</w:t>
            </w:r>
          </w:p>
          <w:p w14:paraId="317B78AE"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当我需要的时候，我可以依赖这个应用程序有效的工作</w:t>
            </w:r>
          </w:p>
          <w:p w14:paraId="68D18486" w14:textId="566DE23F"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 (IU) </w:t>
            </w:r>
            <w:r w:rsidR="001041D6" w:rsidRPr="009C4BF2">
              <w:rPr>
                <w:rFonts w:ascii="Times New Roman" w:eastAsiaTheme="majorEastAsia" w:hAnsi="Times New Roman" w:cs="Times New Roman"/>
                <w:sz w:val="22"/>
                <w:szCs w:val="22"/>
                <w:lang w:val="en-GB"/>
              </w:rPr>
              <w:t>当我需要使用的时候，我希望我可以依赖这个应用程序有效的工作</w:t>
            </w:r>
          </w:p>
          <w:p w14:paraId="48D5F64D"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政府提供的关于使用智能交通应用程序带来的好处的数据对我来说很重要（例如，数据显示出我在一年内通过减少寻找停车位的时间节省出的时间总量）</w:t>
            </w:r>
          </w:p>
          <w:p w14:paraId="5356B7D8" w14:textId="77EE6755"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83500B" w:rsidRPr="009C4BF2">
              <w:rPr>
                <w:rFonts w:ascii="Times New Roman" w:eastAsiaTheme="majorEastAsia" w:hAnsi="Times New Roman" w:cs="Times New Roman"/>
                <w:sz w:val="22"/>
                <w:szCs w:val="22"/>
                <w:lang w:val="en-GB"/>
              </w:rPr>
              <w:t xml:space="preserve">            </w:t>
            </w:r>
            <w:r w:rsidRPr="009C4BF2">
              <w:rPr>
                <w:rFonts w:ascii="Times New Roman" w:eastAsiaTheme="majorEastAsia" w:hAnsi="Times New Roman" w:cs="Times New Roman"/>
                <w:sz w:val="22"/>
                <w:szCs w:val="22"/>
                <w:lang w:val="en-GB"/>
              </w:rPr>
              <w:t xml:space="preserve">(IU) </w:t>
            </w:r>
            <w:r w:rsidRPr="009C4BF2">
              <w:rPr>
                <w:rFonts w:ascii="Times New Roman" w:eastAsiaTheme="majorEastAsia" w:hAnsi="Times New Roman" w:cs="Times New Roman"/>
                <w:sz w:val="22"/>
                <w:szCs w:val="22"/>
                <w:lang w:val="en-GB"/>
              </w:rPr>
              <w:t>我想知道政府提供的关于使用智能交通应用程序带来的好处的数据对我来说很重要（例如，数据显示出我在一年内通过减少寻找停车位的时间节省出的时间总量）</w:t>
            </w:r>
          </w:p>
          <w:p w14:paraId="40D7CB6F" w14:textId="77777777" w:rsidR="001041D6" w:rsidRPr="009C4BF2" w:rsidRDefault="001041D6" w:rsidP="00CF6009">
            <w:pPr>
              <w:numPr>
                <w:ilvl w:val="1"/>
                <w:numId w:val="37"/>
              </w:numPr>
              <w:contextualSpacing/>
              <w:jc w:val="left"/>
              <w:rPr>
                <w:rFonts w:ascii="Times New Roman" w:eastAsiaTheme="majorEastAsia" w:hAnsi="Times New Roman" w:cs="Times New Roman"/>
                <w:bCs/>
                <w:sz w:val="22"/>
                <w:szCs w:val="22"/>
                <w:lang w:val="en-GB"/>
              </w:rPr>
            </w:pPr>
            <w:r w:rsidRPr="009C4BF2">
              <w:rPr>
                <w:rFonts w:ascii="Times New Roman" w:eastAsiaTheme="majorEastAsia" w:hAnsi="Times New Roman" w:cs="Times New Roman"/>
                <w:bCs/>
                <w:sz w:val="22"/>
                <w:szCs w:val="22"/>
                <w:lang w:val="en-GB"/>
              </w:rPr>
              <w:t xml:space="preserve">  </w:t>
            </w:r>
            <w:r w:rsidRPr="009C4BF2">
              <w:rPr>
                <w:rFonts w:ascii="Times New Roman" w:eastAsiaTheme="majorEastAsia" w:hAnsi="Times New Roman" w:cs="Times New Roman"/>
                <w:sz w:val="22"/>
                <w:szCs w:val="22"/>
                <w:lang w:val="en-GB"/>
              </w:rPr>
              <w:t xml:space="preserve">(CU&amp;IU) </w:t>
            </w:r>
            <w:r w:rsidRPr="009C4BF2">
              <w:rPr>
                <w:rFonts w:ascii="Times New Roman" w:eastAsiaTheme="majorEastAsia" w:hAnsi="Times New Roman" w:cs="Times New Roman"/>
                <w:bCs/>
                <w:sz w:val="22"/>
                <w:szCs w:val="22"/>
                <w:lang w:val="en-GB"/>
              </w:rPr>
              <w:t>我认为健康问题与汽车尾气排放造成的空气污染有关</w:t>
            </w:r>
          </w:p>
          <w:p w14:paraId="31A445BB" w14:textId="77777777" w:rsidR="001041D6" w:rsidRPr="009C4BF2" w:rsidRDefault="001041D6" w:rsidP="00CF6009">
            <w:pPr>
              <w:numPr>
                <w:ilvl w:val="1"/>
                <w:numId w:val="37"/>
              </w:numPr>
              <w:contextualSpacing/>
              <w:jc w:val="left"/>
              <w:rPr>
                <w:rFonts w:ascii="Times New Roman" w:eastAsiaTheme="majorEastAsia" w:hAnsi="Times New Roman" w:cs="Times New Roman"/>
                <w:bCs/>
                <w:sz w:val="22"/>
                <w:szCs w:val="22"/>
                <w:lang w:val="en-GB"/>
              </w:rPr>
            </w:pPr>
            <w:r w:rsidRPr="009C4BF2">
              <w:rPr>
                <w:rFonts w:ascii="Times New Roman" w:eastAsiaTheme="majorEastAsia" w:hAnsi="Times New Roman" w:cs="Times New Roman"/>
                <w:bCs/>
                <w:sz w:val="22"/>
                <w:szCs w:val="22"/>
                <w:lang w:val="en-GB"/>
              </w:rPr>
              <w:t xml:space="preserve">  </w:t>
            </w:r>
            <w:r w:rsidRPr="009C4BF2">
              <w:rPr>
                <w:rFonts w:ascii="Times New Roman" w:eastAsiaTheme="majorEastAsia" w:hAnsi="Times New Roman" w:cs="Times New Roman"/>
                <w:sz w:val="22"/>
                <w:szCs w:val="22"/>
                <w:lang w:val="en-GB"/>
              </w:rPr>
              <w:t xml:space="preserve">(CU&amp;IU) </w:t>
            </w:r>
            <w:r w:rsidRPr="009C4BF2">
              <w:rPr>
                <w:rFonts w:ascii="Times New Roman" w:eastAsiaTheme="majorEastAsia" w:hAnsi="Times New Roman" w:cs="Times New Roman"/>
                <w:bCs/>
                <w:sz w:val="22"/>
                <w:szCs w:val="22"/>
                <w:lang w:val="en-GB"/>
              </w:rPr>
              <w:t>我相信我很熟悉私家车的使用和交通拥堵对环境的影响</w:t>
            </w:r>
          </w:p>
          <w:p w14:paraId="0613D9B3" w14:textId="77777777" w:rsidR="001041D6" w:rsidRPr="009C4BF2" w:rsidRDefault="001041D6" w:rsidP="00CF6009">
            <w:pPr>
              <w:numPr>
                <w:ilvl w:val="1"/>
                <w:numId w:val="37"/>
              </w:numPr>
              <w:contextualSpacing/>
              <w:jc w:val="left"/>
              <w:rPr>
                <w:rFonts w:ascii="Times New Roman" w:eastAsiaTheme="majorEastAsia" w:hAnsi="Times New Roman" w:cs="Times New Roman"/>
                <w:bCs/>
                <w:sz w:val="22"/>
                <w:szCs w:val="22"/>
                <w:lang w:val="en-GB"/>
              </w:rPr>
            </w:pPr>
            <w:r w:rsidRPr="009C4BF2">
              <w:rPr>
                <w:rFonts w:ascii="Times New Roman" w:eastAsiaTheme="majorEastAsia" w:hAnsi="Times New Roman" w:cs="Times New Roman"/>
                <w:bCs/>
                <w:sz w:val="22"/>
                <w:szCs w:val="22"/>
                <w:lang w:val="en-GB"/>
              </w:rPr>
              <w:t xml:space="preserve"> </w:t>
            </w:r>
            <w:r w:rsidRPr="009C4BF2">
              <w:rPr>
                <w:rFonts w:ascii="Times New Roman" w:eastAsiaTheme="majorEastAsia" w:hAnsi="Times New Roman" w:cs="Times New Roman"/>
                <w:sz w:val="22"/>
                <w:szCs w:val="22"/>
                <w:lang w:val="en-GB"/>
              </w:rPr>
              <w:t xml:space="preserve">(CU&amp;IU) </w:t>
            </w:r>
            <w:r w:rsidRPr="009C4BF2">
              <w:rPr>
                <w:rFonts w:ascii="Times New Roman" w:eastAsiaTheme="majorEastAsia" w:hAnsi="Times New Roman" w:cs="Times New Roman"/>
                <w:bCs/>
                <w:sz w:val="22"/>
                <w:szCs w:val="22"/>
                <w:lang w:val="en-GB"/>
              </w:rPr>
              <w:t>我相信我很清楚个人的交通出行行为方式会造成交通拥堵问题</w:t>
            </w:r>
          </w:p>
          <w:p w14:paraId="4293556F"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(CU&amp;IU) </w:t>
            </w:r>
            <w:r w:rsidRPr="009C4BF2">
              <w:rPr>
                <w:rFonts w:ascii="Times New Roman" w:eastAsiaTheme="majorEastAsia" w:hAnsi="Times New Roman" w:cs="Times New Roman"/>
                <w:sz w:val="22"/>
                <w:szCs w:val="22"/>
                <w:lang w:val="en-GB"/>
              </w:rPr>
              <w:t>如果越来越多的市民接受和使用这个手机应用程序，然后将会提高这个手机应用程序的服务质量</w:t>
            </w:r>
          </w:p>
          <w:p w14:paraId="29416003"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 xml:space="preserve"> (CU&amp;IU) </w:t>
            </w:r>
            <w:r w:rsidRPr="009C4BF2">
              <w:rPr>
                <w:rFonts w:ascii="Times New Roman" w:eastAsiaTheme="majorEastAsia" w:hAnsi="Times New Roman" w:cs="Times New Roman"/>
                <w:sz w:val="22"/>
                <w:szCs w:val="22"/>
                <w:lang w:val="en-GB"/>
              </w:rPr>
              <w:t>如果越来越多的市民接受和使用这个手机应用程序，然后这个手机应用程序将会提供更多的功能</w:t>
            </w:r>
          </w:p>
          <w:p w14:paraId="4C0D2104"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(CU&amp;IU) </w:t>
            </w:r>
            <w:r w:rsidRPr="009C4BF2">
              <w:rPr>
                <w:rFonts w:ascii="Times New Roman" w:eastAsiaTheme="majorEastAsia" w:hAnsi="Times New Roman" w:cs="Times New Roman"/>
                <w:sz w:val="22"/>
                <w:szCs w:val="22"/>
                <w:lang w:val="en-GB"/>
              </w:rPr>
              <w:t>我认为我是个智慧市民</w:t>
            </w:r>
            <w:r w:rsidRPr="009C4BF2">
              <w:rPr>
                <w:rFonts w:ascii="Times New Roman" w:eastAsiaTheme="majorEastAsia" w:hAnsi="Times New Roman" w:cs="Times New Roman"/>
                <w:sz w:val="22"/>
                <w:szCs w:val="22"/>
                <w:lang w:val="en-GB"/>
              </w:rPr>
              <w:t xml:space="preserve"> </w:t>
            </w:r>
            <w:r w:rsidRPr="009C4BF2">
              <w:rPr>
                <w:rFonts w:ascii="Times New Roman" w:eastAsiaTheme="majorEastAsia" w:hAnsi="Times New Roman" w:cs="Times New Roman"/>
                <w:sz w:val="22"/>
                <w:szCs w:val="22"/>
                <w:lang w:val="en-GB"/>
              </w:rPr>
              <w:t>（城市智能化服务的使用者）</w:t>
            </w:r>
          </w:p>
          <w:p w14:paraId="2EB86CB2"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(CU&amp;IU) </w:t>
            </w:r>
            <w:r w:rsidRPr="009C4BF2">
              <w:rPr>
                <w:rFonts w:ascii="Times New Roman" w:eastAsiaTheme="majorEastAsia" w:hAnsi="Times New Roman" w:cs="Times New Roman"/>
                <w:sz w:val="22"/>
                <w:szCs w:val="22"/>
                <w:lang w:val="en-GB"/>
              </w:rPr>
              <w:t>如果我之前有使用其他智慧城市服务的经历，这可能会影响我是否采用新的智能交通手机应用程序</w:t>
            </w:r>
          </w:p>
          <w:p w14:paraId="742EC51F"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我使用这个手机应用程序，因为我相信它对这个城市有益</w:t>
            </w:r>
          </w:p>
          <w:p w14:paraId="414D3C02" w14:textId="4D4B64EA" w:rsidR="001041D6" w:rsidRPr="009C4BF2" w:rsidRDefault="001041D6"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83500B" w:rsidRPr="009C4BF2">
              <w:rPr>
                <w:rFonts w:ascii="Times New Roman" w:eastAsiaTheme="majorEastAsia" w:hAnsi="Times New Roman" w:cs="Times New Roman"/>
                <w:sz w:val="22"/>
                <w:szCs w:val="22"/>
                <w:lang w:val="en-GB"/>
              </w:rPr>
              <w:t xml:space="preserve">            </w:t>
            </w:r>
            <w:r w:rsidRPr="009C4BF2">
              <w:rPr>
                <w:rFonts w:ascii="Times New Roman" w:eastAsiaTheme="majorEastAsia" w:hAnsi="Times New Roman" w:cs="Times New Roman"/>
                <w:sz w:val="22"/>
                <w:szCs w:val="22"/>
                <w:lang w:val="en-GB"/>
              </w:rPr>
              <w:t xml:space="preserve">(IU) </w:t>
            </w:r>
            <w:r w:rsidRPr="009C4BF2">
              <w:rPr>
                <w:rFonts w:ascii="Times New Roman" w:eastAsiaTheme="majorEastAsia" w:hAnsi="Times New Roman" w:cs="Times New Roman"/>
                <w:sz w:val="22"/>
                <w:szCs w:val="22"/>
                <w:lang w:val="en-GB"/>
              </w:rPr>
              <w:t>我打算使用这个手机应用程序，因为我相信它对这个城市有益</w:t>
            </w:r>
          </w:p>
          <w:p w14:paraId="4B03FB68"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我打算</w:t>
            </w:r>
            <w:r w:rsidRPr="009C4BF2">
              <w:rPr>
                <w:rFonts w:ascii="Times New Roman" w:eastAsiaTheme="majorEastAsia" w:hAnsi="Times New Roman" w:cs="Times New Roman"/>
                <w:sz w:val="22"/>
                <w:szCs w:val="22"/>
                <w:u w:val="single"/>
                <w:lang w:val="en-GB"/>
              </w:rPr>
              <w:t>继续</w:t>
            </w:r>
            <w:r w:rsidRPr="009C4BF2">
              <w:rPr>
                <w:rFonts w:ascii="Times New Roman" w:eastAsiaTheme="majorEastAsia" w:hAnsi="Times New Roman" w:cs="Times New Roman"/>
                <w:sz w:val="22"/>
                <w:szCs w:val="22"/>
                <w:lang w:val="en-GB"/>
              </w:rPr>
              <w:t>使用这个手机应用程序</w:t>
            </w:r>
          </w:p>
          <w:p w14:paraId="72D0A716" w14:textId="2C41FBEC"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 (IU) </w:t>
            </w:r>
            <w:r w:rsidR="001041D6" w:rsidRPr="009C4BF2">
              <w:rPr>
                <w:rFonts w:ascii="Times New Roman" w:eastAsiaTheme="majorEastAsia" w:hAnsi="Times New Roman" w:cs="Times New Roman"/>
                <w:sz w:val="22"/>
                <w:szCs w:val="22"/>
                <w:lang w:val="en-GB"/>
              </w:rPr>
              <w:t>我打算以后使用这个应用程序</w:t>
            </w:r>
          </w:p>
          <w:p w14:paraId="49A6DCD2" w14:textId="77777777" w:rsidR="001041D6" w:rsidRPr="009C4BF2" w:rsidRDefault="001041D6" w:rsidP="00CF6009">
            <w:pPr>
              <w:numPr>
                <w:ilvl w:val="1"/>
                <w:numId w:val="37"/>
              </w:numPr>
              <w:contextualSpacing/>
              <w:jc w:val="left"/>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(CU) </w:t>
            </w:r>
            <w:r w:rsidRPr="009C4BF2">
              <w:rPr>
                <w:rFonts w:ascii="Times New Roman" w:eastAsiaTheme="majorEastAsia" w:hAnsi="Times New Roman" w:cs="Times New Roman"/>
                <w:sz w:val="22"/>
                <w:szCs w:val="22"/>
                <w:lang w:val="en-GB"/>
              </w:rPr>
              <w:t>我计划</w:t>
            </w:r>
            <w:r w:rsidRPr="009C4BF2">
              <w:rPr>
                <w:rFonts w:ascii="Times New Roman" w:eastAsiaTheme="majorEastAsia" w:hAnsi="Times New Roman" w:cs="Times New Roman"/>
                <w:sz w:val="22"/>
                <w:szCs w:val="22"/>
                <w:u w:val="single"/>
                <w:lang w:val="en-GB"/>
              </w:rPr>
              <w:t>继续</w:t>
            </w:r>
            <w:r w:rsidRPr="009C4BF2">
              <w:rPr>
                <w:rFonts w:ascii="Times New Roman" w:eastAsiaTheme="majorEastAsia" w:hAnsi="Times New Roman" w:cs="Times New Roman"/>
                <w:sz w:val="22"/>
                <w:szCs w:val="22"/>
                <w:lang w:val="en-GB"/>
              </w:rPr>
              <w:t>经常使用这个应用程序</w:t>
            </w:r>
          </w:p>
          <w:p w14:paraId="21723870" w14:textId="115D7068" w:rsidR="001041D6" w:rsidRPr="009C4BF2" w:rsidRDefault="0083500B" w:rsidP="001041D6">
            <w:pPr>
              <w:contextualSpacing/>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 xml:space="preserve">            </w:t>
            </w:r>
            <w:r w:rsidR="001041D6" w:rsidRPr="009C4BF2">
              <w:rPr>
                <w:rFonts w:ascii="Times New Roman" w:eastAsiaTheme="majorEastAsia" w:hAnsi="Times New Roman" w:cs="Times New Roman"/>
                <w:sz w:val="22"/>
                <w:szCs w:val="22"/>
                <w:lang w:val="en-GB"/>
              </w:rPr>
              <w:t xml:space="preserve"> (IU) </w:t>
            </w:r>
            <w:r w:rsidR="001041D6" w:rsidRPr="009C4BF2">
              <w:rPr>
                <w:rFonts w:ascii="Times New Roman" w:eastAsiaTheme="majorEastAsia" w:hAnsi="Times New Roman" w:cs="Times New Roman"/>
                <w:sz w:val="22"/>
                <w:szCs w:val="22"/>
                <w:lang w:val="en-GB"/>
              </w:rPr>
              <w:t>我计划将来经常使用这个应用程序</w:t>
            </w:r>
          </w:p>
        </w:tc>
        <w:tc>
          <w:tcPr>
            <w:tcW w:w="639" w:type="dxa"/>
          </w:tcPr>
          <w:p w14:paraId="35EBD37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1</w:t>
            </w:r>
            <w:r w:rsidRPr="009C4BF2">
              <w:rPr>
                <w:rFonts w:ascii="Times New Roman" w:eastAsiaTheme="majorEastAsia" w:hAnsi="Times New Roman" w:cs="Times New Roman"/>
                <w:sz w:val="22"/>
                <w:szCs w:val="22"/>
                <w:lang w:val="en-GB"/>
              </w:rPr>
              <w:sym w:font="Wingdings" w:char="F06F"/>
            </w:r>
          </w:p>
          <w:p w14:paraId="331D421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047D6AD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5A785E98" w14:textId="1EC7A43D"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BF46AA9" w14:textId="77777777" w:rsidR="0083500B" w:rsidRPr="009C4BF2" w:rsidRDefault="0083500B" w:rsidP="001041D6">
            <w:pPr>
              <w:jc w:val="center"/>
              <w:rPr>
                <w:rFonts w:ascii="Times New Roman" w:eastAsiaTheme="majorEastAsia" w:hAnsi="Times New Roman" w:cs="Times New Roman"/>
                <w:sz w:val="22"/>
                <w:szCs w:val="22"/>
                <w:lang w:val="en-GB"/>
              </w:rPr>
            </w:pPr>
          </w:p>
          <w:p w14:paraId="56D1D8A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4B71DDB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A541EF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3834768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4FB48EA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5CD1ACE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1</w:t>
            </w:r>
            <w:r w:rsidRPr="009C4BF2">
              <w:rPr>
                <w:rFonts w:ascii="Times New Roman" w:eastAsiaTheme="majorEastAsia" w:hAnsi="Times New Roman" w:cs="Times New Roman"/>
                <w:sz w:val="22"/>
                <w:szCs w:val="22"/>
                <w:lang w:val="en-GB"/>
              </w:rPr>
              <w:sym w:font="Wingdings" w:char="F06F"/>
            </w:r>
          </w:p>
          <w:p w14:paraId="72E30D0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0B76DF92" w14:textId="77777777" w:rsidR="001041D6" w:rsidRPr="009C4BF2" w:rsidRDefault="001041D6" w:rsidP="001041D6">
            <w:pPr>
              <w:jc w:val="center"/>
              <w:rPr>
                <w:rFonts w:ascii="Times New Roman" w:eastAsiaTheme="majorEastAsia" w:hAnsi="Times New Roman" w:cs="Times New Roman"/>
                <w:sz w:val="22"/>
                <w:szCs w:val="22"/>
                <w:lang w:val="en-GB"/>
              </w:rPr>
            </w:pPr>
          </w:p>
          <w:p w14:paraId="6A6B8F6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3B6A029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CF24B5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26407B4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12C6419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5ACFF05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7643037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03E8638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053F7C4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F8F6CC8" w14:textId="5F69F375"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7EADB69A" w14:textId="77777777" w:rsidR="0083500B" w:rsidRPr="009C4BF2" w:rsidRDefault="0083500B" w:rsidP="001041D6">
            <w:pPr>
              <w:jc w:val="center"/>
              <w:rPr>
                <w:rFonts w:ascii="Times New Roman" w:eastAsiaTheme="majorEastAsia" w:hAnsi="Times New Roman" w:cs="Times New Roman"/>
                <w:sz w:val="22"/>
                <w:szCs w:val="22"/>
                <w:lang w:val="en-GB"/>
              </w:rPr>
            </w:pPr>
          </w:p>
          <w:p w14:paraId="6C4D2F5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81CF73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3A45BDA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20893EA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4C35731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398D452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7BA38092" w14:textId="517244B3"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27C2752C" w14:textId="77777777" w:rsidR="0083500B" w:rsidRPr="009C4BF2" w:rsidRDefault="0083500B" w:rsidP="001041D6">
            <w:pPr>
              <w:jc w:val="center"/>
              <w:rPr>
                <w:rFonts w:ascii="Times New Roman" w:eastAsiaTheme="majorEastAsia" w:hAnsi="Times New Roman" w:cs="Times New Roman"/>
                <w:sz w:val="22"/>
                <w:szCs w:val="22"/>
                <w:lang w:val="en-GB"/>
              </w:rPr>
            </w:pPr>
          </w:p>
          <w:p w14:paraId="4A886E3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1</w:t>
            </w:r>
            <w:r w:rsidRPr="009C4BF2">
              <w:rPr>
                <w:rFonts w:ascii="Times New Roman" w:eastAsiaTheme="majorEastAsia" w:hAnsi="Times New Roman" w:cs="Times New Roman"/>
                <w:sz w:val="22"/>
                <w:szCs w:val="22"/>
                <w:lang w:val="en-GB"/>
              </w:rPr>
              <w:sym w:font="Wingdings" w:char="F06F"/>
            </w:r>
          </w:p>
          <w:p w14:paraId="6EF8A2D2" w14:textId="77777777" w:rsidR="001041D6" w:rsidRPr="009C4BF2" w:rsidRDefault="001041D6" w:rsidP="001041D6">
            <w:pPr>
              <w:jc w:val="center"/>
              <w:rPr>
                <w:rFonts w:ascii="Times New Roman" w:eastAsiaTheme="majorEastAsia" w:hAnsi="Times New Roman" w:cs="Times New Roman"/>
                <w:sz w:val="22"/>
                <w:szCs w:val="22"/>
                <w:lang w:val="en-GB"/>
              </w:rPr>
            </w:pPr>
          </w:p>
          <w:p w14:paraId="1F7BC50B" w14:textId="0B8ECEA8"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A42EEE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24D38E0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2FB626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0FBD3E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37FE0D4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284F4E8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0583872E" w14:textId="02C613DD"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03F4BA44" w14:textId="2E7013C9" w:rsidR="0083500B" w:rsidRPr="009C4BF2" w:rsidRDefault="0083500B" w:rsidP="001041D6">
            <w:pPr>
              <w:jc w:val="center"/>
              <w:rPr>
                <w:rFonts w:ascii="Times New Roman" w:eastAsiaTheme="majorEastAsia" w:hAnsi="Times New Roman" w:cs="Times New Roman"/>
                <w:sz w:val="22"/>
                <w:szCs w:val="22"/>
                <w:lang w:val="en-GB"/>
              </w:rPr>
            </w:pPr>
          </w:p>
          <w:p w14:paraId="1CB3CB7B" w14:textId="77777777" w:rsidR="0083500B" w:rsidRPr="009C4BF2" w:rsidRDefault="0083500B" w:rsidP="001041D6">
            <w:pPr>
              <w:jc w:val="center"/>
              <w:rPr>
                <w:rFonts w:ascii="Times New Roman" w:eastAsiaTheme="majorEastAsia" w:hAnsi="Times New Roman" w:cs="Times New Roman"/>
                <w:sz w:val="22"/>
                <w:szCs w:val="22"/>
                <w:lang w:val="en-GB"/>
              </w:rPr>
            </w:pPr>
          </w:p>
          <w:p w14:paraId="21E59AC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00704899" w14:textId="77777777" w:rsidR="001041D6" w:rsidRPr="009C4BF2" w:rsidRDefault="001041D6" w:rsidP="001041D6">
            <w:pPr>
              <w:jc w:val="center"/>
              <w:rPr>
                <w:rFonts w:ascii="Times New Roman" w:eastAsiaTheme="majorEastAsia" w:hAnsi="Times New Roman" w:cs="Times New Roman"/>
                <w:sz w:val="22"/>
                <w:szCs w:val="22"/>
                <w:lang w:val="en-GB"/>
              </w:rPr>
            </w:pPr>
          </w:p>
          <w:p w14:paraId="3653D4D4" w14:textId="1B717C8D"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4918AB1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5268AF0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150E99C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C2EF82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0F3EB1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088E4D8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5641507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22B9D5C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1</w:t>
            </w:r>
            <w:r w:rsidRPr="009C4BF2">
              <w:rPr>
                <w:rFonts w:ascii="Times New Roman" w:eastAsiaTheme="majorEastAsia" w:hAnsi="Times New Roman" w:cs="Times New Roman"/>
                <w:sz w:val="22"/>
                <w:szCs w:val="22"/>
                <w:lang w:val="en-GB"/>
              </w:rPr>
              <w:sym w:font="Wingdings" w:char="F06F"/>
            </w:r>
          </w:p>
          <w:p w14:paraId="4E4C061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5593954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19D2793F" w14:textId="56D27B8B"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3DA6FC4" w14:textId="77777777" w:rsidR="0083500B" w:rsidRPr="009C4BF2" w:rsidRDefault="0083500B" w:rsidP="001041D6">
            <w:pPr>
              <w:jc w:val="center"/>
              <w:rPr>
                <w:rFonts w:ascii="Times New Roman" w:eastAsiaTheme="majorEastAsia" w:hAnsi="Times New Roman" w:cs="Times New Roman"/>
                <w:sz w:val="22"/>
                <w:szCs w:val="22"/>
                <w:lang w:val="en-GB"/>
              </w:rPr>
            </w:pPr>
          </w:p>
          <w:p w14:paraId="3A821F0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2CEE4CA1" w14:textId="77777777" w:rsidR="001041D6" w:rsidRPr="009C4BF2" w:rsidRDefault="001041D6" w:rsidP="001041D6">
            <w:pPr>
              <w:jc w:val="center"/>
              <w:rPr>
                <w:rFonts w:ascii="Times New Roman" w:eastAsiaTheme="majorEastAsia" w:hAnsi="Times New Roman" w:cs="Times New Roman"/>
                <w:sz w:val="22"/>
                <w:szCs w:val="22"/>
                <w:lang w:val="en-GB"/>
              </w:rPr>
            </w:pPr>
          </w:p>
          <w:p w14:paraId="5CD731D3" w14:textId="4B8460E7"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469F5EA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AFF98F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6A9D1E10" w14:textId="12D7E111"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7EE206B0" w14:textId="77777777" w:rsidR="0083500B" w:rsidRPr="009C4BF2" w:rsidRDefault="0083500B" w:rsidP="001041D6">
            <w:pPr>
              <w:jc w:val="center"/>
              <w:rPr>
                <w:rFonts w:ascii="Times New Roman" w:eastAsiaTheme="majorEastAsia" w:hAnsi="Times New Roman" w:cs="Times New Roman"/>
                <w:sz w:val="22"/>
                <w:szCs w:val="22"/>
                <w:lang w:val="en-GB"/>
              </w:rPr>
            </w:pPr>
          </w:p>
          <w:p w14:paraId="28974B4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4F2F486B" w14:textId="77777777" w:rsidR="001041D6" w:rsidRPr="009C4BF2" w:rsidRDefault="001041D6" w:rsidP="001041D6">
            <w:pPr>
              <w:jc w:val="center"/>
              <w:rPr>
                <w:rFonts w:ascii="Times New Roman" w:eastAsiaTheme="majorEastAsia" w:hAnsi="Times New Roman" w:cs="Times New Roman"/>
                <w:sz w:val="22"/>
                <w:szCs w:val="22"/>
                <w:lang w:val="en-GB"/>
              </w:rPr>
            </w:pPr>
          </w:p>
          <w:p w14:paraId="0AD5B5A7" w14:textId="06D516FC"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43A69046" w14:textId="386CD44A"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4218EB22" w14:textId="77777777" w:rsidR="0083500B" w:rsidRPr="009C4BF2" w:rsidRDefault="0083500B" w:rsidP="001041D6">
            <w:pPr>
              <w:jc w:val="center"/>
              <w:rPr>
                <w:rFonts w:ascii="Times New Roman" w:eastAsiaTheme="majorEastAsia" w:hAnsi="Times New Roman" w:cs="Times New Roman"/>
                <w:sz w:val="22"/>
                <w:szCs w:val="22"/>
                <w:lang w:val="en-GB"/>
              </w:rPr>
            </w:pPr>
          </w:p>
          <w:p w14:paraId="6FA13317" w14:textId="0113960A"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1631E48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1317F91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19BC959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72C49E3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1</w:t>
            </w:r>
            <w:r w:rsidRPr="009C4BF2">
              <w:rPr>
                <w:rFonts w:ascii="Times New Roman" w:eastAsiaTheme="majorEastAsia" w:hAnsi="Times New Roman" w:cs="Times New Roman"/>
                <w:sz w:val="22"/>
                <w:szCs w:val="22"/>
                <w:lang w:val="en-GB"/>
              </w:rPr>
              <w:sym w:font="Wingdings" w:char="F06F"/>
            </w:r>
          </w:p>
          <w:p w14:paraId="2019406C" w14:textId="4EC13737" w:rsidR="001041D6" w:rsidRPr="009C4BF2" w:rsidRDefault="001041D6" w:rsidP="007B1814">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1</w:t>
            </w:r>
            <w:r w:rsidRPr="009C4BF2">
              <w:rPr>
                <w:rFonts w:ascii="Times New Roman" w:eastAsiaTheme="majorEastAsia" w:hAnsi="Times New Roman" w:cs="Times New Roman"/>
                <w:sz w:val="22"/>
                <w:szCs w:val="22"/>
                <w:lang w:val="en-GB"/>
              </w:rPr>
              <w:sym w:font="Wingdings" w:char="F06F"/>
            </w:r>
          </w:p>
        </w:tc>
        <w:tc>
          <w:tcPr>
            <w:tcW w:w="646" w:type="dxa"/>
          </w:tcPr>
          <w:p w14:paraId="03C931B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2</w:t>
            </w:r>
            <w:r w:rsidRPr="009C4BF2">
              <w:rPr>
                <w:rFonts w:ascii="Times New Roman" w:eastAsiaTheme="majorEastAsia" w:hAnsi="Times New Roman" w:cs="Times New Roman"/>
                <w:sz w:val="22"/>
                <w:szCs w:val="22"/>
                <w:lang w:val="en-GB"/>
              </w:rPr>
              <w:sym w:font="Wingdings" w:char="F06F"/>
            </w:r>
          </w:p>
          <w:p w14:paraId="588457E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682DE5E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43D9C1B5" w14:textId="024BCB99"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30CE50C6" w14:textId="77777777" w:rsidR="0083500B" w:rsidRPr="009C4BF2" w:rsidRDefault="0083500B" w:rsidP="001041D6">
            <w:pPr>
              <w:jc w:val="center"/>
              <w:rPr>
                <w:rFonts w:ascii="Times New Roman" w:eastAsiaTheme="majorEastAsia" w:hAnsi="Times New Roman" w:cs="Times New Roman"/>
                <w:sz w:val="22"/>
                <w:szCs w:val="22"/>
                <w:lang w:val="en-GB"/>
              </w:rPr>
            </w:pPr>
          </w:p>
          <w:p w14:paraId="13E9211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71A704C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F6F6AE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6065490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8AF905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7240808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2</w:t>
            </w:r>
            <w:r w:rsidRPr="009C4BF2">
              <w:rPr>
                <w:rFonts w:ascii="Times New Roman" w:eastAsiaTheme="majorEastAsia" w:hAnsi="Times New Roman" w:cs="Times New Roman"/>
                <w:sz w:val="22"/>
                <w:szCs w:val="22"/>
                <w:lang w:val="en-GB"/>
              </w:rPr>
              <w:sym w:font="Wingdings" w:char="F06F"/>
            </w:r>
          </w:p>
          <w:p w14:paraId="2F8F22E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13B58A1" w14:textId="77777777" w:rsidR="001041D6" w:rsidRPr="009C4BF2" w:rsidRDefault="001041D6" w:rsidP="001041D6">
            <w:pPr>
              <w:jc w:val="center"/>
              <w:rPr>
                <w:rFonts w:ascii="Times New Roman" w:eastAsiaTheme="majorEastAsia" w:hAnsi="Times New Roman" w:cs="Times New Roman"/>
                <w:sz w:val="22"/>
                <w:szCs w:val="22"/>
                <w:lang w:val="en-GB"/>
              </w:rPr>
            </w:pPr>
          </w:p>
          <w:p w14:paraId="7CC3E85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02B6036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1BACD17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4FEBCC2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4038E1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376F02B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38C7F1B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699094A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6AA4AE9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4ACA35A9" w14:textId="18CE444B"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3C1EB2A9" w14:textId="77777777" w:rsidR="0083500B" w:rsidRPr="009C4BF2" w:rsidRDefault="0083500B" w:rsidP="001041D6">
            <w:pPr>
              <w:jc w:val="center"/>
              <w:rPr>
                <w:rFonts w:ascii="Times New Roman" w:eastAsiaTheme="majorEastAsia" w:hAnsi="Times New Roman" w:cs="Times New Roman"/>
                <w:sz w:val="22"/>
                <w:szCs w:val="22"/>
                <w:lang w:val="en-GB"/>
              </w:rPr>
            </w:pPr>
          </w:p>
          <w:p w14:paraId="4A7982B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3297822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7969522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5880CA2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5FD71D7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5A934BE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5FD2E029" w14:textId="6B5EDFF6"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31C2D6E8" w14:textId="77777777" w:rsidR="0083500B" w:rsidRPr="009C4BF2" w:rsidRDefault="0083500B" w:rsidP="001041D6">
            <w:pPr>
              <w:jc w:val="center"/>
              <w:rPr>
                <w:rFonts w:ascii="Times New Roman" w:eastAsiaTheme="majorEastAsia" w:hAnsi="Times New Roman" w:cs="Times New Roman"/>
                <w:sz w:val="22"/>
                <w:szCs w:val="22"/>
                <w:lang w:val="en-GB"/>
              </w:rPr>
            </w:pPr>
          </w:p>
          <w:p w14:paraId="37EE748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2</w:t>
            </w:r>
            <w:r w:rsidRPr="009C4BF2">
              <w:rPr>
                <w:rFonts w:ascii="Times New Roman" w:eastAsiaTheme="majorEastAsia" w:hAnsi="Times New Roman" w:cs="Times New Roman"/>
                <w:sz w:val="22"/>
                <w:szCs w:val="22"/>
                <w:lang w:val="en-GB"/>
              </w:rPr>
              <w:sym w:font="Wingdings" w:char="F06F"/>
            </w:r>
          </w:p>
          <w:p w14:paraId="51F99E56" w14:textId="77777777" w:rsidR="001041D6" w:rsidRPr="009C4BF2" w:rsidRDefault="001041D6" w:rsidP="001041D6">
            <w:pPr>
              <w:jc w:val="center"/>
              <w:rPr>
                <w:rFonts w:ascii="Times New Roman" w:eastAsiaTheme="majorEastAsia" w:hAnsi="Times New Roman" w:cs="Times New Roman"/>
                <w:sz w:val="22"/>
                <w:szCs w:val="22"/>
                <w:lang w:val="en-GB"/>
              </w:rPr>
            </w:pPr>
          </w:p>
          <w:p w14:paraId="4C8B2047" w14:textId="072098C8"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10621AA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1EA4A6B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D9BDF7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4FD7D7A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679073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0C15E7B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3F6786E3" w14:textId="1E536DDE"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01AA8F7B" w14:textId="72DA55D3" w:rsidR="0083500B" w:rsidRPr="009C4BF2" w:rsidRDefault="0083500B" w:rsidP="001041D6">
            <w:pPr>
              <w:jc w:val="center"/>
              <w:rPr>
                <w:rFonts w:ascii="Times New Roman" w:eastAsiaTheme="majorEastAsia" w:hAnsi="Times New Roman" w:cs="Times New Roman"/>
                <w:sz w:val="22"/>
                <w:szCs w:val="22"/>
                <w:lang w:val="en-GB"/>
              </w:rPr>
            </w:pPr>
          </w:p>
          <w:p w14:paraId="3D1B6E8C" w14:textId="77777777" w:rsidR="0083500B" w:rsidRPr="009C4BF2" w:rsidRDefault="0083500B" w:rsidP="001041D6">
            <w:pPr>
              <w:jc w:val="center"/>
              <w:rPr>
                <w:rFonts w:ascii="Times New Roman" w:eastAsiaTheme="majorEastAsia" w:hAnsi="Times New Roman" w:cs="Times New Roman"/>
                <w:sz w:val="22"/>
                <w:szCs w:val="22"/>
                <w:lang w:val="en-GB"/>
              </w:rPr>
            </w:pPr>
          </w:p>
          <w:p w14:paraId="01AE94C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18E2F65" w14:textId="77777777" w:rsidR="001041D6" w:rsidRPr="009C4BF2" w:rsidRDefault="001041D6" w:rsidP="001041D6">
            <w:pPr>
              <w:jc w:val="center"/>
              <w:rPr>
                <w:rFonts w:ascii="Times New Roman" w:eastAsiaTheme="majorEastAsia" w:hAnsi="Times New Roman" w:cs="Times New Roman"/>
                <w:sz w:val="22"/>
                <w:szCs w:val="22"/>
                <w:lang w:val="en-GB"/>
              </w:rPr>
            </w:pPr>
          </w:p>
          <w:p w14:paraId="7D2C6709" w14:textId="78AC6F27"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B79C55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7995A62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7D13FB6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02A1C67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13468CE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149962E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5B74EE1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FDFF4C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2</w:t>
            </w:r>
            <w:r w:rsidRPr="009C4BF2">
              <w:rPr>
                <w:rFonts w:ascii="Times New Roman" w:eastAsiaTheme="majorEastAsia" w:hAnsi="Times New Roman" w:cs="Times New Roman"/>
                <w:sz w:val="22"/>
                <w:szCs w:val="22"/>
                <w:lang w:val="en-GB"/>
              </w:rPr>
              <w:sym w:font="Wingdings" w:char="F06F"/>
            </w:r>
          </w:p>
          <w:p w14:paraId="3DBF38A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6BEC88B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6C46144B" w14:textId="66CCA89C"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546D547E" w14:textId="77777777" w:rsidR="0083500B" w:rsidRPr="009C4BF2" w:rsidRDefault="0083500B" w:rsidP="001041D6">
            <w:pPr>
              <w:jc w:val="center"/>
              <w:rPr>
                <w:rFonts w:ascii="Times New Roman" w:eastAsiaTheme="majorEastAsia" w:hAnsi="Times New Roman" w:cs="Times New Roman"/>
                <w:sz w:val="22"/>
                <w:szCs w:val="22"/>
                <w:lang w:val="en-GB"/>
              </w:rPr>
            </w:pPr>
          </w:p>
          <w:p w14:paraId="5785817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37C3EA86" w14:textId="77777777" w:rsidR="001041D6" w:rsidRPr="009C4BF2" w:rsidRDefault="001041D6" w:rsidP="001041D6">
            <w:pPr>
              <w:jc w:val="center"/>
              <w:rPr>
                <w:rFonts w:ascii="Times New Roman" w:eastAsiaTheme="majorEastAsia" w:hAnsi="Times New Roman" w:cs="Times New Roman"/>
                <w:sz w:val="22"/>
                <w:szCs w:val="22"/>
                <w:lang w:val="en-GB"/>
              </w:rPr>
            </w:pPr>
          </w:p>
          <w:p w14:paraId="5CFA04BC" w14:textId="1B556014"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7E9492D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24D2F7B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4C75C946" w14:textId="5D70D04A"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4BF390E8" w14:textId="77777777" w:rsidR="0083500B" w:rsidRPr="009C4BF2" w:rsidRDefault="0083500B" w:rsidP="001041D6">
            <w:pPr>
              <w:jc w:val="center"/>
              <w:rPr>
                <w:rFonts w:ascii="Times New Roman" w:eastAsiaTheme="majorEastAsia" w:hAnsi="Times New Roman" w:cs="Times New Roman"/>
                <w:sz w:val="22"/>
                <w:szCs w:val="22"/>
                <w:lang w:val="en-GB"/>
              </w:rPr>
            </w:pPr>
          </w:p>
          <w:p w14:paraId="5DB7593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5DE5BA0A" w14:textId="77777777" w:rsidR="001041D6" w:rsidRPr="009C4BF2" w:rsidRDefault="001041D6" w:rsidP="001041D6">
            <w:pPr>
              <w:jc w:val="center"/>
              <w:rPr>
                <w:rFonts w:ascii="Times New Roman" w:eastAsiaTheme="majorEastAsia" w:hAnsi="Times New Roman" w:cs="Times New Roman"/>
                <w:sz w:val="22"/>
                <w:szCs w:val="22"/>
                <w:lang w:val="en-GB"/>
              </w:rPr>
            </w:pPr>
          </w:p>
          <w:p w14:paraId="2C7E18A3" w14:textId="4DEE7059"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7C83E7E6" w14:textId="61CC322F"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71AE0DA3" w14:textId="77777777" w:rsidR="0083500B" w:rsidRPr="009C4BF2" w:rsidRDefault="0083500B" w:rsidP="001041D6">
            <w:pPr>
              <w:jc w:val="center"/>
              <w:rPr>
                <w:rFonts w:ascii="Times New Roman" w:eastAsiaTheme="majorEastAsia" w:hAnsi="Times New Roman" w:cs="Times New Roman"/>
                <w:sz w:val="22"/>
                <w:szCs w:val="22"/>
                <w:lang w:val="en-GB"/>
              </w:rPr>
            </w:pPr>
          </w:p>
          <w:p w14:paraId="033954BB" w14:textId="5418807C"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4974382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0A9B7FE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0A856BF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3B8C00C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2</w:t>
            </w:r>
            <w:r w:rsidRPr="009C4BF2">
              <w:rPr>
                <w:rFonts w:ascii="Times New Roman" w:eastAsiaTheme="majorEastAsia" w:hAnsi="Times New Roman" w:cs="Times New Roman"/>
                <w:sz w:val="22"/>
                <w:szCs w:val="22"/>
                <w:lang w:val="en-GB"/>
              </w:rPr>
              <w:sym w:font="Wingdings" w:char="F06F"/>
            </w:r>
          </w:p>
          <w:p w14:paraId="49FDCE03" w14:textId="7E979513" w:rsidR="001041D6" w:rsidRPr="009C4BF2" w:rsidRDefault="001041D6" w:rsidP="007B1814">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2</w:t>
            </w:r>
            <w:r w:rsidRPr="009C4BF2">
              <w:rPr>
                <w:rFonts w:ascii="Times New Roman" w:eastAsiaTheme="majorEastAsia" w:hAnsi="Times New Roman" w:cs="Times New Roman"/>
                <w:sz w:val="22"/>
                <w:szCs w:val="22"/>
                <w:lang w:val="en-GB"/>
              </w:rPr>
              <w:sym w:font="Wingdings" w:char="F06F"/>
            </w:r>
          </w:p>
        </w:tc>
        <w:tc>
          <w:tcPr>
            <w:tcW w:w="708" w:type="dxa"/>
          </w:tcPr>
          <w:p w14:paraId="28D512F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3</w:t>
            </w:r>
            <w:r w:rsidRPr="009C4BF2">
              <w:rPr>
                <w:rFonts w:ascii="Times New Roman" w:eastAsiaTheme="majorEastAsia" w:hAnsi="Times New Roman" w:cs="Times New Roman"/>
                <w:sz w:val="22"/>
                <w:szCs w:val="22"/>
                <w:lang w:val="en-GB"/>
              </w:rPr>
              <w:sym w:font="Wingdings" w:char="F06F"/>
            </w:r>
          </w:p>
          <w:p w14:paraId="114591A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34F2950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594C1F0F" w14:textId="52B84354"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01FBC39D" w14:textId="77777777" w:rsidR="0083500B" w:rsidRPr="009C4BF2" w:rsidRDefault="0083500B" w:rsidP="001041D6">
            <w:pPr>
              <w:jc w:val="center"/>
              <w:rPr>
                <w:rFonts w:ascii="Times New Roman" w:eastAsiaTheme="majorEastAsia" w:hAnsi="Times New Roman" w:cs="Times New Roman"/>
                <w:sz w:val="22"/>
                <w:szCs w:val="22"/>
                <w:lang w:val="en-GB"/>
              </w:rPr>
            </w:pPr>
          </w:p>
          <w:p w14:paraId="5850636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F02684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3A66F09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A289C5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2301592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05C691A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3</w:t>
            </w:r>
            <w:r w:rsidRPr="009C4BF2">
              <w:rPr>
                <w:rFonts w:ascii="Times New Roman" w:eastAsiaTheme="majorEastAsia" w:hAnsi="Times New Roman" w:cs="Times New Roman"/>
                <w:sz w:val="22"/>
                <w:szCs w:val="22"/>
                <w:lang w:val="en-GB"/>
              </w:rPr>
              <w:sym w:font="Wingdings" w:char="F06F"/>
            </w:r>
          </w:p>
          <w:p w14:paraId="2DCD7A2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3ED3C12C" w14:textId="77777777" w:rsidR="001041D6" w:rsidRPr="009C4BF2" w:rsidRDefault="001041D6" w:rsidP="001041D6">
            <w:pPr>
              <w:jc w:val="center"/>
              <w:rPr>
                <w:rFonts w:ascii="Times New Roman" w:eastAsiaTheme="majorEastAsia" w:hAnsi="Times New Roman" w:cs="Times New Roman"/>
                <w:sz w:val="22"/>
                <w:szCs w:val="22"/>
                <w:lang w:val="en-GB"/>
              </w:rPr>
            </w:pPr>
          </w:p>
          <w:p w14:paraId="5CA685C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7B6635F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B316AC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51D9F53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31A0025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628582A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36F2982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3C4460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6BBF019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9ACB42E" w14:textId="238DEB84"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690F807" w14:textId="77777777" w:rsidR="0083500B" w:rsidRPr="009C4BF2" w:rsidRDefault="0083500B" w:rsidP="001041D6">
            <w:pPr>
              <w:jc w:val="center"/>
              <w:rPr>
                <w:rFonts w:ascii="Times New Roman" w:eastAsiaTheme="majorEastAsia" w:hAnsi="Times New Roman" w:cs="Times New Roman"/>
                <w:sz w:val="22"/>
                <w:szCs w:val="22"/>
                <w:lang w:val="en-GB"/>
              </w:rPr>
            </w:pPr>
          </w:p>
          <w:p w14:paraId="118916B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5339215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51C06BD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5DF6905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570B528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6869325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26BC5F9D" w14:textId="0C29F3FB"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4081896C" w14:textId="77777777" w:rsidR="0083500B" w:rsidRPr="009C4BF2" w:rsidRDefault="0083500B" w:rsidP="001041D6">
            <w:pPr>
              <w:jc w:val="center"/>
              <w:rPr>
                <w:rFonts w:ascii="Times New Roman" w:eastAsiaTheme="majorEastAsia" w:hAnsi="Times New Roman" w:cs="Times New Roman"/>
                <w:sz w:val="22"/>
                <w:szCs w:val="22"/>
                <w:lang w:val="en-GB"/>
              </w:rPr>
            </w:pPr>
          </w:p>
          <w:p w14:paraId="23ACCC2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3</w:t>
            </w:r>
            <w:r w:rsidRPr="009C4BF2">
              <w:rPr>
                <w:rFonts w:ascii="Times New Roman" w:eastAsiaTheme="majorEastAsia" w:hAnsi="Times New Roman" w:cs="Times New Roman"/>
                <w:sz w:val="22"/>
                <w:szCs w:val="22"/>
                <w:lang w:val="en-GB"/>
              </w:rPr>
              <w:sym w:font="Wingdings" w:char="F06F"/>
            </w:r>
          </w:p>
          <w:p w14:paraId="371FA30B" w14:textId="77777777" w:rsidR="001041D6" w:rsidRPr="009C4BF2" w:rsidRDefault="001041D6" w:rsidP="001041D6">
            <w:pPr>
              <w:jc w:val="center"/>
              <w:rPr>
                <w:rFonts w:ascii="Times New Roman" w:eastAsiaTheme="majorEastAsia" w:hAnsi="Times New Roman" w:cs="Times New Roman"/>
                <w:sz w:val="22"/>
                <w:szCs w:val="22"/>
                <w:lang w:val="en-GB"/>
              </w:rPr>
            </w:pPr>
          </w:p>
          <w:p w14:paraId="56B55EB2" w14:textId="54B74A04"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06FEC89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7762920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B89582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7F07DE2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6BE2866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6C4A667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7D4AEA94" w14:textId="2B0048F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44FC063E" w14:textId="23354084" w:rsidR="0083500B" w:rsidRPr="009C4BF2" w:rsidRDefault="0083500B" w:rsidP="001041D6">
            <w:pPr>
              <w:jc w:val="center"/>
              <w:rPr>
                <w:rFonts w:ascii="Times New Roman" w:eastAsiaTheme="majorEastAsia" w:hAnsi="Times New Roman" w:cs="Times New Roman"/>
                <w:sz w:val="22"/>
                <w:szCs w:val="22"/>
                <w:lang w:val="en-GB"/>
              </w:rPr>
            </w:pPr>
          </w:p>
          <w:p w14:paraId="4CF8BB21" w14:textId="77777777" w:rsidR="0083500B" w:rsidRPr="009C4BF2" w:rsidRDefault="0083500B" w:rsidP="001041D6">
            <w:pPr>
              <w:jc w:val="center"/>
              <w:rPr>
                <w:rFonts w:ascii="Times New Roman" w:eastAsiaTheme="majorEastAsia" w:hAnsi="Times New Roman" w:cs="Times New Roman"/>
                <w:sz w:val="22"/>
                <w:szCs w:val="22"/>
                <w:lang w:val="en-GB"/>
              </w:rPr>
            </w:pPr>
          </w:p>
          <w:p w14:paraId="3E1624E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7291A1FA" w14:textId="77777777" w:rsidR="001041D6" w:rsidRPr="009C4BF2" w:rsidRDefault="001041D6" w:rsidP="001041D6">
            <w:pPr>
              <w:jc w:val="center"/>
              <w:rPr>
                <w:rFonts w:ascii="Times New Roman" w:eastAsiaTheme="majorEastAsia" w:hAnsi="Times New Roman" w:cs="Times New Roman"/>
                <w:sz w:val="22"/>
                <w:szCs w:val="22"/>
                <w:lang w:val="en-GB"/>
              </w:rPr>
            </w:pPr>
          </w:p>
          <w:p w14:paraId="11A5F77A" w14:textId="7FE0DCBD"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2713CD8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3DBF7A9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75CF03E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21D61B0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2DD7882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408E106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25177AD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0D11C0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3</w:t>
            </w:r>
            <w:r w:rsidRPr="009C4BF2">
              <w:rPr>
                <w:rFonts w:ascii="Times New Roman" w:eastAsiaTheme="majorEastAsia" w:hAnsi="Times New Roman" w:cs="Times New Roman"/>
                <w:sz w:val="22"/>
                <w:szCs w:val="22"/>
                <w:lang w:val="en-GB"/>
              </w:rPr>
              <w:sym w:font="Wingdings" w:char="F06F"/>
            </w:r>
          </w:p>
          <w:p w14:paraId="412DAED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098FD3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58380186" w14:textId="04D8D172"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0CE7A75B" w14:textId="77777777" w:rsidR="0083500B" w:rsidRPr="009C4BF2" w:rsidRDefault="0083500B" w:rsidP="001041D6">
            <w:pPr>
              <w:jc w:val="center"/>
              <w:rPr>
                <w:rFonts w:ascii="Times New Roman" w:eastAsiaTheme="majorEastAsia" w:hAnsi="Times New Roman" w:cs="Times New Roman"/>
                <w:sz w:val="22"/>
                <w:szCs w:val="22"/>
                <w:lang w:val="en-GB"/>
              </w:rPr>
            </w:pPr>
          </w:p>
          <w:p w14:paraId="779F4EE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35A2592B" w14:textId="77777777" w:rsidR="001041D6" w:rsidRPr="009C4BF2" w:rsidRDefault="001041D6" w:rsidP="001041D6">
            <w:pPr>
              <w:jc w:val="center"/>
              <w:rPr>
                <w:rFonts w:ascii="Times New Roman" w:eastAsiaTheme="majorEastAsia" w:hAnsi="Times New Roman" w:cs="Times New Roman"/>
                <w:sz w:val="22"/>
                <w:szCs w:val="22"/>
                <w:lang w:val="en-GB"/>
              </w:rPr>
            </w:pPr>
          </w:p>
          <w:p w14:paraId="2E559632" w14:textId="54F01645"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246FBEC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6DF69E2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291D168E" w14:textId="299309FD"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08F2FE43" w14:textId="77777777" w:rsidR="0083500B" w:rsidRPr="009C4BF2" w:rsidRDefault="0083500B" w:rsidP="001041D6">
            <w:pPr>
              <w:jc w:val="center"/>
              <w:rPr>
                <w:rFonts w:ascii="Times New Roman" w:eastAsiaTheme="majorEastAsia" w:hAnsi="Times New Roman" w:cs="Times New Roman"/>
                <w:sz w:val="22"/>
                <w:szCs w:val="22"/>
                <w:lang w:val="en-GB"/>
              </w:rPr>
            </w:pPr>
          </w:p>
          <w:p w14:paraId="5BF712D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309A7FFF" w14:textId="77777777" w:rsidR="001041D6" w:rsidRPr="009C4BF2" w:rsidRDefault="001041D6" w:rsidP="001041D6">
            <w:pPr>
              <w:jc w:val="center"/>
              <w:rPr>
                <w:rFonts w:ascii="Times New Roman" w:eastAsiaTheme="majorEastAsia" w:hAnsi="Times New Roman" w:cs="Times New Roman"/>
                <w:sz w:val="22"/>
                <w:szCs w:val="22"/>
                <w:lang w:val="en-GB"/>
              </w:rPr>
            </w:pPr>
          </w:p>
          <w:p w14:paraId="0B505EAB" w14:textId="67ECBD42"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254C7BB2" w14:textId="28741AC1"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09332333" w14:textId="77777777" w:rsidR="0083500B" w:rsidRPr="009C4BF2" w:rsidRDefault="0083500B" w:rsidP="001041D6">
            <w:pPr>
              <w:jc w:val="center"/>
              <w:rPr>
                <w:rFonts w:ascii="Times New Roman" w:eastAsiaTheme="majorEastAsia" w:hAnsi="Times New Roman" w:cs="Times New Roman"/>
                <w:sz w:val="22"/>
                <w:szCs w:val="22"/>
                <w:lang w:val="en-GB"/>
              </w:rPr>
            </w:pPr>
          </w:p>
          <w:p w14:paraId="5A808FF1" w14:textId="7821F47A"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111EE94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69E7C8F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7C14AD5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404A38F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3</w:t>
            </w:r>
            <w:r w:rsidRPr="009C4BF2">
              <w:rPr>
                <w:rFonts w:ascii="Times New Roman" w:eastAsiaTheme="majorEastAsia" w:hAnsi="Times New Roman" w:cs="Times New Roman"/>
                <w:sz w:val="22"/>
                <w:szCs w:val="22"/>
                <w:lang w:val="en-GB"/>
              </w:rPr>
              <w:sym w:font="Wingdings" w:char="F06F"/>
            </w:r>
          </w:p>
          <w:p w14:paraId="08A82620" w14:textId="1444F7ED" w:rsidR="001041D6" w:rsidRPr="009C4BF2" w:rsidRDefault="001041D6" w:rsidP="007B1814">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3</w:t>
            </w:r>
            <w:r w:rsidRPr="009C4BF2">
              <w:rPr>
                <w:rFonts w:ascii="Times New Roman" w:eastAsiaTheme="majorEastAsia" w:hAnsi="Times New Roman" w:cs="Times New Roman"/>
                <w:sz w:val="22"/>
                <w:szCs w:val="22"/>
                <w:lang w:val="en-GB"/>
              </w:rPr>
              <w:sym w:font="Wingdings" w:char="F06F"/>
            </w:r>
          </w:p>
          <w:p w14:paraId="35CB50EC" w14:textId="77777777" w:rsidR="001041D6" w:rsidRPr="009C4BF2" w:rsidRDefault="001041D6" w:rsidP="001041D6">
            <w:pPr>
              <w:jc w:val="center"/>
              <w:rPr>
                <w:rFonts w:ascii="Times New Roman" w:eastAsiaTheme="majorEastAsia" w:hAnsi="Times New Roman" w:cs="Times New Roman"/>
                <w:sz w:val="22"/>
                <w:szCs w:val="22"/>
                <w:lang w:val="en-GB"/>
              </w:rPr>
            </w:pPr>
          </w:p>
        </w:tc>
        <w:tc>
          <w:tcPr>
            <w:tcW w:w="639" w:type="dxa"/>
          </w:tcPr>
          <w:p w14:paraId="53EC498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4</w:t>
            </w:r>
            <w:r w:rsidRPr="009C4BF2">
              <w:rPr>
                <w:rFonts w:ascii="Times New Roman" w:eastAsiaTheme="majorEastAsia" w:hAnsi="Times New Roman" w:cs="Times New Roman"/>
                <w:sz w:val="22"/>
                <w:szCs w:val="22"/>
                <w:lang w:val="en-GB"/>
              </w:rPr>
              <w:sym w:font="Wingdings" w:char="F06F"/>
            </w:r>
          </w:p>
          <w:p w14:paraId="2ACD60B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404077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99E9EBE" w14:textId="2EE6CC29"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67331F14" w14:textId="77777777" w:rsidR="0083500B" w:rsidRPr="009C4BF2" w:rsidRDefault="0083500B" w:rsidP="001041D6">
            <w:pPr>
              <w:jc w:val="center"/>
              <w:rPr>
                <w:rFonts w:ascii="Times New Roman" w:eastAsiaTheme="majorEastAsia" w:hAnsi="Times New Roman" w:cs="Times New Roman"/>
                <w:sz w:val="22"/>
                <w:szCs w:val="22"/>
                <w:lang w:val="en-GB"/>
              </w:rPr>
            </w:pPr>
          </w:p>
          <w:p w14:paraId="653CC24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66F6F7A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B87F99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A7FF97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3A92269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3E053D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4</w:t>
            </w:r>
            <w:r w:rsidRPr="009C4BF2">
              <w:rPr>
                <w:rFonts w:ascii="Times New Roman" w:eastAsiaTheme="majorEastAsia" w:hAnsi="Times New Roman" w:cs="Times New Roman"/>
                <w:sz w:val="22"/>
                <w:szCs w:val="22"/>
                <w:lang w:val="en-GB"/>
              </w:rPr>
              <w:sym w:font="Wingdings" w:char="F06F"/>
            </w:r>
          </w:p>
          <w:p w14:paraId="1FFC394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A2EA6D9" w14:textId="77777777" w:rsidR="001041D6" w:rsidRPr="009C4BF2" w:rsidRDefault="001041D6" w:rsidP="001041D6">
            <w:pPr>
              <w:jc w:val="center"/>
              <w:rPr>
                <w:rFonts w:ascii="Times New Roman" w:eastAsiaTheme="majorEastAsia" w:hAnsi="Times New Roman" w:cs="Times New Roman"/>
                <w:sz w:val="22"/>
                <w:szCs w:val="22"/>
                <w:lang w:val="en-GB"/>
              </w:rPr>
            </w:pPr>
          </w:p>
          <w:p w14:paraId="5AC399F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CF5747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0F82B34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423A84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06FB28E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6C5BC9A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852FE6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2F78CD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DE1F30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50347FB3" w14:textId="4F7435E8"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3844E797" w14:textId="77777777" w:rsidR="0083500B" w:rsidRPr="009C4BF2" w:rsidRDefault="0083500B" w:rsidP="001041D6">
            <w:pPr>
              <w:jc w:val="center"/>
              <w:rPr>
                <w:rFonts w:ascii="Times New Roman" w:eastAsiaTheme="majorEastAsia" w:hAnsi="Times New Roman" w:cs="Times New Roman"/>
                <w:sz w:val="22"/>
                <w:szCs w:val="22"/>
                <w:lang w:val="en-GB"/>
              </w:rPr>
            </w:pPr>
          </w:p>
          <w:p w14:paraId="0913C60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56A1BA4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573788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09E2B06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58951F9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6BEA30C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25E60B2" w14:textId="6228CB65"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520FC725" w14:textId="77777777" w:rsidR="0083500B" w:rsidRPr="009C4BF2" w:rsidRDefault="0083500B" w:rsidP="001041D6">
            <w:pPr>
              <w:jc w:val="center"/>
              <w:rPr>
                <w:rFonts w:ascii="Times New Roman" w:eastAsiaTheme="majorEastAsia" w:hAnsi="Times New Roman" w:cs="Times New Roman"/>
                <w:sz w:val="22"/>
                <w:szCs w:val="22"/>
                <w:lang w:val="en-GB"/>
              </w:rPr>
            </w:pPr>
          </w:p>
          <w:p w14:paraId="49B03FD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4</w:t>
            </w:r>
            <w:r w:rsidRPr="009C4BF2">
              <w:rPr>
                <w:rFonts w:ascii="Times New Roman" w:eastAsiaTheme="majorEastAsia" w:hAnsi="Times New Roman" w:cs="Times New Roman"/>
                <w:sz w:val="22"/>
                <w:szCs w:val="22"/>
                <w:lang w:val="en-GB"/>
              </w:rPr>
              <w:sym w:font="Wingdings" w:char="F06F"/>
            </w:r>
          </w:p>
          <w:p w14:paraId="098DF745" w14:textId="77777777" w:rsidR="001041D6" w:rsidRPr="009C4BF2" w:rsidRDefault="001041D6" w:rsidP="001041D6">
            <w:pPr>
              <w:jc w:val="center"/>
              <w:rPr>
                <w:rFonts w:ascii="Times New Roman" w:eastAsiaTheme="majorEastAsia" w:hAnsi="Times New Roman" w:cs="Times New Roman"/>
                <w:sz w:val="22"/>
                <w:szCs w:val="22"/>
                <w:lang w:val="en-GB"/>
              </w:rPr>
            </w:pPr>
          </w:p>
          <w:p w14:paraId="79355B7D" w14:textId="45186F9C"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0F03CA9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F80BAC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88A6B0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6138428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65E341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700ABB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5FC8A47B" w14:textId="3FDC0803"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772C2DF5" w14:textId="06338B90" w:rsidR="0083500B" w:rsidRPr="009C4BF2" w:rsidRDefault="0083500B" w:rsidP="001041D6">
            <w:pPr>
              <w:jc w:val="center"/>
              <w:rPr>
                <w:rFonts w:ascii="Times New Roman" w:eastAsiaTheme="majorEastAsia" w:hAnsi="Times New Roman" w:cs="Times New Roman"/>
                <w:sz w:val="22"/>
                <w:szCs w:val="22"/>
                <w:lang w:val="en-GB"/>
              </w:rPr>
            </w:pPr>
          </w:p>
          <w:p w14:paraId="027DB46F" w14:textId="77777777" w:rsidR="0083500B" w:rsidRPr="009C4BF2" w:rsidRDefault="0083500B" w:rsidP="001041D6">
            <w:pPr>
              <w:jc w:val="center"/>
              <w:rPr>
                <w:rFonts w:ascii="Times New Roman" w:eastAsiaTheme="majorEastAsia" w:hAnsi="Times New Roman" w:cs="Times New Roman"/>
                <w:sz w:val="22"/>
                <w:szCs w:val="22"/>
                <w:lang w:val="en-GB"/>
              </w:rPr>
            </w:pPr>
          </w:p>
          <w:p w14:paraId="2F5AFF7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51065616" w14:textId="77777777" w:rsidR="001041D6" w:rsidRPr="009C4BF2" w:rsidRDefault="001041D6" w:rsidP="001041D6">
            <w:pPr>
              <w:jc w:val="center"/>
              <w:rPr>
                <w:rFonts w:ascii="Times New Roman" w:eastAsiaTheme="majorEastAsia" w:hAnsi="Times New Roman" w:cs="Times New Roman"/>
                <w:sz w:val="22"/>
                <w:szCs w:val="22"/>
                <w:lang w:val="en-GB"/>
              </w:rPr>
            </w:pPr>
          </w:p>
          <w:p w14:paraId="4A9838B5" w14:textId="2AB2E5B7"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CC44C3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1AC0F3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60D00D1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89304F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B32813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B944D7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36C74F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2D0246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4</w:t>
            </w:r>
            <w:r w:rsidRPr="009C4BF2">
              <w:rPr>
                <w:rFonts w:ascii="Times New Roman" w:eastAsiaTheme="majorEastAsia" w:hAnsi="Times New Roman" w:cs="Times New Roman"/>
                <w:sz w:val="22"/>
                <w:szCs w:val="22"/>
                <w:lang w:val="en-GB"/>
              </w:rPr>
              <w:sym w:font="Wingdings" w:char="F06F"/>
            </w:r>
          </w:p>
          <w:p w14:paraId="4611B39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3022E9A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66B01BD" w14:textId="141B964D"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0161CAF6" w14:textId="77777777" w:rsidR="0083500B" w:rsidRPr="009C4BF2" w:rsidRDefault="0083500B" w:rsidP="001041D6">
            <w:pPr>
              <w:jc w:val="center"/>
              <w:rPr>
                <w:rFonts w:ascii="Times New Roman" w:eastAsiaTheme="majorEastAsia" w:hAnsi="Times New Roman" w:cs="Times New Roman"/>
                <w:sz w:val="22"/>
                <w:szCs w:val="22"/>
                <w:lang w:val="en-GB"/>
              </w:rPr>
            </w:pPr>
          </w:p>
          <w:p w14:paraId="122E877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E1028AB" w14:textId="77777777" w:rsidR="001041D6" w:rsidRPr="009C4BF2" w:rsidRDefault="001041D6" w:rsidP="001041D6">
            <w:pPr>
              <w:jc w:val="center"/>
              <w:rPr>
                <w:rFonts w:ascii="Times New Roman" w:eastAsiaTheme="majorEastAsia" w:hAnsi="Times New Roman" w:cs="Times New Roman"/>
                <w:sz w:val="22"/>
                <w:szCs w:val="22"/>
                <w:lang w:val="en-GB"/>
              </w:rPr>
            </w:pPr>
          </w:p>
          <w:p w14:paraId="07F575A1" w14:textId="0864F240"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6EAE594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31A511E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24AC9B78" w14:textId="554806EF"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73EDBA9" w14:textId="77777777" w:rsidR="0083500B" w:rsidRPr="009C4BF2" w:rsidRDefault="0083500B" w:rsidP="001041D6">
            <w:pPr>
              <w:jc w:val="center"/>
              <w:rPr>
                <w:rFonts w:ascii="Times New Roman" w:eastAsiaTheme="majorEastAsia" w:hAnsi="Times New Roman" w:cs="Times New Roman"/>
                <w:sz w:val="22"/>
                <w:szCs w:val="22"/>
                <w:lang w:val="en-GB"/>
              </w:rPr>
            </w:pPr>
          </w:p>
          <w:p w14:paraId="0CD5083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63A7D8C0" w14:textId="77777777" w:rsidR="001041D6" w:rsidRPr="009C4BF2" w:rsidRDefault="001041D6" w:rsidP="001041D6">
            <w:pPr>
              <w:jc w:val="center"/>
              <w:rPr>
                <w:rFonts w:ascii="Times New Roman" w:eastAsiaTheme="majorEastAsia" w:hAnsi="Times New Roman" w:cs="Times New Roman"/>
                <w:sz w:val="22"/>
                <w:szCs w:val="22"/>
                <w:lang w:val="en-GB"/>
              </w:rPr>
            </w:pPr>
          </w:p>
          <w:p w14:paraId="7AE88D52" w14:textId="03B6CB7D"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6828C35" w14:textId="3D18F6DF"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01C3A2DB" w14:textId="77777777" w:rsidR="0083500B" w:rsidRPr="009C4BF2" w:rsidRDefault="0083500B" w:rsidP="001041D6">
            <w:pPr>
              <w:jc w:val="center"/>
              <w:rPr>
                <w:rFonts w:ascii="Times New Roman" w:eastAsiaTheme="majorEastAsia" w:hAnsi="Times New Roman" w:cs="Times New Roman"/>
                <w:sz w:val="22"/>
                <w:szCs w:val="22"/>
                <w:lang w:val="en-GB"/>
              </w:rPr>
            </w:pPr>
          </w:p>
          <w:p w14:paraId="3A5F8C99" w14:textId="04175110"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7EA1974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18358CD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5969966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42BB0BD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4</w:t>
            </w:r>
            <w:r w:rsidRPr="009C4BF2">
              <w:rPr>
                <w:rFonts w:ascii="Times New Roman" w:eastAsiaTheme="majorEastAsia" w:hAnsi="Times New Roman" w:cs="Times New Roman"/>
                <w:sz w:val="22"/>
                <w:szCs w:val="22"/>
                <w:lang w:val="en-GB"/>
              </w:rPr>
              <w:sym w:font="Wingdings" w:char="F06F"/>
            </w:r>
          </w:p>
          <w:p w14:paraId="7BB53924" w14:textId="14A58F1D" w:rsidR="001041D6" w:rsidRPr="009C4BF2" w:rsidRDefault="001041D6" w:rsidP="007B1814">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4</w:t>
            </w:r>
            <w:r w:rsidRPr="009C4BF2">
              <w:rPr>
                <w:rFonts w:ascii="Times New Roman" w:eastAsiaTheme="majorEastAsia" w:hAnsi="Times New Roman" w:cs="Times New Roman"/>
                <w:sz w:val="22"/>
                <w:szCs w:val="22"/>
                <w:lang w:val="en-GB"/>
              </w:rPr>
              <w:sym w:font="Wingdings" w:char="F06F"/>
            </w:r>
          </w:p>
        </w:tc>
        <w:tc>
          <w:tcPr>
            <w:tcW w:w="708" w:type="dxa"/>
          </w:tcPr>
          <w:p w14:paraId="725E24C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5</w:t>
            </w:r>
            <w:r w:rsidRPr="009C4BF2">
              <w:rPr>
                <w:rFonts w:ascii="Times New Roman" w:eastAsiaTheme="majorEastAsia" w:hAnsi="Times New Roman" w:cs="Times New Roman"/>
                <w:sz w:val="22"/>
                <w:szCs w:val="22"/>
                <w:lang w:val="en-GB"/>
              </w:rPr>
              <w:sym w:font="Wingdings" w:char="F06F"/>
            </w:r>
          </w:p>
          <w:p w14:paraId="20B57BC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D5B200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5BE92527" w14:textId="4FDAC46E"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16AEA201" w14:textId="77777777" w:rsidR="0083500B" w:rsidRPr="009C4BF2" w:rsidRDefault="0083500B" w:rsidP="001041D6">
            <w:pPr>
              <w:jc w:val="center"/>
              <w:rPr>
                <w:rFonts w:ascii="Times New Roman" w:eastAsiaTheme="majorEastAsia" w:hAnsi="Times New Roman" w:cs="Times New Roman"/>
                <w:sz w:val="22"/>
                <w:szCs w:val="22"/>
                <w:lang w:val="en-GB"/>
              </w:rPr>
            </w:pPr>
          </w:p>
          <w:p w14:paraId="1A433D6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2096A7E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EB31CF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86AC20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2A1D33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5530D4E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5</w:t>
            </w:r>
            <w:r w:rsidRPr="009C4BF2">
              <w:rPr>
                <w:rFonts w:ascii="Times New Roman" w:eastAsiaTheme="majorEastAsia" w:hAnsi="Times New Roman" w:cs="Times New Roman"/>
                <w:sz w:val="22"/>
                <w:szCs w:val="22"/>
                <w:lang w:val="en-GB"/>
              </w:rPr>
              <w:sym w:font="Wingdings" w:char="F06F"/>
            </w:r>
          </w:p>
          <w:p w14:paraId="4D6549C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1CD6F81" w14:textId="77777777" w:rsidR="001041D6" w:rsidRPr="009C4BF2" w:rsidRDefault="001041D6" w:rsidP="001041D6">
            <w:pPr>
              <w:jc w:val="center"/>
              <w:rPr>
                <w:rFonts w:ascii="Times New Roman" w:eastAsiaTheme="majorEastAsia" w:hAnsi="Times New Roman" w:cs="Times New Roman"/>
                <w:sz w:val="22"/>
                <w:szCs w:val="22"/>
                <w:lang w:val="en-GB"/>
              </w:rPr>
            </w:pPr>
          </w:p>
          <w:p w14:paraId="013B718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07EC3F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7A31EED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8A3C3C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D9AB33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2DAEDF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3E92A6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230B7D7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AD8265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21441D6B" w14:textId="3F8F3ED9"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756AD562" w14:textId="77777777" w:rsidR="0083500B" w:rsidRPr="009C4BF2" w:rsidRDefault="0083500B" w:rsidP="001041D6">
            <w:pPr>
              <w:jc w:val="center"/>
              <w:rPr>
                <w:rFonts w:ascii="Times New Roman" w:eastAsiaTheme="majorEastAsia" w:hAnsi="Times New Roman" w:cs="Times New Roman"/>
                <w:sz w:val="22"/>
                <w:szCs w:val="22"/>
                <w:lang w:val="en-GB"/>
              </w:rPr>
            </w:pPr>
          </w:p>
          <w:p w14:paraId="4D2959B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66415D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8A6370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B99557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74718FB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3A39B0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767F27E4" w14:textId="33464B3E"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2AC1513B" w14:textId="77777777" w:rsidR="0083500B" w:rsidRPr="009C4BF2" w:rsidRDefault="0083500B" w:rsidP="001041D6">
            <w:pPr>
              <w:jc w:val="center"/>
              <w:rPr>
                <w:rFonts w:ascii="Times New Roman" w:eastAsiaTheme="majorEastAsia" w:hAnsi="Times New Roman" w:cs="Times New Roman"/>
                <w:sz w:val="22"/>
                <w:szCs w:val="22"/>
                <w:lang w:val="en-GB"/>
              </w:rPr>
            </w:pPr>
          </w:p>
          <w:p w14:paraId="072A598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5</w:t>
            </w:r>
            <w:r w:rsidRPr="009C4BF2">
              <w:rPr>
                <w:rFonts w:ascii="Times New Roman" w:eastAsiaTheme="majorEastAsia" w:hAnsi="Times New Roman" w:cs="Times New Roman"/>
                <w:sz w:val="22"/>
                <w:szCs w:val="22"/>
                <w:lang w:val="en-GB"/>
              </w:rPr>
              <w:sym w:font="Wingdings" w:char="F06F"/>
            </w:r>
          </w:p>
          <w:p w14:paraId="7EBA5CA5" w14:textId="77777777" w:rsidR="001041D6" w:rsidRPr="009C4BF2" w:rsidRDefault="001041D6" w:rsidP="001041D6">
            <w:pPr>
              <w:jc w:val="left"/>
              <w:rPr>
                <w:rFonts w:ascii="Times New Roman" w:eastAsiaTheme="majorEastAsia" w:hAnsi="Times New Roman" w:cs="Times New Roman"/>
                <w:sz w:val="22"/>
                <w:szCs w:val="22"/>
                <w:lang w:val="en-GB"/>
              </w:rPr>
            </w:pPr>
          </w:p>
          <w:p w14:paraId="4D5EB738" w14:textId="75B774FA"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5A7ADB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CC0458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7385C8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1841A27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2903AF9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D74ECD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59AE7634" w14:textId="0E202D16"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36E66A3" w14:textId="18E27AF4" w:rsidR="0083500B" w:rsidRPr="009C4BF2" w:rsidRDefault="0083500B" w:rsidP="001041D6">
            <w:pPr>
              <w:jc w:val="center"/>
              <w:rPr>
                <w:rFonts w:ascii="Times New Roman" w:eastAsiaTheme="majorEastAsia" w:hAnsi="Times New Roman" w:cs="Times New Roman"/>
                <w:sz w:val="22"/>
                <w:szCs w:val="22"/>
                <w:lang w:val="en-GB"/>
              </w:rPr>
            </w:pPr>
          </w:p>
          <w:p w14:paraId="4393955E" w14:textId="77777777" w:rsidR="0083500B" w:rsidRPr="009C4BF2" w:rsidRDefault="0083500B" w:rsidP="001041D6">
            <w:pPr>
              <w:jc w:val="center"/>
              <w:rPr>
                <w:rFonts w:ascii="Times New Roman" w:eastAsiaTheme="majorEastAsia" w:hAnsi="Times New Roman" w:cs="Times New Roman"/>
                <w:sz w:val="22"/>
                <w:szCs w:val="22"/>
                <w:lang w:val="en-GB"/>
              </w:rPr>
            </w:pPr>
          </w:p>
          <w:p w14:paraId="14F9860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3978BEA" w14:textId="77777777" w:rsidR="001041D6" w:rsidRPr="009C4BF2" w:rsidRDefault="001041D6" w:rsidP="001041D6">
            <w:pPr>
              <w:jc w:val="center"/>
              <w:rPr>
                <w:rFonts w:ascii="Times New Roman" w:eastAsiaTheme="majorEastAsia" w:hAnsi="Times New Roman" w:cs="Times New Roman"/>
                <w:sz w:val="22"/>
                <w:szCs w:val="22"/>
                <w:lang w:val="en-GB"/>
              </w:rPr>
            </w:pPr>
          </w:p>
          <w:p w14:paraId="426DAA2D" w14:textId="6FE7544D"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4264A9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C08D00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920C34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8F1545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D3E432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8A256E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56ECB6F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5233A31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5</w:t>
            </w:r>
            <w:r w:rsidRPr="009C4BF2">
              <w:rPr>
                <w:rFonts w:ascii="Times New Roman" w:eastAsiaTheme="majorEastAsia" w:hAnsi="Times New Roman" w:cs="Times New Roman"/>
                <w:sz w:val="22"/>
                <w:szCs w:val="22"/>
                <w:lang w:val="en-GB"/>
              </w:rPr>
              <w:sym w:font="Wingdings" w:char="F06F"/>
            </w:r>
          </w:p>
          <w:p w14:paraId="22041A7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12775BA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080335FD" w14:textId="7A9869B1"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41BA668" w14:textId="77777777" w:rsidR="0083500B" w:rsidRPr="009C4BF2" w:rsidRDefault="0083500B" w:rsidP="001041D6">
            <w:pPr>
              <w:jc w:val="center"/>
              <w:rPr>
                <w:rFonts w:ascii="Times New Roman" w:eastAsiaTheme="majorEastAsia" w:hAnsi="Times New Roman" w:cs="Times New Roman"/>
                <w:sz w:val="22"/>
                <w:szCs w:val="22"/>
                <w:lang w:val="en-GB"/>
              </w:rPr>
            </w:pPr>
          </w:p>
          <w:p w14:paraId="7E3AE01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33B46AAA" w14:textId="77777777" w:rsidR="001041D6" w:rsidRPr="009C4BF2" w:rsidRDefault="001041D6" w:rsidP="001041D6">
            <w:pPr>
              <w:jc w:val="center"/>
              <w:rPr>
                <w:rFonts w:ascii="Times New Roman" w:eastAsiaTheme="majorEastAsia" w:hAnsi="Times New Roman" w:cs="Times New Roman"/>
                <w:sz w:val="22"/>
                <w:szCs w:val="22"/>
                <w:lang w:val="en-GB"/>
              </w:rPr>
            </w:pPr>
          </w:p>
          <w:p w14:paraId="06880012" w14:textId="3A80CE58"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2A7775E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43F2DDB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57304AD5" w14:textId="4F938EB6"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AD6B042" w14:textId="77777777" w:rsidR="0083500B" w:rsidRPr="009C4BF2" w:rsidRDefault="0083500B" w:rsidP="001041D6">
            <w:pPr>
              <w:jc w:val="center"/>
              <w:rPr>
                <w:rFonts w:ascii="Times New Roman" w:eastAsiaTheme="majorEastAsia" w:hAnsi="Times New Roman" w:cs="Times New Roman"/>
                <w:sz w:val="22"/>
                <w:szCs w:val="22"/>
                <w:lang w:val="en-GB"/>
              </w:rPr>
            </w:pPr>
          </w:p>
          <w:p w14:paraId="72B3C4A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758C8E30" w14:textId="77777777" w:rsidR="001041D6" w:rsidRPr="009C4BF2" w:rsidRDefault="001041D6" w:rsidP="001041D6">
            <w:pPr>
              <w:jc w:val="center"/>
              <w:rPr>
                <w:rFonts w:ascii="Times New Roman" w:eastAsiaTheme="majorEastAsia" w:hAnsi="Times New Roman" w:cs="Times New Roman"/>
                <w:sz w:val="22"/>
                <w:szCs w:val="22"/>
                <w:lang w:val="en-GB"/>
              </w:rPr>
            </w:pPr>
          </w:p>
          <w:p w14:paraId="71A53F53" w14:textId="364D1E9F"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B7B4531" w14:textId="2EE0926F"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785E7274" w14:textId="77777777" w:rsidR="0083500B" w:rsidRPr="009C4BF2" w:rsidRDefault="0083500B" w:rsidP="001041D6">
            <w:pPr>
              <w:jc w:val="center"/>
              <w:rPr>
                <w:rFonts w:ascii="Times New Roman" w:eastAsiaTheme="majorEastAsia" w:hAnsi="Times New Roman" w:cs="Times New Roman"/>
                <w:sz w:val="22"/>
                <w:szCs w:val="22"/>
                <w:lang w:val="en-GB"/>
              </w:rPr>
            </w:pPr>
          </w:p>
          <w:p w14:paraId="5421C0CE" w14:textId="39FD7363"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2DEE71C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2F8FE26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3DEDF7C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6D46EC5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5</w:t>
            </w:r>
            <w:r w:rsidRPr="009C4BF2">
              <w:rPr>
                <w:rFonts w:ascii="Times New Roman" w:eastAsiaTheme="majorEastAsia" w:hAnsi="Times New Roman" w:cs="Times New Roman"/>
                <w:sz w:val="22"/>
                <w:szCs w:val="22"/>
                <w:lang w:val="en-GB"/>
              </w:rPr>
              <w:sym w:font="Wingdings" w:char="F06F"/>
            </w:r>
          </w:p>
          <w:p w14:paraId="7196ADD8" w14:textId="36CE7F4A" w:rsidR="001041D6" w:rsidRPr="009C4BF2" w:rsidRDefault="001041D6" w:rsidP="007B1814">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5</w:t>
            </w:r>
            <w:r w:rsidRPr="009C4BF2">
              <w:rPr>
                <w:rFonts w:ascii="Times New Roman" w:eastAsiaTheme="majorEastAsia" w:hAnsi="Times New Roman" w:cs="Times New Roman"/>
                <w:sz w:val="22"/>
                <w:szCs w:val="22"/>
                <w:lang w:val="en-GB"/>
              </w:rPr>
              <w:sym w:font="Wingdings" w:char="F06F"/>
            </w:r>
          </w:p>
        </w:tc>
        <w:tc>
          <w:tcPr>
            <w:tcW w:w="603" w:type="dxa"/>
          </w:tcPr>
          <w:p w14:paraId="3C9832C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6</w:t>
            </w:r>
            <w:r w:rsidRPr="009C4BF2">
              <w:rPr>
                <w:rFonts w:ascii="Times New Roman" w:eastAsiaTheme="majorEastAsia" w:hAnsi="Times New Roman" w:cs="Times New Roman"/>
                <w:sz w:val="22"/>
                <w:szCs w:val="22"/>
                <w:lang w:val="en-GB"/>
              </w:rPr>
              <w:sym w:font="Wingdings" w:char="F06F"/>
            </w:r>
          </w:p>
          <w:p w14:paraId="35E1BBB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2FEB1BC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6995288F" w14:textId="432965EC"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2637EC9F" w14:textId="77777777" w:rsidR="0083500B" w:rsidRPr="009C4BF2" w:rsidRDefault="0083500B" w:rsidP="001041D6">
            <w:pPr>
              <w:jc w:val="center"/>
              <w:rPr>
                <w:rFonts w:ascii="Times New Roman" w:eastAsiaTheme="majorEastAsia" w:hAnsi="Times New Roman" w:cs="Times New Roman"/>
                <w:sz w:val="22"/>
                <w:szCs w:val="22"/>
                <w:lang w:val="en-GB"/>
              </w:rPr>
            </w:pPr>
          </w:p>
          <w:p w14:paraId="1A41E78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6D5C810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10CFF3D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14C96AF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E19A85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95B582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6</w:t>
            </w:r>
            <w:r w:rsidRPr="009C4BF2">
              <w:rPr>
                <w:rFonts w:ascii="Times New Roman" w:eastAsiaTheme="majorEastAsia" w:hAnsi="Times New Roman" w:cs="Times New Roman"/>
                <w:sz w:val="22"/>
                <w:szCs w:val="22"/>
                <w:lang w:val="en-GB"/>
              </w:rPr>
              <w:sym w:font="Wingdings" w:char="F06F"/>
            </w:r>
          </w:p>
          <w:p w14:paraId="1051045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F205E57" w14:textId="77777777" w:rsidR="001041D6" w:rsidRPr="009C4BF2" w:rsidRDefault="001041D6" w:rsidP="001041D6">
            <w:pPr>
              <w:jc w:val="center"/>
              <w:rPr>
                <w:rFonts w:ascii="Times New Roman" w:eastAsiaTheme="majorEastAsia" w:hAnsi="Times New Roman" w:cs="Times New Roman"/>
                <w:sz w:val="22"/>
                <w:szCs w:val="22"/>
                <w:lang w:val="en-GB"/>
              </w:rPr>
            </w:pPr>
          </w:p>
          <w:p w14:paraId="67CFF63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30246D5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082D37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35F7F6B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4C0ACF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6EB74C0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8ED78E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1943D1D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59D701F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28737C82" w14:textId="65A9380D"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27D837AC" w14:textId="77777777" w:rsidR="0083500B" w:rsidRPr="009C4BF2" w:rsidRDefault="0083500B" w:rsidP="001041D6">
            <w:pPr>
              <w:jc w:val="center"/>
              <w:rPr>
                <w:rFonts w:ascii="Times New Roman" w:eastAsiaTheme="majorEastAsia" w:hAnsi="Times New Roman" w:cs="Times New Roman"/>
                <w:sz w:val="22"/>
                <w:szCs w:val="22"/>
                <w:lang w:val="en-GB"/>
              </w:rPr>
            </w:pPr>
          </w:p>
          <w:p w14:paraId="717C52E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4985534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1AD922F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171F127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1E14CDB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1F2538A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71FA4D14" w14:textId="412A35B5"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B5B4756" w14:textId="77777777" w:rsidR="0083500B" w:rsidRPr="009C4BF2" w:rsidRDefault="0083500B" w:rsidP="001041D6">
            <w:pPr>
              <w:jc w:val="center"/>
              <w:rPr>
                <w:rFonts w:ascii="Times New Roman" w:eastAsiaTheme="majorEastAsia" w:hAnsi="Times New Roman" w:cs="Times New Roman"/>
                <w:sz w:val="22"/>
                <w:szCs w:val="22"/>
                <w:lang w:val="en-GB"/>
              </w:rPr>
            </w:pPr>
          </w:p>
          <w:p w14:paraId="2A6BFB3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6</w:t>
            </w:r>
            <w:r w:rsidRPr="009C4BF2">
              <w:rPr>
                <w:rFonts w:ascii="Times New Roman" w:eastAsiaTheme="majorEastAsia" w:hAnsi="Times New Roman" w:cs="Times New Roman"/>
                <w:sz w:val="22"/>
                <w:szCs w:val="22"/>
                <w:lang w:val="en-GB"/>
              </w:rPr>
              <w:sym w:font="Wingdings" w:char="F06F"/>
            </w:r>
          </w:p>
          <w:p w14:paraId="0B92407C" w14:textId="77777777" w:rsidR="001041D6" w:rsidRPr="009C4BF2" w:rsidRDefault="001041D6" w:rsidP="001041D6">
            <w:pPr>
              <w:jc w:val="left"/>
              <w:rPr>
                <w:rFonts w:ascii="Times New Roman" w:eastAsiaTheme="majorEastAsia" w:hAnsi="Times New Roman" w:cs="Times New Roman"/>
                <w:sz w:val="22"/>
                <w:szCs w:val="22"/>
                <w:lang w:val="en-GB"/>
              </w:rPr>
            </w:pPr>
          </w:p>
          <w:p w14:paraId="69566D72" w14:textId="616CD0AE"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33B1915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3E20C7A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A9791A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73BC956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24BC7E6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6E4A74D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3971F949" w14:textId="2BA051C0"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406CF7FC" w14:textId="742CBAA2" w:rsidR="0083500B" w:rsidRPr="009C4BF2" w:rsidRDefault="0083500B" w:rsidP="001041D6">
            <w:pPr>
              <w:jc w:val="center"/>
              <w:rPr>
                <w:rFonts w:ascii="Times New Roman" w:eastAsiaTheme="majorEastAsia" w:hAnsi="Times New Roman" w:cs="Times New Roman"/>
                <w:sz w:val="22"/>
                <w:szCs w:val="22"/>
                <w:lang w:val="en-GB"/>
              </w:rPr>
            </w:pPr>
          </w:p>
          <w:p w14:paraId="7300BD54" w14:textId="77777777" w:rsidR="0083500B" w:rsidRPr="009C4BF2" w:rsidRDefault="0083500B" w:rsidP="001041D6">
            <w:pPr>
              <w:jc w:val="center"/>
              <w:rPr>
                <w:rFonts w:ascii="Times New Roman" w:eastAsiaTheme="majorEastAsia" w:hAnsi="Times New Roman" w:cs="Times New Roman"/>
                <w:sz w:val="22"/>
                <w:szCs w:val="22"/>
                <w:lang w:val="en-GB"/>
              </w:rPr>
            </w:pPr>
          </w:p>
          <w:p w14:paraId="6475259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7D2FAA94" w14:textId="77777777" w:rsidR="001041D6" w:rsidRPr="009C4BF2" w:rsidRDefault="001041D6" w:rsidP="001041D6">
            <w:pPr>
              <w:jc w:val="center"/>
              <w:rPr>
                <w:rFonts w:ascii="Times New Roman" w:eastAsiaTheme="majorEastAsia" w:hAnsi="Times New Roman" w:cs="Times New Roman"/>
                <w:sz w:val="22"/>
                <w:szCs w:val="22"/>
                <w:lang w:val="en-GB"/>
              </w:rPr>
            </w:pPr>
          </w:p>
          <w:p w14:paraId="003F92B9" w14:textId="4C57584C"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21EC85B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9D3AF4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18F721B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5BD424F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749A20B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57E7082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5530354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3579BE3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6</w:t>
            </w:r>
            <w:r w:rsidRPr="009C4BF2">
              <w:rPr>
                <w:rFonts w:ascii="Times New Roman" w:eastAsiaTheme="majorEastAsia" w:hAnsi="Times New Roman" w:cs="Times New Roman"/>
                <w:sz w:val="22"/>
                <w:szCs w:val="22"/>
                <w:lang w:val="en-GB"/>
              </w:rPr>
              <w:sym w:font="Wingdings" w:char="F06F"/>
            </w:r>
          </w:p>
          <w:p w14:paraId="1A83056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2F72BD1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5FCE2866" w14:textId="25CA1A3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555C89D2" w14:textId="77777777" w:rsidR="0083500B" w:rsidRPr="009C4BF2" w:rsidRDefault="0083500B" w:rsidP="001041D6">
            <w:pPr>
              <w:jc w:val="center"/>
              <w:rPr>
                <w:rFonts w:ascii="Times New Roman" w:eastAsiaTheme="majorEastAsia" w:hAnsi="Times New Roman" w:cs="Times New Roman"/>
                <w:sz w:val="22"/>
                <w:szCs w:val="22"/>
                <w:lang w:val="en-GB"/>
              </w:rPr>
            </w:pPr>
          </w:p>
          <w:p w14:paraId="02F0BE9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68CCE2D9" w14:textId="77777777" w:rsidR="001041D6" w:rsidRPr="009C4BF2" w:rsidRDefault="001041D6" w:rsidP="001041D6">
            <w:pPr>
              <w:jc w:val="center"/>
              <w:rPr>
                <w:rFonts w:ascii="Times New Roman" w:eastAsiaTheme="majorEastAsia" w:hAnsi="Times New Roman" w:cs="Times New Roman"/>
                <w:sz w:val="22"/>
                <w:szCs w:val="22"/>
                <w:lang w:val="en-GB"/>
              </w:rPr>
            </w:pPr>
          </w:p>
          <w:p w14:paraId="6488F667" w14:textId="55ECA0A4"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7561B0F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3FD00FD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2BFC5F7B" w14:textId="5469335E"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62E46ED2" w14:textId="77777777" w:rsidR="0083500B" w:rsidRPr="009C4BF2" w:rsidRDefault="0083500B" w:rsidP="001041D6">
            <w:pPr>
              <w:jc w:val="center"/>
              <w:rPr>
                <w:rFonts w:ascii="Times New Roman" w:eastAsiaTheme="majorEastAsia" w:hAnsi="Times New Roman" w:cs="Times New Roman"/>
                <w:sz w:val="22"/>
                <w:szCs w:val="22"/>
                <w:lang w:val="en-GB"/>
              </w:rPr>
            </w:pPr>
          </w:p>
          <w:p w14:paraId="0BE7CA4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5646C78D" w14:textId="77777777" w:rsidR="001041D6" w:rsidRPr="009C4BF2" w:rsidRDefault="001041D6" w:rsidP="001041D6">
            <w:pPr>
              <w:jc w:val="center"/>
              <w:rPr>
                <w:rFonts w:ascii="Times New Roman" w:eastAsiaTheme="majorEastAsia" w:hAnsi="Times New Roman" w:cs="Times New Roman"/>
                <w:sz w:val="22"/>
                <w:szCs w:val="22"/>
                <w:lang w:val="en-GB"/>
              </w:rPr>
            </w:pPr>
          </w:p>
          <w:p w14:paraId="781591C4" w14:textId="44E41130"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6E8613E5" w14:textId="15308092"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0C1144B" w14:textId="77777777" w:rsidR="0083500B" w:rsidRPr="009C4BF2" w:rsidRDefault="0083500B" w:rsidP="001041D6">
            <w:pPr>
              <w:jc w:val="center"/>
              <w:rPr>
                <w:rFonts w:ascii="Times New Roman" w:eastAsiaTheme="majorEastAsia" w:hAnsi="Times New Roman" w:cs="Times New Roman"/>
                <w:sz w:val="22"/>
                <w:szCs w:val="22"/>
                <w:lang w:val="en-GB"/>
              </w:rPr>
            </w:pPr>
          </w:p>
          <w:p w14:paraId="71594F8A" w14:textId="1BB5570E"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0A4D57A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542922B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4926DB3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72B5BBE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6</w:t>
            </w:r>
            <w:r w:rsidRPr="009C4BF2">
              <w:rPr>
                <w:rFonts w:ascii="Times New Roman" w:eastAsiaTheme="majorEastAsia" w:hAnsi="Times New Roman" w:cs="Times New Roman"/>
                <w:sz w:val="22"/>
                <w:szCs w:val="22"/>
                <w:lang w:val="en-GB"/>
              </w:rPr>
              <w:sym w:font="Wingdings" w:char="F06F"/>
            </w:r>
          </w:p>
          <w:p w14:paraId="4AA8316E" w14:textId="6FFF67DC" w:rsidR="001041D6" w:rsidRPr="009C4BF2" w:rsidRDefault="001041D6" w:rsidP="007B1814">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6</w:t>
            </w:r>
            <w:r w:rsidRPr="009C4BF2">
              <w:rPr>
                <w:rFonts w:ascii="Times New Roman" w:eastAsiaTheme="majorEastAsia" w:hAnsi="Times New Roman" w:cs="Times New Roman"/>
                <w:sz w:val="22"/>
                <w:szCs w:val="22"/>
                <w:lang w:val="en-GB"/>
              </w:rPr>
              <w:sym w:font="Wingdings" w:char="F06F"/>
            </w:r>
          </w:p>
        </w:tc>
        <w:tc>
          <w:tcPr>
            <w:tcW w:w="631" w:type="dxa"/>
          </w:tcPr>
          <w:p w14:paraId="317D1B8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7</w:t>
            </w:r>
            <w:r w:rsidRPr="009C4BF2">
              <w:rPr>
                <w:rFonts w:ascii="Times New Roman" w:eastAsiaTheme="majorEastAsia" w:hAnsi="Times New Roman" w:cs="Times New Roman"/>
                <w:sz w:val="22"/>
                <w:szCs w:val="22"/>
                <w:lang w:val="en-GB"/>
              </w:rPr>
              <w:sym w:font="Wingdings" w:char="F06F"/>
            </w:r>
          </w:p>
          <w:p w14:paraId="279610B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430B197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1BDBADF0" w14:textId="18313450"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32B09656" w14:textId="77777777" w:rsidR="0083500B" w:rsidRPr="009C4BF2" w:rsidRDefault="0083500B" w:rsidP="001041D6">
            <w:pPr>
              <w:jc w:val="center"/>
              <w:rPr>
                <w:rFonts w:ascii="Times New Roman" w:eastAsiaTheme="majorEastAsia" w:hAnsi="Times New Roman" w:cs="Times New Roman"/>
                <w:sz w:val="22"/>
                <w:szCs w:val="22"/>
                <w:lang w:val="en-GB"/>
              </w:rPr>
            </w:pPr>
          </w:p>
          <w:p w14:paraId="55AC984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95A5ED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7AF62F4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180C5A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42C8D0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4C2B708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7</w:t>
            </w:r>
            <w:r w:rsidRPr="009C4BF2">
              <w:rPr>
                <w:rFonts w:ascii="Times New Roman" w:eastAsiaTheme="majorEastAsia" w:hAnsi="Times New Roman" w:cs="Times New Roman"/>
                <w:sz w:val="22"/>
                <w:szCs w:val="22"/>
                <w:lang w:val="en-GB"/>
              </w:rPr>
              <w:sym w:font="Wingdings" w:char="F06F"/>
            </w:r>
          </w:p>
          <w:p w14:paraId="3988D83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1DB8268" w14:textId="77777777" w:rsidR="001041D6" w:rsidRPr="009C4BF2" w:rsidRDefault="001041D6" w:rsidP="001041D6">
            <w:pPr>
              <w:jc w:val="center"/>
              <w:rPr>
                <w:rFonts w:ascii="Times New Roman" w:eastAsiaTheme="majorEastAsia" w:hAnsi="Times New Roman" w:cs="Times New Roman"/>
                <w:sz w:val="22"/>
                <w:szCs w:val="22"/>
                <w:lang w:val="en-GB"/>
              </w:rPr>
            </w:pPr>
          </w:p>
          <w:p w14:paraId="6D26B41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0D8785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B8D068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3C415FD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3306697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180834B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DDA7B4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11B88B9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6FCF10AA"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75BF4589" w14:textId="3FBA0149"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DD02E66" w14:textId="77777777" w:rsidR="0083500B" w:rsidRPr="009C4BF2" w:rsidRDefault="0083500B" w:rsidP="001041D6">
            <w:pPr>
              <w:jc w:val="center"/>
              <w:rPr>
                <w:rFonts w:ascii="Times New Roman" w:eastAsiaTheme="majorEastAsia" w:hAnsi="Times New Roman" w:cs="Times New Roman"/>
                <w:sz w:val="22"/>
                <w:szCs w:val="22"/>
                <w:lang w:val="en-GB"/>
              </w:rPr>
            </w:pPr>
          </w:p>
          <w:p w14:paraId="45DB9BA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14EFD58D"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4FE04150"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693671A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68B2FA7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353FAF87"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673D9107" w14:textId="292EF882"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A004E59" w14:textId="77777777" w:rsidR="0083500B" w:rsidRPr="009C4BF2" w:rsidRDefault="0083500B" w:rsidP="001041D6">
            <w:pPr>
              <w:jc w:val="center"/>
              <w:rPr>
                <w:rFonts w:ascii="Times New Roman" w:eastAsiaTheme="majorEastAsia" w:hAnsi="Times New Roman" w:cs="Times New Roman"/>
                <w:sz w:val="22"/>
                <w:szCs w:val="22"/>
                <w:lang w:val="en-GB"/>
              </w:rPr>
            </w:pPr>
          </w:p>
          <w:p w14:paraId="3FF1A23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7</w:t>
            </w:r>
            <w:r w:rsidRPr="009C4BF2">
              <w:rPr>
                <w:rFonts w:ascii="Times New Roman" w:eastAsiaTheme="majorEastAsia" w:hAnsi="Times New Roman" w:cs="Times New Roman"/>
                <w:sz w:val="22"/>
                <w:szCs w:val="22"/>
                <w:lang w:val="en-GB"/>
              </w:rPr>
              <w:sym w:font="Wingdings" w:char="F06F"/>
            </w:r>
          </w:p>
          <w:p w14:paraId="33E90EAB" w14:textId="77777777" w:rsidR="001041D6" w:rsidRPr="009C4BF2" w:rsidRDefault="001041D6" w:rsidP="001041D6">
            <w:pPr>
              <w:jc w:val="left"/>
              <w:rPr>
                <w:rFonts w:ascii="Times New Roman" w:eastAsiaTheme="majorEastAsia" w:hAnsi="Times New Roman" w:cs="Times New Roman"/>
                <w:sz w:val="22"/>
                <w:szCs w:val="22"/>
                <w:lang w:val="en-GB"/>
              </w:rPr>
            </w:pPr>
          </w:p>
          <w:p w14:paraId="6FD5B4A9" w14:textId="23E21599"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7480A2C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5F11E4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E238B5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4A58AF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DD19B1E"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4D38C93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168CB587" w14:textId="0B8A6FD9"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8F1998B" w14:textId="3DECFE02" w:rsidR="0083500B" w:rsidRPr="009C4BF2" w:rsidRDefault="0083500B" w:rsidP="001041D6">
            <w:pPr>
              <w:jc w:val="center"/>
              <w:rPr>
                <w:rFonts w:ascii="Times New Roman" w:eastAsiaTheme="majorEastAsia" w:hAnsi="Times New Roman" w:cs="Times New Roman"/>
                <w:sz w:val="22"/>
                <w:szCs w:val="22"/>
                <w:lang w:val="en-GB"/>
              </w:rPr>
            </w:pPr>
          </w:p>
          <w:p w14:paraId="47D967B2" w14:textId="77777777" w:rsidR="0083500B" w:rsidRPr="009C4BF2" w:rsidRDefault="0083500B" w:rsidP="001041D6">
            <w:pPr>
              <w:jc w:val="center"/>
              <w:rPr>
                <w:rFonts w:ascii="Times New Roman" w:eastAsiaTheme="majorEastAsia" w:hAnsi="Times New Roman" w:cs="Times New Roman"/>
                <w:sz w:val="22"/>
                <w:szCs w:val="22"/>
                <w:lang w:val="en-GB"/>
              </w:rPr>
            </w:pPr>
          </w:p>
          <w:p w14:paraId="2F1CAE6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7A5B34ED" w14:textId="77777777" w:rsidR="001041D6" w:rsidRPr="009C4BF2" w:rsidRDefault="001041D6" w:rsidP="001041D6">
            <w:pPr>
              <w:jc w:val="center"/>
              <w:rPr>
                <w:rFonts w:ascii="Times New Roman" w:eastAsiaTheme="majorEastAsia" w:hAnsi="Times New Roman" w:cs="Times New Roman"/>
                <w:sz w:val="22"/>
                <w:szCs w:val="22"/>
                <w:lang w:val="en-GB"/>
              </w:rPr>
            </w:pPr>
          </w:p>
          <w:p w14:paraId="6002DE4E" w14:textId="123C9F32"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69173E7C"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3BC50752"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10B69A5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484B2B35"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6C56DE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F1685C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7E17AA2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6CE7086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7</w:t>
            </w:r>
            <w:r w:rsidRPr="009C4BF2">
              <w:rPr>
                <w:rFonts w:ascii="Times New Roman" w:eastAsiaTheme="majorEastAsia" w:hAnsi="Times New Roman" w:cs="Times New Roman"/>
                <w:sz w:val="22"/>
                <w:szCs w:val="22"/>
                <w:lang w:val="en-GB"/>
              </w:rPr>
              <w:sym w:font="Wingdings" w:char="F06F"/>
            </w:r>
          </w:p>
          <w:p w14:paraId="763A7C2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3CBB0166"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6D31764D" w14:textId="58CEB596"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D192E10" w14:textId="77777777" w:rsidR="0083500B" w:rsidRPr="009C4BF2" w:rsidRDefault="0083500B" w:rsidP="001041D6">
            <w:pPr>
              <w:jc w:val="center"/>
              <w:rPr>
                <w:rFonts w:ascii="Times New Roman" w:eastAsiaTheme="majorEastAsia" w:hAnsi="Times New Roman" w:cs="Times New Roman"/>
                <w:sz w:val="22"/>
                <w:szCs w:val="22"/>
                <w:lang w:val="en-GB"/>
              </w:rPr>
            </w:pPr>
          </w:p>
          <w:p w14:paraId="1D94566B"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EC416D1" w14:textId="77777777" w:rsidR="001041D6" w:rsidRPr="009C4BF2" w:rsidRDefault="001041D6" w:rsidP="001041D6">
            <w:pPr>
              <w:jc w:val="center"/>
              <w:rPr>
                <w:rFonts w:ascii="Times New Roman" w:eastAsiaTheme="majorEastAsia" w:hAnsi="Times New Roman" w:cs="Times New Roman"/>
                <w:sz w:val="22"/>
                <w:szCs w:val="22"/>
                <w:lang w:val="en-GB"/>
              </w:rPr>
            </w:pPr>
          </w:p>
          <w:p w14:paraId="23740035" w14:textId="7E72B9D6"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3438B464"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7E6D3093"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3DED65D9" w14:textId="5AF40AC4"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5F4DEED2" w14:textId="77777777" w:rsidR="0083500B" w:rsidRPr="009C4BF2" w:rsidRDefault="0083500B" w:rsidP="001041D6">
            <w:pPr>
              <w:jc w:val="center"/>
              <w:rPr>
                <w:rFonts w:ascii="Times New Roman" w:eastAsiaTheme="majorEastAsia" w:hAnsi="Times New Roman" w:cs="Times New Roman"/>
                <w:sz w:val="22"/>
                <w:szCs w:val="22"/>
                <w:lang w:val="en-GB"/>
              </w:rPr>
            </w:pPr>
          </w:p>
          <w:p w14:paraId="576905C8"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730F9C39" w14:textId="77777777" w:rsidR="001041D6" w:rsidRPr="009C4BF2" w:rsidRDefault="001041D6" w:rsidP="001041D6">
            <w:pPr>
              <w:jc w:val="center"/>
              <w:rPr>
                <w:rFonts w:ascii="Times New Roman" w:eastAsiaTheme="majorEastAsia" w:hAnsi="Times New Roman" w:cs="Times New Roman"/>
                <w:sz w:val="22"/>
                <w:szCs w:val="22"/>
                <w:lang w:val="en-GB"/>
              </w:rPr>
            </w:pPr>
          </w:p>
          <w:p w14:paraId="66E38F44" w14:textId="4779E724"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42FC2148" w14:textId="7EBFEE59"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2427CA5D" w14:textId="77777777" w:rsidR="0083500B" w:rsidRPr="009C4BF2" w:rsidRDefault="0083500B" w:rsidP="001041D6">
            <w:pPr>
              <w:jc w:val="center"/>
              <w:rPr>
                <w:rFonts w:ascii="Times New Roman" w:eastAsiaTheme="majorEastAsia" w:hAnsi="Times New Roman" w:cs="Times New Roman"/>
                <w:sz w:val="22"/>
                <w:szCs w:val="22"/>
                <w:lang w:val="en-GB"/>
              </w:rPr>
            </w:pPr>
          </w:p>
          <w:p w14:paraId="52C68BDB" w14:textId="6FC2F13D" w:rsidR="001041D6" w:rsidRPr="009C4BF2" w:rsidRDefault="001041D6" w:rsidP="0083500B">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25F03809"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0BA28531"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74DC6D0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4750C47F" w14:textId="77777777" w:rsidR="001041D6" w:rsidRPr="009C4BF2" w:rsidRDefault="001041D6" w:rsidP="001041D6">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t>7</w:t>
            </w:r>
            <w:r w:rsidRPr="009C4BF2">
              <w:rPr>
                <w:rFonts w:ascii="Times New Roman" w:eastAsiaTheme="majorEastAsia" w:hAnsi="Times New Roman" w:cs="Times New Roman"/>
                <w:sz w:val="22"/>
                <w:szCs w:val="22"/>
                <w:lang w:val="en-GB"/>
              </w:rPr>
              <w:sym w:font="Wingdings" w:char="F06F"/>
            </w:r>
          </w:p>
          <w:p w14:paraId="2F057C1A" w14:textId="2BBD9859" w:rsidR="001041D6" w:rsidRPr="009C4BF2" w:rsidRDefault="001041D6" w:rsidP="007B1814">
            <w:pPr>
              <w:jc w:val="center"/>
              <w:rPr>
                <w:rFonts w:ascii="Times New Roman" w:eastAsiaTheme="majorEastAsia" w:hAnsi="Times New Roman" w:cs="Times New Roman"/>
                <w:sz w:val="22"/>
                <w:szCs w:val="22"/>
                <w:lang w:val="en-GB"/>
              </w:rPr>
            </w:pPr>
            <w:r w:rsidRPr="009C4BF2">
              <w:rPr>
                <w:rFonts w:ascii="Times New Roman" w:eastAsiaTheme="majorEastAsia" w:hAnsi="Times New Roman" w:cs="Times New Roman"/>
                <w:sz w:val="22"/>
                <w:szCs w:val="22"/>
                <w:lang w:val="en-GB"/>
              </w:rPr>
              <w:lastRenderedPageBreak/>
              <w:t>7</w:t>
            </w:r>
            <w:r w:rsidRPr="009C4BF2">
              <w:rPr>
                <w:rFonts w:ascii="Times New Roman" w:eastAsiaTheme="majorEastAsia" w:hAnsi="Times New Roman" w:cs="Times New Roman"/>
                <w:sz w:val="22"/>
                <w:szCs w:val="22"/>
                <w:lang w:val="en-GB"/>
              </w:rPr>
              <w:sym w:font="Wingdings" w:char="F06F"/>
            </w:r>
          </w:p>
        </w:tc>
      </w:tr>
    </w:tbl>
    <w:p w14:paraId="6657C8A9" w14:textId="65631860" w:rsidR="001041D6" w:rsidRPr="009C4BF2" w:rsidRDefault="001041D6" w:rsidP="001041D6">
      <w:pPr>
        <w:spacing w:after="160" w:line="259" w:lineRule="auto"/>
        <w:jc w:val="left"/>
        <w:rPr>
          <w:rFonts w:ascii="Times New Roman" w:hAnsi="Times New Roman" w:cs="Times New Roman"/>
          <w:sz w:val="22"/>
          <w:szCs w:val="22"/>
          <w:lang w:val="en-GB"/>
        </w:rPr>
      </w:pPr>
    </w:p>
    <w:p w14:paraId="25AB098C" w14:textId="7CD1717F" w:rsidR="00967004" w:rsidRPr="009C4BF2" w:rsidRDefault="00967004" w:rsidP="001041D6">
      <w:pPr>
        <w:spacing w:after="160" w:line="259" w:lineRule="auto"/>
        <w:jc w:val="left"/>
        <w:rPr>
          <w:rFonts w:ascii="Times New Roman" w:hAnsi="Times New Roman" w:cs="Times New Roman"/>
          <w:sz w:val="22"/>
          <w:szCs w:val="22"/>
          <w:lang w:val="en-GB"/>
        </w:rPr>
      </w:pPr>
    </w:p>
    <w:p w14:paraId="09FC127F" w14:textId="25DC2908" w:rsidR="00967004" w:rsidRPr="009C4BF2" w:rsidRDefault="00967004" w:rsidP="001041D6">
      <w:pPr>
        <w:spacing w:after="160" w:line="259" w:lineRule="auto"/>
        <w:jc w:val="left"/>
        <w:rPr>
          <w:rFonts w:ascii="Times New Roman" w:hAnsi="Times New Roman" w:cs="Times New Roman"/>
          <w:sz w:val="22"/>
          <w:szCs w:val="22"/>
          <w:lang w:val="en-GB"/>
        </w:rPr>
      </w:pPr>
    </w:p>
    <w:p w14:paraId="42357A6D" w14:textId="2C7F6CD7" w:rsidR="00967004" w:rsidRPr="009C4BF2" w:rsidRDefault="00967004" w:rsidP="001041D6">
      <w:pPr>
        <w:spacing w:after="160" w:line="259" w:lineRule="auto"/>
        <w:jc w:val="left"/>
        <w:rPr>
          <w:rFonts w:ascii="Times New Roman" w:hAnsi="Times New Roman" w:cs="Times New Roman"/>
          <w:sz w:val="22"/>
          <w:szCs w:val="22"/>
          <w:lang w:val="en-GB"/>
        </w:rPr>
      </w:pPr>
    </w:p>
    <w:p w14:paraId="50B9FB09" w14:textId="77777777" w:rsidR="001041D6" w:rsidRPr="009C4BF2" w:rsidRDefault="001041D6" w:rsidP="00CF6009">
      <w:pPr>
        <w:numPr>
          <w:ilvl w:val="1"/>
          <w:numId w:val="37"/>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您使用这个在问卷开始时选择的手机应用程序的频度如何？</w:t>
      </w:r>
    </w:p>
    <w:p w14:paraId="09E06ABB" w14:textId="77777777" w:rsidR="001041D6" w:rsidRPr="009C4BF2" w:rsidRDefault="001041D6" w:rsidP="00CF6009">
      <w:pPr>
        <w:numPr>
          <w:ilvl w:val="0"/>
          <w:numId w:val="15"/>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一年一次</w:t>
      </w:r>
      <w:r w:rsidRPr="009C4BF2">
        <w:rPr>
          <w:rFonts w:ascii="Times New Roman" w:hAnsi="Times New Roman" w:cs="Times New Roman"/>
          <w:sz w:val="22"/>
          <w:szCs w:val="22"/>
          <w:lang w:val="en-GB"/>
        </w:rPr>
        <w:t xml:space="preserve">                                        </w:t>
      </w:r>
    </w:p>
    <w:p w14:paraId="016B2EFA" w14:textId="77777777"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b.   6</w:t>
      </w:r>
      <w:r w:rsidRPr="009C4BF2">
        <w:rPr>
          <w:rFonts w:ascii="Times New Roman" w:hAnsi="Times New Roman" w:cs="Times New Roman"/>
          <w:sz w:val="22"/>
          <w:szCs w:val="22"/>
          <w:lang w:val="en-GB"/>
        </w:rPr>
        <w:t>个月一次</w:t>
      </w:r>
      <w:r w:rsidRPr="009C4BF2">
        <w:rPr>
          <w:rFonts w:ascii="Times New Roman" w:hAnsi="Times New Roman" w:cs="Times New Roman"/>
          <w:sz w:val="22"/>
          <w:szCs w:val="22"/>
          <w:lang w:val="en-GB"/>
        </w:rPr>
        <w:t xml:space="preserve">                       </w:t>
      </w:r>
    </w:p>
    <w:p w14:paraId="07F5D24A" w14:textId="77777777"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c.   3</w:t>
      </w:r>
      <w:r w:rsidRPr="009C4BF2">
        <w:rPr>
          <w:rFonts w:ascii="Times New Roman" w:hAnsi="Times New Roman" w:cs="Times New Roman"/>
          <w:sz w:val="22"/>
          <w:szCs w:val="22"/>
          <w:lang w:val="en-GB"/>
        </w:rPr>
        <w:t>个月一次</w:t>
      </w:r>
      <w:r w:rsidRPr="009C4BF2">
        <w:rPr>
          <w:rFonts w:ascii="Times New Roman" w:hAnsi="Times New Roman" w:cs="Times New Roman"/>
          <w:sz w:val="22"/>
          <w:szCs w:val="22"/>
          <w:lang w:val="en-GB"/>
        </w:rPr>
        <w:t xml:space="preserve">                     </w:t>
      </w:r>
    </w:p>
    <w:p w14:paraId="7C910D77" w14:textId="77777777"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d. </w:t>
      </w:r>
      <w:r w:rsidRPr="009C4BF2">
        <w:rPr>
          <w:rFonts w:ascii="Times New Roman" w:hAnsi="Times New Roman" w:cs="Times New Roman"/>
          <w:sz w:val="22"/>
          <w:szCs w:val="22"/>
          <w:lang w:val="en-GB"/>
        </w:rPr>
        <w:t>一个月一次</w:t>
      </w:r>
      <w:r w:rsidRPr="009C4BF2">
        <w:rPr>
          <w:rFonts w:ascii="Times New Roman" w:hAnsi="Times New Roman" w:cs="Times New Roman"/>
          <w:sz w:val="22"/>
          <w:szCs w:val="22"/>
          <w:lang w:val="en-GB"/>
        </w:rPr>
        <w:t xml:space="preserve">                                 </w:t>
      </w:r>
    </w:p>
    <w:p w14:paraId="63BE767E" w14:textId="77777777"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e. </w:t>
      </w:r>
      <w:r w:rsidRPr="009C4BF2">
        <w:rPr>
          <w:rFonts w:ascii="Times New Roman" w:hAnsi="Times New Roman" w:cs="Times New Roman"/>
          <w:sz w:val="22"/>
          <w:szCs w:val="22"/>
          <w:lang w:val="en-GB"/>
        </w:rPr>
        <w:t>一周一次</w:t>
      </w:r>
      <w:r w:rsidRPr="009C4BF2">
        <w:rPr>
          <w:rFonts w:ascii="Times New Roman" w:hAnsi="Times New Roman" w:cs="Times New Roman"/>
          <w:sz w:val="22"/>
          <w:szCs w:val="22"/>
          <w:lang w:val="en-GB"/>
        </w:rPr>
        <w:t xml:space="preserve">                                       </w:t>
      </w:r>
    </w:p>
    <w:p w14:paraId="1CD4A35B" w14:textId="77777777" w:rsidR="001041D6" w:rsidRPr="009C4BF2" w:rsidRDefault="001041D6" w:rsidP="001041D6">
      <w:pPr>
        <w:spacing w:line="240"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lastRenderedPageBreak/>
        <w:t xml:space="preserve">f. </w:t>
      </w:r>
      <w:r w:rsidRPr="009C4BF2">
        <w:rPr>
          <w:rFonts w:ascii="Times New Roman" w:hAnsi="Times New Roman" w:cs="Times New Roman"/>
          <w:sz w:val="22"/>
          <w:szCs w:val="22"/>
          <w:lang w:val="en-GB"/>
        </w:rPr>
        <w:t>一周多次</w:t>
      </w:r>
      <w:r w:rsidRPr="009C4BF2">
        <w:rPr>
          <w:rFonts w:ascii="Times New Roman" w:hAnsi="Times New Roman" w:cs="Times New Roman"/>
          <w:sz w:val="22"/>
          <w:szCs w:val="22"/>
          <w:lang w:val="en-GB"/>
        </w:rPr>
        <w:t xml:space="preserve">                         </w:t>
      </w:r>
    </w:p>
    <w:p w14:paraId="248B9CE6" w14:textId="77777777" w:rsidR="001041D6" w:rsidRPr="009C4BF2" w:rsidRDefault="001041D6" w:rsidP="001041D6">
      <w:pPr>
        <w:spacing w:after="160" w:line="259"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       g. </w:t>
      </w:r>
      <w:r w:rsidRPr="009C4BF2">
        <w:rPr>
          <w:rFonts w:ascii="Times New Roman" w:hAnsi="Times New Roman" w:cs="Times New Roman"/>
          <w:sz w:val="22"/>
          <w:szCs w:val="22"/>
          <w:lang w:val="en-GB"/>
        </w:rPr>
        <w:t>每天</w:t>
      </w:r>
      <w:r w:rsidRPr="009C4BF2">
        <w:rPr>
          <w:rFonts w:ascii="Times New Roman" w:hAnsi="Times New Roman" w:cs="Times New Roman"/>
          <w:sz w:val="22"/>
          <w:szCs w:val="22"/>
          <w:lang w:val="en-GB"/>
        </w:rPr>
        <w:t xml:space="preserve">                                                   </w:t>
      </w:r>
    </w:p>
    <w:p w14:paraId="1B0ED7EF" w14:textId="77777777" w:rsidR="001041D6" w:rsidRPr="009C4BF2" w:rsidRDefault="001041D6" w:rsidP="001041D6">
      <w:pPr>
        <w:spacing w:after="160" w:line="259" w:lineRule="auto"/>
        <w:rPr>
          <w:rFonts w:ascii="Times New Roman" w:hAnsi="Times New Roman" w:cs="Times New Roman"/>
          <w:sz w:val="22"/>
          <w:szCs w:val="22"/>
          <w:lang w:val="en-GB"/>
        </w:rPr>
      </w:pPr>
      <w:r w:rsidRPr="009C4BF2">
        <w:rPr>
          <w:rFonts w:ascii="Times New Roman" w:hAnsi="Times New Roman" w:cs="Times New Roman"/>
          <w:sz w:val="22"/>
          <w:szCs w:val="22"/>
          <w:lang w:val="en-GB"/>
        </w:rPr>
        <w:t xml:space="preserve">      h.</w:t>
      </w:r>
      <w:r w:rsidRPr="009C4BF2">
        <w:rPr>
          <w:rFonts w:ascii="Times New Roman" w:hAnsi="Times New Roman" w:cs="Times New Roman"/>
          <w:sz w:val="22"/>
          <w:szCs w:val="22"/>
          <w:lang w:val="en-GB"/>
        </w:rPr>
        <w:t>一天多次</w:t>
      </w:r>
      <w:r w:rsidRPr="009C4BF2">
        <w:rPr>
          <w:rFonts w:ascii="Times New Roman" w:hAnsi="Times New Roman" w:cs="Times New Roman"/>
          <w:sz w:val="22"/>
          <w:szCs w:val="22"/>
          <w:lang w:val="en-GB"/>
        </w:rPr>
        <w:t xml:space="preserve">                            </w:t>
      </w:r>
    </w:p>
    <w:p w14:paraId="237E9E07" w14:textId="77777777" w:rsidR="001041D6" w:rsidRPr="009C4BF2" w:rsidRDefault="001041D6" w:rsidP="00CF6009">
      <w:pPr>
        <w:numPr>
          <w:ilvl w:val="1"/>
          <w:numId w:val="37"/>
        </w:numPr>
        <w:spacing w:after="160" w:line="240" w:lineRule="auto"/>
        <w:contextualSpacing/>
        <w:jc w:val="left"/>
        <w:rPr>
          <w:rFonts w:ascii="Times New Roman" w:hAnsi="Times New Roman" w:cs="Times New Roman"/>
          <w:b/>
          <w:bCs/>
          <w:sz w:val="22"/>
          <w:szCs w:val="22"/>
          <w:lang w:val="en-GB"/>
        </w:rPr>
      </w:pPr>
      <w:r w:rsidRPr="009C4BF2">
        <w:rPr>
          <w:rFonts w:ascii="Times New Roman" w:hAnsi="Times New Roman" w:cs="Times New Roman"/>
          <w:b/>
          <w:bCs/>
          <w:sz w:val="22"/>
          <w:szCs w:val="22"/>
          <w:lang w:val="en-GB"/>
        </w:rPr>
        <w:t>您的最高学历是什么？</w:t>
      </w:r>
    </w:p>
    <w:p w14:paraId="4B8140D8" w14:textId="77777777" w:rsidR="001041D6" w:rsidRPr="009C4BF2" w:rsidRDefault="001041D6" w:rsidP="00CF6009">
      <w:pPr>
        <w:numPr>
          <w:ilvl w:val="0"/>
          <w:numId w:val="1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中学</w:t>
      </w:r>
      <w:r w:rsidRPr="009C4BF2">
        <w:rPr>
          <w:rFonts w:ascii="Times New Roman" w:hAnsi="Times New Roman" w:cs="Times New Roman"/>
          <w:sz w:val="22"/>
          <w:szCs w:val="22"/>
          <w:lang w:val="en-GB"/>
        </w:rPr>
        <w:t xml:space="preserve">                                                                               </w:t>
      </w:r>
    </w:p>
    <w:p w14:paraId="38A17131" w14:textId="77777777" w:rsidR="001041D6" w:rsidRPr="009C4BF2" w:rsidRDefault="001041D6" w:rsidP="00CF6009">
      <w:pPr>
        <w:numPr>
          <w:ilvl w:val="0"/>
          <w:numId w:val="1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高中</w:t>
      </w:r>
      <w:r w:rsidRPr="009C4BF2">
        <w:rPr>
          <w:rFonts w:ascii="Times New Roman" w:hAnsi="Times New Roman" w:cs="Times New Roman"/>
          <w:sz w:val="22"/>
          <w:szCs w:val="22"/>
          <w:lang w:val="en-GB"/>
        </w:rPr>
        <w:t xml:space="preserve">                                                                                </w:t>
      </w:r>
    </w:p>
    <w:p w14:paraId="24802CA9" w14:textId="77777777" w:rsidR="001041D6" w:rsidRPr="009C4BF2" w:rsidRDefault="001041D6" w:rsidP="00CF6009">
      <w:pPr>
        <w:numPr>
          <w:ilvl w:val="0"/>
          <w:numId w:val="1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本科</w:t>
      </w:r>
      <w:r w:rsidRPr="009C4BF2">
        <w:rPr>
          <w:rFonts w:ascii="Times New Roman" w:hAnsi="Times New Roman" w:cs="Times New Roman"/>
          <w:sz w:val="22"/>
          <w:szCs w:val="22"/>
          <w:lang w:val="en-GB"/>
        </w:rPr>
        <w:t xml:space="preserve">                                                                          </w:t>
      </w:r>
    </w:p>
    <w:p w14:paraId="643E0A49" w14:textId="77777777" w:rsidR="001041D6" w:rsidRPr="009C4BF2" w:rsidRDefault="001041D6" w:rsidP="00CF6009">
      <w:pPr>
        <w:numPr>
          <w:ilvl w:val="0"/>
          <w:numId w:val="16"/>
        </w:numPr>
        <w:spacing w:after="160" w:line="240" w:lineRule="auto"/>
        <w:contextualSpacing/>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硕士或者硕士以上</w:t>
      </w:r>
      <w:r w:rsidRPr="009C4BF2">
        <w:rPr>
          <w:rFonts w:ascii="Times New Roman" w:hAnsi="Times New Roman" w:cs="Times New Roman"/>
          <w:sz w:val="22"/>
          <w:szCs w:val="22"/>
          <w:lang w:val="en-GB"/>
        </w:rPr>
        <w:t xml:space="preserve">                                 </w:t>
      </w:r>
    </w:p>
    <w:p w14:paraId="3B1D89E2" w14:textId="77777777" w:rsidR="001041D6" w:rsidRPr="009C4BF2" w:rsidRDefault="001041D6" w:rsidP="001041D6">
      <w:pPr>
        <w:spacing w:after="160" w:line="259" w:lineRule="auto"/>
        <w:jc w:val="left"/>
        <w:rPr>
          <w:rFonts w:ascii="Times New Roman" w:hAnsi="Times New Roman" w:cs="Times New Roman"/>
          <w:sz w:val="22"/>
          <w:szCs w:val="22"/>
          <w:lang w:val="en-GB"/>
        </w:rPr>
      </w:pPr>
    </w:p>
    <w:p w14:paraId="773F6423" w14:textId="77777777" w:rsidR="001041D6" w:rsidRPr="009C4BF2" w:rsidRDefault="001041D6" w:rsidP="001041D6">
      <w:pPr>
        <w:spacing w:after="160" w:line="259" w:lineRule="auto"/>
        <w:jc w:val="left"/>
        <w:rPr>
          <w:rFonts w:ascii="Times New Roman" w:hAnsi="Times New Roman" w:cs="Times New Roman"/>
          <w:sz w:val="22"/>
          <w:szCs w:val="22"/>
          <w:lang w:val="en-GB"/>
        </w:rPr>
      </w:pPr>
      <w:r w:rsidRPr="009C4BF2">
        <w:rPr>
          <w:rFonts w:ascii="Times New Roman" w:hAnsi="Times New Roman" w:cs="Times New Roman"/>
          <w:sz w:val="22"/>
          <w:szCs w:val="22"/>
          <w:lang w:val="en-GB"/>
        </w:rPr>
        <w:t>请提交</w:t>
      </w:r>
    </w:p>
    <w:p w14:paraId="55F18607" w14:textId="77777777" w:rsidR="001041D6" w:rsidRPr="009C4BF2" w:rsidRDefault="001041D6" w:rsidP="001041D6">
      <w:pPr>
        <w:spacing w:after="160" w:line="259" w:lineRule="auto"/>
        <w:jc w:val="center"/>
        <w:rPr>
          <w:rFonts w:ascii="Times New Roman" w:hAnsi="Times New Roman" w:cs="Times New Roman"/>
          <w:sz w:val="44"/>
          <w:szCs w:val="44"/>
          <w:lang w:val="en-GB"/>
        </w:rPr>
      </w:pPr>
      <w:r w:rsidRPr="009C4BF2">
        <w:rPr>
          <w:rFonts w:ascii="Times New Roman" w:hAnsi="Times New Roman" w:cs="Times New Roman"/>
          <w:sz w:val="44"/>
          <w:szCs w:val="44"/>
          <w:lang w:val="en-GB"/>
        </w:rPr>
        <w:t>感谢您的参与！</w:t>
      </w:r>
    </w:p>
    <w:p w14:paraId="57F664D9" w14:textId="52140070" w:rsidR="001041D6" w:rsidRPr="009C4BF2" w:rsidRDefault="001041D6" w:rsidP="00DD2068">
      <w:pPr>
        <w:jc w:val="center"/>
        <w:rPr>
          <w:rFonts w:ascii="Times New Roman" w:hAnsi="Times New Roman" w:cs="Times New Roman"/>
          <w:b/>
          <w:bCs/>
          <w:sz w:val="32"/>
          <w:szCs w:val="32"/>
          <w:lang w:val="en-GB"/>
        </w:rPr>
      </w:pPr>
    </w:p>
    <w:p w14:paraId="64619E07" w14:textId="77777777" w:rsidR="001041D6" w:rsidRPr="009C4BF2" w:rsidRDefault="001041D6">
      <w:pPr>
        <w:spacing w:after="160" w:line="259" w:lineRule="auto"/>
        <w:jc w:val="left"/>
        <w:rPr>
          <w:rFonts w:ascii="Times New Roman" w:hAnsi="Times New Roman" w:cs="Times New Roman"/>
          <w:b/>
          <w:bCs/>
          <w:sz w:val="32"/>
          <w:szCs w:val="32"/>
          <w:lang w:val="en-GB"/>
        </w:rPr>
      </w:pPr>
      <w:r w:rsidRPr="009C4BF2">
        <w:rPr>
          <w:rFonts w:ascii="Times New Roman" w:hAnsi="Times New Roman" w:cs="Times New Roman"/>
          <w:b/>
          <w:bCs/>
          <w:sz w:val="32"/>
          <w:szCs w:val="32"/>
          <w:lang w:val="en-GB"/>
        </w:rPr>
        <w:br w:type="page"/>
      </w:r>
    </w:p>
    <w:p w14:paraId="7580323B" w14:textId="77777777" w:rsidR="00DD2068" w:rsidRPr="009C4BF2" w:rsidRDefault="00DD2068" w:rsidP="00DD2068">
      <w:pPr>
        <w:jc w:val="center"/>
        <w:rPr>
          <w:rFonts w:ascii="Times New Roman" w:hAnsi="Times New Roman" w:cs="Times New Roman"/>
          <w:b/>
          <w:bCs/>
          <w:sz w:val="32"/>
          <w:szCs w:val="32"/>
          <w:lang w:val="en-GB"/>
        </w:rPr>
        <w:sectPr w:rsidR="00DD2068" w:rsidRPr="009C4BF2" w:rsidSect="00581FFB">
          <w:pgSz w:w="16838" w:h="11906" w:orient="landscape"/>
          <w:pgMar w:top="1797" w:right="1440" w:bottom="1440" w:left="1440" w:header="709" w:footer="709" w:gutter="0"/>
          <w:cols w:space="708"/>
          <w:docGrid w:linePitch="360"/>
        </w:sectPr>
      </w:pPr>
    </w:p>
    <w:p w14:paraId="1630E2B1" w14:textId="315A65AE" w:rsidR="009740C7" w:rsidRPr="009C4BF2" w:rsidRDefault="009740C7" w:rsidP="004C3B85">
      <w:pPr>
        <w:pStyle w:val="Heading2"/>
        <w:rPr>
          <w:rFonts w:ascii="Times New Roman" w:hAnsi="Times New Roman" w:cs="Times New Roman"/>
          <w:lang w:val="en-GB"/>
        </w:rPr>
      </w:pPr>
      <w:bookmarkStart w:id="636" w:name="_Toc5569901"/>
      <w:bookmarkStart w:id="637" w:name="_Toc17640537"/>
      <w:r w:rsidRPr="009C4BF2">
        <w:rPr>
          <w:rFonts w:ascii="Times New Roman" w:hAnsi="Times New Roman" w:cs="Times New Roman"/>
          <w:lang w:val="en-GB"/>
        </w:rPr>
        <w:lastRenderedPageBreak/>
        <w:t xml:space="preserve">Appendix </w:t>
      </w:r>
      <w:r w:rsidR="00FB44EF" w:rsidRPr="009C4BF2">
        <w:rPr>
          <w:rFonts w:ascii="Times New Roman" w:hAnsi="Times New Roman" w:cs="Times New Roman"/>
          <w:lang w:val="en-GB"/>
        </w:rPr>
        <w:t>8</w:t>
      </w:r>
      <w:r w:rsidRPr="009C4BF2">
        <w:rPr>
          <w:rFonts w:ascii="Times New Roman" w:hAnsi="Times New Roman" w:cs="Times New Roman"/>
          <w:lang w:val="en-GB"/>
        </w:rPr>
        <w:t xml:space="preserve"> </w:t>
      </w:r>
      <w:bookmarkEnd w:id="636"/>
      <w:r w:rsidR="001E4A4D" w:rsidRPr="009C4BF2">
        <w:rPr>
          <w:rFonts w:ascii="Times New Roman" w:hAnsi="Times New Roman" w:cs="Times New Roman"/>
          <w:lang w:val="en-GB"/>
        </w:rPr>
        <w:t>Survey source</w:t>
      </w:r>
      <w:bookmarkEnd w:id="637"/>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261"/>
        <w:gridCol w:w="683"/>
        <w:gridCol w:w="5139"/>
        <w:gridCol w:w="1576"/>
      </w:tblGrid>
      <w:tr w:rsidR="009C4BF2" w:rsidRPr="009C4BF2" w14:paraId="2BD50D5B" w14:textId="77777777" w:rsidTr="007714CD">
        <w:trPr>
          <w:trHeight w:val="366"/>
          <w:tblHeader/>
          <w:jc w:val="center"/>
        </w:trPr>
        <w:tc>
          <w:tcPr>
            <w:tcW w:w="1261" w:type="dxa"/>
            <w:tcBorders>
              <w:bottom w:val="single" w:sz="4" w:space="0" w:color="auto"/>
            </w:tcBorders>
            <w:shd w:val="clear" w:color="auto" w:fill="D9D9D9" w:themeFill="background1" w:themeFillShade="D9"/>
          </w:tcPr>
          <w:p w14:paraId="492B2CD4" w14:textId="77777777" w:rsidR="001E4A4D" w:rsidRPr="009C4BF2" w:rsidRDefault="001E4A4D"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Constructs </w:t>
            </w:r>
          </w:p>
        </w:tc>
        <w:tc>
          <w:tcPr>
            <w:tcW w:w="683" w:type="dxa"/>
            <w:tcBorders>
              <w:bottom w:val="single" w:sz="4" w:space="0" w:color="auto"/>
            </w:tcBorders>
            <w:shd w:val="clear" w:color="auto" w:fill="D9D9D9" w:themeFill="background1" w:themeFillShade="D9"/>
          </w:tcPr>
          <w:p w14:paraId="18638BB9" w14:textId="77777777" w:rsidR="001E4A4D" w:rsidRPr="009C4BF2" w:rsidRDefault="001E4A4D" w:rsidP="00335BB0">
            <w:pPr>
              <w:spacing w:line="276" w:lineRule="auto"/>
              <w:rPr>
                <w:rFonts w:ascii="Times New Roman" w:hAnsi="Times New Roman" w:cs="Times New Roman"/>
                <w:sz w:val="20"/>
                <w:szCs w:val="20"/>
                <w:lang w:val="en-GB"/>
              </w:rPr>
            </w:pPr>
          </w:p>
        </w:tc>
        <w:tc>
          <w:tcPr>
            <w:tcW w:w="5139" w:type="dxa"/>
            <w:tcBorders>
              <w:bottom w:val="single" w:sz="4" w:space="0" w:color="auto"/>
            </w:tcBorders>
            <w:shd w:val="clear" w:color="auto" w:fill="D9D9D9" w:themeFill="background1" w:themeFillShade="D9"/>
          </w:tcPr>
          <w:p w14:paraId="3DF4065C" w14:textId="77777777" w:rsidR="001E4A4D" w:rsidRPr="009C4BF2" w:rsidRDefault="001E4A4D"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Item</w:t>
            </w:r>
          </w:p>
        </w:tc>
        <w:tc>
          <w:tcPr>
            <w:tcW w:w="1576" w:type="dxa"/>
            <w:tcBorders>
              <w:bottom w:val="single" w:sz="4" w:space="0" w:color="auto"/>
            </w:tcBorders>
            <w:shd w:val="clear" w:color="auto" w:fill="D9D9D9" w:themeFill="background1" w:themeFillShade="D9"/>
          </w:tcPr>
          <w:p w14:paraId="55A4BC34" w14:textId="77777777" w:rsidR="001E4A4D" w:rsidRPr="009C4BF2" w:rsidRDefault="001E4A4D" w:rsidP="00335BB0">
            <w:pPr>
              <w:spacing w:line="276" w:lineRule="auto"/>
              <w:jc w:val="center"/>
              <w:rPr>
                <w:rFonts w:ascii="Times New Roman" w:hAnsi="Times New Roman" w:cs="Times New Roman"/>
                <w:sz w:val="20"/>
                <w:szCs w:val="20"/>
                <w:lang w:val="en-GB"/>
              </w:rPr>
            </w:pPr>
            <w:r w:rsidRPr="009C4BF2">
              <w:rPr>
                <w:rFonts w:ascii="Times New Roman" w:hAnsi="Times New Roman" w:cs="Times New Roman"/>
                <w:sz w:val="20"/>
                <w:szCs w:val="20"/>
                <w:lang w:val="en-GB"/>
              </w:rPr>
              <w:t>Source</w:t>
            </w:r>
          </w:p>
        </w:tc>
      </w:tr>
      <w:tr w:rsidR="009C4BF2" w:rsidRPr="009C4BF2" w14:paraId="74F9FC62" w14:textId="77777777" w:rsidTr="007714CD">
        <w:trPr>
          <w:jc w:val="center"/>
        </w:trPr>
        <w:tc>
          <w:tcPr>
            <w:tcW w:w="1261" w:type="dxa"/>
            <w:tcBorders>
              <w:top w:val="single" w:sz="4" w:space="0" w:color="auto"/>
              <w:bottom w:val="nil"/>
            </w:tcBorders>
            <w:shd w:val="clear" w:color="auto" w:fill="D9D9D9" w:themeFill="background1" w:themeFillShade="D9"/>
          </w:tcPr>
          <w:p w14:paraId="276E1634" w14:textId="77777777" w:rsidR="001E4A4D" w:rsidRPr="009C4BF2" w:rsidRDefault="001E4A4D" w:rsidP="00335BB0">
            <w:pPr>
              <w:spacing w:line="276" w:lineRule="auto"/>
              <w:rPr>
                <w:rFonts w:ascii="Times New Roman" w:hAnsi="Times New Roman" w:cs="Times New Roman"/>
                <w:sz w:val="20"/>
                <w:szCs w:val="20"/>
                <w:lang w:val="en-GB"/>
              </w:rPr>
            </w:pPr>
          </w:p>
        </w:tc>
        <w:tc>
          <w:tcPr>
            <w:tcW w:w="683" w:type="dxa"/>
            <w:tcBorders>
              <w:top w:val="single" w:sz="4" w:space="0" w:color="auto"/>
              <w:bottom w:val="nil"/>
            </w:tcBorders>
            <w:shd w:val="clear" w:color="auto" w:fill="D9D9D9" w:themeFill="background1" w:themeFillShade="D9"/>
          </w:tcPr>
          <w:p w14:paraId="4556A0EE" w14:textId="77777777" w:rsidR="001E4A4D" w:rsidRPr="009C4BF2" w:rsidRDefault="001E4A4D" w:rsidP="00335BB0">
            <w:pPr>
              <w:spacing w:line="276" w:lineRule="auto"/>
              <w:rPr>
                <w:rFonts w:ascii="Times New Roman" w:hAnsi="Times New Roman" w:cs="Times New Roman"/>
                <w:sz w:val="20"/>
                <w:szCs w:val="20"/>
                <w:lang w:val="en-GB"/>
              </w:rPr>
            </w:pPr>
          </w:p>
        </w:tc>
        <w:tc>
          <w:tcPr>
            <w:tcW w:w="5139" w:type="dxa"/>
            <w:tcBorders>
              <w:top w:val="single" w:sz="4" w:space="0" w:color="auto"/>
              <w:bottom w:val="nil"/>
            </w:tcBorders>
            <w:shd w:val="clear" w:color="auto" w:fill="D9D9D9" w:themeFill="background1" w:themeFillShade="D9"/>
          </w:tcPr>
          <w:p w14:paraId="2768B4B6" w14:textId="77777777" w:rsidR="001E4A4D" w:rsidRPr="009C4BF2" w:rsidRDefault="001E4A4D" w:rsidP="00335BB0">
            <w:pPr>
              <w:spacing w:line="276" w:lineRule="auto"/>
              <w:rPr>
                <w:rFonts w:ascii="Times New Roman" w:hAnsi="Times New Roman" w:cs="Times New Roman"/>
                <w:sz w:val="20"/>
                <w:szCs w:val="20"/>
                <w:lang w:val="en-GB"/>
              </w:rPr>
            </w:pPr>
          </w:p>
        </w:tc>
        <w:tc>
          <w:tcPr>
            <w:tcW w:w="1576" w:type="dxa"/>
            <w:tcBorders>
              <w:top w:val="single" w:sz="4" w:space="0" w:color="auto"/>
              <w:bottom w:val="nil"/>
            </w:tcBorders>
            <w:shd w:val="clear" w:color="auto" w:fill="D9D9D9" w:themeFill="background1" w:themeFillShade="D9"/>
          </w:tcPr>
          <w:p w14:paraId="76E97352" w14:textId="77777777" w:rsidR="001E4A4D" w:rsidRPr="009C4BF2" w:rsidRDefault="001E4A4D" w:rsidP="00335BB0">
            <w:pPr>
              <w:spacing w:line="276" w:lineRule="auto"/>
              <w:jc w:val="center"/>
              <w:rPr>
                <w:rFonts w:ascii="Times New Roman" w:hAnsi="Times New Roman" w:cs="Times New Roman"/>
                <w:sz w:val="20"/>
                <w:szCs w:val="20"/>
                <w:lang w:val="en-GB"/>
              </w:rPr>
            </w:pPr>
          </w:p>
        </w:tc>
      </w:tr>
      <w:tr w:rsidR="009C4BF2" w:rsidRPr="009C4BF2" w14:paraId="2DE651E0" w14:textId="77777777" w:rsidTr="007714CD">
        <w:trPr>
          <w:jc w:val="center"/>
        </w:trPr>
        <w:tc>
          <w:tcPr>
            <w:tcW w:w="1261" w:type="dxa"/>
            <w:vMerge w:val="restart"/>
            <w:tcBorders>
              <w:top w:val="nil"/>
            </w:tcBorders>
          </w:tcPr>
          <w:p w14:paraId="35543583"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Performance expectancy </w:t>
            </w:r>
          </w:p>
          <w:p w14:paraId="7A95AA71" w14:textId="77777777" w:rsidR="00335BB0" w:rsidRPr="009C4BF2" w:rsidRDefault="00335BB0" w:rsidP="00335BB0">
            <w:pPr>
              <w:spacing w:line="276"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t>(PE)</w:t>
            </w:r>
          </w:p>
        </w:tc>
        <w:tc>
          <w:tcPr>
            <w:tcW w:w="683" w:type="dxa"/>
            <w:tcBorders>
              <w:top w:val="nil"/>
            </w:tcBorders>
          </w:tcPr>
          <w:p w14:paraId="5AB8B8AB"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PE1</w:t>
            </w:r>
          </w:p>
        </w:tc>
        <w:tc>
          <w:tcPr>
            <w:tcW w:w="5139" w:type="dxa"/>
            <w:tcBorders>
              <w:top w:val="nil"/>
            </w:tcBorders>
          </w:tcPr>
          <w:p w14:paraId="7B916FA1"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find this application useful in my daily travelling life</w:t>
            </w:r>
          </w:p>
        </w:tc>
        <w:tc>
          <w:tcPr>
            <w:tcW w:w="1576" w:type="dxa"/>
            <w:vMerge w:val="restart"/>
            <w:tcBorders>
              <w:top w:val="nil"/>
            </w:tcBorders>
          </w:tcPr>
          <w:p w14:paraId="157468D4" w14:textId="477DBFEA" w:rsidR="00335BB0" w:rsidRPr="009C4BF2" w:rsidRDefault="007714CD" w:rsidP="005A599E">
            <w:pPr>
              <w:spacing w:after="160" w:line="259" w:lineRule="auto"/>
              <w:jc w:val="left"/>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eastAsia="zh-CN"/>
              </w:rPr>
              <w:t xml:space="preserve">, </w:t>
            </w:r>
            <w:r w:rsidR="00335BB0" w:rsidRPr="009C4BF2">
              <w:rPr>
                <w:rFonts w:ascii="Times New Roman" w:hAnsi="Times New Roman" w:cs="Times New Roman"/>
                <w:sz w:val="20"/>
                <w:szCs w:val="20"/>
                <w:lang w:val="en-GB"/>
              </w:rPr>
              <w:t>Qualitative findings</w:t>
            </w:r>
          </w:p>
        </w:tc>
      </w:tr>
      <w:tr w:rsidR="009C4BF2" w:rsidRPr="009C4BF2" w14:paraId="51793DD6" w14:textId="77777777" w:rsidTr="007714CD">
        <w:trPr>
          <w:jc w:val="center"/>
        </w:trPr>
        <w:tc>
          <w:tcPr>
            <w:tcW w:w="1261" w:type="dxa"/>
            <w:vMerge/>
          </w:tcPr>
          <w:p w14:paraId="77DFD570" w14:textId="77777777" w:rsidR="00335BB0" w:rsidRPr="009C4BF2" w:rsidRDefault="00335BB0" w:rsidP="00335BB0">
            <w:pPr>
              <w:spacing w:line="276" w:lineRule="auto"/>
              <w:rPr>
                <w:rFonts w:ascii="Times New Roman" w:hAnsi="Times New Roman" w:cs="Times New Roman"/>
                <w:sz w:val="20"/>
                <w:szCs w:val="20"/>
                <w:lang w:val="en-GB"/>
              </w:rPr>
            </w:pPr>
          </w:p>
        </w:tc>
        <w:tc>
          <w:tcPr>
            <w:tcW w:w="683" w:type="dxa"/>
            <w:tcBorders>
              <w:top w:val="nil"/>
            </w:tcBorders>
          </w:tcPr>
          <w:p w14:paraId="610C2C70"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PE2</w:t>
            </w:r>
          </w:p>
        </w:tc>
        <w:tc>
          <w:tcPr>
            <w:tcW w:w="5139" w:type="dxa"/>
            <w:tcBorders>
              <w:top w:val="nil"/>
            </w:tcBorders>
          </w:tcPr>
          <w:p w14:paraId="2B119D2E"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Using this mobile application improves the quality of my journey e.g. less congested</w:t>
            </w:r>
          </w:p>
        </w:tc>
        <w:tc>
          <w:tcPr>
            <w:tcW w:w="1576" w:type="dxa"/>
            <w:vMerge/>
          </w:tcPr>
          <w:p w14:paraId="5DC7B50B" w14:textId="7E32A7BE" w:rsidR="00335BB0" w:rsidRPr="009C4BF2" w:rsidRDefault="00335BB0" w:rsidP="00335BB0">
            <w:pPr>
              <w:spacing w:line="276" w:lineRule="auto"/>
              <w:jc w:val="center"/>
              <w:rPr>
                <w:rFonts w:ascii="Times New Roman" w:hAnsi="Times New Roman" w:cs="Times New Roman"/>
                <w:sz w:val="20"/>
                <w:szCs w:val="20"/>
                <w:lang w:val="en-GB"/>
              </w:rPr>
            </w:pPr>
          </w:p>
        </w:tc>
      </w:tr>
      <w:tr w:rsidR="009C4BF2" w:rsidRPr="009C4BF2" w14:paraId="6DB3AEDD" w14:textId="77777777" w:rsidTr="007714CD">
        <w:trPr>
          <w:jc w:val="center"/>
        </w:trPr>
        <w:tc>
          <w:tcPr>
            <w:tcW w:w="1261" w:type="dxa"/>
            <w:vMerge/>
          </w:tcPr>
          <w:p w14:paraId="33462897" w14:textId="77777777" w:rsidR="00335BB0" w:rsidRPr="009C4BF2" w:rsidRDefault="00335BB0" w:rsidP="00335BB0">
            <w:pPr>
              <w:spacing w:line="276" w:lineRule="auto"/>
              <w:rPr>
                <w:rFonts w:ascii="Times New Roman" w:hAnsi="Times New Roman" w:cs="Times New Roman"/>
                <w:sz w:val="20"/>
                <w:szCs w:val="20"/>
                <w:lang w:val="en-GB"/>
              </w:rPr>
            </w:pPr>
          </w:p>
        </w:tc>
        <w:tc>
          <w:tcPr>
            <w:tcW w:w="683" w:type="dxa"/>
          </w:tcPr>
          <w:p w14:paraId="258FE746"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PE3</w:t>
            </w:r>
          </w:p>
        </w:tc>
        <w:tc>
          <w:tcPr>
            <w:tcW w:w="5139" w:type="dxa"/>
          </w:tcPr>
          <w:p w14:paraId="1CA827AC"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This mobile application helps me to plan my journey better</w:t>
            </w:r>
          </w:p>
        </w:tc>
        <w:tc>
          <w:tcPr>
            <w:tcW w:w="1576" w:type="dxa"/>
            <w:vMerge/>
          </w:tcPr>
          <w:p w14:paraId="7A06B0A5" w14:textId="785A2499" w:rsidR="00335BB0" w:rsidRPr="009C4BF2" w:rsidRDefault="00335BB0" w:rsidP="00335BB0">
            <w:pPr>
              <w:spacing w:line="276" w:lineRule="auto"/>
              <w:jc w:val="center"/>
              <w:rPr>
                <w:rFonts w:ascii="Times New Roman" w:hAnsi="Times New Roman" w:cs="Times New Roman"/>
                <w:sz w:val="20"/>
                <w:szCs w:val="20"/>
                <w:lang w:val="en-GB"/>
              </w:rPr>
            </w:pPr>
          </w:p>
        </w:tc>
      </w:tr>
      <w:tr w:rsidR="009C4BF2" w:rsidRPr="009C4BF2" w14:paraId="49821B61" w14:textId="77777777" w:rsidTr="007714CD">
        <w:trPr>
          <w:jc w:val="center"/>
        </w:trPr>
        <w:tc>
          <w:tcPr>
            <w:tcW w:w="1261" w:type="dxa"/>
            <w:vMerge/>
          </w:tcPr>
          <w:p w14:paraId="2148371E" w14:textId="77777777" w:rsidR="00335BB0" w:rsidRPr="009C4BF2" w:rsidRDefault="00335BB0" w:rsidP="00335BB0">
            <w:pPr>
              <w:spacing w:line="276" w:lineRule="auto"/>
              <w:rPr>
                <w:rFonts w:ascii="Times New Roman" w:hAnsi="Times New Roman" w:cs="Times New Roman"/>
                <w:sz w:val="20"/>
                <w:szCs w:val="20"/>
                <w:lang w:val="en-GB"/>
              </w:rPr>
            </w:pPr>
          </w:p>
        </w:tc>
        <w:tc>
          <w:tcPr>
            <w:tcW w:w="683" w:type="dxa"/>
          </w:tcPr>
          <w:p w14:paraId="6A7743DA"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PE4</w:t>
            </w:r>
          </w:p>
        </w:tc>
        <w:tc>
          <w:tcPr>
            <w:tcW w:w="5139" w:type="dxa"/>
          </w:tcPr>
          <w:p w14:paraId="7C72E6BF"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Using this mobile application reduces the amount of time I spend travelling</w:t>
            </w:r>
          </w:p>
        </w:tc>
        <w:tc>
          <w:tcPr>
            <w:tcW w:w="1576" w:type="dxa"/>
            <w:vMerge/>
          </w:tcPr>
          <w:p w14:paraId="5F0B2472" w14:textId="353AF619" w:rsidR="00335BB0" w:rsidRPr="009C4BF2" w:rsidRDefault="00335BB0" w:rsidP="00335BB0">
            <w:pPr>
              <w:spacing w:line="276" w:lineRule="auto"/>
              <w:jc w:val="center"/>
              <w:rPr>
                <w:rFonts w:ascii="Times New Roman" w:hAnsi="Times New Roman" w:cs="Times New Roman"/>
                <w:sz w:val="20"/>
                <w:szCs w:val="20"/>
                <w:lang w:val="en-GB"/>
              </w:rPr>
            </w:pPr>
          </w:p>
        </w:tc>
      </w:tr>
      <w:tr w:rsidR="009C4BF2" w:rsidRPr="009C4BF2" w14:paraId="2CF09BCC" w14:textId="77777777" w:rsidTr="007714CD">
        <w:trPr>
          <w:jc w:val="center"/>
        </w:trPr>
        <w:tc>
          <w:tcPr>
            <w:tcW w:w="1261" w:type="dxa"/>
            <w:vMerge/>
          </w:tcPr>
          <w:p w14:paraId="1F613CA5" w14:textId="77777777" w:rsidR="00335BB0" w:rsidRPr="009C4BF2" w:rsidRDefault="00335BB0" w:rsidP="00335BB0">
            <w:pPr>
              <w:spacing w:line="276" w:lineRule="auto"/>
              <w:rPr>
                <w:rFonts w:ascii="Times New Roman" w:hAnsi="Times New Roman" w:cs="Times New Roman"/>
                <w:sz w:val="20"/>
                <w:szCs w:val="20"/>
                <w:lang w:val="en-GB"/>
              </w:rPr>
            </w:pPr>
          </w:p>
        </w:tc>
        <w:tc>
          <w:tcPr>
            <w:tcW w:w="683" w:type="dxa"/>
          </w:tcPr>
          <w:p w14:paraId="706048B3"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PE5</w:t>
            </w:r>
          </w:p>
        </w:tc>
        <w:tc>
          <w:tcPr>
            <w:tcW w:w="5139" w:type="dxa"/>
          </w:tcPr>
          <w:p w14:paraId="38D1F529" w14:textId="77777777" w:rsidR="00335BB0" w:rsidRPr="009C4BF2" w:rsidRDefault="00335BB0" w:rsidP="00335BB0">
            <w:pPr>
              <w:spacing w:line="276" w:lineRule="auto"/>
              <w:rPr>
                <w:rFonts w:ascii="Times New Roman" w:hAnsi="Times New Roman" w:cs="Times New Roman"/>
                <w:sz w:val="20"/>
                <w:szCs w:val="20"/>
                <w:lang w:val="en-GB" w:eastAsia="zh-CN"/>
              </w:rPr>
            </w:pPr>
            <w:r w:rsidRPr="009C4BF2">
              <w:rPr>
                <w:rFonts w:ascii="Times New Roman" w:hAnsi="Times New Roman" w:cs="Times New Roman"/>
                <w:sz w:val="20"/>
                <w:szCs w:val="20"/>
                <w:lang w:val="en-GB"/>
              </w:rPr>
              <w:t>Using this mobile application make my working day more productive</w:t>
            </w:r>
          </w:p>
        </w:tc>
        <w:tc>
          <w:tcPr>
            <w:tcW w:w="1576" w:type="dxa"/>
            <w:vMerge/>
          </w:tcPr>
          <w:p w14:paraId="69B702BA" w14:textId="31FFE1F1" w:rsidR="00335BB0" w:rsidRPr="009C4BF2" w:rsidRDefault="00335BB0" w:rsidP="00335BB0">
            <w:pPr>
              <w:spacing w:line="276" w:lineRule="auto"/>
              <w:jc w:val="center"/>
              <w:rPr>
                <w:rFonts w:ascii="Times New Roman" w:hAnsi="Times New Roman" w:cs="Times New Roman"/>
                <w:sz w:val="20"/>
                <w:szCs w:val="20"/>
                <w:lang w:val="en-GB"/>
              </w:rPr>
            </w:pPr>
          </w:p>
        </w:tc>
      </w:tr>
      <w:tr w:rsidR="009C4BF2" w:rsidRPr="009C4BF2" w14:paraId="1667A7A8" w14:textId="77777777" w:rsidTr="007714CD">
        <w:trPr>
          <w:jc w:val="center"/>
        </w:trPr>
        <w:tc>
          <w:tcPr>
            <w:tcW w:w="1261" w:type="dxa"/>
            <w:vMerge/>
          </w:tcPr>
          <w:p w14:paraId="2595AF1D" w14:textId="77777777" w:rsidR="00335BB0" w:rsidRPr="009C4BF2" w:rsidRDefault="00335BB0" w:rsidP="00335BB0">
            <w:pPr>
              <w:spacing w:line="276" w:lineRule="auto"/>
              <w:rPr>
                <w:rFonts w:ascii="Times New Roman" w:hAnsi="Times New Roman" w:cs="Times New Roman"/>
                <w:sz w:val="20"/>
                <w:szCs w:val="20"/>
                <w:lang w:val="en-GB"/>
              </w:rPr>
            </w:pPr>
          </w:p>
        </w:tc>
        <w:tc>
          <w:tcPr>
            <w:tcW w:w="683" w:type="dxa"/>
          </w:tcPr>
          <w:p w14:paraId="7A6BA261"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PE6</w:t>
            </w:r>
          </w:p>
        </w:tc>
        <w:tc>
          <w:tcPr>
            <w:tcW w:w="5139" w:type="dxa"/>
          </w:tcPr>
          <w:p w14:paraId="0E4161F2" w14:textId="77777777" w:rsidR="00335BB0" w:rsidRPr="009C4BF2" w:rsidRDefault="00335BB0" w:rsidP="00335BB0">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My decision to use the mobile application is influenced by the effectiveness of this mobile application in other city locations with severe traffic issues e.g. traffic congestion, lack of parking space</w:t>
            </w:r>
          </w:p>
        </w:tc>
        <w:tc>
          <w:tcPr>
            <w:tcW w:w="1576" w:type="dxa"/>
            <w:vMerge/>
          </w:tcPr>
          <w:p w14:paraId="7D573A61" w14:textId="408BB19E" w:rsidR="00335BB0" w:rsidRPr="009C4BF2" w:rsidRDefault="00335BB0" w:rsidP="00335BB0">
            <w:pPr>
              <w:spacing w:line="276" w:lineRule="auto"/>
              <w:jc w:val="center"/>
              <w:rPr>
                <w:rFonts w:ascii="Times New Roman" w:hAnsi="Times New Roman" w:cs="Times New Roman"/>
                <w:sz w:val="20"/>
                <w:szCs w:val="20"/>
                <w:lang w:val="en-GB"/>
              </w:rPr>
            </w:pPr>
          </w:p>
        </w:tc>
      </w:tr>
      <w:tr w:rsidR="009C4BF2" w:rsidRPr="009C4BF2" w14:paraId="2F9A211B" w14:textId="77777777" w:rsidTr="007714CD">
        <w:trPr>
          <w:jc w:val="center"/>
        </w:trPr>
        <w:tc>
          <w:tcPr>
            <w:tcW w:w="1261" w:type="dxa"/>
            <w:shd w:val="clear" w:color="auto" w:fill="D9D9D9" w:themeFill="background1" w:themeFillShade="D9"/>
          </w:tcPr>
          <w:p w14:paraId="21979ACB" w14:textId="77777777" w:rsidR="001E4A4D" w:rsidRPr="009C4BF2" w:rsidRDefault="001E4A4D" w:rsidP="00335BB0">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501A3184" w14:textId="77777777" w:rsidR="001E4A4D" w:rsidRPr="009C4BF2" w:rsidRDefault="001E4A4D" w:rsidP="00335BB0">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17EA71A4" w14:textId="77777777" w:rsidR="001E4A4D" w:rsidRPr="009C4BF2" w:rsidRDefault="001E4A4D" w:rsidP="00335BB0">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18166E82" w14:textId="77777777" w:rsidR="001E4A4D" w:rsidRPr="009C4BF2" w:rsidRDefault="001E4A4D" w:rsidP="00335BB0">
            <w:pPr>
              <w:spacing w:line="276" w:lineRule="auto"/>
              <w:jc w:val="center"/>
              <w:rPr>
                <w:rFonts w:ascii="Times New Roman" w:hAnsi="Times New Roman" w:cs="Times New Roman"/>
                <w:sz w:val="20"/>
                <w:szCs w:val="20"/>
                <w:lang w:val="en-GB"/>
              </w:rPr>
            </w:pPr>
          </w:p>
        </w:tc>
      </w:tr>
      <w:tr w:rsidR="009C4BF2" w:rsidRPr="009C4BF2" w14:paraId="352F9423" w14:textId="77777777" w:rsidTr="007714CD">
        <w:trPr>
          <w:jc w:val="center"/>
        </w:trPr>
        <w:tc>
          <w:tcPr>
            <w:tcW w:w="1261" w:type="dxa"/>
            <w:vMerge w:val="restart"/>
          </w:tcPr>
          <w:p w14:paraId="46F4E545"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Effort Expectancy (EE)</w:t>
            </w:r>
          </w:p>
        </w:tc>
        <w:tc>
          <w:tcPr>
            <w:tcW w:w="683" w:type="dxa"/>
          </w:tcPr>
          <w:p w14:paraId="3C0C6773"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EE1</w:t>
            </w:r>
          </w:p>
        </w:tc>
        <w:tc>
          <w:tcPr>
            <w:tcW w:w="5139" w:type="dxa"/>
          </w:tcPr>
          <w:p w14:paraId="42E98962"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Learning how to use this mobile application was easy for me</w:t>
            </w:r>
          </w:p>
        </w:tc>
        <w:tc>
          <w:tcPr>
            <w:tcW w:w="1576" w:type="dxa"/>
            <w:vMerge w:val="restart"/>
          </w:tcPr>
          <w:p w14:paraId="14484FF1" w14:textId="70DE596C" w:rsidR="007714CD" w:rsidRPr="009C4BF2" w:rsidRDefault="007714CD" w:rsidP="005A599E">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w:t>
            </w:r>
            <w:r w:rsidRPr="009C4BF2">
              <w:rPr>
                <w:rFonts w:ascii="Times New Roman" w:hAnsi="Times New Roman" w:cs="Times New Roman"/>
                <w:sz w:val="20"/>
                <w:szCs w:val="20"/>
                <w:lang w:val="en-GB"/>
              </w:rPr>
              <w:fldChar w:fldCharType="end"/>
            </w:r>
          </w:p>
        </w:tc>
      </w:tr>
      <w:tr w:rsidR="009C4BF2" w:rsidRPr="009C4BF2" w14:paraId="50F5643D" w14:textId="77777777" w:rsidTr="007714CD">
        <w:trPr>
          <w:jc w:val="center"/>
        </w:trPr>
        <w:tc>
          <w:tcPr>
            <w:tcW w:w="1261" w:type="dxa"/>
            <w:vMerge/>
          </w:tcPr>
          <w:p w14:paraId="7D52D668"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tcPr>
          <w:p w14:paraId="6DF84FDC"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EE2</w:t>
            </w:r>
          </w:p>
        </w:tc>
        <w:tc>
          <w:tcPr>
            <w:tcW w:w="5139" w:type="dxa"/>
          </w:tcPr>
          <w:p w14:paraId="6A1CA354"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found navigating this mobile application is simple, e.g. choosing options</w:t>
            </w:r>
          </w:p>
        </w:tc>
        <w:tc>
          <w:tcPr>
            <w:tcW w:w="1576" w:type="dxa"/>
            <w:vMerge/>
          </w:tcPr>
          <w:p w14:paraId="67B2C9D2" w14:textId="79499525"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13CF9730" w14:textId="77777777" w:rsidTr="007714CD">
        <w:trPr>
          <w:jc w:val="center"/>
        </w:trPr>
        <w:tc>
          <w:tcPr>
            <w:tcW w:w="1261" w:type="dxa"/>
            <w:vMerge/>
          </w:tcPr>
          <w:p w14:paraId="71136807"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tcPr>
          <w:p w14:paraId="108AB5A7"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EE3</w:t>
            </w:r>
          </w:p>
        </w:tc>
        <w:tc>
          <w:tcPr>
            <w:tcW w:w="5139" w:type="dxa"/>
          </w:tcPr>
          <w:p w14:paraId="34678ABB"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found this mobile application easy to use</w:t>
            </w:r>
          </w:p>
        </w:tc>
        <w:tc>
          <w:tcPr>
            <w:tcW w:w="1576" w:type="dxa"/>
            <w:vMerge/>
          </w:tcPr>
          <w:p w14:paraId="0341F138" w14:textId="3FD35449" w:rsidR="007714CD" w:rsidRPr="009C4BF2" w:rsidRDefault="007714CD" w:rsidP="007714CD">
            <w:pPr>
              <w:spacing w:line="276" w:lineRule="auto"/>
              <w:rPr>
                <w:rFonts w:ascii="Times New Roman" w:hAnsi="Times New Roman" w:cs="Times New Roman"/>
                <w:sz w:val="20"/>
                <w:szCs w:val="20"/>
                <w:lang w:val="en-GB"/>
              </w:rPr>
            </w:pPr>
          </w:p>
        </w:tc>
      </w:tr>
      <w:tr w:rsidR="009C4BF2" w:rsidRPr="009C4BF2" w14:paraId="062E60B3" w14:textId="77777777" w:rsidTr="007714CD">
        <w:trPr>
          <w:jc w:val="center"/>
        </w:trPr>
        <w:tc>
          <w:tcPr>
            <w:tcW w:w="1261" w:type="dxa"/>
            <w:shd w:val="clear" w:color="auto" w:fill="D9D9D9" w:themeFill="background1" w:themeFillShade="D9"/>
          </w:tcPr>
          <w:p w14:paraId="1DE7B581"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5D2ACEA8"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4E46F718"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13823B6C"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69D787C8" w14:textId="77777777" w:rsidTr="007714CD">
        <w:trPr>
          <w:jc w:val="center"/>
        </w:trPr>
        <w:tc>
          <w:tcPr>
            <w:tcW w:w="1261" w:type="dxa"/>
            <w:vMerge w:val="restart"/>
          </w:tcPr>
          <w:p w14:paraId="3C406AED"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Social Influence (SI)</w:t>
            </w:r>
          </w:p>
        </w:tc>
        <w:tc>
          <w:tcPr>
            <w:tcW w:w="683" w:type="dxa"/>
          </w:tcPr>
          <w:p w14:paraId="0E52CCE9"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SI1</w:t>
            </w:r>
          </w:p>
        </w:tc>
        <w:tc>
          <w:tcPr>
            <w:tcW w:w="5139" w:type="dxa"/>
          </w:tcPr>
          <w:p w14:paraId="198BACB6"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My relatives and/or my friends use this mobile application</w:t>
            </w:r>
          </w:p>
        </w:tc>
        <w:tc>
          <w:tcPr>
            <w:tcW w:w="1576" w:type="dxa"/>
            <w:vMerge w:val="restart"/>
          </w:tcPr>
          <w:p w14:paraId="1E6D8016" w14:textId="1831D89B" w:rsidR="007714CD" w:rsidRPr="009C4BF2" w:rsidRDefault="007714CD" w:rsidP="005A599E">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eastAsia="zh-CN"/>
              </w:rPr>
              <w:t xml:space="preserve">, </w:t>
            </w:r>
            <w:r w:rsidRPr="009C4BF2">
              <w:rPr>
                <w:rFonts w:ascii="Times New Roman" w:hAnsi="Times New Roman" w:cs="Times New Roman"/>
                <w:sz w:val="20"/>
                <w:szCs w:val="20"/>
                <w:lang w:val="en-GB"/>
              </w:rPr>
              <w:t>Qualitative findings</w:t>
            </w:r>
          </w:p>
        </w:tc>
      </w:tr>
      <w:tr w:rsidR="009C4BF2" w:rsidRPr="009C4BF2" w14:paraId="1B6019B7" w14:textId="77777777" w:rsidTr="007714CD">
        <w:trPr>
          <w:jc w:val="center"/>
        </w:trPr>
        <w:tc>
          <w:tcPr>
            <w:tcW w:w="1261" w:type="dxa"/>
            <w:vMerge/>
          </w:tcPr>
          <w:p w14:paraId="0C8101EA"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tcPr>
          <w:p w14:paraId="4C3323F5"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SI2</w:t>
            </w:r>
          </w:p>
        </w:tc>
        <w:tc>
          <w:tcPr>
            <w:tcW w:w="5139" w:type="dxa"/>
          </w:tcPr>
          <w:p w14:paraId="60F73F73"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The recommendation of the mobile application by people who are important to me affects my decision to use this mobile application to get daily travelling information</w:t>
            </w:r>
          </w:p>
        </w:tc>
        <w:tc>
          <w:tcPr>
            <w:tcW w:w="1576" w:type="dxa"/>
            <w:vMerge/>
          </w:tcPr>
          <w:p w14:paraId="084A09A1" w14:textId="7AAC4D0F"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4A8912BD" w14:textId="77777777" w:rsidTr="007714CD">
        <w:trPr>
          <w:jc w:val="center"/>
        </w:trPr>
        <w:tc>
          <w:tcPr>
            <w:tcW w:w="1261" w:type="dxa"/>
            <w:vMerge/>
          </w:tcPr>
          <w:p w14:paraId="50C74C1C"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tcPr>
          <w:p w14:paraId="08BFA4B8"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SI3</w:t>
            </w:r>
          </w:p>
        </w:tc>
        <w:tc>
          <w:tcPr>
            <w:tcW w:w="5139" w:type="dxa"/>
          </w:tcPr>
          <w:p w14:paraId="3B1ED274"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The information relevant to the smart transportation information received from different channels affects my perception of smart transportation technology</w:t>
            </w:r>
          </w:p>
        </w:tc>
        <w:tc>
          <w:tcPr>
            <w:tcW w:w="1576" w:type="dxa"/>
            <w:vMerge/>
          </w:tcPr>
          <w:p w14:paraId="287C7B0B" w14:textId="2725D75B" w:rsidR="007714CD" w:rsidRPr="009C4BF2" w:rsidRDefault="007714CD" w:rsidP="007714CD">
            <w:pPr>
              <w:spacing w:line="276" w:lineRule="auto"/>
              <w:rPr>
                <w:rFonts w:ascii="Times New Roman" w:hAnsi="Times New Roman" w:cs="Times New Roman"/>
                <w:sz w:val="20"/>
                <w:szCs w:val="20"/>
                <w:lang w:val="en-GB"/>
              </w:rPr>
            </w:pPr>
          </w:p>
        </w:tc>
      </w:tr>
      <w:tr w:rsidR="009C4BF2" w:rsidRPr="009C4BF2" w14:paraId="3A697735" w14:textId="77777777" w:rsidTr="007714CD">
        <w:trPr>
          <w:jc w:val="center"/>
        </w:trPr>
        <w:tc>
          <w:tcPr>
            <w:tcW w:w="1261" w:type="dxa"/>
            <w:shd w:val="clear" w:color="auto" w:fill="D9D9D9" w:themeFill="background1" w:themeFillShade="D9"/>
          </w:tcPr>
          <w:p w14:paraId="07A0A9EA"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39A333E6"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450AD9BE"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4C502A09"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717BAB32" w14:textId="77777777" w:rsidTr="007714CD">
        <w:trPr>
          <w:jc w:val="center"/>
        </w:trPr>
        <w:tc>
          <w:tcPr>
            <w:tcW w:w="1261" w:type="dxa"/>
            <w:vMerge w:val="restart"/>
          </w:tcPr>
          <w:p w14:paraId="7B0F0138"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Facilitating Conditions (FC)</w:t>
            </w:r>
          </w:p>
        </w:tc>
        <w:tc>
          <w:tcPr>
            <w:tcW w:w="683" w:type="dxa"/>
          </w:tcPr>
          <w:p w14:paraId="09AEC0CD"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FC1</w:t>
            </w:r>
          </w:p>
        </w:tc>
        <w:tc>
          <w:tcPr>
            <w:tcW w:w="5139" w:type="dxa"/>
          </w:tcPr>
          <w:p w14:paraId="10272AE7"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have the resources necessary to use this mobile application, e.g. I have smart phone with the data connection</w:t>
            </w:r>
          </w:p>
        </w:tc>
        <w:tc>
          <w:tcPr>
            <w:tcW w:w="1576" w:type="dxa"/>
            <w:vMerge w:val="restart"/>
          </w:tcPr>
          <w:p w14:paraId="49A59CC2" w14:textId="1A27290D" w:rsidR="00C93905" w:rsidRPr="009C4BF2" w:rsidRDefault="00C93905" w:rsidP="005A599E">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eastAsia="zh-CN"/>
              </w:rPr>
              <w:t xml:space="preserve">, </w:t>
            </w:r>
            <w:r w:rsidRPr="009C4BF2">
              <w:rPr>
                <w:rFonts w:ascii="Times New Roman" w:hAnsi="Times New Roman" w:cs="Times New Roman"/>
                <w:sz w:val="20"/>
                <w:szCs w:val="20"/>
                <w:lang w:val="en-GB"/>
              </w:rPr>
              <w:t>Qualitative findings</w:t>
            </w:r>
          </w:p>
        </w:tc>
      </w:tr>
      <w:tr w:rsidR="009C4BF2" w:rsidRPr="009C4BF2" w14:paraId="13F9B091" w14:textId="77777777" w:rsidTr="007714CD">
        <w:trPr>
          <w:jc w:val="center"/>
        </w:trPr>
        <w:tc>
          <w:tcPr>
            <w:tcW w:w="1261" w:type="dxa"/>
            <w:vMerge/>
          </w:tcPr>
          <w:p w14:paraId="30638C82" w14:textId="77777777" w:rsidR="00C93905" w:rsidRPr="009C4BF2" w:rsidRDefault="00C93905" w:rsidP="007714CD">
            <w:pPr>
              <w:spacing w:line="276" w:lineRule="auto"/>
              <w:rPr>
                <w:rFonts w:ascii="Times New Roman" w:hAnsi="Times New Roman" w:cs="Times New Roman"/>
                <w:sz w:val="20"/>
                <w:szCs w:val="20"/>
                <w:lang w:val="en-GB"/>
              </w:rPr>
            </w:pPr>
          </w:p>
        </w:tc>
        <w:tc>
          <w:tcPr>
            <w:tcW w:w="683" w:type="dxa"/>
          </w:tcPr>
          <w:p w14:paraId="76122E11"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FC2</w:t>
            </w:r>
          </w:p>
        </w:tc>
        <w:tc>
          <w:tcPr>
            <w:tcW w:w="5139" w:type="dxa"/>
          </w:tcPr>
          <w:p w14:paraId="327E3006"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have the knowledge necessary to use this mobile application</w:t>
            </w:r>
          </w:p>
        </w:tc>
        <w:tc>
          <w:tcPr>
            <w:tcW w:w="1576" w:type="dxa"/>
            <w:vMerge/>
          </w:tcPr>
          <w:p w14:paraId="2E0514BF" w14:textId="77777777" w:rsidR="00C93905" w:rsidRPr="009C4BF2" w:rsidRDefault="00C93905" w:rsidP="007714CD">
            <w:pPr>
              <w:spacing w:line="276" w:lineRule="auto"/>
              <w:jc w:val="center"/>
              <w:rPr>
                <w:rFonts w:ascii="Times New Roman" w:hAnsi="Times New Roman" w:cs="Times New Roman"/>
                <w:sz w:val="20"/>
                <w:szCs w:val="20"/>
                <w:lang w:val="en-GB"/>
              </w:rPr>
            </w:pPr>
          </w:p>
        </w:tc>
      </w:tr>
      <w:tr w:rsidR="009C4BF2" w:rsidRPr="009C4BF2" w14:paraId="4E709083" w14:textId="77777777" w:rsidTr="007714CD">
        <w:trPr>
          <w:jc w:val="center"/>
        </w:trPr>
        <w:tc>
          <w:tcPr>
            <w:tcW w:w="1261" w:type="dxa"/>
            <w:vMerge/>
          </w:tcPr>
          <w:p w14:paraId="6CF76199" w14:textId="77777777" w:rsidR="00C93905" w:rsidRPr="009C4BF2" w:rsidRDefault="00C93905" w:rsidP="007714CD">
            <w:pPr>
              <w:spacing w:line="276" w:lineRule="auto"/>
              <w:rPr>
                <w:rFonts w:ascii="Times New Roman" w:hAnsi="Times New Roman" w:cs="Times New Roman"/>
                <w:sz w:val="20"/>
                <w:szCs w:val="20"/>
                <w:lang w:val="en-GB"/>
              </w:rPr>
            </w:pPr>
          </w:p>
        </w:tc>
        <w:tc>
          <w:tcPr>
            <w:tcW w:w="683" w:type="dxa"/>
          </w:tcPr>
          <w:p w14:paraId="696809E3"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FC3</w:t>
            </w:r>
          </w:p>
        </w:tc>
        <w:tc>
          <w:tcPr>
            <w:tcW w:w="5139" w:type="dxa"/>
          </w:tcPr>
          <w:p w14:paraId="57504B77"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This application is compatible with other mobile application I use</w:t>
            </w:r>
          </w:p>
        </w:tc>
        <w:tc>
          <w:tcPr>
            <w:tcW w:w="1576" w:type="dxa"/>
            <w:vMerge/>
          </w:tcPr>
          <w:p w14:paraId="3E6BF3B1" w14:textId="77777777" w:rsidR="00C93905" w:rsidRPr="009C4BF2" w:rsidRDefault="00C93905" w:rsidP="007714CD">
            <w:pPr>
              <w:spacing w:line="276" w:lineRule="auto"/>
              <w:jc w:val="center"/>
              <w:rPr>
                <w:rFonts w:ascii="Times New Roman" w:hAnsi="Times New Roman" w:cs="Times New Roman"/>
                <w:sz w:val="20"/>
                <w:szCs w:val="20"/>
                <w:lang w:val="en-GB"/>
              </w:rPr>
            </w:pPr>
          </w:p>
        </w:tc>
      </w:tr>
      <w:tr w:rsidR="009C4BF2" w:rsidRPr="009C4BF2" w14:paraId="0C3A33AB" w14:textId="77777777" w:rsidTr="007714CD">
        <w:trPr>
          <w:jc w:val="center"/>
        </w:trPr>
        <w:tc>
          <w:tcPr>
            <w:tcW w:w="1261" w:type="dxa"/>
            <w:vMerge/>
          </w:tcPr>
          <w:p w14:paraId="4F64C8CE" w14:textId="77777777" w:rsidR="00C93905" w:rsidRPr="009C4BF2" w:rsidRDefault="00C93905" w:rsidP="007714CD">
            <w:pPr>
              <w:spacing w:line="276" w:lineRule="auto"/>
              <w:rPr>
                <w:rFonts w:ascii="Times New Roman" w:hAnsi="Times New Roman" w:cs="Times New Roman"/>
                <w:sz w:val="20"/>
                <w:szCs w:val="20"/>
                <w:lang w:val="en-GB"/>
              </w:rPr>
            </w:pPr>
          </w:p>
        </w:tc>
        <w:tc>
          <w:tcPr>
            <w:tcW w:w="683" w:type="dxa"/>
          </w:tcPr>
          <w:p w14:paraId="68787128"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FC4</w:t>
            </w:r>
          </w:p>
        </w:tc>
        <w:tc>
          <w:tcPr>
            <w:tcW w:w="5139" w:type="dxa"/>
          </w:tcPr>
          <w:p w14:paraId="6F9A0211"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A specific person or group is available to assist me with any difficulties I have using the mobile application, e.g. traffic wardens, or parking patrol officers</w:t>
            </w:r>
          </w:p>
        </w:tc>
        <w:tc>
          <w:tcPr>
            <w:tcW w:w="1576" w:type="dxa"/>
            <w:vMerge/>
          </w:tcPr>
          <w:p w14:paraId="024E2DA8" w14:textId="2B771912" w:rsidR="00C93905" w:rsidRPr="009C4BF2" w:rsidRDefault="00C93905" w:rsidP="007714CD">
            <w:pPr>
              <w:spacing w:line="276" w:lineRule="auto"/>
              <w:jc w:val="center"/>
              <w:rPr>
                <w:rFonts w:ascii="Times New Roman" w:hAnsi="Times New Roman" w:cs="Times New Roman"/>
                <w:sz w:val="20"/>
                <w:szCs w:val="20"/>
                <w:lang w:val="en-GB"/>
              </w:rPr>
            </w:pPr>
          </w:p>
        </w:tc>
      </w:tr>
      <w:tr w:rsidR="009C4BF2" w:rsidRPr="009C4BF2" w14:paraId="2C94492E" w14:textId="77777777" w:rsidTr="007714CD">
        <w:trPr>
          <w:jc w:val="center"/>
        </w:trPr>
        <w:tc>
          <w:tcPr>
            <w:tcW w:w="1261" w:type="dxa"/>
            <w:vMerge/>
          </w:tcPr>
          <w:p w14:paraId="2FDCCBFD" w14:textId="77777777" w:rsidR="00C93905" w:rsidRPr="009C4BF2" w:rsidRDefault="00C93905" w:rsidP="007714CD">
            <w:pPr>
              <w:spacing w:line="276" w:lineRule="auto"/>
              <w:rPr>
                <w:rFonts w:ascii="Times New Roman" w:hAnsi="Times New Roman" w:cs="Times New Roman"/>
                <w:sz w:val="20"/>
                <w:szCs w:val="20"/>
                <w:lang w:val="en-GB"/>
              </w:rPr>
            </w:pPr>
          </w:p>
        </w:tc>
        <w:tc>
          <w:tcPr>
            <w:tcW w:w="683" w:type="dxa"/>
          </w:tcPr>
          <w:p w14:paraId="448A8177"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FC5</w:t>
            </w:r>
          </w:p>
        </w:tc>
        <w:tc>
          <w:tcPr>
            <w:tcW w:w="5139" w:type="dxa"/>
          </w:tcPr>
          <w:p w14:paraId="109597A6"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Specialised instructions online concerning the use of this mobile application are available to me</w:t>
            </w:r>
          </w:p>
        </w:tc>
        <w:tc>
          <w:tcPr>
            <w:tcW w:w="1576" w:type="dxa"/>
            <w:vMerge/>
          </w:tcPr>
          <w:p w14:paraId="55E77C31" w14:textId="130993D2" w:rsidR="00C93905" w:rsidRPr="009C4BF2" w:rsidRDefault="00C93905" w:rsidP="007714CD">
            <w:pPr>
              <w:spacing w:line="276" w:lineRule="auto"/>
              <w:jc w:val="center"/>
              <w:rPr>
                <w:rFonts w:ascii="Times New Roman" w:hAnsi="Times New Roman" w:cs="Times New Roman"/>
                <w:sz w:val="20"/>
                <w:szCs w:val="20"/>
                <w:lang w:val="en-GB"/>
              </w:rPr>
            </w:pPr>
          </w:p>
        </w:tc>
      </w:tr>
      <w:tr w:rsidR="009C4BF2" w:rsidRPr="009C4BF2" w14:paraId="16D9B581" w14:textId="77777777" w:rsidTr="007714CD">
        <w:trPr>
          <w:jc w:val="center"/>
        </w:trPr>
        <w:tc>
          <w:tcPr>
            <w:tcW w:w="1261" w:type="dxa"/>
          </w:tcPr>
          <w:p w14:paraId="4FC83A55" w14:textId="77777777" w:rsidR="00C93905" w:rsidRPr="009C4BF2" w:rsidRDefault="00C93905" w:rsidP="007714CD">
            <w:pPr>
              <w:spacing w:line="276" w:lineRule="auto"/>
              <w:rPr>
                <w:rFonts w:ascii="Times New Roman" w:hAnsi="Times New Roman" w:cs="Times New Roman"/>
                <w:sz w:val="20"/>
                <w:szCs w:val="20"/>
                <w:lang w:val="en-GB"/>
              </w:rPr>
            </w:pPr>
          </w:p>
        </w:tc>
        <w:tc>
          <w:tcPr>
            <w:tcW w:w="683" w:type="dxa"/>
          </w:tcPr>
          <w:p w14:paraId="4F72B9CD"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FC6</w:t>
            </w:r>
          </w:p>
        </w:tc>
        <w:tc>
          <w:tcPr>
            <w:tcW w:w="5139" w:type="dxa"/>
          </w:tcPr>
          <w:p w14:paraId="7F4ECF07" w14:textId="77777777" w:rsidR="00C93905" w:rsidRPr="009C4BF2" w:rsidRDefault="00C93905"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would be willing to try out a trial version of a new app</w:t>
            </w:r>
          </w:p>
        </w:tc>
        <w:tc>
          <w:tcPr>
            <w:tcW w:w="1576" w:type="dxa"/>
            <w:vMerge/>
          </w:tcPr>
          <w:p w14:paraId="0D692C6B" w14:textId="71788F51" w:rsidR="00C93905" w:rsidRPr="009C4BF2" w:rsidRDefault="00C93905" w:rsidP="007714CD">
            <w:pPr>
              <w:spacing w:line="276" w:lineRule="auto"/>
              <w:jc w:val="center"/>
              <w:rPr>
                <w:rFonts w:ascii="Times New Roman" w:hAnsi="Times New Roman" w:cs="Times New Roman"/>
                <w:sz w:val="20"/>
                <w:szCs w:val="20"/>
                <w:lang w:val="en-GB"/>
              </w:rPr>
            </w:pPr>
          </w:p>
        </w:tc>
      </w:tr>
      <w:tr w:rsidR="009C4BF2" w:rsidRPr="009C4BF2" w14:paraId="0EA2CCB3" w14:textId="77777777" w:rsidTr="007714CD">
        <w:trPr>
          <w:jc w:val="center"/>
        </w:trPr>
        <w:tc>
          <w:tcPr>
            <w:tcW w:w="1261" w:type="dxa"/>
            <w:shd w:val="clear" w:color="auto" w:fill="D9D9D9" w:themeFill="background1" w:themeFillShade="D9"/>
          </w:tcPr>
          <w:p w14:paraId="3914C4EB"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6CD347E8"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007A75A3"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74FFA67C"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1B103B3E" w14:textId="77777777" w:rsidTr="007714CD">
        <w:trPr>
          <w:jc w:val="center"/>
        </w:trPr>
        <w:tc>
          <w:tcPr>
            <w:tcW w:w="1261" w:type="dxa"/>
            <w:vMerge w:val="restart"/>
          </w:tcPr>
          <w:p w14:paraId="1693B264"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Price Value (PV)</w:t>
            </w:r>
          </w:p>
        </w:tc>
        <w:tc>
          <w:tcPr>
            <w:tcW w:w="683" w:type="dxa"/>
          </w:tcPr>
          <w:p w14:paraId="3B2F651E"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PV1</w:t>
            </w:r>
          </w:p>
        </w:tc>
        <w:tc>
          <w:tcPr>
            <w:tcW w:w="5139" w:type="dxa"/>
          </w:tcPr>
          <w:p w14:paraId="244711FB"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This mobile application can reduce my daily travel related expenditure</w:t>
            </w:r>
          </w:p>
        </w:tc>
        <w:tc>
          <w:tcPr>
            <w:tcW w:w="1576" w:type="dxa"/>
          </w:tcPr>
          <w:p w14:paraId="55899B1B" w14:textId="0EE16705" w:rsidR="007714CD" w:rsidRPr="009C4BF2" w:rsidRDefault="00C438C6" w:rsidP="00C438C6">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Qualitative findings</w:t>
            </w:r>
          </w:p>
        </w:tc>
      </w:tr>
      <w:tr w:rsidR="009C4BF2" w:rsidRPr="009C4BF2" w14:paraId="24019A74" w14:textId="77777777" w:rsidTr="007714CD">
        <w:trPr>
          <w:jc w:val="center"/>
        </w:trPr>
        <w:tc>
          <w:tcPr>
            <w:tcW w:w="1261" w:type="dxa"/>
            <w:vMerge/>
          </w:tcPr>
          <w:p w14:paraId="58BD8A98"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tcPr>
          <w:p w14:paraId="7A7AD796"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PV2</w:t>
            </w:r>
          </w:p>
        </w:tc>
        <w:tc>
          <w:tcPr>
            <w:tcW w:w="5139" w:type="dxa"/>
          </w:tcPr>
          <w:p w14:paraId="55AD84AF"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Using this mobile application can give me other benefits, e.g. receiving retail vouchers or points</w:t>
            </w:r>
          </w:p>
        </w:tc>
        <w:tc>
          <w:tcPr>
            <w:tcW w:w="1576" w:type="dxa"/>
          </w:tcPr>
          <w:p w14:paraId="7CC81CB1" w14:textId="1CB2071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28478FFC" w14:textId="77777777" w:rsidTr="007714CD">
        <w:trPr>
          <w:jc w:val="center"/>
        </w:trPr>
        <w:tc>
          <w:tcPr>
            <w:tcW w:w="1261" w:type="dxa"/>
            <w:shd w:val="clear" w:color="auto" w:fill="D9D9D9" w:themeFill="background1" w:themeFillShade="D9"/>
          </w:tcPr>
          <w:p w14:paraId="6C8F1A32"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48ECE9FF"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43D9C2F7"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141943B7"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27D24C93" w14:textId="77777777" w:rsidTr="007714CD">
        <w:trPr>
          <w:jc w:val="center"/>
        </w:trPr>
        <w:tc>
          <w:tcPr>
            <w:tcW w:w="1261" w:type="dxa"/>
            <w:vMerge w:val="restart"/>
          </w:tcPr>
          <w:p w14:paraId="5C6B7B7B" w14:textId="77777777" w:rsidR="009E5F58" w:rsidRPr="009C4BF2" w:rsidRDefault="009E5F58"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Habit (HB)</w:t>
            </w:r>
          </w:p>
        </w:tc>
        <w:tc>
          <w:tcPr>
            <w:tcW w:w="683" w:type="dxa"/>
          </w:tcPr>
          <w:p w14:paraId="226CFBB9" w14:textId="77777777" w:rsidR="009E5F58" w:rsidRPr="009C4BF2" w:rsidRDefault="009E5F58"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HB1</w:t>
            </w:r>
          </w:p>
        </w:tc>
        <w:tc>
          <w:tcPr>
            <w:tcW w:w="5139" w:type="dxa"/>
          </w:tcPr>
          <w:p w14:paraId="4A019A1C" w14:textId="77777777" w:rsidR="009E5F58" w:rsidRPr="009C4BF2" w:rsidRDefault="009E5F58"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The use of this mobile application has become a habit for me</w:t>
            </w:r>
          </w:p>
        </w:tc>
        <w:tc>
          <w:tcPr>
            <w:tcW w:w="1576" w:type="dxa"/>
            <w:vMerge w:val="restart"/>
          </w:tcPr>
          <w:p w14:paraId="3A81FCF6" w14:textId="1B1324C4" w:rsidR="009E5F58" w:rsidRPr="009C4BF2" w:rsidRDefault="009E5F58" w:rsidP="005A599E">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w:t>
            </w:r>
            <w:r w:rsidRPr="009C4BF2">
              <w:rPr>
                <w:rFonts w:ascii="Times New Roman" w:hAnsi="Times New Roman" w:cs="Times New Roman"/>
                <w:sz w:val="20"/>
                <w:szCs w:val="20"/>
                <w:lang w:val="en-GB"/>
              </w:rPr>
              <w:fldChar w:fldCharType="end"/>
            </w:r>
          </w:p>
        </w:tc>
      </w:tr>
      <w:tr w:rsidR="009C4BF2" w:rsidRPr="009C4BF2" w14:paraId="2153C461" w14:textId="77777777" w:rsidTr="007714CD">
        <w:trPr>
          <w:jc w:val="center"/>
        </w:trPr>
        <w:tc>
          <w:tcPr>
            <w:tcW w:w="1261" w:type="dxa"/>
            <w:vMerge/>
          </w:tcPr>
          <w:p w14:paraId="49D069C2" w14:textId="77777777" w:rsidR="009E5F58" w:rsidRPr="009C4BF2" w:rsidRDefault="009E5F58" w:rsidP="007714CD">
            <w:pPr>
              <w:spacing w:line="276" w:lineRule="auto"/>
              <w:rPr>
                <w:rFonts w:ascii="Times New Roman" w:hAnsi="Times New Roman" w:cs="Times New Roman"/>
                <w:sz w:val="20"/>
                <w:szCs w:val="20"/>
                <w:lang w:val="en-GB"/>
              </w:rPr>
            </w:pPr>
          </w:p>
        </w:tc>
        <w:tc>
          <w:tcPr>
            <w:tcW w:w="683" w:type="dxa"/>
          </w:tcPr>
          <w:p w14:paraId="5B7626D2" w14:textId="77777777" w:rsidR="009E5F58" w:rsidRPr="009C4BF2" w:rsidRDefault="009E5F58"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HB2</w:t>
            </w:r>
          </w:p>
        </w:tc>
        <w:tc>
          <w:tcPr>
            <w:tcW w:w="5139" w:type="dxa"/>
          </w:tcPr>
          <w:p w14:paraId="5EBC1CFB" w14:textId="77777777" w:rsidR="009E5F58" w:rsidRPr="009C4BF2" w:rsidRDefault="009E5F58"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Using this application has become natural to me.</w:t>
            </w:r>
          </w:p>
        </w:tc>
        <w:tc>
          <w:tcPr>
            <w:tcW w:w="1576" w:type="dxa"/>
            <w:vMerge/>
          </w:tcPr>
          <w:p w14:paraId="71B0A917" w14:textId="03AD9805" w:rsidR="009E5F58" w:rsidRPr="009C4BF2" w:rsidRDefault="009E5F58" w:rsidP="007714CD">
            <w:pPr>
              <w:spacing w:line="276" w:lineRule="auto"/>
              <w:jc w:val="center"/>
              <w:rPr>
                <w:rFonts w:ascii="Times New Roman" w:hAnsi="Times New Roman" w:cs="Times New Roman"/>
                <w:sz w:val="20"/>
                <w:szCs w:val="20"/>
                <w:lang w:val="en-GB"/>
              </w:rPr>
            </w:pPr>
          </w:p>
        </w:tc>
      </w:tr>
      <w:tr w:rsidR="009C4BF2" w:rsidRPr="009C4BF2" w14:paraId="3CD777B6" w14:textId="77777777" w:rsidTr="007714CD">
        <w:trPr>
          <w:jc w:val="center"/>
        </w:trPr>
        <w:tc>
          <w:tcPr>
            <w:tcW w:w="1261" w:type="dxa"/>
            <w:shd w:val="clear" w:color="auto" w:fill="D9D9D9" w:themeFill="background1" w:themeFillShade="D9"/>
          </w:tcPr>
          <w:p w14:paraId="25A17BCE"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3F175B03"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7E0B5F5F"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1556C530"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440E3C64" w14:textId="77777777" w:rsidTr="007714CD">
        <w:trPr>
          <w:jc w:val="center"/>
        </w:trPr>
        <w:tc>
          <w:tcPr>
            <w:tcW w:w="1261" w:type="dxa"/>
            <w:vMerge w:val="restart"/>
          </w:tcPr>
          <w:p w14:paraId="31186094"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lastRenderedPageBreak/>
              <w:t>Trust (TR)</w:t>
            </w:r>
          </w:p>
        </w:tc>
        <w:tc>
          <w:tcPr>
            <w:tcW w:w="683" w:type="dxa"/>
          </w:tcPr>
          <w:p w14:paraId="0F3DD0FB"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TR1</w:t>
            </w:r>
          </w:p>
        </w:tc>
        <w:tc>
          <w:tcPr>
            <w:tcW w:w="5139" w:type="dxa"/>
          </w:tcPr>
          <w:p w14:paraId="5186DE09"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The information published by the government about this mobile application is trustworthy</w:t>
            </w:r>
          </w:p>
        </w:tc>
        <w:tc>
          <w:tcPr>
            <w:tcW w:w="1576" w:type="dxa"/>
            <w:vMerge w:val="restart"/>
          </w:tcPr>
          <w:p w14:paraId="3E00E998" w14:textId="60167DA9" w:rsidR="009B1411" w:rsidRPr="009C4BF2" w:rsidRDefault="009B1411" w:rsidP="005A599E">
            <w:pPr>
              <w:spacing w:line="276" w:lineRule="auto"/>
              <w:jc w:val="left"/>
              <w:rPr>
                <w:rFonts w:ascii="Times New Roman" w:hAnsi="Times New Roman" w:cs="Times New Roman"/>
                <w:sz w:val="20"/>
                <w:szCs w:val="20"/>
                <w:lang w:val="en-GB" w:eastAsia="zh-CN"/>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AuthorYear="1"&gt;&lt;Author&gt;Casey&lt;/Author&gt;&lt;Year&gt;2012&lt;/Year&gt;&lt;RecNum&gt;53&lt;/RecNum&gt;&lt;DisplayText&gt;Casey and Wilson-Evered (2012)&lt;/DisplayText&gt;&lt;record&gt;&lt;rec-number&gt;53&lt;/rec-number&gt;&lt;foreign-keys&gt;&lt;key app="EN" db-id="xtdfrx0xzz9dz3evevi5t9pfw0v2z5e02d2v" timestamp="1545243127"&gt;53&lt;/key&gt;&lt;/foreign-keys&gt;&lt;ref-type name="Journal Article"&gt;17&lt;/ref-type&gt;&lt;contributors&gt;&lt;authors&gt;&lt;author&gt;Casey, Tristan&lt;/author&gt;&lt;author&gt;Wilson-Evered, Elisabeth&lt;/author&gt;&lt;/authors&gt;&lt;/contributors&gt;&lt;titles&gt;&lt;title&gt;Predicting uptake of technology innovations in online family dispute resolution services: An application and extension of the UTAUT&lt;/title&gt;&lt;secondary-title&gt;Computers in Human Behavior&lt;/secondary-title&gt;&lt;/titles&gt;&lt;periodical&gt;&lt;full-title&gt;Computers in Human Behavior&lt;/full-title&gt;&lt;/periodical&gt;&lt;pages&gt;2034-2045&lt;/pages&gt;&lt;volume&gt;28&lt;/volume&gt;&lt;number&gt;6&lt;/number&gt;&lt;dates&gt;&lt;year&gt;2012&lt;/year&gt;&lt;/dates&gt;&lt;publisher&gt;Elsevier&lt;/publisher&gt;&lt;isbn&gt;0747-5632&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Casey and Wilson-Evered (2012)</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eastAsia="zh-CN"/>
              </w:rPr>
              <w:t xml:space="preserve">, </w:t>
            </w:r>
            <w:bookmarkStart w:id="638" w:name="OLE_LINK9"/>
            <w:bookmarkStart w:id="639" w:name="OLE_LINK10"/>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AuthorYear="1"&gt;&lt;Author&gt;Qasim&lt;/Author&gt;&lt;Year&gt;2016&lt;/Year&gt;&lt;RecNum&gt;111&lt;/RecNum&gt;&lt;DisplayText&gt;Qasim and Abu-Shanab (2016)&lt;/DisplayText&gt;&lt;record&gt;&lt;rec-number&gt;111&lt;/rec-number&gt;&lt;foreign-keys&gt;&lt;key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eastAsia="zh-CN"/>
              </w:rPr>
              <w:t>Qasim and Abu-Shanab (2016)</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eastAsia="zh-CN"/>
              </w:rPr>
              <w:t xml:space="preserve">, </w:t>
            </w:r>
            <w:bookmarkEnd w:id="638"/>
            <w:bookmarkEnd w:id="639"/>
            <w:r w:rsidRPr="009C4BF2">
              <w:rPr>
                <w:rFonts w:ascii="Times New Roman" w:hAnsi="Times New Roman" w:cs="Times New Roman"/>
                <w:sz w:val="20"/>
                <w:szCs w:val="20"/>
                <w:lang w:val="en-GB" w:eastAsia="zh-CN"/>
              </w:rPr>
              <w:t>qualitative findings</w:t>
            </w:r>
          </w:p>
        </w:tc>
      </w:tr>
      <w:tr w:rsidR="009C4BF2" w:rsidRPr="009C4BF2" w14:paraId="4BB01DF6" w14:textId="77777777" w:rsidTr="007714CD">
        <w:trPr>
          <w:jc w:val="center"/>
        </w:trPr>
        <w:tc>
          <w:tcPr>
            <w:tcW w:w="1261" w:type="dxa"/>
            <w:vMerge/>
          </w:tcPr>
          <w:p w14:paraId="712FAFCD" w14:textId="77777777" w:rsidR="009B1411" w:rsidRPr="009C4BF2" w:rsidRDefault="009B1411" w:rsidP="007714CD">
            <w:pPr>
              <w:spacing w:line="276" w:lineRule="auto"/>
              <w:rPr>
                <w:rFonts w:ascii="Times New Roman" w:hAnsi="Times New Roman" w:cs="Times New Roman"/>
                <w:sz w:val="20"/>
                <w:szCs w:val="20"/>
                <w:lang w:val="en-GB"/>
              </w:rPr>
            </w:pPr>
          </w:p>
        </w:tc>
        <w:tc>
          <w:tcPr>
            <w:tcW w:w="683" w:type="dxa"/>
          </w:tcPr>
          <w:p w14:paraId="4D7845C1"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TR2</w:t>
            </w:r>
          </w:p>
        </w:tc>
        <w:tc>
          <w:tcPr>
            <w:tcW w:w="5139" w:type="dxa"/>
          </w:tcPr>
          <w:p w14:paraId="1A18E7BD"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always have a high expectation of government projects</w:t>
            </w:r>
          </w:p>
        </w:tc>
        <w:tc>
          <w:tcPr>
            <w:tcW w:w="1576" w:type="dxa"/>
            <w:vMerge/>
          </w:tcPr>
          <w:p w14:paraId="487F0358" w14:textId="073996C4" w:rsidR="009B1411" w:rsidRPr="009C4BF2" w:rsidRDefault="009B1411" w:rsidP="007714CD">
            <w:pPr>
              <w:spacing w:line="276" w:lineRule="auto"/>
              <w:jc w:val="center"/>
              <w:rPr>
                <w:rFonts w:ascii="Times New Roman" w:hAnsi="Times New Roman" w:cs="Times New Roman"/>
                <w:sz w:val="20"/>
                <w:szCs w:val="20"/>
                <w:lang w:val="en-GB"/>
              </w:rPr>
            </w:pPr>
          </w:p>
        </w:tc>
      </w:tr>
      <w:tr w:rsidR="009C4BF2" w:rsidRPr="009C4BF2" w14:paraId="640C29F0" w14:textId="77777777" w:rsidTr="007714CD">
        <w:trPr>
          <w:jc w:val="center"/>
        </w:trPr>
        <w:tc>
          <w:tcPr>
            <w:tcW w:w="1261" w:type="dxa"/>
            <w:vMerge/>
          </w:tcPr>
          <w:p w14:paraId="3E7A3BC9" w14:textId="77777777" w:rsidR="009B1411" w:rsidRPr="009C4BF2" w:rsidRDefault="009B1411" w:rsidP="007714CD">
            <w:pPr>
              <w:spacing w:line="276" w:lineRule="auto"/>
              <w:rPr>
                <w:rFonts w:ascii="Times New Roman" w:hAnsi="Times New Roman" w:cs="Times New Roman"/>
                <w:sz w:val="20"/>
                <w:szCs w:val="20"/>
                <w:lang w:val="en-GB"/>
              </w:rPr>
            </w:pPr>
          </w:p>
        </w:tc>
        <w:tc>
          <w:tcPr>
            <w:tcW w:w="683" w:type="dxa"/>
          </w:tcPr>
          <w:p w14:paraId="72546A8E"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TR3</w:t>
            </w:r>
          </w:p>
        </w:tc>
        <w:tc>
          <w:tcPr>
            <w:tcW w:w="5139" w:type="dxa"/>
          </w:tcPr>
          <w:p w14:paraId="2B88AFF1"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believe this mobile applications service provider (government) keep citizen’ interests in mind</w:t>
            </w:r>
          </w:p>
        </w:tc>
        <w:tc>
          <w:tcPr>
            <w:tcW w:w="1576" w:type="dxa"/>
            <w:vMerge/>
          </w:tcPr>
          <w:p w14:paraId="35D268D3" w14:textId="47597FE5" w:rsidR="009B1411" w:rsidRPr="009C4BF2" w:rsidRDefault="009B1411" w:rsidP="007714CD">
            <w:pPr>
              <w:spacing w:line="276" w:lineRule="auto"/>
              <w:jc w:val="center"/>
              <w:rPr>
                <w:rFonts w:ascii="Times New Roman" w:hAnsi="Times New Roman" w:cs="Times New Roman"/>
                <w:sz w:val="20"/>
                <w:szCs w:val="20"/>
                <w:lang w:val="en-GB"/>
              </w:rPr>
            </w:pPr>
          </w:p>
        </w:tc>
      </w:tr>
      <w:tr w:rsidR="009C4BF2" w:rsidRPr="009C4BF2" w14:paraId="2F7786D1" w14:textId="77777777" w:rsidTr="007714CD">
        <w:trPr>
          <w:jc w:val="center"/>
        </w:trPr>
        <w:tc>
          <w:tcPr>
            <w:tcW w:w="1261" w:type="dxa"/>
          </w:tcPr>
          <w:p w14:paraId="41B1BA5F" w14:textId="77777777" w:rsidR="009B1411" w:rsidRPr="009C4BF2" w:rsidRDefault="009B1411" w:rsidP="007714CD">
            <w:pPr>
              <w:spacing w:line="276" w:lineRule="auto"/>
              <w:rPr>
                <w:rFonts w:ascii="Times New Roman" w:hAnsi="Times New Roman" w:cs="Times New Roman"/>
                <w:sz w:val="20"/>
                <w:szCs w:val="20"/>
                <w:lang w:val="en-GB"/>
              </w:rPr>
            </w:pPr>
          </w:p>
        </w:tc>
        <w:tc>
          <w:tcPr>
            <w:tcW w:w="683" w:type="dxa"/>
          </w:tcPr>
          <w:p w14:paraId="5A47B4B6"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TR4</w:t>
            </w:r>
          </w:p>
        </w:tc>
        <w:tc>
          <w:tcPr>
            <w:tcW w:w="5139" w:type="dxa"/>
          </w:tcPr>
          <w:p w14:paraId="0BECA108"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This mobile application performs its role of meeting my daily travelling needs</w:t>
            </w:r>
          </w:p>
        </w:tc>
        <w:tc>
          <w:tcPr>
            <w:tcW w:w="1576" w:type="dxa"/>
            <w:vMerge/>
          </w:tcPr>
          <w:p w14:paraId="0FEA6D80" w14:textId="4F8C51DA" w:rsidR="009B1411" w:rsidRPr="009C4BF2" w:rsidRDefault="009B1411" w:rsidP="007714CD">
            <w:pPr>
              <w:spacing w:line="276" w:lineRule="auto"/>
              <w:jc w:val="center"/>
              <w:rPr>
                <w:rFonts w:ascii="Times New Roman" w:hAnsi="Times New Roman" w:cs="Times New Roman"/>
                <w:sz w:val="20"/>
                <w:szCs w:val="20"/>
                <w:lang w:val="en-GB"/>
              </w:rPr>
            </w:pPr>
          </w:p>
        </w:tc>
      </w:tr>
      <w:tr w:rsidR="009C4BF2" w:rsidRPr="009C4BF2" w14:paraId="4C51C8AC" w14:textId="77777777" w:rsidTr="007714CD">
        <w:trPr>
          <w:jc w:val="center"/>
        </w:trPr>
        <w:tc>
          <w:tcPr>
            <w:tcW w:w="1261" w:type="dxa"/>
          </w:tcPr>
          <w:p w14:paraId="177BC610" w14:textId="77777777" w:rsidR="009B1411" w:rsidRPr="009C4BF2" w:rsidRDefault="009B1411" w:rsidP="007714CD">
            <w:pPr>
              <w:spacing w:line="276" w:lineRule="auto"/>
              <w:rPr>
                <w:rFonts w:ascii="Times New Roman" w:hAnsi="Times New Roman" w:cs="Times New Roman"/>
                <w:sz w:val="20"/>
                <w:szCs w:val="20"/>
                <w:lang w:val="en-GB"/>
              </w:rPr>
            </w:pPr>
          </w:p>
        </w:tc>
        <w:tc>
          <w:tcPr>
            <w:tcW w:w="683" w:type="dxa"/>
          </w:tcPr>
          <w:p w14:paraId="026A07E4"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TR5</w:t>
            </w:r>
          </w:p>
        </w:tc>
        <w:tc>
          <w:tcPr>
            <w:tcW w:w="5139" w:type="dxa"/>
          </w:tcPr>
          <w:p w14:paraId="38BD7285" w14:textId="77777777" w:rsidR="009B1411" w:rsidRPr="009C4BF2" w:rsidRDefault="009B1411"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believe this mobile application service provider (government) keep citizens’ interests in mind</w:t>
            </w:r>
          </w:p>
        </w:tc>
        <w:tc>
          <w:tcPr>
            <w:tcW w:w="1576" w:type="dxa"/>
            <w:vMerge/>
          </w:tcPr>
          <w:p w14:paraId="56DF371A" w14:textId="77777777" w:rsidR="009B1411" w:rsidRPr="009C4BF2" w:rsidRDefault="009B1411" w:rsidP="007714CD">
            <w:pPr>
              <w:spacing w:line="276" w:lineRule="auto"/>
              <w:jc w:val="center"/>
              <w:rPr>
                <w:rFonts w:ascii="Times New Roman" w:hAnsi="Times New Roman" w:cs="Times New Roman"/>
                <w:sz w:val="20"/>
                <w:szCs w:val="20"/>
                <w:lang w:val="en-GB"/>
              </w:rPr>
            </w:pPr>
          </w:p>
        </w:tc>
      </w:tr>
      <w:tr w:rsidR="009C4BF2" w:rsidRPr="009C4BF2" w14:paraId="6B699E83" w14:textId="77777777" w:rsidTr="007714CD">
        <w:trPr>
          <w:jc w:val="center"/>
        </w:trPr>
        <w:tc>
          <w:tcPr>
            <w:tcW w:w="1261" w:type="dxa"/>
            <w:shd w:val="clear" w:color="auto" w:fill="D9D9D9" w:themeFill="background1" w:themeFillShade="D9"/>
          </w:tcPr>
          <w:p w14:paraId="788C3B5C"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36CE2033"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1CB60E09"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0F452A04"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4084CC07" w14:textId="77777777" w:rsidTr="007714CD">
        <w:trPr>
          <w:jc w:val="center"/>
        </w:trPr>
        <w:tc>
          <w:tcPr>
            <w:tcW w:w="1261" w:type="dxa"/>
            <w:vMerge w:val="restart"/>
          </w:tcPr>
          <w:p w14:paraId="4DF2F73C" w14:textId="77777777" w:rsidR="00B10C82" w:rsidRPr="009C4BF2" w:rsidRDefault="00B10C82"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Familiarity with issues (FI)</w:t>
            </w:r>
          </w:p>
        </w:tc>
        <w:tc>
          <w:tcPr>
            <w:tcW w:w="683" w:type="dxa"/>
          </w:tcPr>
          <w:p w14:paraId="7D038525" w14:textId="77777777" w:rsidR="00B10C82" w:rsidRPr="009C4BF2" w:rsidRDefault="00B10C82"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FI1</w:t>
            </w:r>
          </w:p>
        </w:tc>
        <w:tc>
          <w:tcPr>
            <w:tcW w:w="5139" w:type="dxa"/>
          </w:tcPr>
          <w:p w14:paraId="0B17E02B" w14:textId="77777777" w:rsidR="00B10C82" w:rsidRPr="009C4BF2" w:rsidRDefault="00B10C82"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believe that health issues are associated with air pollution from car exhaust emissions</w:t>
            </w:r>
          </w:p>
        </w:tc>
        <w:tc>
          <w:tcPr>
            <w:tcW w:w="1576" w:type="dxa"/>
            <w:vMerge w:val="restart"/>
          </w:tcPr>
          <w:p w14:paraId="2DFF91B0" w14:textId="4F3EB459" w:rsidR="00B10C82" w:rsidRPr="009C4BF2" w:rsidRDefault="00491A73" w:rsidP="00B10C82">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Qualitative findings</w:t>
            </w:r>
          </w:p>
        </w:tc>
      </w:tr>
      <w:tr w:rsidR="009C4BF2" w:rsidRPr="009C4BF2" w14:paraId="1D8671A3" w14:textId="77777777" w:rsidTr="007714CD">
        <w:trPr>
          <w:jc w:val="center"/>
        </w:trPr>
        <w:tc>
          <w:tcPr>
            <w:tcW w:w="1261" w:type="dxa"/>
            <w:vMerge/>
          </w:tcPr>
          <w:p w14:paraId="41940022" w14:textId="77777777" w:rsidR="00B10C82" w:rsidRPr="009C4BF2" w:rsidRDefault="00B10C82" w:rsidP="007714CD">
            <w:pPr>
              <w:spacing w:line="276" w:lineRule="auto"/>
              <w:rPr>
                <w:rFonts w:ascii="Times New Roman" w:hAnsi="Times New Roman" w:cs="Times New Roman"/>
                <w:sz w:val="20"/>
                <w:szCs w:val="20"/>
                <w:lang w:val="en-GB"/>
              </w:rPr>
            </w:pPr>
          </w:p>
        </w:tc>
        <w:tc>
          <w:tcPr>
            <w:tcW w:w="683" w:type="dxa"/>
          </w:tcPr>
          <w:p w14:paraId="65D5FF27" w14:textId="77777777" w:rsidR="00B10C82" w:rsidRPr="009C4BF2" w:rsidRDefault="00B10C82"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FI2</w:t>
            </w:r>
          </w:p>
        </w:tc>
        <w:tc>
          <w:tcPr>
            <w:tcW w:w="5139" w:type="dxa"/>
          </w:tcPr>
          <w:p w14:paraId="5DAA5D19" w14:textId="77777777" w:rsidR="00B10C82" w:rsidRPr="009C4BF2" w:rsidRDefault="00B10C82"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believe I am familiar with the issue that private car use and traffic congestion can affect the environment</w:t>
            </w:r>
          </w:p>
        </w:tc>
        <w:tc>
          <w:tcPr>
            <w:tcW w:w="1576" w:type="dxa"/>
            <w:vMerge/>
          </w:tcPr>
          <w:p w14:paraId="6BC2716E" w14:textId="643FD243" w:rsidR="00B10C82" w:rsidRPr="009C4BF2" w:rsidRDefault="00B10C82" w:rsidP="007714CD">
            <w:pPr>
              <w:spacing w:line="276" w:lineRule="auto"/>
              <w:jc w:val="center"/>
              <w:rPr>
                <w:rFonts w:ascii="Times New Roman" w:hAnsi="Times New Roman" w:cs="Times New Roman"/>
                <w:sz w:val="20"/>
                <w:szCs w:val="20"/>
                <w:lang w:val="en-GB"/>
              </w:rPr>
            </w:pPr>
          </w:p>
        </w:tc>
      </w:tr>
      <w:tr w:rsidR="009C4BF2" w:rsidRPr="009C4BF2" w14:paraId="1D628FC9" w14:textId="77777777" w:rsidTr="007714CD">
        <w:trPr>
          <w:jc w:val="center"/>
        </w:trPr>
        <w:tc>
          <w:tcPr>
            <w:tcW w:w="1261" w:type="dxa"/>
            <w:vMerge/>
          </w:tcPr>
          <w:p w14:paraId="49C24A9D" w14:textId="77777777" w:rsidR="00B10C82" w:rsidRPr="009C4BF2" w:rsidRDefault="00B10C82" w:rsidP="007714CD">
            <w:pPr>
              <w:spacing w:line="276" w:lineRule="auto"/>
              <w:rPr>
                <w:rFonts w:ascii="Times New Roman" w:hAnsi="Times New Roman" w:cs="Times New Roman"/>
                <w:sz w:val="20"/>
                <w:szCs w:val="20"/>
                <w:lang w:val="en-GB"/>
              </w:rPr>
            </w:pPr>
          </w:p>
        </w:tc>
        <w:tc>
          <w:tcPr>
            <w:tcW w:w="683" w:type="dxa"/>
          </w:tcPr>
          <w:p w14:paraId="3DB53F0E" w14:textId="77777777" w:rsidR="00B10C82" w:rsidRPr="009C4BF2" w:rsidRDefault="00B10C82"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FI3</w:t>
            </w:r>
          </w:p>
        </w:tc>
        <w:tc>
          <w:tcPr>
            <w:tcW w:w="5139" w:type="dxa"/>
          </w:tcPr>
          <w:p w14:paraId="6D40C3A4" w14:textId="77777777" w:rsidR="00B10C82" w:rsidRPr="009C4BF2" w:rsidRDefault="00B10C82"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am familiar with the issue that individual travel patterns can contribute to traffic congestion</w:t>
            </w:r>
          </w:p>
        </w:tc>
        <w:tc>
          <w:tcPr>
            <w:tcW w:w="1576" w:type="dxa"/>
            <w:vMerge/>
          </w:tcPr>
          <w:p w14:paraId="689E5653" w14:textId="7F722F78" w:rsidR="00B10C82" w:rsidRPr="009C4BF2" w:rsidRDefault="00B10C82" w:rsidP="007714CD">
            <w:pPr>
              <w:spacing w:line="276" w:lineRule="auto"/>
              <w:jc w:val="center"/>
              <w:rPr>
                <w:rFonts w:ascii="Times New Roman" w:hAnsi="Times New Roman" w:cs="Times New Roman"/>
                <w:sz w:val="20"/>
                <w:szCs w:val="20"/>
                <w:lang w:val="en-GB"/>
              </w:rPr>
            </w:pPr>
          </w:p>
        </w:tc>
      </w:tr>
      <w:tr w:rsidR="009C4BF2" w:rsidRPr="009C4BF2" w14:paraId="43A1916C" w14:textId="77777777" w:rsidTr="007714CD">
        <w:trPr>
          <w:jc w:val="center"/>
        </w:trPr>
        <w:tc>
          <w:tcPr>
            <w:tcW w:w="1261" w:type="dxa"/>
            <w:shd w:val="clear" w:color="auto" w:fill="D9D9D9" w:themeFill="background1" w:themeFillShade="D9"/>
          </w:tcPr>
          <w:p w14:paraId="6932DF7E"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5FB4DDEE"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38B2E8A6"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42940571"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62F53DDF" w14:textId="77777777" w:rsidTr="007714CD">
        <w:trPr>
          <w:jc w:val="center"/>
        </w:trPr>
        <w:tc>
          <w:tcPr>
            <w:tcW w:w="1261" w:type="dxa"/>
          </w:tcPr>
          <w:p w14:paraId="2854C01E"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Utility data</w:t>
            </w:r>
          </w:p>
          <w:p w14:paraId="565AF73E"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(UD)</w:t>
            </w:r>
          </w:p>
        </w:tc>
        <w:tc>
          <w:tcPr>
            <w:tcW w:w="683" w:type="dxa"/>
          </w:tcPr>
          <w:p w14:paraId="7ACBF623"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UD1</w:t>
            </w:r>
          </w:p>
        </w:tc>
        <w:tc>
          <w:tcPr>
            <w:tcW w:w="5139" w:type="dxa"/>
          </w:tcPr>
          <w:p w14:paraId="7DAE9D23"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Government data showing the beneficial effects of using smart transportation mobile applications is important to me (e.g. data showing how many minutes I can save in one year by reducing my time searching for parking spaces)</w:t>
            </w:r>
          </w:p>
        </w:tc>
        <w:tc>
          <w:tcPr>
            <w:tcW w:w="1576" w:type="dxa"/>
          </w:tcPr>
          <w:p w14:paraId="2ECF54CE" w14:textId="433C17A9" w:rsidR="007714CD" w:rsidRPr="009C4BF2" w:rsidRDefault="00491A73" w:rsidP="00491A73">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Qualitative findings</w:t>
            </w:r>
          </w:p>
        </w:tc>
      </w:tr>
      <w:tr w:rsidR="009C4BF2" w:rsidRPr="009C4BF2" w14:paraId="3234C58F" w14:textId="77777777" w:rsidTr="007714CD">
        <w:trPr>
          <w:jc w:val="center"/>
        </w:trPr>
        <w:tc>
          <w:tcPr>
            <w:tcW w:w="1261" w:type="dxa"/>
            <w:shd w:val="clear" w:color="auto" w:fill="D9D9D9" w:themeFill="background1" w:themeFillShade="D9"/>
          </w:tcPr>
          <w:p w14:paraId="75538873"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20A687F5"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2FBA964D"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2424C8B6"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2BCEA1E4" w14:textId="77777777" w:rsidTr="007714CD">
        <w:trPr>
          <w:jc w:val="center"/>
        </w:trPr>
        <w:tc>
          <w:tcPr>
            <w:tcW w:w="1261" w:type="dxa"/>
            <w:vMerge w:val="restart"/>
          </w:tcPr>
          <w:p w14:paraId="2D8BD7D1" w14:textId="77777777" w:rsidR="00491A73" w:rsidRPr="009C4BF2" w:rsidRDefault="00491A73"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Network Externalities (NE)</w:t>
            </w:r>
          </w:p>
        </w:tc>
        <w:tc>
          <w:tcPr>
            <w:tcW w:w="683" w:type="dxa"/>
          </w:tcPr>
          <w:p w14:paraId="68E330BC" w14:textId="77777777" w:rsidR="00491A73" w:rsidRPr="009C4BF2" w:rsidRDefault="00491A73"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NE1</w:t>
            </w:r>
          </w:p>
        </w:tc>
        <w:tc>
          <w:tcPr>
            <w:tcW w:w="5139" w:type="dxa"/>
          </w:tcPr>
          <w:p w14:paraId="6ED184E5" w14:textId="77777777" w:rsidR="00491A73" w:rsidRPr="009C4BF2" w:rsidRDefault="00491A73"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If more and more citizens accept and use this app, then the quality of this mobile application will improve</w:t>
            </w:r>
          </w:p>
        </w:tc>
        <w:tc>
          <w:tcPr>
            <w:tcW w:w="1576" w:type="dxa"/>
            <w:vMerge w:val="restart"/>
          </w:tcPr>
          <w:p w14:paraId="76E434E8" w14:textId="0E68A948" w:rsidR="00491A73" w:rsidRPr="009C4BF2" w:rsidRDefault="00491A73" w:rsidP="005A599E">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AuthorYear="1"&gt;&lt;Author&gt;Qasim&lt;/Author&gt;&lt;Year&gt;2016&lt;/Year&gt;&lt;RecNum&gt;111&lt;/RecNum&gt;&lt;DisplayText&gt;Qasim and Abu-Shanab (2016)&lt;/DisplayText&gt;&lt;record&gt;&lt;rec-number&gt;111&lt;/rec-number&gt;&lt;foreign-keys&gt;&lt;key app="EN" db-id="xtdfrx0xzz9dz3evevi5t9pfw0v2z5e02d2v" timestamp="1545773488"&gt;111&lt;/key&gt;&lt;/foreign-keys&gt;&lt;ref-type name="Journal Article"&gt;17&lt;/ref-type&gt;&lt;contributors&gt;&lt;authors&gt;&lt;author&gt;Qasim, Huda&lt;/author&gt;&lt;author&gt;Abu-Shanab, Emad&lt;/author&gt;&lt;/authors&gt;&lt;/contributors&gt;&lt;titles&gt;&lt;title&gt;Drivers of mobile payment acceptance: The impact of network externalities&lt;/title&gt;&lt;secondary-title&gt;Information Systems Frontiers&lt;/secondary-title&gt;&lt;/titles&gt;&lt;periodical&gt;&lt;full-title&gt;Information Systems Frontiers&lt;/full-title&gt;&lt;/periodical&gt;&lt;pages&gt;1021-1034&lt;/pages&gt;&lt;volume&gt;18&lt;/volume&gt;&lt;number&gt;5&lt;/number&gt;&lt;dates&gt;&lt;year&gt;2016&lt;/year&gt;&lt;/dates&gt;&lt;publisher&gt;Springer&lt;/publisher&gt;&lt;isbn&gt;1387-3326&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eastAsia="zh-CN"/>
              </w:rPr>
              <w:t>Qasim and Abu-Shanab (2016)</w:t>
            </w:r>
            <w:r w:rsidRPr="009C4BF2">
              <w:rPr>
                <w:rFonts w:ascii="Times New Roman" w:hAnsi="Times New Roman" w:cs="Times New Roman"/>
                <w:sz w:val="20"/>
                <w:szCs w:val="20"/>
                <w:lang w:val="en-GB"/>
              </w:rPr>
              <w:fldChar w:fldCharType="end"/>
            </w:r>
          </w:p>
        </w:tc>
      </w:tr>
      <w:tr w:rsidR="009C4BF2" w:rsidRPr="009C4BF2" w14:paraId="532AD767" w14:textId="77777777" w:rsidTr="007714CD">
        <w:trPr>
          <w:jc w:val="center"/>
        </w:trPr>
        <w:tc>
          <w:tcPr>
            <w:tcW w:w="1261" w:type="dxa"/>
            <w:vMerge/>
          </w:tcPr>
          <w:p w14:paraId="31257A2D" w14:textId="77777777" w:rsidR="00491A73" w:rsidRPr="009C4BF2" w:rsidRDefault="00491A73" w:rsidP="007714CD">
            <w:pPr>
              <w:spacing w:line="276" w:lineRule="auto"/>
              <w:rPr>
                <w:rFonts w:ascii="Times New Roman" w:hAnsi="Times New Roman" w:cs="Times New Roman"/>
                <w:sz w:val="20"/>
                <w:szCs w:val="20"/>
                <w:lang w:val="en-GB"/>
              </w:rPr>
            </w:pPr>
          </w:p>
        </w:tc>
        <w:tc>
          <w:tcPr>
            <w:tcW w:w="683" w:type="dxa"/>
          </w:tcPr>
          <w:p w14:paraId="05CCDBBB" w14:textId="77777777" w:rsidR="00491A73" w:rsidRPr="009C4BF2" w:rsidRDefault="00491A73"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NE2</w:t>
            </w:r>
          </w:p>
        </w:tc>
        <w:tc>
          <w:tcPr>
            <w:tcW w:w="5139" w:type="dxa"/>
          </w:tcPr>
          <w:p w14:paraId="1F163E12" w14:textId="77777777" w:rsidR="00491A73" w:rsidRPr="009C4BF2" w:rsidRDefault="00491A73"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If more and more citizens accept and use this app, then a wider variety of functions will be offered by this mobile application</w:t>
            </w:r>
          </w:p>
        </w:tc>
        <w:tc>
          <w:tcPr>
            <w:tcW w:w="1576" w:type="dxa"/>
            <w:vMerge/>
          </w:tcPr>
          <w:p w14:paraId="335807AA" w14:textId="7260DC40" w:rsidR="00491A73" w:rsidRPr="009C4BF2" w:rsidRDefault="00491A73" w:rsidP="007714CD">
            <w:pPr>
              <w:spacing w:line="276" w:lineRule="auto"/>
              <w:jc w:val="center"/>
              <w:rPr>
                <w:rFonts w:ascii="Times New Roman" w:hAnsi="Times New Roman" w:cs="Times New Roman"/>
                <w:sz w:val="20"/>
                <w:szCs w:val="20"/>
                <w:lang w:val="en-GB"/>
              </w:rPr>
            </w:pPr>
          </w:p>
        </w:tc>
      </w:tr>
      <w:tr w:rsidR="009C4BF2" w:rsidRPr="009C4BF2" w14:paraId="56294DA1" w14:textId="77777777" w:rsidTr="007714CD">
        <w:trPr>
          <w:jc w:val="center"/>
        </w:trPr>
        <w:tc>
          <w:tcPr>
            <w:tcW w:w="1261" w:type="dxa"/>
            <w:shd w:val="clear" w:color="auto" w:fill="D9D9D9" w:themeFill="background1" w:themeFillShade="D9"/>
          </w:tcPr>
          <w:p w14:paraId="2D9671AC"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7F93927F"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5B68091F"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4132D52F"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62B7AD60" w14:textId="77777777" w:rsidTr="007714CD">
        <w:trPr>
          <w:jc w:val="center"/>
        </w:trPr>
        <w:tc>
          <w:tcPr>
            <w:tcW w:w="1261" w:type="dxa"/>
          </w:tcPr>
          <w:p w14:paraId="0994065D"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Smart City Environment (SCE)</w:t>
            </w:r>
          </w:p>
        </w:tc>
        <w:tc>
          <w:tcPr>
            <w:tcW w:w="683" w:type="dxa"/>
          </w:tcPr>
          <w:p w14:paraId="0EC4CE58"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SCE1</w:t>
            </w:r>
          </w:p>
          <w:p w14:paraId="2F2CAE0F"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SCE2</w:t>
            </w:r>
          </w:p>
        </w:tc>
        <w:tc>
          <w:tcPr>
            <w:tcW w:w="5139" w:type="dxa"/>
          </w:tcPr>
          <w:p w14:paraId="601E2FBE"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think I am a smart citizen</w:t>
            </w:r>
          </w:p>
          <w:p w14:paraId="011A7201" w14:textId="77777777" w:rsidR="007714CD" w:rsidRPr="009C4BF2" w:rsidRDefault="007714CD"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If I have previous experience of using other smart city services, this is likely to influence whether I take up the new STMA</w:t>
            </w:r>
          </w:p>
        </w:tc>
        <w:tc>
          <w:tcPr>
            <w:tcW w:w="1576" w:type="dxa"/>
          </w:tcPr>
          <w:p w14:paraId="4A34B2AF" w14:textId="596B2B84" w:rsidR="007714CD" w:rsidRPr="009C4BF2" w:rsidRDefault="00767670" w:rsidP="00AA5859">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Qualitative findings</w:t>
            </w:r>
          </w:p>
        </w:tc>
      </w:tr>
      <w:tr w:rsidR="009C4BF2" w:rsidRPr="009C4BF2" w14:paraId="53203A29" w14:textId="77777777" w:rsidTr="007714CD">
        <w:trPr>
          <w:jc w:val="center"/>
        </w:trPr>
        <w:tc>
          <w:tcPr>
            <w:tcW w:w="1261" w:type="dxa"/>
            <w:shd w:val="clear" w:color="auto" w:fill="D9D9D9" w:themeFill="background1" w:themeFillShade="D9"/>
          </w:tcPr>
          <w:p w14:paraId="3B8338DB"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34290280"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2451B348"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6D578F45"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3ACF3200" w14:textId="77777777" w:rsidTr="007714CD">
        <w:trPr>
          <w:jc w:val="center"/>
        </w:trPr>
        <w:tc>
          <w:tcPr>
            <w:tcW w:w="1261" w:type="dxa"/>
            <w:vMerge w:val="restart"/>
          </w:tcPr>
          <w:p w14:paraId="1664068C"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Behaviour Intention (BI)</w:t>
            </w:r>
          </w:p>
        </w:tc>
        <w:tc>
          <w:tcPr>
            <w:tcW w:w="683" w:type="dxa"/>
          </w:tcPr>
          <w:p w14:paraId="165BDF8F"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BI1</w:t>
            </w:r>
          </w:p>
        </w:tc>
        <w:tc>
          <w:tcPr>
            <w:tcW w:w="5139" w:type="dxa"/>
          </w:tcPr>
          <w:p w14:paraId="5D9C3B5A"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intend to continue using this mobile application in the future</w:t>
            </w:r>
          </w:p>
        </w:tc>
        <w:tc>
          <w:tcPr>
            <w:tcW w:w="1576" w:type="dxa"/>
            <w:vMerge w:val="restart"/>
          </w:tcPr>
          <w:p w14:paraId="4D9DD3B2" w14:textId="4726D543" w:rsidR="00601C20" w:rsidRPr="009C4BF2" w:rsidRDefault="00601C20" w:rsidP="005A599E">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w:t>
            </w:r>
            <w:r w:rsidRPr="009C4BF2">
              <w:rPr>
                <w:rFonts w:ascii="Times New Roman" w:hAnsi="Times New Roman" w:cs="Times New Roman"/>
                <w:sz w:val="20"/>
                <w:szCs w:val="20"/>
                <w:lang w:val="en-GB"/>
              </w:rPr>
              <w:fldChar w:fldCharType="end"/>
            </w:r>
          </w:p>
        </w:tc>
      </w:tr>
      <w:tr w:rsidR="009C4BF2" w:rsidRPr="009C4BF2" w14:paraId="1B397FD2" w14:textId="77777777" w:rsidTr="007714CD">
        <w:trPr>
          <w:jc w:val="center"/>
        </w:trPr>
        <w:tc>
          <w:tcPr>
            <w:tcW w:w="1261" w:type="dxa"/>
            <w:vMerge/>
          </w:tcPr>
          <w:p w14:paraId="39BDF7C7" w14:textId="77777777" w:rsidR="00601C20" w:rsidRPr="009C4BF2" w:rsidRDefault="00601C20" w:rsidP="007714CD">
            <w:pPr>
              <w:spacing w:line="276" w:lineRule="auto"/>
              <w:rPr>
                <w:rFonts w:ascii="Times New Roman" w:hAnsi="Times New Roman" w:cs="Times New Roman"/>
                <w:sz w:val="20"/>
                <w:szCs w:val="20"/>
                <w:lang w:val="en-GB"/>
              </w:rPr>
            </w:pPr>
          </w:p>
        </w:tc>
        <w:tc>
          <w:tcPr>
            <w:tcW w:w="683" w:type="dxa"/>
          </w:tcPr>
          <w:p w14:paraId="47D75599"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BI2</w:t>
            </w:r>
          </w:p>
        </w:tc>
        <w:tc>
          <w:tcPr>
            <w:tcW w:w="5139" w:type="dxa"/>
          </w:tcPr>
          <w:p w14:paraId="2AFBB34A"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I plan to continue to use this mobile application frequently</w:t>
            </w:r>
          </w:p>
        </w:tc>
        <w:tc>
          <w:tcPr>
            <w:tcW w:w="1576" w:type="dxa"/>
            <w:vMerge/>
          </w:tcPr>
          <w:p w14:paraId="1519D628" w14:textId="65B4AEB4" w:rsidR="00601C20" w:rsidRPr="009C4BF2" w:rsidRDefault="00601C20" w:rsidP="00601C20">
            <w:pPr>
              <w:spacing w:line="276" w:lineRule="auto"/>
              <w:rPr>
                <w:rFonts w:ascii="Times New Roman" w:hAnsi="Times New Roman" w:cs="Times New Roman"/>
                <w:sz w:val="20"/>
                <w:szCs w:val="20"/>
                <w:lang w:val="en-GB"/>
              </w:rPr>
            </w:pPr>
          </w:p>
        </w:tc>
      </w:tr>
      <w:tr w:rsidR="009C4BF2" w:rsidRPr="009C4BF2" w14:paraId="0F6F441E" w14:textId="77777777" w:rsidTr="007714CD">
        <w:trPr>
          <w:jc w:val="center"/>
        </w:trPr>
        <w:tc>
          <w:tcPr>
            <w:tcW w:w="1261" w:type="dxa"/>
            <w:shd w:val="clear" w:color="auto" w:fill="D9D9D9" w:themeFill="background1" w:themeFillShade="D9"/>
          </w:tcPr>
          <w:p w14:paraId="07E9531D" w14:textId="77777777" w:rsidR="007714CD" w:rsidRPr="009C4BF2" w:rsidRDefault="007714CD" w:rsidP="007714CD">
            <w:pPr>
              <w:spacing w:line="276" w:lineRule="auto"/>
              <w:rPr>
                <w:rFonts w:ascii="Times New Roman" w:hAnsi="Times New Roman" w:cs="Times New Roman"/>
                <w:sz w:val="20"/>
                <w:szCs w:val="20"/>
                <w:lang w:val="en-GB"/>
              </w:rPr>
            </w:pPr>
          </w:p>
        </w:tc>
        <w:tc>
          <w:tcPr>
            <w:tcW w:w="683" w:type="dxa"/>
            <w:shd w:val="clear" w:color="auto" w:fill="D9D9D9" w:themeFill="background1" w:themeFillShade="D9"/>
          </w:tcPr>
          <w:p w14:paraId="1D263F60" w14:textId="77777777" w:rsidR="007714CD" w:rsidRPr="009C4BF2" w:rsidRDefault="007714CD" w:rsidP="007714CD">
            <w:pPr>
              <w:spacing w:line="276" w:lineRule="auto"/>
              <w:rPr>
                <w:rFonts w:ascii="Times New Roman" w:hAnsi="Times New Roman" w:cs="Times New Roman"/>
                <w:sz w:val="20"/>
                <w:szCs w:val="20"/>
                <w:lang w:val="en-GB"/>
              </w:rPr>
            </w:pPr>
          </w:p>
        </w:tc>
        <w:tc>
          <w:tcPr>
            <w:tcW w:w="5139" w:type="dxa"/>
            <w:shd w:val="clear" w:color="auto" w:fill="D9D9D9" w:themeFill="background1" w:themeFillShade="D9"/>
          </w:tcPr>
          <w:p w14:paraId="5F5A166C" w14:textId="77777777" w:rsidR="007714CD" w:rsidRPr="009C4BF2" w:rsidRDefault="007714CD" w:rsidP="007714CD">
            <w:pPr>
              <w:spacing w:line="276" w:lineRule="auto"/>
              <w:rPr>
                <w:rFonts w:ascii="Times New Roman" w:hAnsi="Times New Roman" w:cs="Times New Roman"/>
                <w:sz w:val="20"/>
                <w:szCs w:val="20"/>
                <w:lang w:val="en-GB"/>
              </w:rPr>
            </w:pPr>
          </w:p>
        </w:tc>
        <w:tc>
          <w:tcPr>
            <w:tcW w:w="1576" w:type="dxa"/>
            <w:shd w:val="clear" w:color="auto" w:fill="D9D9D9" w:themeFill="background1" w:themeFillShade="D9"/>
          </w:tcPr>
          <w:p w14:paraId="1E1B1131" w14:textId="77777777" w:rsidR="007714CD" w:rsidRPr="009C4BF2" w:rsidRDefault="007714CD" w:rsidP="007714CD">
            <w:pPr>
              <w:spacing w:line="276" w:lineRule="auto"/>
              <w:jc w:val="center"/>
              <w:rPr>
                <w:rFonts w:ascii="Times New Roman" w:hAnsi="Times New Roman" w:cs="Times New Roman"/>
                <w:sz w:val="20"/>
                <w:szCs w:val="20"/>
                <w:lang w:val="en-GB"/>
              </w:rPr>
            </w:pPr>
          </w:p>
        </w:tc>
      </w:tr>
      <w:tr w:rsidR="009C4BF2" w:rsidRPr="009C4BF2" w14:paraId="5542B6C0" w14:textId="77777777" w:rsidTr="007714CD">
        <w:trPr>
          <w:jc w:val="center"/>
        </w:trPr>
        <w:tc>
          <w:tcPr>
            <w:tcW w:w="1261" w:type="dxa"/>
            <w:vMerge w:val="restart"/>
          </w:tcPr>
          <w:p w14:paraId="3A94F908"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Use behaviour</w:t>
            </w:r>
          </w:p>
          <w:p w14:paraId="00228259"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(UB)</w:t>
            </w:r>
          </w:p>
        </w:tc>
        <w:tc>
          <w:tcPr>
            <w:tcW w:w="683" w:type="dxa"/>
          </w:tcPr>
          <w:p w14:paraId="46EF4D06"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UB</w:t>
            </w:r>
          </w:p>
        </w:tc>
        <w:tc>
          <w:tcPr>
            <w:tcW w:w="5139" w:type="dxa"/>
          </w:tcPr>
          <w:p w14:paraId="656ABDF7"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With reference to the application you chose at the beginning of this survey, how frequently do you use this mobile application?</w:t>
            </w:r>
          </w:p>
        </w:tc>
        <w:tc>
          <w:tcPr>
            <w:tcW w:w="1576" w:type="dxa"/>
            <w:vMerge w:val="restart"/>
          </w:tcPr>
          <w:p w14:paraId="4B068C57" w14:textId="1E480F73" w:rsidR="00601C20" w:rsidRPr="009C4BF2" w:rsidRDefault="00601C20" w:rsidP="005A599E">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AuthorYear="1"&gt;&lt;Author&gt;Venkatesh&lt;/Author&gt;&lt;Year&gt;2003&lt;/Year&gt;&lt;RecNum&gt;45&lt;/RecNum&gt;&lt;DisplayText&gt;Venkatesh et al. (2003)&lt;/DisplayText&gt;&lt;record&gt;&lt;rec-number&gt;45&lt;/rec-number&gt;&lt;foreign-keys&gt;&lt;key app="EN" db-id="xtdfrx0xzz9dz3evevi5t9pfw0v2z5e02d2v" timestamp="1545158941"&gt;45&lt;/key&gt;&lt;/foreign-keys&gt;&lt;ref-type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volume&gt;27&lt;/volume&gt;&lt;number&gt;3&lt;/number&gt;&lt;dates&gt;&lt;year&gt;2003&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(2003)</w:t>
            </w:r>
            <w:r w:rsidRPr="009C4BF2">
              <w:rPr>
                <w:rFonts w:ascii="Times New Roman" w:hAnsi="Times New Roman" w:cs="Times New Roman"/>
                <w:sz w:val="20"/>
                <w:szCs w:val="20"/>
                <w:lang w:val="en-GB"/>
              </w:rPr>
              <w:fldChar w:fldCharType="end"/>
            </w:r>
            <w:r w:rsidRPr="009C4BF2">
              <w:rPr>
                <w:rFonts w:ascii="Times New Roman" w:hAnsi="Times New Roman" w:cs="Times New Roman"/>
                <w:sz w:val="20"/>
                <w:szCs w:val="20"/>
                <w:lang w:val="en-GB"/>
              </w:rPr>
              <w:t xml:space="preserve">, </w:t>
            </w:r>
            <w:r w:rsidRPr="009C4BF2">
              <w:rPr>
                <w:rFonts w:ascii="Times New Roman" w:hAnsi="Times New Roman" w:cs="Times New Roman"/>
                <w:sz w:val="20"/>
                <w:szCs w:val="20"/>
                <w:lang w:val="en-GB"/>
              </w:rPr>
              <w:fldChar w:fldCharType="begin"/>
            </w:r>
            <w:r w:rsidR="005A599E" w:rsidRPr="009C4BF2">
              <w:rPr>
                <w:rFonts w:ascii="Times New Roman" w:hAnsi="Times New Roman" w:cs="Times New Roman"/>
                <w:sz w:val="20"/>
                <w:szCs w:val="20"/>
                <w:lang w:val="en-GB"/>
              </w:rPr>
              <w:instrText xml:space="preserve"> ADDIN EN.CITE &lt;EndNote&gt;&lt;Cite AuthorYear="1"&gt;&lt;Author&gt;Venkatesh&lt;/Author&gt;&lt;Year&gt;2012&lt;/Year&gt;&lt;RecNum&gt;44&lt;/RecNum&gt;&lt;DisplayText&gt;Venkatesh et al. (2012)&lt;/DisplayText&gt;&lt;record&gt;&lt;rec-number&gt;44&lt;/rec-number&gt;&lt;foreign-keys&gt;&lt;key app="EN" db-id="xtdfrx0xzz9dz3evevi5t9pfw0v2z5e02d2v" timestamp="1545158531"&gt;44&lt;/key&gt;&lt;/foreign-keys&gt;&lt;ref-type name="Journal Article"&gt;17&lt;/ref-type&gt;&lt;contributors&gt;&lt;authors&gt;&lt;author&gt;Venkatesh, Viswanath&lt;/author&gt;&lt;author&gt;Thong, James Y. L.&lt;/author&gt;&lt;author&gt;Xu, Xin&lt;/author&gt;&lt;/authors&gt;&lt;/contributors&gt;&lt;titles&gt;&lt;title&gt;Consumer acceptance and use of information technology: extending the unified theory of acceptance and use of technology&lt;/title&gt;&lt;secondary-title&gt;MIS quarterly&lt;/secondary-title&gt;&lt;/titles&gt;&lt;periodical&gt;&lt;full-title&gt;MIS quarterly&lt;/full-title&gt;&lt;/periodical&gt;&lt;pages&gt;157-178&lt;/pages&gt;&lt;volume&gt;36&lt;/volume&gt;&lt;number&gt;1&lt;/number&gt;&lt;dates&gt;&lt;year&gt;2012&lt;/year&gt;&lt;/dates&gt;&lt;publisher&gt;JSTOR&lt;/publisher&gt;&lt;isbn&gt;0276-7783&lt;/isbn&gt;&lt;urls&gt;&lt;/urls&gt;&lt;/record&gt;&lt;/Cite&gt;&lt;/EndNote&gt;</w:instrText>
            </w:r>
            <w:r w:rsidRPr="009C4BF2">
              <w:rPr>
                <w:rFonts w:ascii="Times New Roman" w:hAnsi="Times New Roman" w:cs="Times New Roman"/>
                <w:sz w:val="20"/>
                <w:szCs w:val="20"/>
                <w:lang w:val="en-GB"/>
              </w:rPr>
              <w:fldChar w:fldCharType="separate"/>
            </w:r>
            <w:r w:rsidRPr="009C4BF2">
              <w:rPr>
                <w:rFonts w:ascii="Times New Roman" w:hAnsi="Times New Roman" w:cs="Times New Roman"/>
                <w:noProof/>
                <w:sz w:val="20"/>
                <w:szCs w:val="20"/>
                <w:lang w:val="en-GB"/>
              </w:rPr>
              <w:t>Venkatesh et al. (2012)</w:t>
            </w:r>
            <w:r w:rsidRPr="009C4BF2">
              <w:rPr>
                <w:rFonts w:ascii="Times New Roman" w:hAnsi="Times New Roman" w:cs="Times New Roman"/>
                <w:sz w:val="20"/>
                <w:szCs w:val="20"/>
                <w:lang w:val="en-GB"/>
              </w:rPr>
              <w:fldChar w:fldCharType="end"/>
            </w:r>
          </w:p>
        </w:tc>
      </w:tr>
      <w:tr w:rsidR="009C4BF2" w:rsidRPr="009C4BF2" w14:paraId="70076BEB" w14:textId="77777777" w:rsidTr="007714CD">
        <w:trPr>
          <w:jc w:val="center"/>
        </w:trPr>
        <w:tc>
          <w:tcPr>
            <w:tcW w:w="1261" w:type="dxa"/>
            <w:vMerge/>
          </w:tcPr>
          <w:p w14:paraId="7B69D916" w14:textId="77777777" w:rsidR="00601C20" w:rsidRPr="009C4BF2" w:rsidRDefault="00601C20" w:rsidP="007714CD">
            <w:pPr>
              <w:spacing w:line="276" w:lineRule="auto"/>
              <w:rPr>
                <w:rFonts w:ascii="Times New Roman" w:hAnsi="Times New Roman" w:cs="Times New Roman"/>
                <w:sz w:val="20"/>
                <w:szCs w:val="20"/>
                <w:lang w:val="en-GB"/>
              </w:rPr>
            </w:pPr>
          </w:p>
        </w:tc>
        <w:tc>
          <w:tcPr>
            <w:tcW w:w="683" w:type="dxa"/>
          </w:tcPr>
          <w:p w14:paraId="26BA0C11" w14:textId="77777777" w:rsidR="00601C20" w:rsidRPr="009C4BF2" w:rsidRDefault="00601C20" w:rsidP="007714CD">
            <w:pPr>
              <w:spacing w:line="276" w:lineRule="auto"/>
              <w:rPr>
                <w:rFonts w:ascii="Times New Roman" w:hAnsi="Times New Roman" w:cs="Times New Roman"/>
                <w:sz w:val="20"/>
                <w:szCs w:val="20"/>
                <w:lang w:val="en-GB"/>
              </w:rPr>
            </w:pPr>
          </w:p>
        </w:tc>
        <w:tc>
          <w:tcPr>
            <w:tcW w:w="5139" w:type="dxa"/>
          </w:tcPr>
          <w:p w14:paraId="4A6DB161" w14:textId="69A6935D"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a. once a year    b. once in six months   c. once in three months</w:t>
            </w:r>
          </w:p>
          <w:p w14:paraId="6D3AC1D5" w14:textId="36703AAA"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d. once a month   e. once a week             f. several times a week</w:t>
            </w:r>
          </w:p>
          <w:p w14:paraId="022B024B" w14:textId="77777777" w:rsidR="00601C20" w:rsidRPr="009C4BF2" w:rsidRDefault="00601C20" w:rsidP="007714CD">
            <w:pPr>
              <w:spacing w:line="276" w:lineRule="auto"/>
              <w:rPr>
                <w:rFonts w:ascii="Times New Roman" w:hAnsi="Times New Roman" w:cs="Times New Roman"/>
                <w:sz w:val="20"/>
                <w:szCs w:val="20"/>
                <w:lang w:val="en-GB"/>
              </w:rPr>
            </w:pPr>
            <w:r w:rsidRPr="009C4BF2">
              <w:rPr>
                <w:rFonts w:ascii="Times New Roman" w:hAnsi="Times New Roman" w:cs="Times New Roman"/>
                <w:sz w:val="20"/>
                <w:szCs w:val="20"/>
                <w:lang w:val="en-GB"/>
              </w:rPr>
              <w:t xml:space="preserve">g. </w:t>
            </w:r>
            <w:proofErr w:type="gramStart"/>
            <w:r w:rsidRPr="009C4BF2">
              <w:rPr>
                <w:rFonts w:ascii="Times New Roman" w:hAnsi="Times New Roman" w:cs="Times New Roman"/>
                <w:sz w:val="20"/>
                <w:szCs w:val="20"/>
                <w:lang w:val="en-GB"/>
              </w:rPr>
              <w:t>every day</w:t>
            </w:r>
            <w:proofErr w:type="gramEnd"/>
            <w:r w:rsidRPr="009C4BF2">
              <w:rPr>
                <w:rFonts w:ascii="Times New Roman" w:hAnsi="Times New Roman" w:cs="Times New Roman"/>
                <w:sz w:val="20"/>
                <w:szCs w:val="20"/>
                <w:lang w:val="en-GB"/>
              </w:rPr>
              <w:t xml:space="preserve">          h. several times a day</w:t>
            </w:r>
          </w:p>
        </w:tc>
        <w:tc>
          <w:tcPr>
            <w:tcW w:w="1576" w:type="dxa"/>
            <w:vMerge/>
          </w:tcPr>
          <w:p w14:paraId="470398BD" w14:textId="5102030D" w:rsidR="00601C20" w:rsidRPr="009C4BF2" w:rsidRDefault="00601C20" w:rsidP="00601C20">
            <w:pPr>
              <w:spacing w:line="276" w:lineRule="auto"/>
              <w:rPr>
                <w:rFonts w:ascii="Times New Roman" w:hAnsi="Times New Roman" w:cs="Times New Roman"/>
                <w:sz w:val="20"/>
                <w:szCs w:val="20"/>
                <w:lang w:val="en-GB"/>
              </w:rPr>
            </w:pPr>
          </w:p>
        </w:tc>
      </w:tr>
    </w:tbl>
    <w:p w14:paraId="4759C21A" w14:textId="43702586" w:rsidR="001E4A4D" w:rsidRPr="009C4BF2" w:rsidRDefault="001E4A4D" w:rsidP="001E4A4D">
      <w:pPr>
        <w:spacing w:after="160" w:line="259" w:lineRule="auto"/>
        <w:rPr>
          <w:rFonts w:ascii="Times New Roman" w:hAnsi="Times New Roman" w:cs="Times New Roman"/>
          <w:lang w:val="en-GB"/>
        </w:rPr>
      </w:pPr>
    </w:p>
    <w:p w14:paraId="648452FA" w14:textId="33813AB6" w:rsidR="001E4A4D" w:rsidRPr="009C4BF2" w:rsidRDefault="001E4A4D" w:rsidP="001E4A4D">
      <w:pPr>
        <w:spacing w:after="160" w:line="259" w:lineRule="auto"/>
        <w:jc w:val="left"/>
        <w:rPr>
          <w:rFonts w:ascii="Times New Roman" w:hAnsi="Times New Roman" w:cs="Times New Roman"/>
          <w:lang w:val="en-GB"/>
        </w:rPr>
      </w:pPr>
      <w:r w:rsidRPr="009C4BF2">
        <w:rPr>
          <w:rFonts w:ascii="Times New Roman" w:hAnsi="Times New Roman" w:cs="Times New Roman"/>
          <w:lang w:val="en-GB"/>
        </w:rPr>
        <w:br w:type="page"/>
      </w:r>
    </w:p>
    <w:p w14:paraId="016B22F6" w14:textId="3F7A4965" w:rsidR="001E4A4D" w:rsidRPr="009C4BF2" w:rsidRDefault="001E4A4D" w:rsidP="00AD1D1B">
      <w:pPr>
        <w:pStyle w:val="Heading2"/>
        <w:rPr>
          <w:rFonts w:ascii="Times New Roman" w:hAnsi="Times New Roman" w:cs="Times New Roman"/>
          <w:lang w:val="en-GB"/>
        </w:rPr>
      </w:pPr>
      <w:bookmarkStart w:id="640" w:name="_Toc17640538"/>
      <w:r w:rsidRPr="009C4BF2">
        <w:rPr>
          <w:rFonts w:ascii="Times New Roman" w:hAnsi="Times New Roman" w:cs="Times New Roman"/>
          <w:lang w:val="en-GB"/>
        </w:rPr>
        <w:lastRenderedPageBreak/>
        <w:t xml:space="preserve">Appendix </w:t>
      </w:r>
      <w:r w:rsidR="00AD1D1B" w:rsidRPr="009C4BF2">
        <w:rPr>
          <w:rFonts w:ascii="Times New Roman" w:hAnsi="Times New Roman" w:cs="Times New Roman"/>
          <w:lang w:val="en-GB"/>
        </w:rPr>
        <w:t>9</w:t>
      </w:r>
      <w:r w:rsidRPr="009C4BF2">
        <w:rPr>
          <w:rFonts w:ascii="Times New Roman" w:hAnsi="Times New Roman" w:cs="Times New Roman"/>
          <w:lang w:val="en-GB"/>
        </w:rPr>
        <w:t xml:space="preserve"> Ethical Approval</w:t>
      </w:r>
      <w:bookmarkEnd w:id="640"/>
    </w:p>
    <w:p w14:paraId="172F0BC7" w14:textId="77777777" w:rsidR="009740C7" w:rsidRPr="009C4BF2" w:rsidRDefault="009740C7" w:rsidP="00DA53C9">
      <w:pPr>
        <w:rPr>
          <w:rFonts w:ascii="Times New Roman" w:hAnsi="Times New Roman" w:cs="Times New Roman"/>
          <w:lang w:val="en-GB"/>
        </w:rPr>
      </w:pPr>
    </w:p>
    <w:p w14:paraId="0DC7C7F7" w14:textId="0AE49859" w:rsidR="00D86F13" w:rsidRPr="009C4BF2" w:rsidRDefault="009740C7" w:rsidP="00DA53C9">
      <w:pPr>
        <w:rPr>
          <w:rFonts w:ascii="Times New Roman" w:hAnsi="Times New Roman" w:cs="Times New Roman"/>
          <w:lang w:val="en-GB"/>
        </w:rPr>
      </w:pPr>
      <w:bookmarkStart w:id="641" w:name="_Toc5387163"/>
      <w:r w:rsidRPr="009C4BF2">
        <w:rPr>
          <w:rFonts w:ascii="Times New Roman" w:hAnsi="Times New Roman" w:cs="Times New Roman"/>
          <w:noProof/>
          <w:lang w:val="en-GB"/>
        </w:rPr>
        <w:drawing>
          <wp:inline distT="0" distB="0" distL="0" distR="0" wp14:anchorId="28A50420" wp14:editId="64870C23">
            <wp:extent cx="5681032" cy="6800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58386" t="11797" r="18568" b="4280"/>
                    <a:stretch/>
                  </pic:blipFill>
                  <pic:spPr bwMode="auto">
                    <a:xfrm>
                      <a:off x="0" y="0"/>
                      <a:ext cx="5693626" cy="6815926"/>
                    </a:xfrm>
                    <a:prstGeom prst="rect">
                      <a:avLst/>
                    </a:prstGeom>
                    <a:ln>
                      <a:noFill/>
                    </a:ln>
                    <a:extLst>
                      <a:ext uri="{53640926-AAD7-44D8-BBD7-CCE9431645EC}">
                        <a14:shadowObscured xmlns:a14="http://schemas.microsoft.com/office/drawing/2010/main"/>
                      </a:ext>
                    </a:extLst>
                  </pic:spPr>
                </pic:pic>
              </a:graphicData>
            </a:graphic>
          </wp:inline>
        </w:drawing>
      </w:r>
      <w:bookmarkEnd w:id="641"/>
      <w:r w:rsidR="00AA1688" w:rsidRPr="009C4BF2">
        <w:rPr>
          <w:rFonts w:ascii="Times New Roman" w:hAnsi="Times New Roman" w:cs="Times New Roman"/>
          <w:lang w:val="en-GB"/>
        </w:rPr>
        <w:fldChar w:fldCharType="begin"/>
      </w:r>
      <w:r w:rsidR="00AA1688" w:rsidRPr="009C4BF2">
        <w:rPr>
          <w:rFonts w:ascii="Times New Roman" w:hAnsi="Times New Roman" w:cs="Times New Roman"/>
          <w:lang w:val="en-GB"/>
        </w:rPr>
        <w:instrText xml:space="preserve"> ADDIN </w:instrText>
      </w:r>
      <w:r w:rsidR="00AA1688" w:rsidRPr="009C4BF2">
        <w:rPr>
          <w:rFonts w:ascii="Times New Roman" w:hAnsi="Times New Roman" w:cs="Times New Roman"/>
          <w:lang w:val="en-GB"/>
        </w:rPr>
        <w:fldChar w:fldCharType="end"/>
      </w:r>
    </w:p>
    <w:sectPr w:rsidR="00D86F13" w:rsidRPr="009C4BF2" w:rsidSect="001773F8">
      <w:pgSz w:w="11906" w:h="16838"/>
      <w:pgMar w:top="1440" w:right="1440"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72CF5" w14:textId="77777777" w:rsidR="00EC6E3B" w:rsidRDefault="00EC6E3B" w:rsidP="000C7F95">
      <w:r>
        <w:separator/>
      </w:r>
    </w:p>
  </w:endnote>
  <w:endnote w:type="continuationSeparator" w:id="0">
    <w:p w14:paraId="33425D11" w14:textId="77777777" w:rsidR="00EC6E3B" w:rsidRDefault="00EC6E3B" w:rsidP="000C7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panose1 w:val="020B0604020202020204"/>
    <w:charset w:val="00"/>
    <w:family w:val="auto"/>
    <w:pitch w:val="variable"/>
  </w:font>
  <w:font w:name="Segoe UI">
    <w:altName w:val="Sylfaen"/>
    <w:panose1 w:val="020B0604020202020204"/>
    <w:charset w:val="00"/>
    <w:family w:val="swiss"/>
    <w:pitch w:val="variable"/>
    <w:sig w:usb0="E4002EFF" w:usb1="C000E47F" w:usb2="00000009" w:usb3="00000000" w:csb0="000001FF" w:csb1="00000000"/>
  </w:font>
  <w:font w:name="ArialMT">
    <w:altName w:val="Times New Roman"/>
    <w:panose1 w:val="020B0604020202020204"/>
    <w:charset w:val="00"/>
    <w:family w:val="roman"/>
    <w:notTrueType/>
    <w:pitch w:val="default"/>
  </w:font>
  <w:font w:name="MinionPro-It">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404122"/>
      <w:docPartObj>
        <w:docPartGallery w:val="Page Numbers (Bottom of Page)"/>
        <w:docPartUnique/>
      </w:docPartObj>
    </w:sdtPr>
    <w:sdtEndPr>
      <w:rPr>
        <w:noProof/>
      </w:rPr>
    </w:sdtEndPr>
    <w:sdtContent>
      <w:p w14:paraId="1B6C771D" w14:textId="44A08FB6" w:rsidR="00F6141A" w:rsidRDefault="00F6141A">
        <w:pPr>
          <w:pStyle w:val="Footer"/>
        </w:pPr>
        <w:r>
          <w:fldChar w:fldCharType="begin"/>
        </w:r>
        <w:r>
          <w:instrText xml:space="preserve"> PAGE   \* MERGEFORMAT </w:instrText>
        </w:r>
        <w:r>
          <w:fldChar w:fldCharType="separate"/>
        </w:r>
        <w:r w:rsidR="005A599E">
          <w:rPr>
            <w:noProof/>
          </w:rPr>
          <w:t>336</w:t>
        </w:r>
        <w:r>
          <w:rPr>
            <w:noProof/>
          </w:rPr>
          <w:fldChar w:fldCharType="end"/>
        </w:r>
      </w:p>
    </w:sdtContent>
  </w:sdt>
  <w:p w14:paraId="61903F1E" w14:textId="77777777" w:rsidR="00F6141A" w:rsidRDefault="00F614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05064" w14:textId="77777777" w:rsidR="00F6141A" w:rsidRDefault="00F6141A">
    <w:pPr>
      <w:pStyle w:val="Footer"/>
      <w:jc w:val="center"/>
    </w:pPr>
  </w:p>
  <w:p w14:paraId="6AD153E8" w14:textId="77777777" w:rsidR="00F6141A" w:rsidRDefault="00F614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190685"/>
      <w:docPartObj>
        <w:docPartGallery w:val="Page Numbers (Bottom of Page)"/>
        <w:docPartUnique/>
      </w:docPartObj>
    </w:sdtPr>
    <w:sdtEndPr>
      <w:rPr>
        <w:noProof/>
      </w:rPr>
    </w:sdtEndPr>
    <w:sdtContent>
      <w:p w14:paraId="11E19B83" w14:textId="224E09E6" w:rsidR="00F6141A" w:rsidRDefault="00F6141A">
        <w:pPr>
          <w:pStyle w:val="Footer"/>
          <w:jc w:val="right"/>
        </w:pPr>
        <w:r>
          <w:fldChar w:fldCharType="begin"/>
        </w:r>
        <w:r>
          <w:instrText xml:space="preserve"> PAGE   \* MERGEFORMAT </w:instrText>
        </w:r>
        <w:r>
          <w:fldChar w:fldCharType="separate"/>
        </w:r>
        <w:r w:rsidR="005A599E">
          <w:rPr>
            <w:noProof/>
          </w:rPr>
          <w:t>xiii</w:t>
        </w:r>
        <w:r>
          <w:rPr>
            <w:noProof/>
          </w:rPr>
          <w:fldChar w:fldCharType="end"/>
        </w:r>
      </w:p>
    </w:sdtContent>
  </w:sdt>
  <w:p w14:paraId="5DFF02AF" w14:textId="77777777" w:rsidR="00F6141A" w:rsidRDefault="00F614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538218"/>
      <w:docPartObj>
        <w:docPartGallery w:val="Page Numbers (Bottom of Page)"/>
        <w:docPartUnique/>
      </w:docPartObj>
    </w:sdtPr>
    <w:sdtEndPr>
      <w:rPr>
        <w:noProof/>
      </w:rPr>
    </w:sdtEndPr>
    <w:sdtContent>
      <w:p w14:paraId="050CF13B" w14:textId="0A1BF184" w:rsidR="00F6141A" w:rsidRDefault="00F6141A">
        <w:pPr>
          <w:pStyle w:val="Footer"/>
          <w:jc w:val="right"/>
        </w:pPr>
        <w:r>
          <w:fldChar w:fldCharType="begin"/>
        </w:r>
        <w:r>
          <w:instrText xml:space="preserve"> PAGE   \* MERGEFORMAT </w:instrText>
        </w:r>
        <w:r>
          <w:fldChar w:fldCharType="separate"/>
        </w:r>
        <w:r w:rsidR="005A599E">
          <w:rPr>
            <w:noProof/>
          </w:rPr>
          <w:t>337</w:t>
        </w:r>
        <w:r>
          <w:rPr>
            <w:noProof/>
          </w:rPr>
          <w:fldChar w:fldCharType="end"/>
        </w:r>
      </w:p>
    </w:sdtContent>
  </w:sdt>
  <w:p w14:paraId="46F90C8C" w14:textId="77777777" w:rsidR="00F6141A" w:rsidRDefault="00F61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B7B32" w14:textId="77777777" w:rsidR="00EC6E3B" w:rsidRDefault="00EC6E3B" w:rsidP="000C7F95">
      <w:r>
        <w:separator/>
      </w:r>
    </w:p>
  </w:footnote>
  <w:footnote w:type="continuationSeparator" w:id="0">
    <w:p w14:paraId="4EF6D0A1" w14:textId="77777777" w:rsidR="00EC6E3B" w:rsidRDefault="00EC6E3B" w:rsidP="000C7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199EC" w14:textId="486B756B" w:rsidR="00F6141A" w:rsidRDefault="00F6141A">
    <w:pPr>
      <w:pStyle w:val="Header"/>
    </w:pPr>
  </w:p>
  <w:p w14:paraId="0CD9D4BA" w14:textId="77777777" w:rsidR="00F6141A" w:rsidRDefault="00F614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0"/>
        </w:tabs>
        <w:ind w:left="480" w:hanging="480"/>
      </w:pPr>
      <w:rPr>
        <w:rFonts w:ascii="Symbol" w:hAnsi="Symbol" w:cs="Symbol"/>
        <w:lang w:val="en-GB"/>
      </w:rPr>
    </w:lvl>
    <w:lvl w:ilvl="1">
      <w:start w:val="1"/>
      <w:numFmt w:val="bullet"/>
      <w:lvlText w:val=""/>
      <w:lvlJc w:val="left"/>
      <w:pPr>
        <w:tabs>
          <w:tab w:val="num" w:pos="0"/>
        </w:tabs>
        <w:ind w:left="600" w:hanging="480"/>
      </w:pPr>
      <w:rPr>
        <w:rFonts w:ascii="Wingdings" w:hAnsi="Wingdings" w:cs="Wingdings"/>
      </w:rPr>
    </w:lvl>
    <w:lvl w:ilvl="2">
      <w:start w:val="1"/>
      <w:numFmt w:val="bullet"/>
      <w:lvlText w:val=""/>
      <w:lvlJc w:val="left"/>
      <w:pPr>
        <w:tabs>
          <w:tab w:val="num" w:pos="0"/>
        </w:tabs>
        <w:ind w:left="1080" w:hanging="480"/>
      </w:pPr>
      <w:rPr>
        <w:rFonts w:ascii="Wingdings" w:hAnsi="Wingdings" w:cs="Wingdings"/>
      </w:rPr>
    </w:lvl>
    <w:lvl w:ilvl="3">
      <w:start w:val="1"/>
      <w:numFmt w:val="bullet"/>
      <w:lvlText w:val=""/>
      <w:lvlJc w:val="left"/>
      <w:pPr>
        <w:tabs>
          <w:tab w:val="num" w:pos="0"/>
        </w:tabs>
        <w:ind w:left="1560" w:hanging="480"/>
      </w:pPr>
      <w:rPr>
        <w:rFonts w:ascii="Wingdings" w:hAnsi="Wingdings" w:cs="Wingdings"/>
      </w:rPr>
    </w:lvl>
    <w:lvl w:ilvl="4">
      <w:start w:val="1"/>
      <w:numFmt w:val="bullet"/>
      <w:lvlText w:val=""/>
      <w:lvlJc w:val="left"/>
      <w:pPr>
        <w:tabs>
          <w:tab w:val="num" w:pos="0"/>
        </w:tabs>
        <w:ind w:left="2040" w:hanging="480"/>
      </w:pPr>
      <w:rPr>
        <w:rFonts w:ascii="Wingdings" w:hAnsi="Wingdings" w:cs="Wingdings"/>
      </w:rPr>
    </w:lvl>
    <w:lvl w:ilvl="5">
      <w:start w:val="1"/>
      <w:numFmt w:val="bullet"/>
      <w:lvlText w:val=""/>
      <w:lvlJc w:val="left"/>
      <w:pPr>
        <w:tabs>
          <w:tab w:val="num" w:pos="0"/>
        </w:tabs>
        <w:ind w:left="2520" w:hanging="480"/>
      </w:pPr>
      <w:rPr>
        <w:rFonts w:ascii="Wingdings" w:hAnsi="Wingdings" w:cs="Wingdings"/>
      </w:rPr>
    </w:lvl>
    <w:lvl w:ilvl="6">
      <w:start w:val="1"/>
      <w:numFmt w:val="bullet"/>
      <w:lvlText w:val=""/>
      <w:lvlJc w:val="left"/>
      <w:pPr>
        <w:tabs>
          <w:tab w:val="num" w:pos="0"/>
        </w:tabs>
        <w:ind w:left="3000" w:hanging="480"/>
      </w:pPr>
      <w:rPr>
        <w:rFonts w:ascii="Wingdings" w:hAnsi="Wingdings" w:cs="Wingdings"/>
      </w:rPr>
    </w:lvl>
    <w:lvl w:ilvl="7">
      <w:start w:val="1"/>
      <w:numFmt w:val="bullet"/>
      <w:lvlText w:val=""/>
      <w:lvlJc w:val="left"/>
      <w:pPr>
        <w:tabs>
          <w:tab w:val="num" w:pos="0"/>
        </w:tabs>
        <w:ind w:left="3480" w:hanging="480"/>
      </w:pPr>
      <w:rPr>
        <w:rFonts w:ascii="Wingdings" w:hAnsi="Wingdings" w:cs="Wingdings"/>
      </w:rPr>
    </w:lvl>
    <w:lvl w:ilvl="8">
      <w:start w:val="1"/>
      <w:numFmt w:val="bullet"/>
      <w:lvlText w:val=""/>
      <w:lvlJc w:val="left"/>
      <w:pPr>
        <w:tabs>
          <w:tab w:val="num" w:pos="0"/>
        </w:tabs>
        <w:ind w:left="3960" w:hanging="480"/>
      </w:pPr>
      <w:rPr>
        <w:rFonts w:ascii="Wingdings" w:hAnsi="Wingdings" w:cs="Wingdings"/>
      </w:rPr>
    </w:lvl>
  </w:abstractNum>
  <w:abstractNum w:abstractNumId="1" w15:restartNumberingAfterBreak="0">
    <w:nsid w:val="0B8478BF"/>
    <w:multiLevelType w:val="multilevel"/>
    <w:tmpl w:val="2A5EA0AA"/>
    <w:lvl w:ilvl="0">
      <w:start w:val="1"/>
      <w:numFmt w:val="decimal"/>
      <w:lvlText w:val="%1"/>
      <w:lvlJc w:val="left"/>
      <w:pPr>
        <w:ind w:left="360" w:hanging="360"/>
      </w:pPr>
      <w:rPr>
        <w:rFonts w:hint="eastAsia"/>
      </w:rPr>
    </w:lvl>
    <w:lvl w:ilvl="1">
      <w:start w:val="1"/>
      <w:numFmt w:val="decimal"/>
      <w:lvlText w:val="%1.%2"/>
      <w:lvlJc w:val="left"/>
      <w:pPr>
        <w:ind w:left="360" w:hanging="36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2" w15:restartNumberingAfterBreak="0">
    <w:nsid w:val="0E934D64"/>
    <w:multiLevelType w:val="multilevel"/>
    <w:tmpl w:val="614ABFC6"/>
    <w:lvl w:ilvl="0">
      <w:start w:val="5"/>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CF6B39"/>
    <w:multiLevelType w:val="hybridMultilevel"/>
    <w:tmpl w:val="CEE6D64A"/>
    <w:lvl w:ilvl="0" w:tplc="985EFD62">
      <w:start w:val="1"/>
      <w:numFmt w:val="lowerLetter"/>
      <w:lvlText w:val="%1."/>
      <w:lvlJc w:val="left"/>
      <w:pPr>
        <w:ind w:left="1080" w:hanging="360"/>
      </w:pPr>
      <w:rPr>
        <w:rFonts w:hint="default"/>
      </w:rPr>
    </w:lvl>
    <w:lvl w:ilvl="1" w:tplc="5748E1C2">
      <w:start w:val="1"/>
      <w:numFmt w:val="lowerLetter"/>
      <w:lvlText w:val="%2."/>
      <w:lvlJc w:val="left"/>
      <w:pPr>
        <w:ind w:left="1800" w:hanging="360"/>
      </w:pPr>
      <w:rPr>
        <w:rFonts w:ascii="Times New Roman" w:eastAsia="Times New Roman"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447FF5"/>
    <w:multiLevelType w:val="hybridMultilevel"/>
    <w:tmpl w:val="BB2AE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60E1B"/>
    <w:multiLevelType w:val="hybridMultilevel"/>
    <w:tmpl w:val="B21EA202"/>
    <w:lvl w:ilvl="0" w:tplc="08090019">
      <w:start w:val="1"/>
      <w:numFmt w:val="lowerLetter"/>
      <w:lvlText w:val="%1."/>
      <w:lvlJc w:val="left"/>
      <w:pPr>
        <w:ind w:left="720" w:hanging="360"/>
      </w:pPr>
      <w:rPr>
        <w:rFonts w:hint="default"/>
      </w:rPr>
    </w:lvl>
    <w:lvl w:ilvl="1" w:tplc="A586915E">
      <w:start w:val="1"/>
      <w:numFmt w:val="lowerRoman"/>
      <w:lvlText w:val="%2."/>
      <w:lvlJc w:val="left"/>
      <w:pPr>
        <w:ind w:left="1440" w:hanging="360"/>
      </w:pPr>
      <w:rPr>
        <w:rFonts w:asciiTheme="minorHAnsi" w:eastAsiaTheme="minorEastAsia"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5F19CF"/>
    <w:multiLevelType w:val="hybridMultilevel"/>
    <w:tmpl w:val="BC80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B0ABE"/>
    <w:multiLevelType w:val="hybridMultilevel"/>
    <w:tmpl w:val="B3C6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878C2"/>
    <w:multiLevelType w:val="multilevel"/>
    <w:tmpl w:val="968058C6"/>
    <w:lvl w:ilvl="0">
      <w:start w:val="1"/>
      <w:numFmt w:val="decimal"/>
      <w:suff w:val="space"/>
      <w:lvlText w:val="Chapter %1"/>
      <w:lvlJc w:val="left"/>
      <w:pPr>
        <w:ind w:left="0" w:firstLine="0"/>
      </w:pPr>
      <w:rPr>
        <w:rFonts w:ascii="Times New Roman" w:hAnsi="Times New Roman" w:cs="Times New Roman" w:hint="default"/>
        <w:b/>
        <w:i w:val="0"/>
        <w:sz w:val="32"/>
      </w:rPr>
    </w:lvl>
    <w:lvl w:ilvl="1">
      <w:start w:val="1"/>
      <w:numFmt w:val="decimal"/>
      <w:suff w:val="nothing"/>
      <w:lvlText w:val="%1.%2"/>
      <w:lvlJc w:val="left"/>
      <w:pPr>
        <w:ind w:left="0" w:firstLine="0"/>
      </w:pPr>
      <w:rPr>
        <w:rFonts w:hint="default"/>
      </w:rPr>
    </w:lvl>
    <w:lvl w:ilvl="2">
      <w:start w:val="1"/>
      <w:numFmt w:val="decimal"/>
      <w:suff w:val="nothing"/>
      <w:lvlText w:val="%3.%1.%2"/>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9A54A4B"/>
    <w:multiLevelType w:val="hybridMultilevel"/>
    <w:tmpl w:val="B36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63E93"/>
    <w:multiLevelType w:val="multilevel"/>
    <w:tmpl w:val="B13A94D2"/>
    <w:lvl w:ilvl="0">
      <w:start w:val="2"/>
      <w:numFmt w:val="decimal"/>
      <w:lvlText w:val="%1"/>
      <w:lvlJc w:val="left"/>
      <w:pPr>
        <w:ind w:left="360" w:hanging="360"/>
      </w:pPr>
      <w:rPr>
        <w:rFonts w:hint="eastAsia"/>
      </w:rPr>
    </w:lvl>
    <w:lvl w:ilvl="1">
      <w:start w:val="1"/>
      <w:numFmt w:val="decimal"/>
      <w:lvlText w:val="%1.%2"/>
      <w:lvlJc w:val="left"/>
      <w:pPr>
        <w:ind w:left="360" w:hanging="36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11" w15:restartNumberingAfterBreak="0">
    <w:nsid w:val="304F7E34"/>
    <w:multiLevelType w:val="hybridMultilevel"/>
    <w:tmpl w:val="D67AB8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B2093"/>
    <w:multiLevelType w:val="hybridMultilevel"/>
    <w:tmpl w:val="E2EC1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321A9"/>
    <w:multiLevelType w:val="multilevel"/>
    <w:tmpl w:val="09EC12C8"/>
    <w:lvl w:ilvl="0">
      <w:start w:val="1"/>
      <w:numFmt w:val="decimal"/>
      <w:suff w:val="space"/>
      <w:lvlText w:val="Chapter %1 "/>
      <w:lvlJc w:val="left"/>
      <w:pPr>
        <w:ind w:left="0" w:firstLine="0"/>
      </w:pPr>
      <w:rPr>
        <w:rFonts w:ascii="Times New Roman" w:hAnsi="Times New Roman" w:cs="Times New Roman" w:hint="default"/>
        <w:b/>
        <w:i w:val="0"/>
        <w:sz w:val="32"/>
      </w:rPr>
    </w:lvl>
    <w:lvl w:ilvl="1">
      <w:start w:val="1"/>
      <w:numFmt w:val="decimal"/>
      <w:suff w:val="nothing"/>
      <w:lvlText w:val="%1.%2 "/>
      <w:lvlJc w:val="left"/>
      <w:pPr>
        <w:ind w:left="0" w:firstLine="0"/>
      </w:pPr>
      <w:rPr>
        <w:rFonts w:hint="default"/>
        <w:b/>
        <w:bCs/>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335577BA"/>
    <w:multiLevelType w:val="hybridMultilevel"/>
    <w:tmpl w:val="C872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F7574"/>
    <w:multiLevelType w:val="multilevel"/>
    <w:tmpl w:val="7DCEC890"/>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C10659"/>
    <w:multiLevelType w:val="hybridMultilevel"/>
    <w:tmpl w:val="8474D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F5744"/>
    <w:multiLevelType w:val="hybridMultilevel"/>
    <w:tmpl w:val="C33EB330"/>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BABE82FC">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1E35BC"/>
    <w:multiLevelType w:val="multilevel"/>
    <w:tmpl w:val="FA9A75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791D66"/>
    <w:multiLevelType w:val="multilevel"/>
    <w:tmpl w:val="EC563EF8"/>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DF710A"/>
    <w:multiLevelType w:val="hybridMultilevel"/>
    <w:tmpl w:val="648CCD7E"/>
    <w:lvl w:ilvl="0" w:tplc="BB4E57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3DA4D73"/>
    <w:multiLevelType w:val="hybridMultilevel"/>
    <w:tmpl w:val="6F2A0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311D17"/>
    <w:multiLevelType w:val="hybridMultilevel"/>
    <w:tmpl w:val="7680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843BC"/>
    <w:multiLevelType w:val="multilevel"/>
    <w:tmpl w:val="019C11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heme="minorHAnsi" w:eastAsiaTheme="minorEastAsia" w:hAnsiTheme="minorHAnsi" w:cstheme="minorBid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E309F8"/>
    <w:multiLevelType w:val="multilevel"/>
    <w:tmpl w:val="2D661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pStyle w:val="Heading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D5F00D4"/>
    <w:multiLevelType w:val="hybridMultilevel"/>
    <w:tmpl w:val="A87C0D20"/>
    <w:lvl w:ilvl="0" w:tplc="66843F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08E1A2A"/>
    <w:multiLevelType w:val="hybridMultilevel"/>
    <w:tmpl w:val="DD442D6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10A4176"/>
    <w:multiLevelType w:val="multilevel"/>
    <w:tmpl w:val="24506B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32743DE"/>
    <w:multiLevelType w:val="hybridMultilevel"/>
    <w:tmpl w:val="3676C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5E5DCF"/>
    <w:multiLevelType w:val="hybridMultilevel"/>
    <w:tmpl w:val="16E24F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1A2A57"/>
    <w:multiLevelType w:val="multilevel"/>
    <w:tmpl w:val="E7229F9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8D80C57"/>
    <w:multiLevelType w:val="hybridMultilevel"/>
    <w:tmpl w:val="289C7420"/>
    <w:lvl w:ilvl="0" w:tplc="08090019">
      <w:start w:val="5"/>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333D0D"/>
    <w:multiLevelType w:val="hybridMultilevel"/>
    <w:tmpl w:val="CE3A0BD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FA518E1"/>
    <w:multiLevelType w:val="hybridMultilevel"/>
    <w:tmpl w:val="C4F09F0C"/>
    <w:lvl w:ilvl="0" w:tplc="6D8ACA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336FC8"/>
    <w:multiLevelType w:val="hybridMultilevel"/>
    <w:tmpl w:val="1CFE83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121AD2"/>
    <w:multiLevelType w:val="multilevel"/>
    <w:tmpl w:val="211A4E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A5763A0"/>
    <w:multiLevelType w:val="hybridMultilevel"/>
    <w:tmpl w:val="63A2A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5F59C9"/>
    <w:multiLevelType w:val="hybridMultilevel"/>
    <w:tmpl w:val="D47C3ACE"/>
    <w:lvl w:ilvl="0" w:tplc="D68C42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93869"/>
    <w:multiLevelType w:val="hybridMultilevel"/>
    <w:tmpl w:val="886630D2"/>
    <w:lvl w:ilvl="0" w:tplc="78FAA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6E7246"/>
    <w:multiLevelType w:val="hybridMultilevel"/>
    <w:tmpl w:val="B69AA3FE"/>
    <w:lvl w:ilvl="0" w:tplc="EF30B8D8">
      <w:numFmt w:val="bullet"/>
      <w:lvlText w:val="-"/>
      <w:lvlJc w:val="left"/>
      <w:pPr>
        <w:ind w:left="340" w:hanging="227"/>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6503484"/>
    <w:multiLevelType w:val="hybridMultilevel"/>
    <w:tmpl w:val="D206C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453CC"/>
    <w:multiLevelType w:val="hybridMultilevel"/>
    <w:tmpl w:val="5D529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636BCB"/>
    <w:multiLevelType w:val="hybridMultilevel"/>
    <w:tmpl w:val="3CB8E7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776CB9"/>
    <w:multiLevelType w:val="hybridMultilevel"/>
    <w:tmpl w:val="78E09DB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AF9002E"/>
    <w:multiLevelType w:val="hybridMultilevel"/>
    <w:tmpl w:val="46D61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0"/>
  </w:num>
  <w:num w:numId="4">
    <w:abstractNumId w:val="9"/>
  </w:num>
  <w:num w:numId="5">
    <w:abstractNumId w:val="39"/>
  </w:num>
  <w:num w:numId="6">
    <w:abstractNumId w:val="1"/>
  </w:num>
  <w:num w:numId="7">
    <w:abstractNumId w:val="10"/>
  </w:num>
  <w:num w:numId="8">
    <w:abstractNumId w:val="23"/>
  </w:num>
  <w:num w:numId="9">
    <w:abstractNumId w:val="16"/>
  </w:num>
  <w:num w:numId="10">
    <w:abstractNumId w:val="41"/>
  </w:num>
  <w:num w:numId="11">
    <w:abstractNumId w:val="29"/>
  </w:num>
  <w:num w:numId="12">
    <w:abstractNumId w:val="34"/>
  </w:num>
  <w:num w:numId="13">
    <w:abstractNumId w:val="3"/>
  </w:num>
  <w:num w:numId="14">
    <w:abstractNumId w:val="27"/>
  </w:num>
  <w:num w:numId="15">
    <w:abstractNumId w:val="20"/>
  </w:num>
  <w:num w:numId="16">
    <w:abstractNumId w:val="4"/>
  </w:num>
  <w:num w:numId="17">
    <w:abstractNumId w:val="21"/>
  </w:num>
  <w:num w:numId="18">
    <w:abstractNumId w:val="42"/>
  </w:num>
  <w:num w:numId="19">
    <w:abstractNumId w:val="30"/>
  </w:num>
  <w:num w:numId="20">
    <w:abstractNumId w:val="13"/>
  </w:num>
  <w:num w:numId="21">
    <w:abstractNumId w:val="8"/>
  </w:num>
  <w:num w:numId="22">
    <w:abstractNumId w:val="28"/>
  </w:num>
  <w:num w:numId="23">
    <w:abstractNumId w:val="2"/>
  </w:num>
  <w:num w:numId="24">
    <w:abstractNumId w:val="19"/>
  </w:num>
  <w:num w:numId="25">
    <w:abstractNumId w:val="15"/>
  </w:num>
  <w:num w:numId="26">
    <w:abstractNumId w:val="35"/>
  </w:num>
  <w:num w:numId="27">
    <w:abstractNumId w:val="17"/>
  </w:num>
  <w:num w:numId="28">
    <w:abstractNumId w:val="11"/>
  </w:num>
  <w:num w:numId="29">
    <w:abstractNumId w:val="26"/>
  </w:num>
  <w:num w:numId="30">
    <w:abstractNumId w:val="38"/>
  </w:num>
  <w:num w:numId="31">
    <w:abstractNumId w:val="33"/>
  </w:num>
  <w:num w:numId="32">
    <w:abstractNumId w:val="25"/>
  </w:num>
  <w:num w:numId="33">
    <w:abstractNumId w:val="43"/>
  </w:num>
  <w:num w:numId="34">
    <w:abstractNumId w:val="32"/>
  </w:num>
  <w:num w:numId="35">
    <w:abstractNumId w:val="5"/>
  </w:num>
  <w:num w:numId="36">
    <w:abstractNumId w:val="31"/>
  </w:num>
  <w:num w:numId="37">
    <w:abstractNumId w:val="18"/>
  </w:num>
  <w:num w:numId="38">
    <w:abstractNumId w:val="22"/>
  </w:num>
  <w:num w:numId="39">
    <w:abstractNumId w:val="7"/>
  </w:num>
  <w:num w:numId="40">
    <w:abstractNumId w:val="12"/>
  </w:num>
  <w:num w:numId="41">
    <w:abstractNumId w:val="14"/>
  </w:num>
  <w:num w:numId="42">
    <w:abstractNumId w:val="44"/>
  </w:num>
  <w:num w:numId="43">
    <w:abstractNumId w:val="36"/>
  </w:num>
  <w:num w:numId="44">
    <w:abstractNumId w:val="6"/>
  </w:num>
  <w:num w:numId="45">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mirrorMargins/>
  <w:activeWritingStyle w:appName="MSWord" w:lang="es-ES_tradnl"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sv-SE" w:vendorID="64" w:dllVersion="0" w:nlCheck="1" w:checkStyle="0"/>
  <w:activeWritingStyle w:appName="MSWord" w:lang="da-DK" w:vendorID="64" w:dllVersion="0" w:nlCheck="1" w:checkStyle="0"/>
  <w:activeWritingStyle w:appName="MSWord" w:lang="nb-NO" w:vendorID="64" w:dllVersion="0" w:nlCheck="1" w:checkStyle="0"/>
  <w:activeWritingStyle w:appName="MSWord" w:lang="es-ES" w:vendorID="64" w:dllVersion="4096" w:nlCheck="1" w:checkStyle="0"/>
  <w:activeWritingStyle w:appName="MSWord" w:lang="ar-SA" w:vendorID="64" w:dllVersion="4096" w:nlCheck="1" w:checkStyle="0"/>
  <w:activeWritingStyle w:appName="MSWord" w:lang="it-IT" w:vendorID="64" w:dllVersion="4096" w:nlCheck="1" w:checkStyle="0"/>
  <w:activeWritingStyle w:appName="MSWord" w:lang="pt-PT" w:vendorID="64" w:dllVersion="4096" w:nlCheck="1" w:checkStyle="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UwNjUyNLIwMjYwNTJQ0lEKTi0uzszPAykwM6gFAAhPWx4tAAAA"/>
    <w:docVar w:name="EN.InstantFormat" w:val="&lt;ENInstantFormat&gt;&lt;Enabled&gt;1&lt;/Enabled&gt;&lt;ScanUnformatted&gt;1&lt;/ScanUnformatted&gt;&lt;ScanChanges&gt;1&lt;/ScanChanges&gt;&lt;Suspended&gt;0&lt;/Suspended&gt;&lt;/ENInstantFormat&gt;"/>
    <w:docVar w:name="EN.Layout" w:val="&lt;ENLayout&gt;&lt;Style&gt;APA 6th Orang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dfrx0xzz9dz3evevi5t9pfw0v2z5e02d2v&quot;&gt;thesis&lt;record-ids&gt;&lt;item&gt;4&lt;/item&gt;&lt;item&gt;5&lt;/item&gt;&lt;item&gt;7&lt;/item&gt;&lt;item&gt;8&lt;/item&gt;&lt;item&gt;11&lt;/item&gt;&lt;item&gt;12&lt;/item&gt;&lt;item&gt;13&lt;/item&gt;&lt;item&gt;14&lt;/item&gt;&lt;item&gt;17&lt;/item&gt;&lt;item&gt;19&lt;/item&gt;&lt;item&gt;20&lt;/item&gt;&lt;item&gt;21&lt;/item&gt;&lt;item&gt;22&lt;/item&gt;&lt;item&gt;23&lt;/item&gt;&lt;item&gt;24&lt;/item&gt;&lt;item&gt;25&lt;/item&gt;&lt;item&gt;27&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6&lt;/item&gt;&lt;item&gt;67&lt;/item&gt;&lt;item&gt;68&lt;/item&gt;&lt;item&gt;69&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90&lt;/item&gt;&lt;item&gt;91&lt;/item&gt;&lt;item&gt;92&lt;/item&gt;&lt;item&gt;93&lt;/item&gt;&lt;item&gt;94&lt;/item&gt;&lt;item&gt;95&lt;/item&gt;&lt;item&gt;96&lt;/item&gt;&lt;item&gt;97&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0&lt;/item&gt;&lt;item&gt;121&lt;/item&gt;&lt;item&gt;122&lt;/item&gt;&lt;item&gt;124&lt;/item&gt;&lt;item&gt;126&lt;/item&gt;&lt;item&gt;127&lt;/item&gt;&lt;item&gt;128&lt;/item&gt;&lt;item&gt;129&lt;/item&gt;&lt;item&gt;130&lt;/item&gt;&lt;item&gt;131&lt;/item&gt;&lt;item&gt;132&lt;/item&gt;&lt;item&gt;134&lt;/item&gt;&lt;item&gt;135&lt;/item&gt;&lt;item&gt;136&lt;/item&gt;&lt;item&gt;137&lt;/item&gt;&lt;item&gt;138&lt;/item&gt;&lt;item&gt;139&lt;/item&gt;&lt;item&gt;142&lt;/item&gt;&lt;item&gt;144&lt;/item&gt;&lt;item&gt;145&lt;/item&gt;&lt;item&gt;146&lt;/item&gt;&lt;item&gt;147&lt;/item&gt;&lt;item&gt;148&lt;/item&gt;&lt;item&gt;149&lt;/item&gt;&lt;item&gt;150&lt;/item&gt;&lt;item&gt;151&lt;/item&gt;&lt;item&gt;152&lt;/item&gt;&lt;item&gt;153&lt;/item&gt;&lt;item&gt;154&lt;/item&gt;&lt;item&gt;156&lt;/item&gt;&lt;item&gt;157&lt;/item&gt;&lt;item&gt;158&lt;/item&gt;&lt;item&gt;160&lt;/item&gt;&lt;item&gt;162&lt;/item&gt;&lt;item&gt;163&lt;/item&gt;&lt;item&gt;164&lt;/item&gt;&lt;item&gt;165&lt;/item&gt;&lt;item&gt;166&lt;/item&gt;&lt;item&gt;167&lt;/item&gt;&lt;item&gt;168&lt;/item&gt;&lt;item&gt;169&lt;/item&gt;&lt;item&gt;171&lt;/item&gt;&lt;item&gt;172&lt;/item&gt;&lt;item&gt;173&lt;/item&gt;&lt;item&gt;174&lt;/item&gt;&lt;item&gt;175&lt;/item&gt;&lt;item&gt;176&lt;/item&gt;&lt;item&gt;177&lt;/item&gt;&lt;item&gt;178&lt;/item&gt;&lt;item&gt;180&lt;/item&gt;&lt;item&gt;182&lt;/item&gt;&lt;item&gt;183&lt;/item&gt;&lt;item&gt;184&lt;/item&gt;&lt;item&gt;185&lt;/item&gt;&lt;item&gt;186&lt;/item&gt;&lt;item&gt;187&lt;/item&gt;&lt;item&gt;189&lt;/item&gt;&lt;item&gt;190&lt;/item&gt;&lt;item&gt;191&lt;/item&gt;&lt;item&gt;192&lt;/item&gt;&lt;item&gt;193&lt;/item&gt;&lt;item&gt;194&lt;/item&gt;&lt;item&gt;195&lt;/item&gt;&lt;item&gt;196&lt;/item&gt;&lt;item&gt;197&lt;/item&gt;&lt;item&gt;198&lt;/item&gt;&lt;item&gt;201&lt;/item&gt;&lt;item&gt;202&lt;/item&gt;&lt;item&gt;203&lt;/item&gt;&lt;item&gt;205&lt;/item&gt;&lt;item&gt;206&lt;/item&gt;&lt;item&gt;207&lt;/item&gt;&lt;item&gt;208&lt;/item&gt;&lt;item&gt;209&lt;/item&gt;&lt;item&gt;211&lt;/item&gt;&lt;item&gt;213&lt;/item&gt;&lt;item&gt;214&lt;/item&gt;&lt;item&gt;215&lt;/item&gt;&lt;item&gt;216&lt;/item&gt;&lt;item&gt;217&lt;/item&gt;&lt;item&gt;219&lt;/item&gt;&lt;item&gt;221&lt;/item&gt;&lt;item&gt;222&lt;/item&gt;&lt;item&gt;224&lt;/item&gt;&lt;item&gt;225&lt;/item&gt;&lt;item&gt;226&lt;/item&gt;&lt;item&gt;228&lt;/item&gt;&lt;item&gt;229&lt;/item&gt;&lt;item&gt;232&lt;/item&gt;&lt;item&gt;233&lt;/item&gt;&lt;item&gt;234&lt;/item&gt;&lt;item&gt;235&lt;/item&gt;&lt;item&gt;236&lt;/item&gt;&lt;item&gt;237&lt;/item&gt;&lt;item&gt;238&lt;/item&gt;&lt;item&gt;239&lt;/item&gt;&lt;item&gt;240&lt;/item&gt;&lt;item&gt;241&lt;/item&gt;&lt;item&gt;242&lt;/item&gt;&lt;item&gt;243&lt;/item&gt;&lt;item&gt;246&lt;/item&gt;&lt;item&gt;247&lt;/item&gt;&lt;item&gt;248&lt;/item&gt;&lt;item&gt;250&lt;/item&gt;&lt;item&gt;253&lt;/item&gt;&lt;item&gt;255&lt;/item&gt;&lt;item&gt;256&lt;/item&gt;&lt;item&gt;258&lt;/item&gt;&lt;item&gt;259&lt;/item&gt;&lt;item&gt;260&lt;/item&gt;&lt;item&gt;261&lt;/item&gt;&lt;item&gt;262&lt;/item&gt;&lt;item&gt;263&lt;/item&gt;&lt;item&gt;264&lt;/item&gt;&lt;item&gt;266&lt;/item&gt;&lt;item&gt;267&lt;/item&gt;&lt;item&gt;269&lt;/item&gt;&lt;item&gt;270&lt;/item&gt;&lt;item&gt;271&lt;/item&gt;&lt;item&gt;272&lt;/item&gt;&lt;item&gt;273&lt;/item&gt;&lt;item&gt;274&lt;/item&gt;&lt;item&gt;275&lt;/item&gt;&lt;item&gt;276&lt;/item&gt;&lt;item&gt;277&lt;/item&gt;&lt;item&gt;278&lt;/item&gt;&lt;item&gt;280&lt;/item&gt;&lt;item&gt;281&lt;/item&gt;&lt;item&gt;283&lt;/item&gt;&lt;item&gt;285&lt;/item&gt;&lt;item&gt;286&lt;/item&gt;&lt;item&gt;287&lt;/item&gt;&lt;item&gt;288&lt;/item&gt;&lt;item&gt;289&lt;/item&gt;&lt;item&gt;290&lt;/item&gt;&lt;item&gt;292&lt;/item&gt;&lt;item&gt;293&lt;/item&gt;&lt;item&gt;295&lt;/item&gt;&lt;item&gt;296&lt;/item&gt;&lt;item&gt;297&lt;/item&gt;&lt;item&gt;298&lt;/item&gt;&lt;item&gt;299&lt;/item&gt;&lt;item&gt;300&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9&lt;/item&gt;&lt;item&gt;320&lt;/item&gt;&lt;item&gt;321&lt;/item&gt;&lt;item&gt;322&lt;/item&gt;&lt;item&gt;323&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4&lt;/item&gt;&lt;item&gt;346&lt;/item&gt;&lt;item&gt;347&lt;/item&gt;&lt;item&gt;348&lt;/item&gt;&lt;item&gt;352&lt;/item&gt;&lt;item&gt;353&lt;/item&gt;&lt;item&gt;354&lt;/item&gt;&lt;item&gt;355&lt;/item&gt;&lt;item&gt;357&lt;/item&gt;&lt;item&gt;358&lt;/item&gt;&lt;item&gt;359&lt;/item&gt;&lt;item&gt;360&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4&lt;/item&gt;&lt;item&gt;387&lt;/item&gt;&lt;item&gt;389&lt;/item&gt;&lt;item&gt;390&lt;/item&gt;&lt;item&gt;391&lt;/item&gt;&lt;item&gt;394&lt;/item&gt;&lt;item&gt;398&lt;/item&gt;&lt;item&gt;400&lt;/item&gt;&lt;item&gt;401&lt;/item&gt;&lt;item&gt;402&lt;/item&gt;&lt;item&gt;404&lt;/item&gt;&lt;item&gt;406&lt;/item&gt;&lt;item&gt;408&lt;/item&gt;&lt;item&gt;409&lt;/item&gt;&lt;item&gt;410&lt;/item&gt;&lt;item&gt;412&lt;/item&gt;&lt;item&gt;413&lt;/item&gt;&lt;item&gt;414&lt;/item&gt;&lt;item&gt;415&lt;/item&gt;&lt;item&gt;417&lt;/item&gt;&lt;item&gt;418&lt;/item&gt;&lt;item&gt;419&lt;/item&gt;&lt;item&gt;420&lt;/item&gt;&lt;item&gt;421&lt;/item&gt;&lt;item&gt;422&lt;/item&gt;&lt;item&gt;425&lt;/item&gt;&lt;item&gt;427&lt;/item&gt;&lt;item&gt;428&lt;/item&gt;&lt;item&gt;429&lt;/item&gt;&lt;item&gt;430&lt;/item&gt;&lt;item&gt;431&lt;/item&gt;&lt;item&gt;432&lt;/item&gt;&lt;item&gt;435&lt;/item&gt;&lt;item&gt;436&lt;/item&gt;&lt;item&gt;437&lt;/item&gt;&lt;item&gt;438&lt;/item&gt;&lt;item&gt;439&lt;/item&gt;&lt;item&gt;440&lt;/item&gt;&lt;item&gt;441&lt;/item&gt;&lt;item&gt;444&lt;/item&gt;&lt;item&gt;445&lt;/item&gt;&lt;item&gt;447&lt;/item&gt;&lt;item&gt;448&lt;/item&gt;&lt;item&gt;449&lt;/item&gt;&lt;item&gt;450&lt;/item&gt;&lt;item&gt;451&lt;/item&gt;&lt;item&gt;452&lt;/item&gt;&lt;item&gt;453&lt;/item&gt;&lt;item&gt;454&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5&lt;/item&gt;&lt;item&gt;476&lt;/item&gt;&lt;item&gt;478&lt;/item&gt;&lt;item&gt;479&lt;/item&gt;&lt;item&gt;480&lt;/item&gt;&lt;item&gt;481&lt;/item&gt;&lt;item&gt;482&lt;/item&gt;&lt;item&gt;483&lt;/item&gt;&lt;item&gt;484&lt;/item&gt;&lt;item&gt;485&lt;/item&gt;&lt;item&gt;486&lt;/item&gt;&lt;item&gt;487&lt;/item&gt;&lt;item&gt;488&lt;/item&gt;&lt;item&gt;489&lt;/item&gt;&lt;item&gt;491&lt;/item&gt;&lt;item&gt;492&lt;/item&gt;&lt;item&gt;493&lt;/item&gt;&lt;item&gt;494&lt;/item&gt;&lt;item&gt;495&lt;/item&gt;&lt;item&gt;496&lt;/item&gt;&lt;item&gt;497&lt;/item&gt;&lt;item&gt;498&lt;/item&gt;&lt;item&gt;499&lt;/item&gt;&lt;item&gt;500&lt;/item&gt;&lt;item&gt;501&lt;/item&gt;&lt;item&gt;502&lt;/item&gt;&lt;item&gt;504&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2&lt;/item&gt;&lt;item&gt;543&lt;/item&gt;&lt;item&gt;544&lt;/item&gt;&lt;item&gt;546&lt;/item&gt;&lt;item&gt;547&lt;/item&gt;&lt;item&gt;549&lt;/item&gt;&lt;item&gt;550&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8&lt;/item&gt;&lt;item&gt;569&lt;/item&gt;&lt;item&gt;570&lt;/item&gt;&lt;item&gt;580&lt;/item&gt;&lt;item&gt;581&lt;/item&gt;&lt;item&gt;582&lt;/item&gt;&lt;item&gt;584&lt;/item&gt;&lt;item&gt;586&lt;/item&gt;&lt;item&gt;587&lt;/item&gt;&lt;item&gt;588&lt;/item&gt;&lt;item&gt;589&lt;/item&gt;&lt;item&gt;595&lt;/item&gt;&lt;item&gt;597&lt;/item&gt;&lt;item&gt;605&lt;/item&gt;&lt;item&gt;606&lt;/item&gt;&lt;item&gt;607&lt;/item&gt;&lt;item&gt;608&lt;/item&gt;&lt;item&gt;609&lt;/item&gt;&lt;item&gt;610&lt;/item&gt;&lt;item&gt;612&lt;/item&gt;&lt;item&gt;615&lt;/item&gt;&lt;item&gt;616&lt;/item&gt;&lt;item&gt;617&lt;/item&gt;&lt;item&gt;618&lt;/item&gt;&lt;item&gt;619&lt;/item&gt;&lt;item&gt;621&lt;/item&gt;&lt;item&gt;622&lt;/item&gt;&lt;item&gt;623&lt;/item&gt;&lt;item&gt;624&lt;/item&gt;&lt;item&gt;625&lt;/item&gt;&lt;item&gt;626&lt;/item&gt;&lt;item&gt;628&lt;/item&gt;&lt;item&gt;629&lt;/item&gt;&lt;item&gt;630&lt;/item&gt;&lt;item&gt;701&lt;/item&gt;&lt;item&gt;726&lt;/item&gt;&lt;item&gt;727&lt;/item&gt;&lt;item&gt;729&lt;/item&gt;&lt;item&gt;732&lt;/item&gt;&lt;item&gt;733&lt;/item&gt;&lt;item&gt;734&lt;/item&gt;&lt;item&gt;735&lt;/item&gt;&lt;item&gt;736&lt;/item&gt;&lt;item&gt;737&lt;/item&gt;&lt;item&gt;738&lt;/item&gt;&lt;item&gt;739&lt;/item&gt;&lt;item&gt;740&lt;/item&gt;&lt;item&gt;741&lt;/item&gt;&lt;item&gt;742&lt;/item&gt;&lt;item&gt;743&lt;/item&gt;&lt;item&gt;745&lt;/item&gt;&lt;item&gt;746&lt;/item&gt;&lt;item&gt;747&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2&lt;/item&gt;&lt;item&gt;764&lt;/item&gt;&lt;item&gt;766&lt;/item&gt;&lt;item&gt;768&lt;/item&gt;&lt;item&gt;769&lt;/item&gt;&lt;item&gt;771&lt;/item&gt;&lt;item&gt;772&lt;/item&gt;&lt;item&gt;773&lt;/item&gt;&lt;item&gt;774&lt;/item&gt;&lt;item&gt;775&lt;/item&gt;&lt;item&gt;776&lt;/item&gt;&lt;item&gt;777&lt;/item&gt;&lt;item&gt;778&lt;/item&gt;&lt;item&gt;779&lt;/item&gt;&lt;item&gt;780&lt;/item&gt;&lt;item&gt;781&lt;/item&gt;&lt;item&gt;783&lt;/item&gt;&lt;item&gt;784&lt;/item&gt;&lt;item&gt;785&lt;/item&gt;&lt;item&gt;786&lt;/item&gt;&lt;/record-ids&gt;&lt;/item&gt;&lt;/Libraries&gt;"/>
  </w:docVars>
  <w:rsids>
    <w:rsidRoot w:val="00A10A99"/>
    <w:rsid w:val="00001C55"/>
    <w:rsid w:val="00002077"/>
    <w:rsid w:val="000022C4"/>
    <w:rsid w:val="0000408F"/>
    <w:rsid w:val="00004AE1"/>
    <w:rsid w:val="00005A1A"/>
    <w:rsid w:val="00005D85"/>
    <w:rsid w:val="00005F3C"/>
    <w:rsid w:val="00006AB3"/>
    <w:rsid w:val="00006BEC"/>
    <w:rsid w:val="00006D88"/>
    <w:rsid w:val="000074AF"/>
    <w:rsid w:val="00007533"/>
    <w:rsid w:val="000102F5"/>
    <w:rsid w:val="0001037D"/>
    <w:rsid w:val="00010400"/>
    <w:rsid w:val="00010BC5"/>
    <w:rsid w:val="00010F5F"/>
    <w:rsid w:val="000111C0"/>
    <w:rsid w:val="0001209D"/>
    <w:rsid w:val="00013219"/>
    <w:rsid w:val="00013A7C"/>
    <w:rsid w:val="00013C3C"/>
    <w:rsid w:val="00014467"/>
    <w:rsid w:val="00014562"/>
    <w:rsid w:val="00014592"/>
    <w:rsid w:val="00014FAD"/>
    <w:rsid w:val="00015B50"/>
    <w:rsid w:val="00015BD9"/>
    <w:rsid w:val="000164B2"/>
    <w:rsid w:val="00016794"/>
    <w:rsid w:val="00016BBF"/>
    <w:rsid w:val="000174AE"/>
    <w:rsid w:val="000177BD"/>
    <w:rsid w:val="000209A9"/>
    <w:rsid w:val="00020DD3"/>
    <w:rsid w:val="00021BC0"/>
    <w:rsid w:val="00021E77"/>
    <w:rsid w:val="000220FC"/>
    <w:rsid w:val="000224BC"/>
    <w:rsid w:val="000224FB"/>
    <w:rsid w:val="00022973"/>
    <w:rsid w:val="000233E8"/>
    <w:rsid w:val="00023B13"/>
    <w:rsid w:val="000244B9"/>
    <w:rsid w:val="0002472C"/>
    <w:rsid w:val="000249BF"/>
    <w:rsid w:val="0002560F"/>
    <w:rsid w:val="00025DDA"/>
    <w:rsid w:val="000269C9"/>
    <w:rsid w:val="00026EFC"/>
    <w:rsid w:val="00026F57"/>
    <w:rsid w:val="0002745B"/>
    <w:rsid w:val="0002756C"/>
    <w:rsid w:val="00027C43"/>
    <w:rsid w:val="000303CA"/>
    <w:rsid w:val="000306E7"/>
    <w:rsid w:val="000328F0"/>
    <w:rsid w:val="00032F8B"/>
    <w:rsid w:val="000335C8"/>
    <w:rsid w:val="000335FE"/>
    <w:rsid w:val="00033C05"/>
    <w:rsid w:val="00033DEB"/>
    <w:rsid w:val="00034A0D"/>
    <w:rsid w:val="00034B74"/>
    <w:rsid w:val="00036223"/>
    <w:rsid w:val="00036DCF"/>
    <w:rsid w:val="00036DF7"/>
    <w:rsid w:val="00037562"/>
    <w:rsid w:val="000379CB"/>
    <w:rsid w:val="000414E5"/>
    <w:rsid w:val="00041C27"/>
    <w:rsid w:val="00042D37"/>
    <w:rsid w:val="0004335A"/>
    <w:rsid w:val="00043DD3"/>
    <w:rsid w:val="0004431C"/>
    <w:rsid w:val="000445BA"/>
    <w:rsid w:val="000446F5"/>
    <w:rsid w:val="0004477C"/>
    <w:rsid w:val="000449C4"/>
    <w:rsid w:val="00044C92"/>
    <w:rsid w:val="00044F77"/>
    <w:rsid w:val="00044F99"/>
    <w:rsid w:val="00045711"/>
    <w:rsid w:val="00046161"/>
    <w:rsid w:val="00046678"/>
    <w:rsid w:val="00046D00"/>
    <w:rsid w:val="00046F22"/>
    <w:rsid w:val="00047ABB"/>
    <w:rsid w:val="00047C55"/>
    <w:rsid w:val="00050286"/>
    <w:rsid w:val="000530FA"/>
    <w:rsid w:val="00053206"/>
    <w:rsid w:val="00053954"/>
    <w:rsid w:val="0005494C"/>
    <w:rsid w:val="00054A2F"/>
    <w:rsid w:val="0005594E"/>
    <w:rsid w:val="00055C24"/>
    <w:rsid w:val="00055D39"/>
    <w:rsid w:val="00055DE8"/>
    <w:rsid w:val="00055F16"/>
    <w:rsid w:val="000560AF"/>
    <w:rsid w:val="00056732"/>
    <w:rsid w:val="000576B7"/>
    <w:rsid w:val="0005787F"/>
    <w:rsid w:val="00060648"/>
    <w:rsid w:val="00060A91"/>
    <w:rsid w:val="00060B65"/>
    <w:rsid w:val="00061D78"/>
    <w:rsid w:val="000621A7"/>
    <w:rsid w:val="000627B3"/>
    <w:rsid w:val="0006280C"/>
    <w:rsid w:val="00062D2C"/>
    <w:rsid w:val="000630E9"/>
    <w:rsid w:val="000633A9"/>
    <w:rsid w:val="00063BC0"/>
    <w:rsid w:val="00064023"/>
    <w:rsid w:val="0006420C"/>
    <w:rsid w:val="00064C76"/>
    <w:rsid w:val="00064D69"/>
    <w:rsid w:val="00064E12"/>
    <w:rsid w:val="00065394"/>
    <w:rsid w:val="000654FD"/>
    <w:rsid w:val="00065A59"/>
    <w:rsid w:val="00065F18"/>
    <w:rsid w:val="000660F4"/>
    <w:rsid w:val="000668E7"/>
    <w:rsid w:val="000679FF"/>
    <w:rsid w:val="00072405"/>
    <w:rsid w:val="00073DEA"/>
    <w:rsid w:val="000741F1"/>
    <w:rsid w:val="00074436"/>
    <w:rsid w:val="00074813"/>
    <w:rsid w:val="00074814"/>
    <w:rsid w:val="000758B6"/>
    <w:rsid w:val="00076E72"/>
    <w:rsid w:val="0007794B"/>
    <w:rsid w:val="0007799C"/>
    <w:rsid w:val="00077D0C"/>
    <w:rsid w:val="00080649"/>
    <w:rsid w:val="00082728"/>
    <w:rsid w:val="00083334"/>
    <w:rsid w:val="000835A7"/>
    <w:rsid w:val="00083650"/>
    <w:rsid w:val="00083859"/>
    <w:rsid w:val="00083E51"/>
    <w:rsid w:val="00083FA9"/>
    <w:rsid w:val="000842E6"/>
    <w:rsid w:val="0008480A"/>
    <w:rsid w:val="00085258"/>
    <w:rsid w:val="00085B36"/>
    <w:rsid w:val="00085E53"/>
    <w:rsid w:val="00085F34"/>
    <w:rsid w:val="0008642B"/>
    <w:rsid w:val="00086648"/>
    <w:rsid w:val="00086F30"/>
    <w:rsid w:val="000870E2"/>
    <w:rsid w:val="000900F3"/>
    <w:rsid w:val="000908BD"/>
    <w:rsid w:val="00090B29"/>
    <w:rsid w:val="00090F56"/>
    <w:rsid w:val="00091417"/>
    <w:rsid w:val="00091A38"/>
    <w:rsid w:val="00091F58"/>
    <w:rsid w:val="00092A9C"/>
    <w:rsid w:val="00092DAC"/>
    <w:rsid w:val="00093AAB"/>
    <w:rsid w:val="00094374"/>
    <w:rsid w:val="000949B7"/>
    <w:rsid w:val="000949F9"/>
    <w:rsid w:val="00094C7B"/>
    <w:rsid w:val="00095206"/>
    <w:rsid w:val="0009522D"/>
    <w:rsid w:val="000953B0"/>
    <w:rsid w:val="00095635"/>
    <w:rsid w:val="0009767B"/>
    <w:rsid w:val="00097997"/>
    <w:rsid w:val="00097D70"/>
    <w:rsid w:val="000A022E"/>
    <w:rsid w:val="000A07C8"/>
    <w:rsid w:val="000A08DC"/>
    <w:rsid w:val="000A0E27"/>
    <w:rsid w:val="000A154E"/>
    <w:rsid w:val="000A1EA2"/>
    <w:rsid w:val="000A1EDA"/>
    <w:rsid w:val="000A28A1"/>
    <w:rsid w:val="000A34EB"/>
    <w:rsid w:val="000A3A20"/>
    <w:rsid w:val="000A443D"/>
    <w:rsid w:val="000A4C9E"/>
    <w:rsid w:val="000A5EA2"/>
    <w:rsid w:val="000A64D9"/>
    <w:rsid w:val="000A6585"/>
    <w:rsid w:val="000A6BAF"/>
    <w:rsid w:val="000A7705"/>
    <w:rsid w:val="000B0534"/>
    <w:rsid w:val="000B053B"/>
    <w:rsid w:val="000B0552"/>
    <w:rsid w:val="000B088F"/>
    <w:rsid w:val="000B0A24"/>
    <w:rsid w:val="000B102F"/>
    <w:rsid w:val="000B1247"/>
    <w:rsid w:val="000B1CEB"/>
    <w:rsid w:val="000B1D79"/>
    <w:rsid w:val="000B1EAB"/>
    <w:rsid w:val="000B1F68"/>
    <w:rsid w:val="000B3B79"/>
    <w:rsid w:val="000B3CCD"/>
    <w:rsid w:val="000B4060"/>
    <w:rsid w:val="000B40FF"/>
    <w:rsid w:val="000B4A58"/>
    <w:rsid w:val="000B4BC3"/>
    <w:rsid w:val="000B4CA3"/>
    <w:rsid w:val="000B4EB5"/>
    <w:rsid w:val="000B51E2"/>
    <w:rsid w:val="000B5CD4"/>
    <w:rsid w:val="000B60E5"/>
    <w:rsid w:val="000B6141"/>
    <w:rsid w:val="000B6331"/>
    <w:rsid w:val="000B71D2"/>
    <w:rsid w:val="000B71FF"/>
    <w:rsid w:val="000B7CF4"/>
    <w:rsid w:val="000C0745"/>
    <w:rsid w:val="000C0BA4"/>
    <w:rsid w:val="000C1A7E"/>
    <w:rsid w:val="000C265B"/>
    <w:rsid w:val="000C2B92"/>
    <w:rsid w:val="000C2C39"/>
    <w:rsid w:val="000C2E8F"/>
    <w:rsid w:val="000C31AE"/>
    <w:rsid w:val="000C3222"/>
    <w:rsid w:val="000C3B1E"/>
    <w:rsid w:val="000C3BB5"/>
    <w:rsid w:val="000C4270"/>
    <w:rsid w:val="000C4350"/>
    <w:rsid w:val="000C4A8D"/>
    <w:rsid w:val="000C4B25"/>
    <w:rsid w:val="000C4C09"/>
    <w:rsid w:val="000C5902"/>
    <w:rsid w:val="000C5FD3"/>
    <w:rsid w:val="000C7548"/>
    <w:rsid w:val="000C7E12"/>
    <w:rsid w:val="000C7F95"/>
    <w:rsid w:val="000D004C"/>
    <w:rsid w:val="000D0408"/>
    <w:rsid w:val="000D116A"/>
    <w:rsid w:val="000D14F4"/>
    <w:rsid w:val="000D1D81"/>
    <w:rsid w:val="000D316E"/>
    <w:rsid w:val="000D355D"/>
    <w:rsid w:val="000D3835"/>
    <w:rsid w:val="000D3B39"/>
    <w:rsid w:val="000D3D0C"/>
    <w:rsid w:val="000D50DE"/>
    <w:rsid w:val="000D57ED"/>
    <w:rsid w:val="000D5A6C"/>
    <w:rsid w:val="000D65B5"/>
    <w:rsid w:val="000D72B5"/>
    <w:rsid w:val="000D73E4"/>
    <w:rsid w:val="000D74F2"/>
    <w:rsid w:val="000D791A"/>
    <w:rsid w:val="000E07BD"/>
    <w:rsid w:val="000E07CC"/>
    <w:rsid w:val="000E0BE3"/>
    <w:rsid w:val="000E191E"/>
    <w:rsid w:val="000E1C92"/>
    <w:rsid w:val="000E1D5A"/>
    <w:rsid w:val="000E1D7E"/>
    <w:rsid w:val="000E1E30"/>
    <w:rsid w:val="000E1E3B"/>
    <w:rsid w:val="000E1FD1"/>
    <w:rsid w:val="000E215E"/>
    <w:rsid w:val="000E2C03"/>
    <w:rsid w:val="000E3CAB"/>
    <w:rsid w:val="000E426C"/>
    <w:rsid w:val="000E46B6"/>
    <w:rsid w:val="000E46CC"/>
    <w:rsid w:val="000E50FB"/>
    <w:rsid w:val="000E5F52"/>
    <w:rsid w:val="000E6210"/>
    <w:rsid w:val="000E634C"/>
    <w:rsid w:val="000E726C"/>
    <w:rsid w:val="000F0245"/>
    <w:rsid w:val="000F0FE0"/>
    <w:rsid w:val="000F1B75"/>
    <w:rsid w:val="000F2153"/>
    <w:rsid w:val="000F2195"/>
    <w:rsid w:val="000F26E4"/>
    <w:rsid w:val="000F29C0"/>
    <w:rsid w:val="000F421D"/>
    <w:rsid w:val="000F43EE"/>
    <w:rsid w:val="000F469E"/>
    <w:rsid w:val="000F4ACF"/>
    <w:rsid w:val="000F4B74"/>
    <w:rsid w:val="000F50C3"/>
    <w:rsid w:val="000F591D"/>
    <w:rsid w:val="000F5A05"/>
    <w:rsid w:val="000F5A17"/>
    <w:rsid w:val="000F5C23"/>
    <w:rsid w:val="000F5DFA"/>
    <w:rsid w:val="000F5FA8"/>
    <w:rsid w:val="000F68FB"/>
    <w:rsid w:val="000F7EED"/>
    <w:rsid w:val="001006D4"/>
    <w:rsid w:val="0010124A"/>
    <w:rsid w:val="00101F31"/>
    <w:rsid w:val="00101F59"/>
    <w:rsid w:val="0010258F"/>
    <w:rsid w:val="00102A66"/>
    <w:rsid w:val="001034F5"/>
    <w:rsid w:val="00104067"/>
    <w:rsid w:val="001041D6"/>
    <w:rsid w:val="0010442B"/>
    <w:rsid w:val="00104A83"/>
    <w:rsid w:val="00104D65"/>
    <w:rsid w:val="00105398"/>
    <w:rsid w:val="00105F50"/>
    <w:rsid w:val="0010601A"/>
    <w:rsid w:val="00106163"/>
    <w:rsid w:val="00106461"/>
    <w:rsid w:val="00106A22"/>
    <w:rsid w:val="00106FE0"/>
    <w:rsid w:val="0011016C"/>
    <w:rsid w:val="001105DA"/>
    <w:rsid w:val="0011090F"/>
    <w:rsid w:val="00111840"/>
    <w:rsid w:val="00111C01"/>
    <w:rsid w:val="0011214D"/>
    <w:rsid w:val="00112613"/>
    <w:rsid w:val="00112A68"/>
    <w:rsid w:val="00113136"/>
    <w:rsid w:val="0011355C"/>
    <w:rsid w:val="00113D4F"/>
    <w:rsid w:val="00114402"/>
    <w:rsid w:val="00114E7F"/>
    <w:rsid w:val="00115ABD"/>
    <w:rsid w:val="0011674D"/>
    <w:rsid w:val="00116804"/>
    <w:rsid w:val="001168F9"/>
    <w:rsid w:val="00117C75"/>
    <w:rsid w:val="00120555"/>
    <w:rsid w:val="001206BD"/>
    <w:rsid w:val="001207EF"/>
    <w:rsid w:val="0012124F"/>
    <w:rsid w:val="00121C1C"/>
    <w:rsid w:val="0012213F"/>
    <w:rsid w:val="00122348"/>
    <w:rsid w:val="00122F0A"/>
    <w:rsid w:val="0012302D"/>
    <w:rsid w:val="00123521"/>
    <w:rsid w:val="0012396A"/>
    <w:rsid w:val="00123EDD"/>
    <w:rsid w:val="00124C1F"/>
    <w:rsid w:val="00124E17"/>
    <w:rsid w:val="001253D1"/>
    <w:rsid w:val="001257FB"/>
    <w:rsid w:val="001264C7"/>
    <w:rsid w:val="00126B09"/>
    <w:rsid w:val="00126DE8"/>
    <w:rsid w:val="00126EB3"/>
    <w:rsid w:val="00127F69"/>
    <w:rsid w:val="00130871"/>
    <w:rsid w:val="001317DF"/>
    <w:rsid w:val="001320BD"/>
    <w:rsid w:val="00132EA0"/>
    <w:rsid w:val="00133FC8"/>
    <w:rsid w:val="001349B4"/>
    <w:rsid w:val="00134D8D"/>
    <w:rsid w:val="00135385"/>
    <w:rsid w:val="0013608D"/>
    <w:rsid w:val="00136291"/>
    <w:rsid w:val="001363B5"/>
    <w:rsid w:val="00136BE5"/>
    <w:rsid w:val="0013733A"/>
    <w:rsid w:val="001377EC"/>
    <w:rsid w:val="0013784E"/>
    <w:rsid w:val="00140781"/>
    <w:rsid w:val="00140890"/>
    <w:rsid w:val="00141305"/>
    <w:rsid w:val="00141307"/>
    <w:rsid w:val="001422D5"/>
    <w:rsid w:val="00142827"/>
    <w:rsid w:val="00142B93"/>
    <w:rsid w:val="00143751"/>
    <w:rsid w:val="00143EAF"/>
    <w:rsid w:val="00144367"/>
    <w:rsid w:val="001447F2"/>
    <w:rsid w:val="00144969"/>
    <w:rsid w:val="001449F9"/>
    <w:rsid w:val="00144BD8"/>
    <w:rsid w:val="001453C2"/>
    <w:rsid w:val="00145E93"/>
    <w:rsid w:val="00145ED1"/>
    <w:rsid w:val="0014628E"/>
    <w:rsid w:val="0014668D"/>
    <w:rsid w:val="00146925"/>
    <w:rsid w:val="0014738C"/>
    <w:rsid w:val="00147A40"/>
    <w:rsid w:val="00147BBC"/>
    <w:rsid w:val="00147E58"/>
    <w:rsid w:val="001503C1"/>
    <w:rsid w:val="001521A5"/>
    <w:rsid w:val="00152249"/>
    <w:rsid w:val="001524AF"/>
    <w:rsid w:val="001524C6"/>
    <w:rsid w:val="001526BD"/>
    <w:rsid w:val="00153899"/>
    <w:rsid w:val="001545C4"/>
    <w:rsid w:val="001546A1"/>
    <w:rsid w:val="00155164"/>
    <w:rsid w:val="00155C6F"/>
    <w:rsid w:val="00156080"/>
    <w:rsid w:val="001563DE"/>
    <w:rsid w:val="00156E71"/>
    <w:rsid w:val="001572CC"/>
    <w:rsid w:val="001573DC"/>
    <w:rsid w:val="00157668"/>
    <w:rsid w:val="00157969"/>
    <w:rsid w:val="0016022C"/>
    <w:rsid w:val="00160770"/>
    <w:rsid w:val="00160AB2"/>
    <w:rsid w:val="00160E43"/>
    <w:rsid w:val="001623FB"/>
    <w:rsid w:val="00164B56"/>
    <w:rsid w:val="00164BC9"/>
    <w:rsid w:val="00164F6B"/>
    <w:rsid w:val="00166533"/>
    <w:rsid w:val="00166857"/>
    <w:rsid w:val="001668BA"/>
    <w:rsid w:val="00166F87"/>
    <w:rsid w:val="00167355"/>
    <w:rsid w:val="00167B75"/>
    <w:rsid w:val="00170820"/>
    <w:rsid w:val="001713E2"/>
    <w:rsid w:val="001717D8"/>
    <w:rsid w:val="00171F30"/>
    <w:rsid w:val="00172776"/>
    <w:rsid w:val="00172B4A"/>
    <w:rsid w:val="00173864"/>
    <w:rsid w:val="00173A82"/>
    <w:rsid w:val="00173B9F"/>
    <w:rsid w:val="001749D3"/>
    <w:rsid w:val="00174ADF"/>
    <w:rsid w:val="00175368"/>
    <w:rsid w:val="00176631"/>
    <w:rsid w:val="00176AE5"/>
    <w:rsid w:val="001773F8"/>
    <w:rsid w:val="001776AD"/>
    <w:rsid w:val="00177B0F"/>
    <w:rsid w:val="001803FD"/>
    <w:rsid w:val="00180C73"/>
    <w:rsid w:val="00180D0E"/>
    <w:rsid w:val="00181B2D"/>
    <w:rsid w:val="0018393A"/>
    <w:rsid w:val="00183970"/>
    <w:rsid w:val="0018469B"/>
    <w:rsid w:val="00185217"/>
    <w:rsid w:val="00185334"/>
    <w:rsid w:val="00185F77"/>
    <w:rsid w:val="00185FCD"/>
    <w:rsid w:val="00186673"/>
    <w:rsid w:val="001867CD"/>
    <w:rsid w:val="00186C3B"/>
    <w:rsid w:val="00186FDF"/>
    <w:rsid w:val="00187033"/>
    <w:rsid w:val="001870E0"/>
    <w:rsid w:val="00187681"/>
    <w:rsid w:val="00190FF7"/>
    <w:rsid w:val="00191288"/>
    <w:rsid w:val="00191314"/>
    <w:rsid w:val="00191852"/>
    <w:rsid w:val="00191E63"/>
    <w:rsid w:val="00191FCE"/>
    <w:rsid w:val="00192588"/>
    <w:rsid w:val="00192832"/>
    <w:rsid w:val="0019292E"/>
    <w:rsid w:val="00192FDA"/>
    <w:rsid w:val="00193BB6"/>
    <w:rsid w:val="00194049"/>
    <w:rsid w:val="00195030"/>
    <w:rsid w:val="0019510B"/>
    <w:rsid w:val="00195123"/>
    <w:rsid w:val="001958FB"/>
    <w:rsid w:val="00195BC5"/>
    <w:rsid w:val="00195DB0"/>
    <w:rsid w:val="00196079"/>
    <w:rsid w:val="00196547"/>
    <w:rsid w:val="001965FB"/>
    <w:rsid w:val="00196A5C"/>
    <w:rsid w:val="00196AAE"/>
    <w:rsid w:val="00196DCD"/>
    <w:rsid w:val="00196E9A"/>
    <w:rsid w:val="00197446"/>
    <w:rsid w:val="00197555"/>
    <w:rsid w:val="0019770A"/>
    <w:rsid w:val="001A0838"/>
    <w:rsid w:val="001A0C82"/>
    <w:rsid w:val="001A2143"/>
    <w:rsid w:val="001A2C90"/>
    <w:rsid w:val="001A2EF5"/>
    <w:rsid w:val="001A2F9B"/>
    <w:rsid w:val="001A305F"/>
    <w:rsid w:val="001A375B"/>
    <w:rsid w:val="001A3806"/>
    <w:rsid w:val="001A434A"/>
    <w:rsid w:val="001A4D0B"/>
    <w:rsid w:val="001A4F55"/>
    <w:rsid w:val="001A5149"/>
    <w:rsid w:val="001A540D"/>
    <w:rsid w:val="001A563E"/>
    <w:rsid w:val="001A589C"/>
    <w:rsid w:val="001A6789"/>
    <w:rsid w:val="001A6F09"/>
    <w:rsid w:val="001B01EC"/>
    <w:rsid w:val="001B03FE"/>
    <w:rsid w:val="001B076F"/>
    <w:rsid w:val="001B1051"/>
    <w:rsid w:val="001B12C7"/>
    <w:rsid w:val="001B13BF"/>
    <w:rsid w:val="001B15BE"/>
    <w:rsid w:val="001B22A6"/>
    <w:rsid w:val="001B2D7E"/>
    <w:rsid w:val="001B2FA7"/>
    <w:rsid w:val="001B3406"/>
    <w:rsid w:val="001B39E7"/>
    <w:rsid w:val="001B4BC1"/>
    <w:rsid w:val="001B4F57"/>
    <w:rsid w:val="001B544D"/>
    <w:rsid w:val="001B558C"/>
    <w:rsid w:val="001B5FB7"/>
    <w:rsid w:val="001B703E"/>
    <w:rsid w:val="001C0E08"/>
    <w:rsid w:val="001C1847"/>
    <w:rsid w:val="001C257E"/>
    <w:rsid w:val="001C34B6"/>
    <w:rsid w:val="001C35A8"/>
    <w:rsid w:val="001C39B6"/>
    <w:rsid w:val="001C3F84"/>
    <w:rsid w:val="001C3FC5"/>
    <w:rsid w:val="001C454A"/>
    <w:rsid w:val="001C45D3"/>
    <w:rsid w:val="001C50BB"/>
    <w:rsid w:val="001C550C"/>
    <w:rsid w:val="001C5927"/>
    <w:rsid w:val="001C5D24"/>
    <w:rsid w:val="001C67DC"/>
    <w:rsid w:val="001C744D"/>
    <w:rsid w:val="001C769F"/>
    <w:rsid w:val="001D074F"/>
    <w:rsid w:val="001D07D5"/>
    <w:rsid w:val="001D1B6E"/>
    <w:rsid w:val="001D2E96"/>
    <w:rsid w:val="001D2EEB"/>
    <w:rsid w:val="001D4414"/>
    <w:rsid w:val="001D4AB0"/>
    <w:rsid w:val="001D4BA2"/>
    <w:rsid w:val="001D4D8E"/>
    <w:rsid w:val="001D4E40"/>
    <w:rsid w:val="001D54CE"/>
    <w:rsid w:val="001D5C49"/>
    <w:rsid w:val="001D66DC"/>
    <w:rsid w:val="001D6B30"/>
    <w:rsid w:val="001D70B1"/>
    <w:rsid w:val="001E0140"/>
    <w:rsid w:val="001E0AAE"/>
    <w:rsid w:val="001E1378"/>
    <w:rsid w:val="001E1F2A"/>
    <w:rsid w:val="001E29D5"/>
    <w:rsid w:val="001E39D9"/>
    <w:rsid w:val="001E3F23"/>
    <w:rsid w:val="001E4043"/>
    <w:rsid w:val="001E4340"/>
    <w:rsid w:val="001E48FB"/>
    <w:rsid w:val="001E4A4D"/>
    <w:rsid w:val="001E53EB"/>
    <w:rsid w:val="001E5897"/>
    <w:rsid w:val="001E59B4"/>
    <w:rsid w:val="001E5D31"/>
    <w:rsid w:val="001E5E04"/>
    <w:rsid w:val="001E5F2B"/>
    <w:rsid w:val="001E6586"/>
    <w:rsid w:val="001E76D2"/>
    <w:rsid w:val="001E77F2"/>
    <w:rsid w:val="001E7871"/>
    <w:rsid w:val="001F0EE2"/>
    <w:rsid w:val="001F11B6"/>
    <w:rsid w:val="001F1962"/>
    <w:rsid w:val="001F217D"/>
    <w:rsid w:val="001F2F96"/>
    <w:rsid w:val="001F371A"/>
    <w:rsid w:val="001F486D"/>
    <w:rsid w:val="001F4BD5"/>
    <w:rsid w:val="001F5304"/>
    <w:rsid w:val="001F66CF"/>
    <w:rsid w:val="001F7EAE"/>
    <w:rsid w:val="002006F2"/>
    <w:rsid w:val="00201CD6"/>
    <w:rsid w:val="00202020"/>
    <w:rsid w:val="0020203A"/>
    <w:rsid w:val="0020247B"/>
    <w:rsid w:val="00202EDC"/>
    <w:rsid w:val="00202F55"/>
    <w:rsid w:val="00203B74"/>
    <w:rsid w:val="00205759"/>
    <w:rsid w:val="00205A88"/>
    <w:rsid w:val="00205E51"/>
    <w:rsid w:val="00205E6D"/>
    <w:rsid w:val="00206588"/>
    <w:rsid w:val="00206B55"/>
    <w:rsid w:val="0020795D"/>
    <w:rsid w:val="00210BF4"/>
    <w:rsid w:val="002114C5"/>
    <w:rsid w:val="00211B1C"/>
    <w:rsid w:val="00211E14"/>
    <w:rsid w:val="002121CC"/>
    <w:rsid w:val="002124AA"/>
    <w:rsid w:val="002128CD"/>
    <w:rsid w:val="00212E44"/>
    <w:rsid w:val="00213C1D"/>
    <w:rsid w:val="002143CD"/>
    <w:rsid w:val="00215278"/>
    <w:rsid w:val="0021528B"/>
    <w:rsid w:val="00215B47"/>
    <w:rsid w:val="00215B55"/>
    <w:rsid w:val="00215D1C"/>
    <w:rsid w:val="0021737F"/>
    <w:rsid w:val="0021760D"/>
    <w:rsid w:val="00217B1C"/>
    <w:rsid w:val="00220688"/>
    <w:rsid w:val="0022071C"/>
    <w:rsid w:val="00220B08"/>
    <w:rsid w:val="00221596"/>
    <w:rsid w:val="002219D4"/>
    <w:rsid w:val="00221ED4"/>
    <w:rsid w:val="00222143"/>
    <w:rsid w:val="00222BD5"/>
    <w:rsid w:val="002237B2"/>
    <w:rsid w:val="00223D9E"/>
    <w:rsid w:val="00225BCA"/>
    <w:rsid w:val="00225D28"/>
    <w:rsid w:val="00225F43"/>
    <w:rsid w:val="00225F55"/>
    <w:rsid w:val="00226532"/>
    <w:rsid w:val="00226FA4"/>
    <w:rsid w:val="00227AFC"/>
    <w:rsid w:val="00230041"/>
    <w:rsid w:val="002303D4"/>
    <w:rsid w:val="00230411"/>
    <w:rsid w:val="0023051B"/>
    <w:rsid w:val="00230A03"/>
    <w:rsid w:val="00232920"/>
    <w:rsid w:val="00232F50"/>
    <w:rsid w:val="002335AF"/>
    <w:rsid w:val="00233828"/>
    <w:rsid w:val="00233968"/>
    <w:rsid w:val="002342C9"/>
    <w:rsid w:val="00234A69"/>
    <w:rsid w:val="0023575F"/>
    <w:rsid w:val="00235E9D"/>
    <w:rsid w:val="00237618"/>
    <w:rsid w:val="00237B3C"/>
    <w:rsid w:val="00237B8F"/>
    <w:rsid w:val="00237F47"/>
    <w:rsid w:val="00240907"/>
    <w:rsid w:val="00240E55"/>
    <w:rsid w:val="00241301"/>
    <w:rsid w:val="00241687"/>
    <w:rsid w:val="00241767"/>
    <w:rsid w:val="00241C93"/>
    <w:rsid w:val="00241D72"/>
    <w:rsid w:val="00242315"/>
    <w:rsid w:val="00242805"/>
    <w:rsid w:val="00242929"/>
    <w:rsid w:val="00242F6A"/>
    <w:rsid w:val="00243242"/>
    <w:rsid w:val="00243826"/>
    <w:rsid w:val="00243902"/>
    <w:rsid w:val="00244798"/>
    <w:rsid w:val="00244FB8"/>
    <w:rsid w:val="0024688A"/>
    <w:rsid w:val="00246E71"/>
    <w:rsid w:val="00247470"/>
    <w:rsid w:val="002477FC"/>
    <w:rsid w:val="00250FA3"/>
    <w:rsid w:val="0025131B"/>
    <w:rsid w:val="00251D38"/>
    <w:rsid w:val="00251FE3"/>
    <w:rsid w:val="002523FD"/>
    <w:rsid w:val="0025318C"/>
    <w:rsid w:val="00253B70"/>
    <w:rsid w:val="00254B0D"/>
    <w:rsid w:val="002554F4"/>
    <w:rsid w:val="00255DF4"/>
    <w:rsid w:val="002570AA"/>
    <w:rsid w:val="002570BB"/>
    <w:rsid w:val="00257F7A"/>
    <w:rsid w:val="00260422"/>
    <w:rsid w:val="00261499"/>
    <w:rsid w:val="002614DE"/>
    <w:rsid w:val="002617AF"/>
    <w:rsid w:val="00261ABD"/>
    <w:rsid w:val="00262287"/>
    <w:rsid w:val="002629E8"/>
    <w:rsid w:val="00262D05"/>
    <w:rsid w:val="0026346D"/>
    <w:rsid w:val="00263C78"/>
    <w:rsid w:val="00264528"/>
    <w:rsid w:val="002651B9"/>
    <w:rsid w:val="0026545D"/>
    <w:rsid w:val="00265C42"/>
    <w:rsid w:val="00266179"/>
    <w:rsid w:val="0026739A"/>
    <w:rsid w:val="00267763"/>
    <w:rsid w:val="00267986"/>
    <w:rsid w:val="00267A06"/>
    <w:rsid w:val="00267ABE"/>
    <w:rsid w:val="00267B1C"/>
    <w:rsid w:val="002701B9"/>
    <w:rsid w:val="00270445"/>
    <w:rsid w:val="00271758"/>
    <w:rsid w:val="00271BBA"/>
    <w:rsid w:val="002729EA"/>
    <w:rsid w:val="00272FE8"/>
    <w:rsid w:val="00274146"/>
    <w:rsid w:val="002748D9"/>
    <w:rsid w:val="0027541A"/>
    <w:rsid w:val="00275BB1"/>
    <w:rsid w:val="002764F9"/>
    <w:rsid w:val="00276579"/>
    <w:rsid w:val="00276BEB"/>
    <w:rsid w:val="00277660"/>
    <w:rsid w:val="002778A9"/>
    <w:rsid w:val="00277E2A"/>
    <w:rsid w:val="00277F66"/>
    <w:rsid w:val="002808EB"/>
    <w:rsid w:val="00281359"/>
    <w:rsid w:val="002816EE"/>
    <w:rsid w:val="0028170C"/>
    <w:rsid w:val="00282037"/>
    <w:rsid w:val="002820D4"/>
    <w:rsid w:val="00282C88"/>
    <w:rsid w:val="00283320"/>
    <w:rsid w:val="00284F1A"/>
    <w:rsid w:val="00285018"/>
    <w:rsid w:val="00285A01"/>
    <w:rsid w:val="002860BF"/>
    <w:rsid w:val="002861ED"/>
    <w:rsid w:val="00286667"/>
    <w:rsid w:val="00286B76"/>
    <w:rsid w:val="00287230"/>
    <w:rsid w:val="00287861"/>
    <w:rsid w:val="00287A13"/>
    <w:rsid w:val="00287F76"/>
    <w:rsid w:val="00287F81"/>
    <w:rsid w:val="00290B81"/>
    <w:rsid w:val="0029122D"/>
    <w:rsid w:val="0029142D"/>
    <w:rsid w:val="0029161D"/>
    <w:rsid w:val="002916AE"/>
    <w:rsid w:val="00291AE8"/>
    <w:rsid w:val="0029274C"/>
    <w:rsid w:val="00292E54"/>
    <w:rsid w:val="00292F4A"/>
    <w:rsid w:val="0029308B"/>
    <w:rsid w:val="00293184"/>
    <w:rsid w:val="002932D6"/>
    <w:rsid w:val="00293631"/>
    <w:rsid w:val="00293C6B"/>
    <w:rsid w:val="00293E7B"/>
    <w:rsid w:val="0029464D"/>
    <w:rsid w:val="00295330"/>
    <w:rsid w:val="0029569B"/>
    <w:rsid w:val="002961EE"/>
    <w:rsid w:val="00296BBA"/>
    <w:rsid w:val="00297CB9"/>
    <w:rsid w:val="002A232D"/>
    <w:rsid w:val="002A2681"/>
    <w:rsid w:val="002A3041"/>
    <w:rsid w:val="002A43DC"/>
    <w:rsid w:val="002A5117"/>
    <w:rsid w:val="002A5972"/>
    <w:rsid w:val="002A5BB8"/>
    <w:rsid w:val="002A6A40"/>
    <w:rsid w:val="002A7CDD"/>
    <w:rsid w:val="002A7CF6"/>
    <w:rsid w:val="002B01F6"/>
    <w:rsid w:val="002B1472"/>
    <w:rsid w:val="002B1D31"/>
    <w:rsid w:val="002B1DEC"/>
    <w:rsid w:val="002B248F"/>
    <w:rsid w:val="002B2F22"/>
    <w:rsid w:val="002B3143"/>
    <w:rsid w:val="002B3181"/>
    <w:rsid w:val="002B647F"/>
    <w:rsid w:val="002B7404"/>
    <w:rsid w:val="002C0835"/>
    <w:rsid w:val="002C10D0"/>
    <w:rsid w:val="002C17C1"/>
    <w:rsid w:val="002C1BDA"/>
    <w:rsid w:val="002C2687"/>
    <w:rsid w:val="002C3013"/>
    <w:rsid w:val="002C32F0"/>
    <w:rsid w:val="002C3555"/>
    <w:rsid w:val="002C373B"/>
    <w:rsid w:val="002C4262"/>
    <w:rsid w:val="002C4389"/>
    <w:rsid w:val="002C4AA1"/>
    <w:rsid w:val="002C4C8C"/>
    <w:rsid w:val="002C620D"/>
    <w:rsid w:val="002C64BA"/>
    <w:rsid w:val="002C65CA"/>
    <w:rsid w:val="002C7045"/>
    <w:rsid w:val="002C7BA1"/>
    <w:rsid w:val="002D0280"/>
    <w:rsid w:val="002D04B5"/>
    <w:rsid w:val="002D0B62"/>
    <w:rsid w:val="002D1C5B"/>
    <w:rsid w:val="002D1E70"/>
    <w:rsid w:val="002D21E4"/>
    <w:rsid w:val="002D2217"/>
    <w:rsid w:val="002D28BD"/>
    <w:rsid w:val="002D2F34"/>
    <w:rsid w:val="002D30CF"/>
    <w:rsid w:val="002D54C1"/>
    <w:rsid w:val="002D74FD"/>
    <w:rsid w:val="002D75A4"/>
    <w:rsid w:val="002D7E0E"/>
    <w:rsid w:val="002E00B7"/>
    <w:rsid w:val="002E0A61"/>
    <w:rsid w:val="002E0B91"/>
    <w:rsid w:val="002E1092"/>
    <w:rsid w:val="002E2345"/>
    <w:rsid w:val="002E2477"/>
    <w:rsid w:val="002E2D56"/>
    <w:rsid w:val="002E36B6"/>
    <w:rsid w:val="002E3961"/>
    <w:rsid w:val="002E3AFE"/>
    <w:rsid w:val="002E3FB7"/>
    <w:rsid w:val="002E4E12"/>
    <w:rsid w:val="002E572E"/>
    <w:rsid w:val="002E5AD8"/>
    <w:rsid w:val="002E5DA0"/>
    <w:rsid w:val="002E6315"/>
    <w:rsid w:val="002E638C"/>
    <w:rsid w:val="002E667D"/>
    <w:rsid w:val="002E689B"/>
    <w:rsid w:val="002E7347"/>
    <w:rsid w:val="002E78B6"/>
    <w:rsid w:val="002F00D6"/>
    <w:rsid w:val="002F0C8F"/>
    <w:rsid w:val="002F0C91"/>
    <w:rsid w:val="002F0D5E"/>
    <w:rsid w:val="002F0E8F"/>
    <w:rsid w:val="002F10C1"/>
    <w:rsid w:val="002F1140"/>
    <w:rsid w:val="002F1E0F"/>
    <w:rsid w:val="002F3563"/>
    <w:rsid w:val="002F3680"/>
    <w:rsid w:val="002F3949"/>
    <w:rsid w:val="002F3C91"/>
    <w:rsid w:val="002F4139"/>
    <w:rsid w:val="002F4760"/>
    <w:rsid w:val="002F49A4"/>
    <w:rsid w:val="002F57E1"/>
    <w:rsid w:val="002F6084"/>
    <w:rsid w:val="002F7403"/>
    <w:rsid w:val="002F7603"/>
    <w:rsid w:val="002F76FB"/>
    <w:rsid w:val="002F7766"/>
    <w:rsid w:val="002F77A3"/>
    <w:rsid w:val="002F79FA"/>
    <w:rsid w:val="002F7CAE"/>
    <w:rsid w:val="0030080B"/>
    <w:rsid w:val="00300EFE"/>
    <w:rsid w:val="00301092"/>
    <w:rsid w:val="00301D0F"/>
    <w:rsid w:val="003020E5"/>
    <w:rsid w:val="00302EE9"/>
    <w:rsid w:val="00303AE7"/>
    <w:rsid w:val="00304F61"/>
    <w:rsid w:val="003054A9"/>
    <w:rsid w:val="003059E2"/>
    <w:rsid w:val="0031034C"/>
    <w:rsid w:val="003119C3"/>
    <w:rsid w:val="00311B00"/>
    <w:rsid w:val="003124E0"/>
    <w:rsid w:val="00312D84"/>
    <w:rsid w:val="00312D97"/>
    <w:rsid w:val="00313250"/>
    <w:rsid w:val="00313812"/>
    <w:rsid w:val="0031498A"/>
    <w:rsid w:val="00315B8E"/>
    <w:rsid w:val="003160B9"/>
    <w:rsid w:val="0031616B"/>
    <w:rsid w:val="00316220"/>
    <w:rsid w:val="00316679"/>
    <w:rsid w:val="00316CC5"/>
    <w:rsid w:val="00316D05"/>
    <w:rsid w:val="00316EE1"/>
    <w:rsid w:val="00316F78"/>
    <w:rsid w:val="0031772E"/>
    <w:rsid w:val="00317938"/>
    <w:rsid w:val="00320169"/>
    <w:rsid w:val="00320649"/>
    <w:rsid w:val="00320E32"/>
    <w:rsid w:val="00320FEC"/>
    <w:rsid w:val="00321070"/>
    <w:rsid w:val="0032143C"/>
    <w:rsid w:val="0032158E"/>
    <w:rsid w:val="0032221E"/>
    <w:rsid w:val="00322CF6"/>
    <w:rsid w:val="00322D68"/>
    <w:rsid w:val="00323E0F"/>
    <w:rsid w:val="003243C3"/>
    <w:rsid w:val="0032504F"/>
    <w:rsid w:val="00325328"/>
    <w:rsid w:val="00325BC7"/>
    <w:rsid w:val="0032644E"/>
    <w:rsid w:val="00326C99"/>
    <w:rsid w:val="00327209"/>
    <w:rsid w:val="003304E1"/>
    <w:rsid w:val="0033127A"/>
    <w:rsid w:val="003314B6"/>
    <w:rsid w:val="00331F67"/>
    <w:rsid w:val="00332414"/>
    <w:rsid w:val="00332C90"/>
    <w:rsid w:val="00333005"/>
    <w:rsid w:val="00334196"/>
    <w:rsid w:val="003344C4"/>
    <w:rsid w:val="003346DE"/>
    <w:rsid w:val="00334E99"/>
    <w:rsid w:val="0033584F"/>
    <w:rsid w:val="00335B63"/>
    <w:rsid w:val="00335BB0"/>
    <w:rsid w:val="00335E15"/>
    <w:rsid w:val="00335FD3"/>
    <w:rsid w:val="003360AC"/>
    <w:rsid w:val="003364F7"/>
    <w:rsid w:val="00336BA9"/>
    <w:rsid w:val="003373C3"/>
    <w:rsid w:val="003379B3"/>
    <w:rsid w:val="00337EC3"/>
    <w:rsid w:val="003402CA"/>
    <w:rsid w:val="00340390"/>
    <w:rsid w:val="00340966"/>
    <w:rsid w:val="00340D6B"/>
    <w:rsid w:val="00341744"/>
    <w:rsid w:val="00341806"/>
    <w:rsid w:val="00342230"/>
    <w:rsid w:val="00342F3E"/>
    <w:rsid w:val="00343155"/>
    <w:rsid w:val="00343D3E"/>
    <w:rsid w:val="00343DB5"/>
    <w:rsid w:val="00344BFD"/>
    <w:rsid w:val="003451AE"/>
    <w:rsid w:val="00345649"/>
    <w:rsid w:val="003457D1"/>
    <w:rsid w:val="00345C30"/>
    <w:rsid w:val="00345CB5"/>
    <w:rsid w:val="003467B6"/>
    <w:rsid w:val="00346AF3"/>
    <w:rsid w:val="00346DE6"/>
    <w:rsid w:val="00346FE4"/>
    <w:rsid w:val="0034711E"/>
    <w:rsid w:val="003473FC"/>
    <w:rsid w:val="00350404"/>
    <w:rsid w:val="00352FD0"/>
    <w:rsid w:val="00353CED"/>
    <w:rsid w:val="00353F23"/>
    <w:rsid w:val="003543EC"/>
    <w:rsid w:val="00354CC2"/>
    <w:rsid w:val="00355A41"/>
    <w:rsid w:val="00356E8E"/>
    <w:rsid w:val="00357067"/>
    <w:rsid w:val="00357C45"/>
    <w:rsid w:val="00357E8E"/>
    <w:rsid w:val="003609CB"/>
    <w:rsid w:val="00360AAE"/>
    <w:rsid w:val="00362018"/>
    <w:rsid w:val="003625CD"/>
    <w:rsid w:val="00362B24"/>
    <w:rsid w:val="003631B8"/>
    <w:rsid w:val="00363A18"/>
    <w:rsid w:val="00363D08"/>
    <w:rsid w:val="00364783"/>
    <w:rsid w:val="00364A3B"/>
    <w:rsid w:val="00364BD8"/>
    <w:rsid w:val="00364C80"/>
    <w:rsid w:val="00364D54"/>
    <w:rsid w:val="00364DEF"/>
    <w:rsid w:val="003653B7"/>
    <w:rsid w:val="00365442"/>
    <w:rsid w:val="003655AE"/>
    <w:rsid w:val="003655D3"/>
    <w:rsid w:val="00365E66"/>
    <w:rsid w:val="00366752"/>
    <w:rsid w:val="00366BE1"/>
    <w:rsid w:val="00366E48"/>
    <w:rsid w:val="0036701B"/>
    <w:rsid w:val="0036740C"/>
    <w:rsid w:val="003677F8"/>
    <w:rsid w:val="00367962"/>
    <w:rsid w:val="003701D1"/>
    <w:rsid w:val="003706F4"/>
    <w:rsid w:val="00370862"/>
    <w:rsid w:val="0037141F"/>
    <w:rsid w:val="003717FB"/>
    <w:rsid w:val="00372932"/>
    <w:rsid w:val="0037294A"/>
    <w:rsid w:val="00373686"/>
    <w:rsid w:val="00373829"/>
    <w:rsid w:val="0037404A"/>
    <w:rsid w:val="0037462E"/>
    <w:rsid w:val="003746E9"/>
    <w:rsid w:val="00375006"/>
    <w:rsid w:val="00375614"/>
    <w:rsid w:val="003757F2"/>
    <w:rsid w:val="00375F69"/>
    <w:rsid w:val="00376031"/>
    <w:rsid w:val="003766D1"/>
    <w:rsid w:val="003768FC"/>
    <w:rsid w:val="00377365"/>
    <w:rsid w:val="00377880"/>
    <w:rsid w:val="003805C2"/>
    <w:rsid w:val="003815A6"/>
    <w:rsid w:val="0038162F"/>
    <w:rsid w:val="00381F5A"/>
    <w:rsid w:val="00381FAE"/>
    <w:rsid w:val="003820AC"/>
    <w:rsid w:val="00382974"/>
    <w:rsid w:val="00382EE8"/>
    <w:rsid w:val="00383F7C"/>
    <w:rsid w:val="00384258"/>
    <w:rsid w:val="003842CA"/>
    <w:rsid w:val="0038496F"/>
    <w:rsid w:val="00385BFB"/>
    <w:rsid w:val="00386607"/>
    <w:rsid w:val="003866A2"/>
    <w:rsid w:val="003867C4"/>
    <w:rsid w:val="003869D3"/>
    <w:rsid w:val="00387010"/>
    <w:rsid w:val="00387767"/>
    <w:rsid w:val="00390154"/>
    <w:rsid w:val="003906F9"/>
    <w:rsid w:val="003912F9"/>
    <w:rsid w:val="00391566"/>
    <w:rsid w:val="00391590"/>
    <w:rsid w:val="00392157"/>
    <w:rsid w:val="0039233C"/>
    <w:rsid w:val="00392911"/>
    <w:rsid w:val="00392A29"/>
    <w:rsid w:val="00393495"/>
    <w:rsid w:val="0039360A"/>
    <w:rsid w:val="00395506"/>
    <w:rsid w:val="00395EC4"/>
    <w:rsid w:val="0039614F"/>
    <w:rsid w:val="003963ED"/>
    <w:rsid w:val="0039764C"/>
    <w:rsid w:val="003976C1"/>
    <w:rsid w:val="00397BB0"/>
    <w:rsid w:val="00397FEC"/>
    <w:rsid w:val="003A0114"/>
    <w:rsid w:val="003A0AC1"/>
    <w:rsid w:val="003A1A8D"/>
    <w:rsid w:val="003A1CE0"/>
    <w:rsid w:val="003A22BF"/>
    <w:rsid w:val="003A2F2C"/>
    <w:rsid w:val="003A3662"/>
    <w:rsid w:val="003A3FEF"/>
    <w:rsid w:val="003A440B"/>
    <w:rsid w:val="003A4557"/>
    <w:rsid w:val="003A55B0"/>
    <w:rsid w:val="003A55DB"/>
    <w:rsid w:val="003A5A0F"/>
    <w:rsid w:val="003A75E4"/>
    <w:rsid w:val="003B061A"/>
    <w:rsid w:val="003B0E1A"/>
    <w:rsid w:val="003B145D"/>
    <w:rsid w:val="003B1C6C"/>
    <w:rsid w:val="003B228C"/>
    <w:rsid w:val="003B2EAF"/>
    <w:rsid w:val="003B3268"/>
    <w:rsid w:val="003B39F7"/>
    <w:rsid w:val="003B3C31"/>
    <w:rsid w:val="003B408C"/>
    <w:rsid w:val="003B5A3D"/>
    <w:rsid w:val="003B64A5"/>
    <w:rsid w:val="003B6627"/>
    <w:rsid w:val="003B69B4"/>
    <w:rsid w:val="003B74E5"/>
    <w:rsid w:val="003B7F41"/>
    <w:rsid w:val="003C011E"/>
    <w:rsid w:val="003C08CF"/>
    <w:rsid w:val="003C0F95"/>
    <w:rsid w:val="003C143B"/>
    <w:rsid w:val="003C165C"/>
    <w:rsid w:val="003C1A78"/>
    <w:rsid w:val="003C1DC4"/>
    <w:rsid w:val="003C1DC5"/>
    <w:rsid w:val="003C26CD"/>
    <w:rsid w:val="003C2ABE"/>
    <w:rsid w:val="003C40D7"/>
    <w:rsid w:val="003C4A99"/>
    <w:rsid w:val="003C6059"/>
    <w:rsid w:val="003C63B8"/>
    <w:rsid w:val="003C76B9"/>
    <w:rsid w:val="003C7FDD"/>
    <w:rsid w:val="003D0038"/>
    <w:rsid w:val="003D09E8"/>
    <w:rsid w:val="003D0FEB"/>
    <w:rsid w:val="003D10CF"/>
    <w:rsid w:val="003D1716"/>
    <w:rsid w:val="003D29CD"/>
    <w:rsid w:val="003D38DB"/>
    <w:rsid w:val="003D38E4"/>
    <w:rsid w:val="003D3CED"/>
    <w:rsid w:val="003D445E"/>
    <w:rsid w:val="003D4777"/>
    <w:rsid w:val="003D4A2B"/>
    <w:rsid w:val="003D4AC6"/>
    <w:rsid w:val="003D4CB7"/>
    <w:rsid w:val="003D5C93"/>
    <w:rsid w:val="003D607E"/>
    <w:rsid w:val="003D74B0"/>
    <w:rsid w:val="003E01EF"/>
    <w:rsid w:val="003E0391"/>
    <w:rsid w:val="003E0456"/>
    <w:rsid w:val="003E0C57"/>
    <w:rsid w:val="003E1664"/>
    <w:rsid w:val="003E1E0D"/>
    <w:rsid w:val="003E2635"/>
    <w:rsid w:val="003E3C57"/>
    <w:rsid w:val="003E3EEE"/>
    <w:rsid w:val="003E3F9C"/>
    <w:rsid w:val="003E40F9"/>
    <w:rsid w:val="003E453F"/>
    <w:rsid w:val="003E4740"/>
    <w:rsid w:val="003E5064"/>
    <w:rsid w:val="003E5C10"/>
    <w:rsid w:val="003E5CCA"/>
    <w:rsid w:val="003E6CD6"/>
    <w:rsid w:val="003F0E70"/>
    <w:rsid w:val="003F1057"/>
    <w:rsid w:val="003F146E"/>
    <w:rsid w:val="003F1913"/>
    <w:rsid w:val="003F19DE"/>
    <w:rsid w:val="003F2EEA"/>
    <w:rsid w:val="003F4419"/>
    <w:rsid w:val="003F4523"/>
    <w:rsid w:val="003F4DB1"/>
    <w:rsid w:val="003F5698"/>
    <w:rsid w:val="003F57B7"/>
    <w:rsid w:val="003F580A"/>
    <w:rsid w:val="003F63A7"/>
    <w:rsid w:val="004000D5"/>
    <w:rsid w:val="004026FC"/>
    <w:rsid w:val="00402A7E"/>
    <w:rsid w:val="00402EA2"/>
    <w:rsid w:val="004033D8"/>
    <w:rsid w:val="0040401D"/>
    <w:rsid w:val="0040419F"/>
    <w:rsid w:val="00404850"/>
    <w:rsid w:val="00404AA9"/>
    <w:rsid w:val="00404D40"/>
    <w:rsid w:val="00405D94"/>
    <w:rsid w:val="00405F34"/>
    <w:rsid w:val="00406587"/>
    <w:rsid w:val="004066B7"/>
    <w:rsid w:val="00406D97"/>
    <w:rsid w:val="00407544"/>
    <w:rsid w:val="004075A0"/>
    <w:rsid w:val="0040788B"/>
    <w:rsid w:val="004108FA"/>
    <w:rsid w:val="00410B35"/>
    <w:rsid w:val="00410C08"/>
    <w:rsid w:val="00410CEB"/>
    <w:rsid w:val="004114A7"/>
    <w:rsid w:val="00412317"/>
    <w:rsid w:val="00412733"/>
    <w:rsid w:val="00412759"/>
    <w:rsid w:val="00413077"/>
    <w:rsid w:val="0041337E"/>
    <w:rsid w:val="0041382C"/>
    <w:rsid w:val="00413ACA"/>
    <w:rsid w:val="00413B03"/>
    <w:rsid w:val="004149B6"/>
    <w:rsid w:val="00414AFD"/>
    <w:rsid w:val="00415358"/>
    <w:rsid w:val="004156B2"/>
    <w:rsid w:val="00415944"/>
    <w:rsid w:val="00415991"/>
    <w:rsid w:val="00416D8A"/>
    <w:rsid w:val="00416FD9"/>
    <w:rsid w:val="004178E7"/>
    <w:rsid w:val="00417A57"/>
    <w:rsid w:val="00417F58"/>
    <w:rsid w:val="00420F12"/>
    <w:rsid w:val="0042183C"/>
    <w:rsid w:val="004218D4"/>
    <w:rsid w:val="00421F75"/>
    <w:rsid w:val="004223BE"/>
    <w:rsid w:val="004224F6"/>
    <w:rsid w:val="004228D5"/>
    <w:rsid w:val="00422BE9"/>
    <w:rsid w:val="00422CDC"/>
    <w:rsid w:val="0042370C"/>
    <w:rsid w:val="00423D97"/>
    <w:rsid w:val="004243CD"/>
    <w:rsid w:val="00426FC8"/>
    <w:rsid w:val="00427033"/>
    <w:rsid w:val="0042728D"/>
    <w:rsid w:val="00427337"/>
    <w:rsid w:val="00427492"/>
    <w:rsid w:val="00427A50"/>
    <w:rsid w:val="00427CC2"/>
    <w:rsid w:val="00427DCB"/>
    <w:rsid w:val="0043011C"/>
    <w:rsid w:val="00430913"/>
    <w:rsid w:val="004315EB"/>
    <w:rsid w:val="00432512"/>
    <w:rsid w:val="00432704"/>
    <w:rsid w:val="00432744"/>
    <w:rsid w:val="00433587"/>
    <w:rsid w:val="004337BD"/>
    <w:rsid w:val="00434099"/>
    <w:rsid w:val="004340DB"/>
    <w:rsid w:val="004341F5"/>
    <w:rsid w:val="004344D2"/>
    <w:rsid w:val="00435132"/>
    <w:rsid w:val="004359E9"/>
    <w:rsid w:val="00435A65"/>
    <w:rsid w:val="0043604B"/>
    <w:rsid w:val="00436A38"/>
    <w:rsid w:val="00436B03"/>
    <w:rsid w:val="00436CCF"/>
    <w:rsid w:val="00440069"/>
    <w:rsid w:val="00440165"/>
    <w:rsid w:val="00440B3D"/>
    <w:rsid w:val="00441837"/>
    <w:rsid w:val="00443E51"/>
    <w:rsid w:val="004447D9"/>
    <w:rsid w:val="00444A8A"/>
    <w:rsid w:val="00444DCC"/>
    <w:rsid w:val="0044588A"/>
    <w:rsid w:val="00445961"/>
    <w:rsid w:val="004465AF"/>
    <w:rsid w:val="0044723E"/>
    <w:rsid w:val="00447A48"/>
    <w:rsid w:val="00447B6E"/>
    <w:rsid w:val="00447EC2"/>
    <w:rsid w:val="00447EEA"/>
    <w:rsid w:val="0045068D"/>
    <w:rsid w:val="004512FC"/>
    <w:rsid w:val="00451645"/>
    <w:rsid w:val="00452C59"/>
    <w:rsid w:val="00453446"/>
    <w:rsid w:val="0045465A"/>
    <w:rsid w:val="004547EB"/>
    <w:rsid w:val="00454BB2"/>
    <w:rsid w:val="004550ED"/>
    <w:rsid w:val="00455275"/>
    <w:rsid w:val="004552F7"/>
    <w:rsid w:val="00456271"/>
    <w:rsid w:val="00456D93"/>
    <w:rsid w:val="00457165"/>
    <w:rsid w:val="00457A9E"/>
    <w:rsid w:val="00460465"/>
    <w:rsid w:val="00460B32"/>
    <w:rsid w:val="00460E2F"/>
    <w:rsid w:val="00461B9B"/>
    <w:rsid w:val="00462BE2"/>
    <w:rsid w:val="004639CB"/>
    <w:rsid w:val="0046416C"/>
    <w:rsid w:val="0046440B"/>
    <w:rsid w:val="00464848"/>
    <w:rsid w:val="00465447"/>
    <w:rsid w:val="00465AA6"/>
    <w:rsid w:val="00465C9D"/>
    <w:rsid w:val="00466A7F"/>
    <w:rsid w:val="004678CE"/>
    <w:rsid w:val="00467B13"/>
    <w:rsid w:val="00470328"/>
    <w:rsid w:val="0047034D"/>
    <w:rsid w:val="00470388"/>
    <w:rsid w:val="0047192F"/>
    <w:rsid w:val="004719AB"/>
    <w:rsid w:val="0047228E"/>
    <w:rsid w:val="00473712"/>
    <w:rsid w:val="00473865"/>
    <w:rsid w:val="00474335"/>
    <w:rsid w:val="004747B7"/>
    <w:rsid w:val="0047560D"/>
    <w:rsid w:val="004756FB"/>
    <w:rsid w:val="00475D85"/>
    <w:rsid w:val="00475EA7"/>
    <w:rsid w:val="00476C7E"/>
    <w:rsid w:val="00477950"/>
    <w:rsid w:val="004806CB"/>
    <w:rsid w:val="00480C00"/>
    <w:rsid w:val="00481659"/>
    <w:rsid w:val="00481841"/>
    <w:rsid w:val="00481AF3"/>
    <w:rsid w:val="00481B70"/>
    <w:rsid w:val="00482333"/>
    <w:rsid w:val="0048276E"/>
    <w:rsid w:val="00482E2D"/>
    <w:rsid w:val="00483FBF"/>
    <w:rsid w:val="0048416C"/>
    <w:rsid w:val="00484C66"/>
    <w:rsid w:val="004862E2"/>
    <w:rsid w:val="0048645D"/>
    <w:rsid w:val="004867FF"/>
    <w:rsid w:val="00486DCA"/>
    <w:rsid w:val="004872B9"/>
    <w:rsid w:val="00490CEB"/>
    <w:rsid w:val="00491829"/>
    <w:rsid w:val="00491839"/>
    <w:rsid w:val="00491A73"/>
    <w:rsid w:val="0049203E"/>
    <w:rsid w:val="00492304"/>
    <w:rsid w:val="0049388A"/>
    <w:rsid w:val="004946AC"/>
    <w:rsid w:val="00494AC7"/>
    <w:rsid w:val="00494F0C"/>
    <w:rsid w:val="00494F9C"/>
    <w:rsid w:val="00495C98"/>
    <w:rsid w:val="00495F37"/>
    <w:rsid w:val="00495FAB"/>
    <w:rsid w:val="00496911"/>
    <w:rsid w:val="004969BB"/>
    <w:rsid w:val="00496A8F"/>
    <w:rsid w:val="00496E57"/>
    <w:rsid w:val="0049750C"/>
    <w:rsid w:val="0049761A"/>
    <w:rsid w:val="00497B68"/>
    <w:rsid w:val="00497C68"/>
    <w:rsid w:val="00497C8C"/>
    <w:rsid w:val="00497FE7"/>
    <w:rsid w:val="004A0939"/>
    <w:rsid w:val="004A0B49"/>
    <w:rsid w:val="004A2A84"/>
    <w:rsid w:val="004A2F01"/>
    <w:rsid w:val="004A3AF2"/>
    <w:rsid w:val="004A3DB2"/>
    <w:rsid w:val="004A3F45"/>
    <w:rsid w:val="004A4074"/>
    <w:rsid w:val="004A4196"/>
    <w:rsid w:val="004A51A1"/>
    <w:rsid w:val="004A55CA"/>
    <w:rsid w:val="004A6206"/>
    <w:rsid w:val="004A64B6"/>
    <w:rsid w:val="004B0509"/>
    <w:rsid w:val="004B0C1C"/>
    <w:rsid w:val="004B0CC3"/>
    <w:rsid w:val="004B0EC0"/>
    <w:rsid w:val="004B0FA8"/>
    <w:rsid w:val="004B37C1"/>
    <w:rsid w:val="004B3F78"/>
    <w:rsid w:val="004B46D4"/>
    <w:rsid w:val="004B47EB"/>
    <w:rsid w:val="004B4F84"/>
    <w:rsid w:val="004B516E"/>
    <w:rsid w:val="004B60F9"/>
    <w:rsid w:val="004B6B22"/>
    <w:rsid w:val="004B6BC8"/>
    <w:rsid w:val="004B7B51"/>
    <w:rsid w:val="004B7FD4"/>
    <w:rsid w:val="004C0683"/>
    <w:rsid w:val="004C06AF"/>
    <w:rsid w:val="004C0BAD"/>
    <w:rsid w:val="004C0DEB"/>
    <w:rsid w:val="004C129D"/>
    <w:rsid w:val="004C2B8D"/>
    <w:rsid w:val="004C2EE0"/>
    <w:rsid w:val="004C2F47"/>
    <w:rsid w:val="004C32E9"/>
    <w:rsid w:val="004C36B0"/>
    <w:rsid w:val="004C3B85"/>
    <w:rsid w:val="004C403E"/>
    <w:rsid w:val="004C511A"/>
    <w:rsid w:val="004C51E7"/>
    <w:rsid w:val="004C52A0"/>
    <w:rsid w:val="004C5557"/>
    <w:rsid w:val="004C5667"/>
    <w:rsid w:val="004C5A29"/>
    <w:rsid w:val="004C6300"/>
    <w:rsid w:val="004C68DA"/>
    <w:rsid w:val="004C6C6C"/>
    <w:rsid w:val="004C769B"/>
    <w:rsid w:val="004C7D1A"/>
    <w:rsid w:val="004C7D9D"/>
    <w:rsid w:val="004D0148"/>
    <w:rsid w:val="004D0687"/>
    <w:rsid w:val="004D07E0"/>
    <w:rsid w:val="004D10BA"/>
    <w:rsid w:val="004D1C66"/>
    <w:rsid w:val="004D243F"/>
    <w:rsid w:val="004D2E53"/>
    <w:rsid w:val="004D3930"/>
    <w:rsid w:val="004D4402"/>
    <w:rsid w:val="004D4466"/>
    <w:rsid w:val="004D4DDE"/>
    <w:rsid w:val="004D5729"/>
    <w:rsid w:val="004D6852"/>
    <w:rsid w:val="004D7FA1"/>
    <w:rsid w:val="004E1318"/>
    <w:rsid w:val="004E32AA"/>
    <w:rsid w:val="004E3A7B"/>
    <w:rsid w:val="004E4071"/>
    <w:rsid w:val="004E47EE"/>
    <w:rsid w:val="004E4B47"/>
    <w:rsid w:val="004E5514"/>
    <w:rsid w:val="004E58E2"/>
    <w:rsid w:val="004E5E79"/>
    <w:rsid w:val="004E60EB"/>
    <w:rsid w:val="004E6602"/>
    <w:rsid w:val="004E6913"/>
    <w:rsid w:val="004E774A"/>
    <w:rsid w:val="004E7E75"/>
    <w:rsid w:val="004F1159"/>
    <w:rsid w:val="004F15BB"/>
    <w:rsid w:val="004F15F2"/>
    <w:rsid w:val="004F17E9"/>
    <w:rsid w:val="004F398F"/>
    <w:rsid w:val="004F39D9"/>
    <w:rsid w:val="004F3A3F"/>
    <w:rsid w:val="004F4964"/>
    <w:rsid w:val="004F50FE"/>
    <w:rsid w:val="004F5991"/>
    <w:rsid w:val="004F68D8"/>
    <w:rsid w:val="004F68EE"/>
    <w:rsid w:val="004F69A4"/>
    <w:rsid w:val="004F6A88"/>
    <w:rsid w:val="004F7F1A"/>
    <w:rsid w:val="00500683"/>
    <w:rsid w:val="00500906"/>
    <w:rsid w:val="00500F44"/>
    <w:rsid w:val="005012C4"/>
    <w:rsid w:val="00501A9D"/>
    <w:rsid w:val="00501FDA"/>
    <w:rsid w:val="0050228B"/>
    <w:rsid w:val="00502A10"/>
    <w:rsid w:val="00503673"/>
    <w:rsid w:val="005037E0"/>
    <w:rsid w:val="00504C8F"/>
    <w:rsid w:val="0050537B"/>
    <w:rsid w:val="00506036"/>
    <w:rsid w:val="005064CA"/>
    <w:rsid w:val="00506DB7"/>
    <w:rsid w:val="00507476"/>
    <w:rsid w:val="00507703"/>
    <w:rsid w:val="005108FE"/>
    <w:rsid w:val="00510962"/>
    <w:rsid w:val="00510E6F"/>
    <w:rsid w:val="005127A3"/>
    <w:rsid w:val="00512909"/>
    <w:rsid w:val="00512941"/>
    <w:rsid w:val="005129FB"/>
    <w:rsid w:val="00512B33"/>
    <w:rsid w:val="005132CA"/>
    <w:rsid w:val="00513D72"/>
    <w:rsid w:val="00514739"/>
    <w:rsid w:val="00514782"/>
    <w:rsid w:val="00514870"/>
    <w:rsid w:val="00514D4B"/>
    <w:rsid w:val="0051527E"/>
    <w:rsid w:val="0051541B"/>
    <w:rsid w:val="00515912"/>
    <w:rsid w:val="0051600F"/>
    <w:rsid w:val="00517029"/>
    <w:rsid w:val="00517075"/>
    <w:rsid w:val="00517336"/>
    <w:rsid w:val="005176F9"/>
    <w:rsid w:val="00517E39"/>
    <w:rsid w:val="00517E72"/>
    <w:rsid w:val="005205E5"/>
    <w:rsid w:val="00520E3C"/>
    <w:rsid w:val="00522761"/>
    <w:rsid w:val="00522D9A"/>
    <w:rsid w:val="00523825"/>
    <w:rsid w:val="0052574C"/>
    <w:rsid w:val="005257FB"/>
    <w:rsid w:val="00525C35"/>
    <w:rsid w:val="00526214"/>
    <w:rsid w:val="0052670B"/>
    <w:rsid w:val="00527D1B"/>
    <w:rsid w:val="0053056D"/>
    <w:rsid w:val="00530763"/>
    <w:rsid w:val="00531564"/>
    <w:rsid w:val="005315D5"/>
    <w:rsid w:val="00531FC9"/>
    <w:rsid w:val="00533365"/>
    <w:rsid w:val="0053455E"/>
    <w:rsid w:val="00534A42"/>
    <w:rsid w:val="00534AFA"/>
    <w:rsid w:val="00534B87"/>
    <w:rsid w:val="00536668"/>
    <w:rsid w:val="005366E3"/>
    <w:rsid w:val="00537DD3"/>
    <w:rsid w:val="005405EA"/>
    <w:rsid w:val="00540E58"/>
    <w:rsid w:val="0054103A"/>
    <w:rsid w:val="00541924"/>
    <w:rsid w:val="00542B90"/>
    <w:rsid w:val="00542E46"/>
    <w:rsid w:val="00543294"/>
    <w:rsid w:val="00543A98"/>
    <w:rsid w:val="00543B13"/>
    <w:rsid w:val="0054443A"/>
    <w:rsid w:val="00544DC9"/>
    <w:rsid w:val="0054586C"/>
    <w:rsid w:val="00545A4C"/>
    <w:rsid w:val="00545C88"/>
    <w:rsid w:val="00546787"/>
    <w:rsid w:val="00547B69"/>
    <w:rsid w:val="00550733"/>
    <w:rsid w:val="00550D66"/>
    <w:rsid w:val="00550E15"/>
    <w:rsid w:val="005512FA"/>
    <w:rsid w:val="00551A53"/>
    <w:rsid w:val="00553209"/>
    <w:rsid w:val="00554143"/>
    <w:rsid w:val="00554585"/>
    <w:rsid w:val="005545E5"/>
    <w:rsid w:val="005554B4"/>
    <w:rsid w:val="005556D7"/>
    <w:rsid w:val="00555BA7"/>
    <w:rsid w:val="00555E72"/>
    <w:rsid w:val="00555F55"/>
    <w:rsid w:val="005564D0"/>
    <w:rsid w:val="005564EE"/>
    <w:rsid w:val="005574E7"/>
    <w:rsid w:val="00557808"/>
    <w:rsid w:val="00557D64"/>
    <w:rsid w:val="005602A3"/>
    <w:rsid w:val="00560A03"/>
    <w:rsid w:val="00561AAC"/>
    <w:rsid w:val="00561EC9"/>
    <w:rsid w:val="00563086"/>
    <w:rsid w:val="005633D1"/>
    <w:rsid w:val="005634A8"/>
    <w:rsid w:val="00563778"/>
    <w:rsid w:val="00564E82"/>
    <w:rsid w:val="00565017"/>
    <w:rsid w:val="0056513C"/>
    <w:rsid w:val="00565F81"/>
    <w:rsid w:val="00567193"/>
    <w:rsid w:val="00567D79"/>
    <w:rsid w:val="00567ED6"/>
    <w:rsid w:val="00570178"/>
    <w:rsid w:val="00570B15"/>
    <w:rsid w:val="005719A0"/>
    <w:rsid w:val="00571AAF"/>
    <w:rsid w:val="00572C78"/>
    <w:rsid w:val="00573294"/>
    <w:rsid w:val="00574B81"/>
    <w:rsid w:val="005754B1"/>
    <w:rsid w:val="00575CC5"/>
    <w:rsid w:val="00576C3E"/>
    <w:rsid w:val="005773D7"/>
    <w:rsid w:val="00577701"/>
    <w:rsid w:val="00577818"/>
    <w:rsid w:val="00577B7E"/>
    <w:rsid w:val="00577C5F"/>
    <w:rsid w:val="00580F1F"/>
    <w:rsid w:val="0058124E"/>
    <w:rsid w:val="005813E2"/>
    <w:rsid w:val="00581439"/>
    <w:rsid w:val="0058181D"/>
    <w:rsid w:val="00581FFB"/>
    <w:rsid w:val="00582DE1"/>
    <w:rsid w:val="00583067"/>
    <w:rsid w:val="005831F6"/>
    <w:rsid w:val="005839A9"/>
    <w:rsid w:val="00583A8B"/>
    <w:rsid w:val="00584358"/>
    <w:rsid w:val="00584C5D"/>
    <w:rsid w:val="005856A7"/>
    <w:rsid w:val="00585F2E"/>
    <w:rsid w:val="0058615C"/>
    <w:rsid w:val="005864AD"/>
    <w:rsid w:val="00586C9F"/>
    <w:rsid w:val="00586D8C"/>
    <w:rsid w:val="00587676"/>
    <w:rsid w:val="00587F2A"/>
    <w:rsid w:val="005902CF"/>
    <w:rsid w:val="005903D2"/>
    <w:rsid w:val="00590466"/>
    <w:rsid w:val="00590C68"/>
    <w:rsid w:val="00590CD8"/>
    <w:rsid w:val="0059296B"/>
    <w:rsid w:val="0059319E"/>
    <w:rsid w:val="00593214"/>
    <w:rsid w:val="0059326B"/>
    <w:rsid w:val="0059339B"/>
    <w:rsid w:val="00593B50"/>
    <w:rsid w:val="00593E89"/>
    <w:rsid w:val="005949ED"/>
    <w:rsid w:val="00594AAE"/>
    <w:rsid w:val="00594F7F"/>
    <w:rsid w:val="00595593"/>
    <w:rsid w:val="00595699"/>
    <w:rsid w:val="00595DB6"/>
    <w:rsid w:val="00595E51"/>
    <w:rsid w:val="005965A1"/>
    <w:rsid w:val="00596921"/>
    <w:rsid w:val="00597271"/>
    <w:rsid w:val="0059727E"/>
    <w:rsid w:val="005979FF"/>
    <w:rsid w:val="00597A4E"/>
    <w:rsid w:val="00597E42"/>
    <w:rsid w:val="005A02BA"/>
    <w:rsid w:val="005A034D"/>
    <w:rsid w:val="005A0E60"/>
    <w:rsid w:val="005A0F45"/>
    <w:rsid w:val="005A2C2B"/>
    <w:rsid w:val="005A2D06"/>
    <w:rsid w:val="005A2ED8"/>
    <w:rsid w:val="005A2EF1"/>
    <w:rsid w:val="005A381C"/>
    <w:rsid w:val="005A3DBD"/>
    <w:rsid w:val="005A5646"/>
    <w:rsid w:val="005A56BE"/>
    <w:rsid w:val="005A599E"/>
    <w:rsid w:val="005A6783"/>
    <w:rsid w:val="005A749F"/>
    <w:rsid w:val="005A7501"/>
    <w:rsid w:val="005A7613"/>
    <w:rsid w:val="005B0EA1"/>
    <w:rsid w:val="005B11E9"/>
    <w:rsid w:val="005B1C5E"/>
    <w:rsid w:val="005B2DB4"/>
    <w:rsid w:val="005B2DEA"/>
    <w:rsid w:val="005B31BE"/>
    <w:rsid w:val="005B32EE"/>
    <w:rsid w:val="005B333C"/>
    <w:rsid w:val="005B37DB"/>
    <w:rsid w:val="005B4246"/>
    <w:rsid w:val="005B43AD"/>
    <w:rsid w:val="005B461A"/>
    <w:rsid w:val="005B4ADE"/>
    <w:rsid w:val="005B4C48"/>
    <w:rsid w:val="005B4DD2"/>
    <w:rsid w:val="005B5179"/>
    <w:rsid w:val="005B57CC"/>
    <w:rsid w:val="005B6799"/>
    <w:rsid w:val="005B6D44"/>
    <w:rsid w:val="005B78D1"/>
    <w:rsid w:val="005B7BFF"/>
    <w:rsid w:val="005C049C"/>
    <w:rsid w:val="005C0F67"/>
    <w:rsid w:val="005C1317"/>
    <w:rsid w:val="005C1DA6"/>
    <w:rsid w:val="005C2037"/>
    <w:rsid w:val="005C2D25"/>
    <w:rsid w:val="005C384E"/>
    <w:rsid w:val="005C3BFD"/>
    <w:rsid w:val="005C3CB3"/>
    <w:rsid w:val="005C3D8E"/>
    <w:rsid w:val="005C3F57"/>
    <w:rsid w:val="005C3FB7"/>
    <w:rsid w:val="005C4066"/>
    <w:rsid w:val="005C416F"/>
    <w:rsid w:val="005C5384"/>
    <w:rsid w:val="005C5427"/>
    <w:rsid w:val="005C5ABC"/>
    <w:rsid w:val="005C5C8E"/>
    <w:rsid w:val="005C5F2A"/>
    <w:rsid w:val="005C602C"/>
    <w:rsid w:val="005C66B9"/>
    <w:rsid w:val="005C66E7"/>
    <w:rsid w:val="005C6DE3"/>
    <w:rsid w:val="005C7773"/>
    <w:rsid w:val="005D02A7"/>
    <w:rsid w:val="005D0A30"/>
    <w:rsid w:val="005D0B6F"/>
    <w:rsid w:val="005D1656"/>
    <w:rsid w:val="005D386B"/>
    <w:rsid w:val="005D38F6"/>
    <w:rsid w:val="005D3A0F"/>
    <w:rsid w:val="005D3EE5"/>
    <w:rsid w:val="005D51E8"/>
    <w:rsid w:val="005D53CD"/>
    <w:rsid w:val="005D5584"/>
    <w:rsid w:val="005D6527"/>
    <w:rsid w:val="005D690D"/>
    <w:rsid w:val="005D6CFC"/>
    <w:rsid w:val="005D725E"/>
    <w:rsid w:val="005D7996"/>
    <w:rsid w:val="005E026C"/>
    <w:rsid w:val="005E02A7"/>
    <w:rsid w:val="005E0377"/>
    <w:rsid w:val="005E08CB"/>
    <w:rsid w:val="005E13CE"/>
    <w:rsid w:val="005E1B4A"/>
    <w:rsid w:val="005E1F3F"/>
    <w:rsid w:val="005E248C"/>
    <w:rsid w:val="005E3080"/>
    <w:rsid w:val="005E41AB"/>
    <w:rsid w:val="005E593A"/>
    <w:rsid w:val="005E6030"/>
    <w:rsid w:val="005E60C2"/>
    <w:rsid w:val="005E6610"/>
    <w:rsid w:val="005E6BC8"/>
    <w:rsid w:val="005E6C40"/>
    <w:rsid w:val="005E6DCE"/>
    <w:rsid w:val="005E770E"/>
    <w:rsid w:val="005E7947"/>
    <w:rsid w:val="005E7FDC"/>
    <w:rsid w:val="005F052B"/>
    <w:rsid w:val="005F1099"/>
    <w:rsid w:val="005F10F4"/>
    <w:rsid w:val="005F113A"/>
    <w:rsid w:val="005F1660"/>
    <w:rsid w:val="005F1BA2"/>
    <w:rsid w:val="005F24C3"/>
    <w:rsid w:val="005F2C3D"/>
    <w:rsid w:val="005F301C"/>
    <w:rsid w:val="005F3572"/>
    <w:rsid w:val="005F3819"/>
    <w:rsid w:val="005F3C81"/>
    <w:rsid w:val="005F3E6D"/>
    <w:rsid w:val="005F41FC"/>
    <w:rsid w:val="005F465A"/>
    <w:rsid w:val="005F4AD0"/>
    <w:rsid w:val="005F54D3"/>
    <w:rsid w:val="005F5C7C"/>
    <w:rsid w:val="005F651D"/>
    <w:rsid w:val="005F696A"/>
    <w:rsid w:val="005F6A36"/>
    <w:rsid w:val="005F6CFC"/>
    <w:rsid w:val="005F6E2E"/>
    <w:rsid w:val="005F6FCD"/>
    <w:rsid w:val="0060010C"/>
    <w:rsid w:val="006006D6"/>
    <w:rsid w:val="00600DBD"/>
    <w:rsid w:val="006010B0"/>
    <w:rsid w:val="00601C20"/>
    <w:rsid w:val="00601D73"/>
    <w:rsid w:val="00602010"/>
    <w:rsid w:val="00602492"/>
    <w:rsid w:val="00602590"/>
    <w:rsid w:val="006029D0"/>
    <w:rsid w:val="00602E24"/>
    <w:rsid w:val="006030D8"/>
    <w:rsid w:val="00603E72"/>
    <w:rsid w:val="006044A2"/>
    <w:rsid w:val="00605FDF"/>
    <w:rsid w:val="00606050"/>
    <w:rsid w:val="006063C8"/>
    <w:rsid w:val="00606928"/>
    <w:rsid w:val="00606BC5"/>
    <w:rsid w:val="0060719C"/>
    <w:rsid w:val="00607841"/>
    <w:rsid w:val="006106B1"/>
    <w:rsid w:val="00611188"/>
    <w:rsid w:val="00611202"/>
    <w:rsid w:val="00611535"/>
    <w:rsid w:val="00611620"/>
    <w:rsid w:val="00611900"/>
    <w:rsid w:val="00612B31"/>
    <w:rsid w:val="006130D6"/>
    <w:rsid w:val="00613317"/>
    <w:rsid w:val="00613774"/>
    <w:rsid w:val="00614970"/>
    <w:rsid w:val="006168DD"/>
    <w:rsid w:val="00616959"/>
    <w:rsid w:val="00616C63"/>
    <w:rsid w:val="00617A21"/>
    <w:rsid w:val="00617A6D"/>
    <w:rsid w:val="0062061B"/>
    <w:rsid w:val="00620B3E"/>
    <w:rsid w:val="006215DE"/>
    <w:rsid w:val="006222C0"/>
    <w:rsid w:val="006225A9"/>
    <w:rsid w:val="006226FD"/>
    <w:rsid w:val="00622A74"/>
    <w:rsid w:val="00622BF7"/>
    <w:rsid w:val="00623199"/>
    <w:rsid w:val="0062365A"/>
    <w:rsid w:val="00623EBB"/>
    <w:rsid w:val="00624824"/>
    <w:rsid w:val="006259A9"/>
    <w:rsid w:val="00625D5A"/>
    <w:rsid w:val="00626BF5"/>
    <w:rsid w:val="00626E21"/>
    <w:rsid w:val="00627075"/>
    <w:rsid w:val="00627A11"/>
    <w:rsid w:val="00627D06"/>
    <w:rsid w:val="0063011A"/>
    <w:rsid w:val="00630C2B"/>
    <w:rsid w:val="00630C90"/>
    <w:rsid w:val="006311FF"/>
    <w:rsid w:val="00631574"/>
    <w:rsid w:val="00631795"/>
    <w:rsid w:val="0063202B"/>
    <w:rsid w:val="006320C6"/>
    <w:rsid w:val="00632463"/>
    <w:rsid w:val="0063281C"/>
    <w:rsid w:val="006332BB"/>
    <w:rsid w:val="0063520E"/>
    <w:rsid w:val="00635832"/>
    <w:rsid w:val="00636A18"/>
    <w:rsid w:val="00636C51"/>
    <w:rsid w:val="00636D70"/>
    <w:rsid w:val="0063708F"/>
    <w:rsid w:val="00637BCF"/>
    <w:rsid w:val="006407F2"/>
    <w:rsid w:val="00642318"/>
    <w:rsid w:val="00642752"/>
    <w:rsid w:val="00642F18"/>
    <w:rsid w:val="0064318F"/>
    <w:rsid w:val="006440E4"/>
    <w:rsid w:val="00644184"/>
    <w:rsid w:val="006445D6"/>
    <w:rsid w:val="006448AA"/>
    <w:rsid w:val="00646AE4"/>
    <w:rsid w:val="00646D45"/>
    <w:rsid w:val="00647490"/>
    <w:rsid w:val="0064760B"/>
    <w:rsid w:val="00647B9E"/>
    <w:rsid w:val="00647C5E"/>
    <w:rsid w:val="006508B9"/>
    <w:rsid w:val="006515A7"/>
    <w:rsid w:val="00652014"/>
    <w:rsid w:val="00652B85"/>
    <w:rsid w:val="00652D0E"/>
    <w:rsid w:val="0065329B"/>
    <w:rsid w:val="00653BDD"/>
    <w:rsid w:val="0065414B"/>
    <w:rsid w:val="0065552D"/>
    <w:rsid w:val="00655C52"/>
    <w:rsid w:val="00655FC2"/>
    <w:rsid w:val="0065635A"/>
    <w:rsid w:val="0065736D"/>
    <w:rsid w:val="0065759A"/>
    <w:rsid w:val="00657956"/>
    <w:rsid w:val="006579B0"/>
    <w:rsid w:val="00657CC5"/>
    <w:rsid w:val="00660134"/>
    <w:rsid w:val="00661026"/>
    <w:rsid w:val="006617A5"/>
    <w:rsid w:val="006618C5"/>
    <w:rsid w:val="00661B45"/>
    <w:rsid w:val="00661F14"/>
    <w:rsid w:val="0066209A"/>
    <w:rsid w:val="006626D6"/>
    <w:rsid w:val="00662D2D"/>
    <w:rsid w:val="00664CF6"/>
    <w:rsid w:val="00665EE4"/>
    <w:rsid w:val="00666033"/>
    <w:rsid w:val="006662F2"/>
    <w:rsid w:val="00670402"/>
    <w:rsid w:val="006708BA"/>
    <w:rsid w:val="00670DFF"/>
    <w:rsid w:val="00671800"/>
    <w:rsid w:val="00671A4D"/>
    <w:rsid w:val="00671DAE"/>
    <w:rsid w:val="00672108"/>
    <w:rsid w:val="006725F2"/>
    <w:rsid w:val="0067263F"/>
    <w:rsid w:val="00672B34"/>
    <w:rsid w:val="00672F75"/>
    <w:rsid w:val="0067303D"/>
    <w:rsid w:val="006730EB"/>
    <w:rsid w:val="006734F3"/>
    <w:rsid w:val="006738C3"/>
    <w:rsid w:val="00673C68"/>
    <w:rsid w:val="0067487B"/>
    <w:rsid w:val="00674AE5"/>
    <w:rsid w:val="00675393"/>
    <w:rsid w:val="00675595"/>
    <w:rsid w:val="00675766"/>
    <w:rsid w:val="00675A81"/>
    <w:rsid w:val="00675C14"/>
    <w:rsid w:val="00676A1A"/>
    <w:rsid w:val="0067733C"/>
    <w:rsid w:val="00677424"/>
    <w:rsid w:val="00677F73"/>
    <w:rsid w:val="00680713"/>
    <w:rsid w:val="006810F8"/>
    <w:rsid w:val="0068135E"/>
    <w:rsid w:val="00681618"/>
    <w:rsid w:val="00681A4C"/>
    <w:rsid w:val="006820BE"/>
    <w:rsid w:val="00682321"/>
    <w:rsid w:val="00683480"/>
    <w:rsid w:val="00683657"/>
    <w:rsid w:val="0068372C"/>
    <w:rsid w:val="00683CE5"/>
    <w:rsid w:val="006840AD"/>
    <w:rsid w:val="00684BF5"/>
    <w:rsid w:val="0068564F"/>
    <w:rsid w:val="00685819"/>
    <w:rsid w:val="0068755E"/>
    <w:rsid w:val="0068796A"/>
    <w:rsid w:val="00687B5A"/>
    <w:rsid w:val="00687C40"/>
    <w:rsid w:val="0069029F"/>
    <w:rsid w:val="00691259"/>
    <w:rsid w:val="0069183E"/>
    <w:rsid w:val="00691ECA"/>
    <w:rsid w:val="00692466"/>
    <w:rsid w:val="006933E6"/>
    <w:rsid w:val="0069385F"/>
    <w:rsid w:val="00693A9D"/>
    <w:rsid w:val="0069410A"/>
    <w:rsid w:val="006942A3"/>
    <w:rsid w:val="00694B48"/>
    <w:rsid w:val="00695014"/>
    <w:rsid w:val="006950E5"/>
    <w:rsid w:val="00696CFB"/>
    <w:rsid w:val="00696E44"/>
    <w:rsid w:val="006979BF"/>
    <w:rsid w:val="006A034F"/>
    <w:rsid w:val="006A0AE2"/>
    <w:rsid w:val="006A1639"/>
    <w:rsid w:val="006A36D4"/>
    <w:rsid w:val="006A47C7"/>
    <w:rsid w:val="006A5F94"/>
    <w:rsid w:val="006A6B48"/>
    <w:rsid w:val="006A6DC8"/>
    <w:rsid w:val="006B0177"/>
    <w:rsid w:val="006B089B"/>
    <w:rsid w:val="006B0964"/>
    <w:rsid w:val="006B0F6D"/>
    <w:rsid w:val="006B133C"/>
    <w:rsid w:val="006B1A8F"/>
    <w:rsid w:val="006B1F34"/>
    <w:rsid w:val="006B261B"/>
    <w:rsid w:val="006B38E8"/>
    <w:rsid w:val="006B3B54"/>
    <w:rsid w:val="006B3BE7"/>
    <w:rsid w:val="006B3D3C"/>
    <w:rsid w:val="006B40B6"/>
    <w:rsid w:val="006B46B1"/>
    <w:rsid w:val="006B5C5A"/>
    <w:rsid w:val="006B6AEB"/>
    <w:rsid w:val="006B7484"/>
    <w:rsid w:val="006C00B4"/>
    <w:rsid w:val="006C0E95"/>
    <w:rsid w:val="006C1226"/>
    <w:rsid w:val="006C126C"/>
    <w:rsid w:val="006C17BE"/>
    <w:rsid w:val="006C1E82"/>
    <w:rsid w:val="006C232E"/>
    <w:rsid w:val="006C39B1"/>
    <w:rsid w:val="006C3DC8"/>
    <w:rsid w:val="006C4A27"/>
    <w:rsid w:val="006C58B7"/>
    <w:rsid w:val="006D064D"/>
    <w:rsid w:val="006D11A8"/>
    <w:rsid w:val="006D15FC"/>
    <w:rsid w:val="006D162C"/>
    <w:rsid w:val="006D1696"/>
    <w:rsid w:val="006D218E"/>
    <w:rsid w:val="006D265A"/>
    <w:rsid w:val="006D2690"/>
    <w:rsid w:val="006D2D2D"/>
    <w:rsid w:val="006D2EC5"/>
    <w:rsid w:val="006D317C"/>
    <w:rsid w:val="006D33EA"/>
    <w:rsid w:val="006D35B0"/>
    <w:rsid w:val="006D3C69"/>
    <w:rsid w:val="006D3D24"/>
    <w:rsid w:val="006D41A0"/>
    <w:rsid w:val="006D46C1"/>
    <w:rsid w:val="006D4D84"/>
    <w:rsid w:val="006D4F8D"/>
    <w:rsid w:val="006D4FBB"/>
    <w:rsid w:val="006D5359"/>
    <w:rsid w:val="006D5427"/>
    <w:rsid w:val="006D6504"/>
    <w:rsid w:val="006D75FE"/>
    <w:rsid w:val="006D7C95"/>
    <w:rsid w:val="006E0727"/>
    <w:rsid w:val="006E0F5A"/>
    <w:rsid w:val="006E10BE"/>
    <w:rsid w:val="006E20B1"/>
    <w:rsid w:val="006E218F"/>
    <w:rsid w:val="006E292C"/>
    <w:rsid w:val="006E2984"/>
    <w:rsid w:val="006E36F5"/>
    <w:rsid w:val="006E3931"/>
    <w:rsid w:val="006E3CD6"/>
    <w:rsid w:val="006E4FE1"/>
    <w:rsid w:val="006E5403"/>
    <w:rsid w:val="006E551A"/>
    <w:rsid w:val="006E6392"/>
    <w:rsid w:val="006E654B"/>
    <w:rsid w:val="006E67DC"/>
    <w:rsid w:val="006E6C3A"/>
    <w:rsid w:val="006E76F7"/>
    <w:rsid w:val="006E7838"/>
    <w:rsid w:val="006F02DB"/>
    <w:rsid w:val="006F0576"/>
    <w:rsid w:val="006F0D37"/>
    <w:rsid w:val="006F0DF9"/>
    <w:rsid w:val="006F1076"/>
    <w:rsid w:val="006F151B"/>
    <w:rsid w:val="006F1E54"/>
    <w:rsid w:val="006F26C7"/>
    <w:rsid w:val="006F2D0D"/>
    <w:rsid w:val="006F36A0"/>
    <w:rsid w:val="006F38F7"/>
    <w:rsid w:val="006F429E"/>
    <w:rsid w:val="006F508B"/>
    <w:rsid w:val="006F5A1E"/>
    <w:rsid w:val="006F5B4E"/>
    <w:rsid w:val="006F61CE"/>
    <w:rsid w:val="006F7636"/>
    <w:rsid w:val="006F7F30"/>
    <w:rsid w:val="00700788"/>
    <w:rsid w:val="00700AA7"/>
    <w:rsid w:val="0070117E"/>
    <w:rsid w:val="007014DF"/>
    <w:rsid w:val="007015BF"/>
    <w:rsid w:val="00701602"/>
    <w:rsid w:val="00702435"/>
    <w:rsid w:val="00703004"/>
    <w:rsid w:val="0070320A"/>
    <w:rsid w:val="0070428A"/>
    <w:rsid w:val="00704B4E"/>
    <w:rsid w:val="007053A8"/>
    <w:rsid w:val="00705416"/>
    <w:rsid w:val="00705A09"/>
    <w:rsid w:val="007060E3"/>
    <w:rsid w:val="00706149"/>
    <w:rsid w:val="00707277"/>
    <w:rsid w:val="0070750C"/>
    <w:rsid w:val="007077EE"/>
    <w:rsid w:val="00707804"/>
    <w:rsid w:val="0071135D"/>
    <w:rsid w:val="00711962"/>
    <w:rsid w:val="00711F26"/>
    <w:rsid w:val="007120BE"/>
    <w:rsid w:val="007122E8"/>
    <w:rsid w:val="00713836"/>
    <w:rsid w:val="00713A0D"/>
    <w:rsid w:val="00714949"/>
    <w:rsid w:val="0071500D"/>
    <w:rsid w:val="00715A80"/>
    <w:rsid w:val="00715D31"/>
    <w:rsid w:val="00715DCA"/>
    <w:rsid w:val="007174D4"/>
    <w:rsid w:val="007177DB"/>
    <w:rsid w:val="00717C82"/>
    <w:rsid w:val="007200DB"/>
    <w:rsid w:val="00720398"/>
    <w:rsid w:val="0072076C"/>
    <w:rsid w:val="00720F2A"/>
    <w:rsid w:val="0072151A"/>
    <w:rsid w:val="0072217F"/>
    <w:rsid w:val="00722429"/>
    <w:rsid w:val="0072288A"/>
    <w:rsid w:val="007229FE"/>
    <w:rsid w:val="00723C63"/>
    <w:rsid w:val="007245B8"/>
    <w:rsid w:val="00724968"/>
    <w:rsid w:val="00724A21"/>
    <w:rsid w:val="00724E88"/>
    <w:rsid w:val="007254D9"/>
    <w:rsid w:val="00725E19"/>
    <w:rsid w:val="00726645"/>
    <w:rsid w:val="00726E39"/>
    <w:rsid w:val="00727A32"/>
    <w:rsid w:val="00727E22"/>
    <w:rsid w:val="00727E6F"/>
    <w:rsid w:val="0073099C"/>
    <w:rsid w:val="00731203"/>
    <w:rsid w:val="007314B8"/>
    <w:rsid w:val="0073169D"/>
    <w:rsid w:val="007316F9"/>
    <w:rsid w:val="00732225"/>
    <w:rsid w:val="00732CFC"/>
    <w:rsid w:val="00732EBD"/>
    <w:rsid w:val="00732F3F"/>
    <w:rsid w:val="00732F55"/>
    <w:rsid w:val="00733167"/>
    <w:rsid w:val="007333D2"/>
    <w:rsid w:val="007341B4"/>
    <w:rsid w:val="0073458F"/>
    <w:rsid w:val="00735E95"/>
    <w:rsid w:val="007360D9"/>
    <w:rsid w:val="00736430"/>
    <w:rsid w:val="007366D9"/>
    <w:rsid w:val="00736A72"/>
    <w:rsid w:val="00736D0B"/>
    <w:rsid w:val="00736E1C"/>
    <w:rsid w:val="00737BA9"/>
    <w:rsid w:val="0074006A"/>
    <w:rsid w:val="00740718"/>
    <w:rsid w:val="00741005"/>
    <w:rsid w:val="0074106D"/>
    <w:rsid w:val="0074115D"/>
    <w:rsid w:val="00741259"/>
    <w:rsid w:val="0074162D"/>
    <w:rsid w:val="0074164F"/>
    <w:rsid w:val="00741D78"/>
    <w:rsid w:val="00741FAB"/>
    <w:rsid w:val="00742516"/>
    <w:rsid w:val="00742A70"/>
    <w:rsid w:val="00742B59"/>
    <w:rsid w:val="00743016"/>
    <w:rsid w:val="00743B7D"/>
    <w:rsid w:val="00744891"/>
    <w:rsid w:val="00744F5F"/>
    <w:rsid w:val="007455FB"/>
    <w:rsid w:val="00745C68"/>
    <w:rsid w:val="00745DA5"/>
    <w:rsid w:val="00746D74"/>
    <w:rsid w:val="00746EFE"/>
    <w:rsid w:val="00747EBB"/>
    <w:rsid w:val="007508B7"/>
    <w:rsid w:val="007509A5"/>
    <w:rsid w:val="00751014"/>
    <w:rsid w:val="00751098"/>
    <w:rsid w:val="00751267"/>
    <w:rsid w:val="007512A6"/>
    <w:rsid w:val="00752658"/>
    <w:rsid w:val="00753D33"/>
    <w:rsid w:val="00754179"/>
    <w:rsid w:val="00754794"/>
    <w:rsid w:val="00755726"/>
    <w:rsid w:val="00756BFE"/>
    <w:rsid w:val="00756E28"/>
    <w:rsid w:val="00756E7E"/>
    <w:rsid w:val="00757017"/>
    <w:rsid w:val="00757A91"/>
    <w:rsid w:val="00757ABF"/>
    <w:rsid w:val="00760339"/>
    <w:rsid w:val="007605E8"/>
    <w:rsid w:val="00760E22"/>
    <w:rsid w:val="00760FDC"/>
    <w:rsid w:val="0076206C"/>
    <w:rsid w:val="007629D8"/>
    <w:rsid w:val="00762C42"/>
    <w:rsid w:val="00762CCA"/>
    <w:rsid w:val="007635F5"/>
    <w:rsid w:val="00763986"/>
    <w:rsid w:val="00763AA9"/>
    <w:rsid w:val="00763DC9"/>
    <w:rsid w:val="00763F74"/>
    <w:rsid w:val="007643A2"/>
    <w:rsid w:val="0076489F"/>
    <w:rsid w:val="00764F6C"/>
    <w:rsid w:val="007654EA"/>
    <w:rsid w:val="00765A7C"/>
    <w:rsid w:val="0076601C"/>
    <w:rsid w:val="0076611A"/>
    <w:rsid w:val="007665FC"/>
    <w:rsid w:val="00766A6F"/>
    <w:rsid w:val="00767670"/>
    <w:rsid w:val="0076797B"/>
    <w:rsid w:val="00767B96"/>
    <w:rsid w:val="00770679"/>
    <w:rsid w:val="007714CD"/>
    <w:rsid w:val="0077223E"/>
    <w:rsid w:val="00773D85"/>
    <w:rsid w:val="00775238"/>
    <w:rsid w:val="007755C5"/>
    <w:rsid w:val="00775629"/>
    <w:rsid w:val="00775A62"/>
    <w:rsid w:val="00776871"/>
    <w:rsid w:val="00776AC6"/>
    <w:rsid w:val="00776FB9"/>
    <w:rsid w:val="0077700E"/>
    <w:rsid w:val="007770B6"/>
    <w:rsid w:val="00777545"/>
    <w:rsid w:val="0077758B"/>
    <w:rsid w:val="00777C2B"/>
    <w:rsid w:val="00780750"/>
    <w:rsid w:val="00780E00"/>
    <w:rsid w:val="00781E52"/>
    <w:rsid w:val="0078219F"/>
    <w:rsid w:val="0078288E"/>
    <w:rsid w:val="00782A07"/>
    <w:rsid w:val="00782B5E"/>
    <w:rsid w:val="0078341D"/>
    <w:rsid w:val="00783758"/>
    <w:rsid w:val="0078399E"/>
    <w:rsid w:val="00783E28"/>
    <w:rsid w:val="00783E7B"/>
    <w:rsid w:val="00784005"/>
    <w:rsid w:val="00784357"/>
    <w:rsid w:val="0078454A"/>
    <w:rsid w:val="00784AE9"/>
    <w:rsid w:val="00784BBB"/>
    <w:rsid w:val="00784D00"/>
    <w:rsid w:val="00784E57"/>
    <w:rsid w:val="00784FD2"/>
    <w:rsid w:val="007850CB"/>
    <w:rsid w:val="0078519A"/>
    <w:rsid w:val="00791BFD"/>
    <w:rsid w:val="00791D5C"/>
    <w:rsid w:val="007925EF"/>
    <w:rsid w:val="00793BC5"/>
    <w:rsid w:val="00793C89"/>
    <w:rsid w:val="00794147"/>
    <w:rsid w:val="00794372"/>
    <w:rsid w:val="00794557"/>
    <w:rsid w:val="00794DB1"/>
    <w:rsid w:val="00795E17"/>
    <w:rsid w:val="00796123"/>
    <w:rsid w:val="00796491"/>
    <w:rsid w:val="00796651"/>
    <w:rsid w:val="007972FE"/>
    <w:rsid w:val="00797DB6"/>
    <w:rsid w:val="007A034F"/>
    <w:rsid w:val="007A0A3F"/>
    <w:rsid w:val="007A1024"/>
    <w:rsid w:val="007A1298"/>
    <w:rsid w:val="007A15D6"/>
    <w:rsid w:val="007A19B0"/>
    <w:rsid w:val="007A1FF1"/>
    <w:rsid w:val="007A3F8A"/>
    <w:rsid w:val="007A447B"/>
    <w:rsid w:val="007A4EE6"/>
    <w:rsid w:val="007A5162"/>
    <w:rsid w:val="007A53E1"/>
    <w:rsid w:val="007A60C8"/>
    <w:rsid w:val="007A618D"/>
    <w:rsid w:val="007A6535"/>
    <w:rsid w:val="007A653D"/>
    <w:rsid w:val="007A683C"/>
    <w:rsid w:val="007A6CD6"/>
    <w:rsid w:val="007B014B"/>
    <w:rsid w:val="007B147A"/>
    <w:rsid w:val="007B1814"/>
    <w:rsid w:val="007B1BC5"/>
    <w:rsid w:val="007B21D1"/>
    <w:rsid w:val="007B259F"/>
    <w:rsid w:val="007B25CF"/>
    <w:rsid w:val="007B26BF"/>
    <w:rsid w:val="007B361D"/>
    <w:rsid w:val="007B3EF0"/>
    <w:rsid w:val="007B3F66"/>
    <w:rsid w:val="007B47EE"/>
    <w:rsid w:val="007B4AEF"/>
    <w:rsid w:val="007B4D22"/>
    <w:rsid w:val="007B4ECB"/>
    <w:rsid w:val="007B5127"/>
    <w:rsid w:val="007B5187"/>
    <w:rsid w:val="007B5617"/>
    <w:rsid w:val="007B6392"/>
    <w:rsid w:val="007B6858"/>
    <w:rsid w:val="007B6906"/>
    <w:rsid w:val="007B6B6F"/>
    <w:rsid w:val="007B76BA"/>
    <w:rsid w:val="007B7E22"/>
    <w:rsid w:val="007C0196"/>
    <w:rsid w:val="007C0E16"/>
    <w:rsid w:val="007C1255"/>
    <w:rsid w:val="007C146B"/>
    <w:rsid w:val="007C1594"/>
    <w:rsid w:val="007C1774"/>
    <w:rsid w:val="007C1D7E"/>
    <w:rsid w:val="007C22A1"/>
    <w:rsid w:val="007C2549"/>
    <w:rsid w:val="007C2DE9"/>
    <w:rsid w:val="007C3247"/>
    <w:rsid w:val="007C351C"/>
    <w:rsid w:val="007C3709"/>
    <w:rsid w:val="007C3873"/>
    <w:rsid w:val="007C40D6"/>
    <w:rsid w:val="007C68DC"/>
    <w:rsid w:val="007C6C1C"/>
    <w:rsid w:val="007C7763"/>
    <w:rsid w:val="007C77EF"/>
    <w:rsid w:val="007C7E8F"/>
    <w:rsid w:val="007D0035"/>
    <w:rsid w:val="007D01F0"/>
    <w:rsid w:val="007D06D2"/>
    <w:rsid w:val="007D2A54"/>
    <w:rsid w:val="007D2CB2"/>
    <w:rsid w:val="007D354D"/>
    <w:rsid w:val="007D38A2"/>
    <w:rsid w:val="007D464D"/>
    <w:rsid w:val="007D5031"/>
    <w:rsid w:val="007D5519"/>
    <w:rsid w:val="007D55DB"/>
    <w:rsid w:val="007D5F5D"/>
    <w:rsid w:val="007D5FCF"/>
    <w:rsid w:val="007D6285"/>
    <w:rsid w:val="007D666C"/>
    <w:rsid w:val="007D75D2"/>
    <w:rsid w:val="007D79F3"/>
    <w:rsid w:val="007E041B"/>
    <w:rsid w:val="007E0C65"/>
    <w:rsid w:val="007E2C74"/>
    <w:rsid w:val="007E2D1B"/>
    <w:rsid w:val="007E2F26"/>
    <w:rsid w:val="007E3846"/>
    <w:rsid w:val="007E3B78"/>
    <w:rsid w:val="007E4107"/>
    <w:rsid w:val="007E42AF"/>
    <w:rsid w:val="007E436B"/>
    <w:rsid w:val="007E47F9"/>
    <w:rsid w:val="007E4B31"/>
    <w:rsid w:val="007E4CFB"/>
    <w:rsid w:val="007E536A"/>
    <w:rsid w:val="007E56FD"/>
    <w:rsid w:val="007E5951"/>
    <w:rsid w:val="007E6205"/>
    <w:rsid w:val="007E6DCB"/>
    <w:rsid w:val="007F09A7"/>
    <w:rsid w:val="007F0E86"/>
    <w:rsid w:val="007F1013"/>
    <w:rsid w:val="007F15EC"/>
    <w:rsid w:val="007F20AC"/>
    <w:rsid w:val="007F23B5"/>
    <w:rsid w:val="007F2C2D"/>
    <w:rsid w:val="007F3367"/>
    <w:rsid w:val="007F402B"/>
    <w:rsid w:val="007F4310"/>
    <w:rsid w:val="007F5F1F"/>
    <w:rsid w:val="007F692E"/>
    <w:rsid w:val="007F6E54"/>
    <w:rsid w:val="007F6F73"/>
    <w:rsid w:val="007F7E7B"/>
    <w:rsid w:val="00800378"/>
    <w:rsid w:val="008008B8"/>
    <w:rsid w:val="008011CC"/>
    <w:rsid w:val="00801529"/>
    <w:rsid w:val="00801891"/>
    <w:rsid w:val="00802761"/>
    <w:rsid w:val="00802BB5"/>
    <w:rsid w:val="00802FD9"/>
    <w:rsid w:val="00803BE6"/>
    <w:rsid w:val="00803CC4"/>
    <w:rsid w:val="008045DB"/>
    <w:rsid w:val="00804686"/>
    <w:rsid w:val="00805821"/>
    <w:rsid w:val="00806192"/>
    <w:rsid w:val="008065F6"/>
    <w:rsid w:val="008075A4"/>
    <w:rsid w:val="0080786B"/>
    <w:rsid w:val="008105E6"/>
    <w:rsid w:val="00811039"/>
    <w:rsid w:val="008110F8"/>
    <w:rsid w:val="00811A20"/>
    <w:rsid w:val="00811AA1"/>
    <w:rsid w:val="00811CF3"/>
    <w:rsid w:val="0081239E"/>
    <w:rsid w:val="00812CDC"/>
    <w:rsid w:val="0081301A"/>
    <w:rsid w:val="0081338A"/>
    <w:rsid w:val="00813589"/>
    <w:rsid w:val="00814C66"/>
    <w:rsid w:val="0081522F"/>
    <w:rsid w:val="008152F6"/>
    <w:rsid w:val="00815844"/>
    <w:rsid w:val="00815E07"/>
    <w:rsid w:val="00816367"/>
    <w:rsid w:val="008178C1"/>
    <w:rsid w:val="00817D09"/>
    <w:rsid w:val="0082010E"/>
    <w:rsid w:val="00820137"/>
    <w:rsid w:val="008207CE"/>
    <w:rsid w:val="008209C4"/>
    <w:rsid w:val="00821738"/>
    <w:rsid w:val="00821C0E"/>
    <w:rsid w:val="00821C5D"/>
    <w:rsid w:val="008226CA"/>
    <w:rsid w:val="00822930"/>
    <w:rsid w:val="00822A82"/>
    <w:rsid w:val="00822DA3"/>
    <w:rsid w:val="00823767"/>
    <w:rsid w:val="008246C1"/>
    <w:rsid w:val="008249D7"/>
    <w:rsid w:val="0082512D"/>
    <w:rsid w:val="00825276"/>
    <w:rsid w:val="0082551D"/>
    <w:rsid w:val="008267A1"/>
    <w:rsid w:val="008269AD"/>
    <w:rsid w:val="00826F0B"/>
    <w:rsid w:val="00826FCC"/>
    <w:rsid w:val="00827928"/>
    <w:rsid w:val="00827B96"/>
    <w:rsid w:val="008300DF"/>
    <w:rsid w:val="008300F3"/>
    <w:rsid w:val="00830C37"/>
    <w:rsid w:val="0083193B"/>
    <w:rsid w:val="00831ABF"/>
    <w:rsid w:val="00831DB7"/>
    <w:rsid w:val="00832733"/>
    <w:rsid w:val="00832C12"/>
    <w:rsid w:val="00832D91"/>
    <w:rsid w:val="00832DEB"/>
    <w:rsid w:val="0083326E"/>
    <w:rsid w:val="00833B44"/>
    <w:rsid w:val="00834365"/>
    <w:rsid w:val="00834F71"/>
    <w:rsid w:val="0083500B"/>
    <w:rsid w:val="0083529F"/>
    <w:rsid w:val="008352A3"/>
    <w:rsid w:val="0083559E"/>
    <w:rsid w:val="008356E7"/>
    <w:rsid w:val="00836EB1"/>
    <w:rsid w:val="0083783C"/>
    <w:rsid w:val="00837A4A"/>
    <w:rsid w:val="00840421"/>
    <w:rsid w:val="008405C1"/>
    <w:rsid w:val="00840682"/>
    <w:rsid w:val="00840683"/>
    <w:rsid w:val="00842777"/>
    <w:rsid w:val="00842CE1"/>
    <w:rsid w:val="00843477"/>
    <w:rsid w:val="008435B4"/>
    <w:rsid w:val="008438EE"/>
    <w:rsid w:val="008438F5"/>
    <w:rsid w:val="00843F50"/>
    <w:rsid w:val="00844388"/>
    <w:rsid w:val="008448A0"/>
    <w:rsid w:val="00844AAD"/>
    <w:rsid w:val="00844CF7"/>
    <w:rsid w:val="00844E11"/>
    <w:rsid w:val="00844FD9"/>
    <w:rsid w:val="00845B1C"/>
    <w:rsid w:val="00845D8D"/>
    <w:rsid w:val="00845F1B"/>
    <w:rsid w:val="008464C2"/>
    <w:rsid w:val="00846D74"/>
    <w:rsid w:val="0084768B"/>
    <w:rsid w:val="008476ED"/>
    <w:rsid w:val="00847E12"/>
    <w:rsid w:val="00850362"/>
    <w:rsid w:val="0085056C"/>
    <w:rsid w:val="00850843"/>
    <w:rsid w:val="0085147A"/>
    <w:rsid w:val="0085158A"/>
    <w:rsid w:val="008519CF"/>
    <w:rsid w:val="00852317"/>
    <w:rsid w:val="00852F1A"/>
    <w:rsid w:val="0085314C"/>
    <w:rsid w:val="00853EBD"/>
    <w:rsid w:val="008543B6"/>
    <w:rsid w:val="0085450B"/>
    <w:rsid w:val="00854C3E"/>
    <w:rsid w:val="00854CBB"/>
    <w:rsid w:val="008552F6"/>
    <w:rsid w:val="00855CC6"/>
    <w:rsid w:val="00856786"/>
    <w:rsid w:val="00856885"/>
    <w:rsid w:val="00856A52"/>
    <w:rsid w:val="0085754B"/>
    <w:rsid w:val="00857AAC"/>
    <w:rsid w:val="0086089D"/>
    <w:rsid w:val="00860CC9"/>
    <w:rsid w:val="00861420"/>
    <w:rsid w:val="008625FF"/>
    <w:rsid w:val="00862B40"/>
    <w:rsid w:val="00864525"/>
    <w:rsid w:val="008663A5"/>
    <w:rsid w:val="008669C9"/>
    <w:rsid w:val="00866DCB"/>
    <w:rsid w:val="008679BE"/>
    <w:rsid w:val="00867B22"/>
    <w:rsid w:val="00867B59"/>
    <w:rsid w:val="00867D36"/>
    <w:rsid w:val="00870F0E"/>
    <w:rsid w:val="00870F55"/>
    <w:rsid w:val="00871260"/>
    <w:rsid w:val="00871B26"/>
    <w:rsid w:val="00872399"/>
    <w:rsid w:val="008724A8"/>
    <w:rsid w:val="008724C0"/>
    <w:rsid w:val="00872AEF"/>
    <w:rsid w:val="00872EC1"/>
    <w:rsid w:val="00874487"/>
    <w:rsid w:val="00875969"/>
    <w:rsid w:val="00875ABF"/>
    <w:rsid w:val="00875FF2"/>
    <w:rsid w:val="00876157"/>
    <w:rsid w:val="008766A3"/>
    <w:rsid w:val="00876D9F"/>
    <w:rsid w:val="00877982"/>
    <w:rsid w:val="00880271"/>
    <w:rsid w:val="00880E25"/>
    <w:rsid w:val="00881195"/>
    <w:rsid w:val="008815D7"/>
    <w:rsid w:val="00881B5E"/>
    <w:rsid w:val="00881BA8"/>
    <w:rsid w:val="008826CF"/>
    <w:rsid w:val="0088272B"/>
    <w:rsid w:val="0088280B"/>
    <w:rsid w:val="0088299C"/>
    <w:rsid w:val="008833BB"/>
    <w:rsid w:val="0088384A"/>
    <w:rsid w:val="00883B0A"/>
    <w:rsid w:val="00883FBF"/>
    <w:rsid w:val="00884536"/>
    <w:rsid w:val="00884C3F"/>
    <w:rsid w:val="008852BF"/>
    <w:rsid w:val="00885B6E"/>
    <w:rsid w:val="00885CBC"/>
    <w:rsid w:val="0088643C"/>
    <w:rsid w:val="0088658E"/>
    <w:rsid w:val="00886855"/>
    <w:rsid w:val="00886AF4"/>
    <w:rsid w:val="00886BD4"/>
    <w:rsid w:val="00886E7C"/>
    <w:rsid w:val="008871E2"/>
    <w:rsid w:val="00887344"/>
    <w:rsid w:val="008874E0"/>
    <w:rsid w:val="008879B9"/>
    <w:rsid w:val="00887C59"/>
    <w:rsid w:val="008915EC"/>
    <w:rsid w:val="00891A6D"/>
    <w:rsid w:val="00892877"/>
    <w:rsid w:val="008933AD"/>
    <w:rsid w:val="008934AF"/>
    <w:rsid w:val="008938F5"/>
    <w:rsid w:val="0089403E"/>
    <w:rsid w:val="00894361"/>
    <w:rsid w:val="0089456F"/>
    <w:rsid w:val="00894594"/>
    <w:rsid w:val="00894C61"/>
    <w:rsid w:val="008955B4"/>
    <w:rsid w:val="008955D8"/>
    <w:rsid w:val="008956A8"/>
    <w:rsid w:val="00895C52"/>
    <w:rsid w:val="00896886"/>
    <w:rsid w:val="008968DF"/>
    <w:rsid w:val="00896FED"/>
    <w:rsid w:val="008978CF"/>
    <w:rsid w:val="008A0874"/>
    <w:rsid w:val="008A0D18"/>
    <w:rsid w:val="008A154C"/>
    <w:rsid w:val="008A1BC5"/>
    <w:rsid w:val="008A20AF"/>
    <w:rsid w:val="008A22D2"/>
    <w:rsid w:val="008A2E55"/>
    <w:rsid w:val="008A321D"/>
    <w:rsid w:val="008A3559"/>
    <w:rsid w:val="008A371D"/>
    <w:rsid w:val="008A40C7"/>
    <w:rsid w:val="008A4B89"/>
    <w:rsid w:val="008A5714"/>
    <w:rsid w:val="008A5AC4"/>
    <w:rsid w:val="008A6207"/>
    <w:rsid w:val="008A6455"/>
    <w:rsid w:val="008A7569"/>
    <w:rsid w:val="008A763C"/>
    <w:rsid w:val="008B2034"/>
    <w:rsid w:val="008B22B9"/>
    <w:rsid w:val="008B2339"/>
    <w:rsid w:val="008B248A"/>
    <w:rsid w:val="008B2957"/>
    <w:rsid w:val="008B2C1D"/>
    <w:rsid w:val="008B2FBD"/>
    <w:rsid w:val="008B3D33"/>
    <w:rsid w:val="008B4182"/>
    <w:rsid w:val="008B45F7"/>
    <w:rsid w:val="008B4A7A"/>
    <w:rsid w:val="008B59CF"/>
    <w:rsid w:val="008B6980"/>
    <w:rsid w:val="008B71EF"/>
    <w:rsid w:val="008B78B2"/>
    <w:rsid w:val="008C01B4"/>
    <w:rsid w:val="008C0736"/>
    <w:rsid w:val="008C07C5"/>
    <w:rsid w:val="008C195A"/>
    <w:rsid w:val="008C365B"/>
    <w:rsid w:val="008C3BF7"/>
    <w:rsid w:val="008C4610"/>
    <w:rsid w:val="008C464D"/>
    <w:rsid w:val="008C56A0"/>
    <w:rsid w:val="008C5FC1"/>
    <w:rsid w:val="008C66CD"/>
    <w:rsid w:val="008C6780"/>
    <w:rsid w:val="008C6EAB"/>
    <w:rsid w:val="008C7125"/>
    <w:rsid w:val="008C7135"/>
    <w:rsid w:val="008C7536"/>
    <w:rsid w:val="008C78DB"/>
    <w:rsid w:val="008D10C7"/>
    <w:rsid w:val="008D18A3"/>
    <w:rsid w:val="008D18A7"/>
    <w:rsid w:val="008D1BA0"/>
    <w:rsid w:val="008D1BBE"/>
    <w:rsid w:val="008D1C23"/>
    <w:rsid w:val="008D25BF"/>
    <w:rsid w:val="008D27B1"/>
    <w:rsid w:val="008D29EB"/>
    <w:rsid w:val="008D36D5"/>
    <w:rsid w:val="008D466C"/>
    <w:rsid w:val="008D4CEA"/>
    <w:rsid w:val="008D4E8A"/>
    <w:rsid w:val="008D4EC7"/>
    <w:rsid w:val="008D4FBB"/>
    <w:rsid w:val="008D50CE"/>
    <w:rsid w:val="008D511E"/>
    <w:rsid w:val="008D5FDE"/>
    <w:rsid w:val="008D6651"/>
    <w:rsid w:val="008D672B"/>
    <w:rsid w:val="008D699D"/>
    <w:rsid w:val="008D6CF6"/>
    <w:rsid w:val="008D6D37"/>
    <w:rsid w:val="008D71DD"/>
    <w:rsid w:val="008D7C52"/>
    <w:rsid w:val="008E1C86"/>
    <w:rsid w:val="008E1CC6"/>
    <w:rsid w:val="008E254C"/>
    <w:rsid w:val="008E2E98"/>
    <w:rsid w:val="008E3674"/>
    <w:rsid w:val="008E37D0"/>
    <w:rsid w:val="008E3CCC"/>
    <w:rsid w:val="008E473E"/>
    <w:rsid w:val="008E47FE"/>
    <w:rsid w:val="008E5584"/>
    <w:rsid w:val="008E5735"/>
    <w:rsid w:val="008E57B2"/>
    <w:rsid w:val="008E57EC"/>
    <w:rsid w:val="008E5B8A"/>
    <w:rsid w:val="008E6C33"/>
    <w:rsid w:val="008E7182"/>
    <w:rsid w:val="008E74F4"/>
    <w:rsid w:val="008E76B9"/>
    <w:rsid w:val="008E79DA"/>
    <w:rsid w:val="008F094D"/>
    <w:rsid w:val="008F1800"/>
    <w:rsid w:val="008F192F"/>
    <w:rsid w:val="008F1AE5"/>
    <w:rsid w:val="008F1CD4"/>
    <w:rsid w:val="008F2389"/>
    <w:rsid w:val="008F2B3D"/>
    <w:rsid w:val="008F3083"/>
    <w:rsid w:val="008F3969"/>
    <w:rsid w:val="008F3F61"/>
    <w:rsid w:val="008F5E22"/>
    <w:rsid w:val="008F661D"/>
    <w:rsid w:val="008F68C6"/>
    <w:rsid w:val="008F70D7"/>
    <w:rsid w:val="008F771E"/>
    <w:rsid w:val="008F7DF7"/>
    <w:rsid w:val="008F7E05"/>
    <w:rsid w:val="00900093"/>
    <w:rsid w:val="00900ADE"/>
    <w:rsid w:val="00900C50"/>
    <w:rsid w:val="00900CC1"/>
    <w:rsid w:val="00901A77"/>
    <w:rsid w:val="00901D75"/>
    <w:rsid w:val="00902675"/>
    <w:rsid w:val="00902EA3"/>
    <w:rsid w:val="0090349D"/>
    <w:rsid w:val="009057A9"/>
    <w:rsid w:val="00905993"/>
    <w:rsid w:val="00905A03"/>
    <w:rsid w:val="00905F78"/>
    <w:rsid w:val="009062BC"/>
    <w:rsid w:val="00906BCC"/>
    <w:rsid w:val="00906BD4"/>
    <w:rsid w:val="00906F54"/>
    <w:rsid w:val="009072EE"/>
    <w:rsid w:val="0090742D"/>
    <w:rsid w:val="009101CE"/>
    <w:rsid w:val="0091063A"/>
    <w:rsid w:val="009109E8"/>
    <w:rsid w:val="00910D1F"/>
    <w:rsid w:val="00911211"/>
    <w:rsid w:val="00911982"/>
    <w:rsid w:val="00911DCE"/>
    <w:rsid w:val="00911FE9"/>
    <w:rsid w:val="00912180"/>
    <w:rsid w:val="00912508"/>
    <w:rsid w:val="00912CEE"/>
    <w:rsid w:val="00912DAE"/>
    <w:rsid w:val="00912F52"/>
    <w:rsid w:val="00913AD0"/>
    <w:rsid w:val="0091408D"/>
    <w:rsid w:val="0091493C"/>
    <w:rsid w:val="00914A1E"/>
    <w:rsid w:val="00916370"/>
    <w:rsid w:val="0091771F"/>
    <w:rsid w:val="00917BBC"/>
    <w:rsid w:val="00917D3E"/>
    <w:rsid w:val="0092041F"/>
    <w:rsid w:val="009206CF"/>
    <w:rsid w:val="00920C55"/>
    <w:rsid w:val="0092175C"/>
    <w:rsid w:val="00922012"/>
    <w:rsid w:val="009221DA"/>
    <w:rsid w:val="009230B3"/>
    <w:rsid w:val="009238D3"/>
    <w:rsid w:val="009241FA"/>
    <w:rsid w:val="009241FF"/>
    <w:rsid w:val="0092471D"/>
    <w:rsid w:val="00925281"/>
    <w:rsid w:val="009252CD"/>
    <w:rsid w:val="009255AC"/>
    <w:rsid w:val="00925CA7"/>
    <w:rsid w:val="0092694A"/>
    <w:rsid w:val="00927192"/>
    <w:rsid w:val="00927199"/>
    <w:rsid w:val="00927C34"/>
    <w:rsid w:val="00927DEC"/>
    <w:rsid w:val="00930385"/>
    <w:rsid w:val="00930BC4"/>
    <w:rsid w:val="009312CD"/>
    <w:rsid w:val="0093183E"/>
    <w:rsid w:val="00931CA1"/>
    <w:rsid w:val="00932314"/>
    <w:rsid w:val="009324DA"/>
    <w:rsid w:val="009337AE"/>
    <w:rsid w:val="00933D06"/>
    <w:rsid w:val="00933F19"/>
    <w:rsid w:val="00934441"/>
    <w:rsid w:val="009352F5"/>
    <w:rsid w:val="00935D81"/>
    <w:rsid w:val="00935EFA"/>
    <w:rsid w:val="0093617A"/>
    <w:rsid w:val="009365B6"/>
    <w:rsid w:val="00936812"/>
    <w:rsid w:val="00936B9D"/>
    <w:rsid w:val="00937B1D"/>
    <w:rsid w:val="00937BFC"/>
    <w:rsid w:val="00937E8D"/>
    <w:rsid w:val="00937F91"/>
    <w:rsid w:val="00941ACF"/>
    <w:rsid w:val="00941D4D"/>
    <w:rsid w:val="00941DB6"/>
    <w:rsid w:val="00941E6A"/>
    <w:rsid w:val="00941F55"/>
    <w:rsid w:val="00942714"/>
    <w:rsid w:val="009428B1"/>
    <w:rsid w:val="00942B72"/>
    <w:rsid w:val="00943501"/>
    <w:rsid w:val="00943660"/>
    <w:rsid w:val="00943FF2"/>
    <w:rsid w:val="0094470E"/>
    <w:rsid w:val="00944C91"/>
    <w:rsid w:val="00944F7C"/>
    <w:rsid w:val="00946317"/>
    <w:rsid w:val="00946428"/>
    <w:rsid w:val="009467B8"/>
    <w:rsid w:val="00946BCD"/>
    <w:rsid w:val="009471C3"/>
    <w:rsid w:val="009471E6"/>
    <w:rsid w:val="00950109"/>
    <w:rsid w:val="009506A6"/>
    <w:rsid w:val="00950789"/>
    <w:rsid w:val="009507FF"/>
    <w:rsid w:val="009508F3"/>
    <w:rsid w:val="009514A7"/>
    <w:rsid w:val="00951BB3"/>
    <w:rsid w:val="00952925"/>
    <w:rsid w:val="00952A2C"/>
    <w:rsid w:val="009534B0"/>
    <w:rsid w:val="009534FC"/>
    <w:rsid w:val="00953702"/>
    <w:rsid w:val="0095394B"/>
    <w:rsid w:val="00953A67"/>
    <w:rsid w:val="00956008"/>
    <w:rsid w:val="0095673D"/>
    <w:rsid w:val="00956A87"/>
    <w:rsid w:val="00957014"/>
    <w:rsid w:val="0095729E"/>
    <w:rsid w:val="0095790C"/>
    <w:rsid w:val="0095794C"/>
    <w:rsid w:val="00957B3A"/>
    <w:rsid w:val="0096062B"/>
    <w:rsid w:val="00960F9F"/>
    <w:rsid w:val="009611A6"/>
    <w:rsid w:val="00961373"/>
    <w:rsid w:val="00961520"/>
    <w:rsid w:val="00961A07"/>
    <w:rsid w:val="00961CF3"/>
    <w:rsid w:val="00962561"/>
    <w:rsid w:val="009630B2"/>
    <w:rsid w:val="00963335"/>
    <w:rsid w:val="00963BAB"/>
    <w:rsid w:val="00963CD0"/>
    <w:rsid w:val="00963FE2"/>
    <w:rsid w:val="00964656"/>
    <w:rsid w:val="00965FDB"/>
    <w:rsid w:val="00966159"/>
    <w:rsid w:val="009664F5"/>
    <w:rsid w:val="00966877"/>
    <w:rsid w:val="00966EAE"/>
    <w:rsid w:val="00967004"/>
    <w:rsid w:val="00967253"/>
    <w:rsid w:val="009677A8"/>
    <w:rsid w:val="009708AA"/>
    <w:rsid w:val="00970D73"/>
    <w:rsid w:val="00970FEF"/>
    <w:rsid w:val="00971235"/>
    <w:rsid w:val="00971738"/>
    <w:rsid w:val="009717F1"/>
    <w:rsid w:val="00971E30"/>
    <w:rsid w:val="00971E69"/>
    <w:rsid w:val="00971F6E"/>
    <w:rsid w:val="009720D4"/>
    <w:rsid w:val="00972F3E"/>
    <w:rsid w:val="00972F7B"/>
    <w:rsid w:val="009740C7"/>
    <w:rsid w:val="009745C4"/>
    <w:rsid w:val="009748C4"/>
    <w:rsid w:val="00974CA2"/>
    <w:rsid w:val="00975A1D"/>
    <w:rsid w:val="00975B30"/>
    <w:rsid w:val="009765B7"/>
    <w:rsid w:val="009776A1"/>
    <w:rsid w:val="009807B2"/>
    <w:rsid w:val="00981A75"/>
    <w:rsid w:val="00981CCC"/>
    <w:rsid w:val="0098298E"/>
    <w:rsid w:val="00982E7F"/>
    <w:rsid w:val="00983914"/>
    <w:rsid w:val="00984436"/>
    <w:rsid w:val="009846FE"/>
    <w:rsid w:val="0098492B"/>
    <w:rsid w:val="00984A76"/>
    <w:rsid w:val="009855B5"/>
    <w:rsid w:val="0098599E"/>
    <w:rsid w:val="00987039"/>
    <w:rsid w:val="00987213"/>
    <w:rsid w:val="00987446"/>
    <w:rsid w:val="00987802"/>
    <w:rsid w:val="00990713"/>
    <w:rsid w:val="00990DC5"/>
    <w:rsid w:val="009917FC"/>
    <w:rsid w:val="0099256F"/>
    <w:rsid w:val="00992DD1"/>
    <w:rsid w:val="00992FC5"/>
    <w:rsid w:val="009930EE"/>
    <w:rsid w:val="00993BB0"/>
    <w:rsid w:val="00993D99"/>
    <w:rsid w:val="0099428C"/>
    <w:rsid w:val="00994D1E"/>
    <w:rsid w:val="00994E6F"/>
    <w:rsid w:val="00995242"/>
    <w:rsid w:val="0099550E"/>
    <w:rsid w:val="00995781"/>
    <w:rsid w:val="00995B53"/>
    <w:rsid w:val="00995D05"/>
    <w:rsid w:val="00995E1E"/>
    <w:rsid w:val="009963C0"/>
    <w:rsid w:val="00996466"/>
    <w:rsid w:val="00996A2F"/>
    <w:rsid w:val="009971A1"/>
    <w:rsid w:val="00997D05"/>
    <w:rsid w:val="009A06DB"/>
    <w:rsid w:val="009A14E0"/>
    <w:rsid w:val="009A1527"/>
    <w:rsid w:val="009A22F6"/>
    <w:rsid w:val="009A2710"/>
    <w:rsid w:val="009A290D"/>
    <w:rsid w:val="009A3209"/>
    <w:rsid w:val="009A387B"/>
    <w:rsid w:val="009A3F5E"/>
    <w:rsid w:val="009A4B84"/>
    <w:rsid w:val="009A4CD9"/>
    <w:rsid w:val="009A56A8"/>
    <w:rsid w:val="009A56C9"/>
    <w:rsid w:val="009A6539"/>
    <w:rsid w:val="009A716E"/>
    <w:rsid w:val="009A7812"/>
    <w:rsid w:val="009A79D4"/>
    <w:rsid w:val="009A7F46"/>
    <w:rsid w:val="009B0311"/>
    <w:rsid w:val="009B065C"/>
    <w:rsid w:val="009B1411"/>
    <w:rsid w:val="009B15DC"/>
    <w:rsid w:val="009B1D61"/>
    <w:rsid w:val="009B2BE0"/>
    <w:rsid w:val="009B2E50"/>
    <w:rsid w:val="009B374B"/>
    <w:rsid w:val="009B381E"/>
    <w:rsid w:val="009B3A11"/>
    <w:rsid w:val="009B3EA6"/>
    <w:rsid w:val="009B447C"/>
    <w:rsid w:val="009B4B2F"/>
    <w:rsid w:val="009B4B68"/>
    <w:rsid w:val="009B5204"/>
    <w:rsid w:val="009B559D"/>
    <w:rsid w:val="009B6212"/>
    <w:rsid w:val="009B6972"/>
    <w:rsid w:val="009B6FC9"/>
    <w:rsid w:val="009B736A"/>
    <w:rsid w:val="009B7857"/>
    <w:rsid w:val="009B7BFE"/>
    <w:rsid w:val="009C0518"/>
    <w:rsid w:val="009C09C1"/>
    <w:rsid w:val="009C1979"/>
    <w:rsid w:val="009C1BD7"/>
    <w:rsid w:val="009C24F2"/>
    <w:rsid w:val="009C3534"/>
    <w:rsid w:val="009C4452"/>
    <w:rsid w:val="009C4BF2"/>
    <w:rsid w:val="009C573C"/>
    <w:rsid w:val="009C62E2"/>
    <w:rsid w:val="009C6EE4"/>
    <w:rsid w:val="009C6EFC"/>
    <w:rsid w:val="009D008D"/>
    <w:rsid w:val="009D03EB"/>
    <w:rsid w:val="009D1A84"/>
    <w:rsid w:val="009D279D"/>
    <w:rsid w:val="009D2AC5"/>
    <w:rsid w:val="009D2E8E"/>
    <w:rsid w:val="009D3140"/>
    <w:rsid w:val="009D317F"/>
    <w:rsid w:val="009D3F0B"/>
    <w:rsid w:val="009D48AB"/>
    <w:rsid w:val="009D493A"/>
    <w:rsid w:val="009D4CA0"/>
    <w:rsid w:val="009D5447"/>
    <w:rsid w:val="009D584C"/>
    <w:rsid w:val="009D60ED"/>
    <w:rsid w:val="009D623A"/>
    <w:rsid w:val="009D667C"/>
    <w:rsid w:val="009D6C87"/>
    <w:rsid w:val="009D6F3A"/>
    <w:rsid w:val="009D74DE"/>
    <w:rsid w:val="009E1660"/>
    <w:rsid w:val="009E2114"/>
    <w:rsid w:val="009E24DE"/>
    <w:rsid w:val="009E268F"/>
    <w:rsid w:val="009E26A8"/>
    <w:rsid w:val="009E28C7"/>
    <w:rsid w:val="009E29C3"/>
    <w:rsid w:val="009E2D24"/>
    <w:rsid w:val="009E442E"/>
    <w:rsid w:val="009E4DDF"/>
    <w:rsid w:val="009E52B6"/>
    <w:rsid w:val="009E57C0"/>
    <w:rsid w:val="009E5C19"/>
    <w:rsid w:val="009E5E1C"/>
    <w:rsid w:val="009E5F58"/>
    <w:rsid w:val="009E65B5"/>
    <w:rsid w:val="009E692E"/>
    <w:rsid w:val="009E7FCA"/>
    <w:rsid w:val="009F1441"/>
    <w:rsid w:val="009F258F"/>
    <w:rsid w:val="009F27BF"/>
    <w:rsid w:val="009F2DB5"/>
    <w:rsid w:val="009F39C1"/>
    <w:rsid w:val="009F3EED"/>
    <w:rsid w:val="009F3FDE"/>
    <w:rsid w:val="009F4079"/>
    <w:rsid w:val="009F4B93"/>
    <w:rsid w:val="009F575A"/>
    <w:rsid w:val="009F5BFF"/>
    <w:rsid w:val="009F5C23"/>
    <w:rsid w:val="009F5D18"/>
    <w:rsid w:val="009F6617"/>
    <w:rsid w:val="009F66C6"/>
    <w:rsid w:val="009F6EB3"/>
    <w:rsid w:val="009F77C0"/>
    <w:rsid w:val="009F79C2"/>
    <w:rsid w:val="009F7E25"/>
    <w:rsid w:val="00A0182D"/>
    <w:rsid w:val="00A01E85"/>
    <w:rsid w:val="00A01FDE"/>
    <w:rsid w:val="00A025B3"/>
    <w:rsid w:val="00A036BD"/>
    <w:rsid w:val="00A038DC"/>
    <w:rsid w:val="00A0394F"/>
    <w:rsid w:val="00A03C83"/>
    <w:rsid w:val="00A04874"/>
    <w:rsid w:val="00A050DC"/>
    <w:rsid w:val="00A051FB"/>
    <w:rsid w:val="00A05AAA"/>
    <w:rsid w:val="00A05B27"/>
    <w:rsid w:val="00A05EAF"/>
    <w:rsid w:val="00A065C6"/>
    <w:rsid w:val="00A06CCC"/>
    <w:rsid w:val="00A071BF"/>
    <w:rsid w:val="00A073BA"/>
    <w:rsid w:val="00A10192"/>
    <w:rsid w:val="00A10342"/>
    <w:rsid w:val="00A1040B"/>
    <w:rsid w:val="00A1093E"/>
    <w:rsid w:val="00A10A99"/>
    <w:rsid w:val="00A11168"/>
    <w:rsid w:val="00A11B44"/>
    <w:rsid w:val="00A11BD6"/>
    <w:rsid w:val="00A11D51"/>
    <w:rsid w:val="00A123B6"/>
    <w:rsid w:val="00A130EA"/>
    <w:rsid w:val="00A1371C"/>
    <w:rsid w:val="00A138FF"/>
    <w:rsid w:val="00A141FB"/>
    <w:rsid w:val="00A15896"/>
    <w:rsid w:val="00A15D72"/>
    <w:rsid w:val="00A1623D"/>
    <w:rsid w:val="00A162E6"/>
    <w:rsid w:val="00A1658A"/>
    <w:rsid w:val="00A16828"/>
    <w:rsid w:val="00A1723B"/>
    <w:rsid w:val="00A1781F"/>
    <w:rsid w:val="00A1791D"/>
    <w:rsid w:val="00A17B59"/>
    <w:rsid w:val="00A17B80"/>
    <w:rsid w:val="00A20120"/>
    <w:rsid w:val="00A2158B"/>
    <w:rsid w:val="00A21D81"/>
    <w:rsid w:val="00A23025"/>
    <w:rsid w:val="00A233E3"/>
    <w:rsid w:val="00A23848"/>
    <w:rsid w:val="00A23EC1"/>
    <w:rsid w:val="00A241EA"/>
    <w:rsid w:val="00A24B44"/>
    <w:rsid w:val="00A25DA0"/>
    <w:rsid w:val="00A25F4E"/>
    <w:rsid w:val="00A261C8"/>
    <w:rsid w:val="00A26AF0"/>
    <w:rsid w:val="00A26BF6"/>
    <w:rsid w:val="00A27DB6"/>
    <w:rsid w:val="00A27EC4"/>
    <w:rsid w:val="00A308FC"/>
    <w:rsid w:val="00A30D8B"/>
    <w:rsid w:val="00A30F95"/>
    <w:rsid w:val="00A31CF0"/>
    <w:rsid w:val="00A31D9B"/>
    <w:rsid w:val="00A31EB8"/>
    <w:rsid w:val="00A3204B"/>
    <w:rsid w:val="00A3263D"/>
    <w:rsid w:val="00A32867"/>
    <w:rsid w:val="00A329DC"/>
    <w:rsid w:val="00A32AAB"/>
    <w:rsid w:val="00A32D36"/>
    <w:rsid w:val="00A336B1"/>
    <w:rsid w:val="00A33BFC"/>
    <w:rsid w:val="00A348A4"/>
    <w:rsid w:val="00A34ECE"/>
    <w:rsid w:val="00A35593"/>
    <w:rsid w:val="00A362B8"/>
    <w:rsid w:val="00A372E5"/>
    <w:rsid w:val="00A37AA1"/>
    <w:rsid w:val="00A400FD"/>
    <w:rsid w:val="00A406B5"/>
    <w:rsid w:val="00A406F9"/>
    <w:rsid w:val="00A408CD"/>
    <w:rsid w:val="00A40BCA"/>
    <w:rsid w:val="00A40CBC"/>
    <w:rsid w:val="00A40D96"/>
    <w:rsid w:val="00A421B5"/>
    <w:rsid w:val="00A428CB"/>
    <w:rsid w:val="00A436A9"/>
    <w:rsid w:val="00A437EB"/>
    <w:rsid w:val="00A439BC"/>
    <w:rsid w:val="00A44362"/>
    <w:rsid w:val="00A455C4"/>
    <w:rsid w:val="00A458FC"/>
    <w:rsid w:val="00A45CE8"/>
    <w:rsid w:val="00A46A1E"/>
    <w:rsid w:val="00A46E7D"/>
    <w:rsid w:val="00A46F40"/>
    <w:rsid w:val="00A4744E"/>
    <w:rsid w:val="00A47834"/>
    <w:rsid w:val="00A47D48"/>
    <w:rsid w:val="00A47E4F"/>
    <w:rsid w:val="00A5012C"/>
    <w:rsid w:val="00A50B5A"/>
    <w:rsid w:val="00A50D6C"/>
    <w:rsid w:val="00A50FBE"/>
    <w:rsid w:val="00A514FE"/>
    <w:rsid w:val="00A5174A"/>
    <w:rsid w:val="00A51CDF"/>
    <w:rsid w:val="00A52207"/>
    <w:rsid w:val="00A52685"/>
    <w:rsid w:val="00A53153"/>
    <w:rsid w:val="00A53A97"/>
    <w:rsid w:val="00A5414D"/>
    <w:rsid w:val="00A541BF"/>
    <w:rsid w:val="00A546C7"/>
    <w:rsid w:val="00A54DE1"/>
    <w:rsid w:val="00A55829"/>
    <w:rsid w:val="00A55AA3"/>
    <w:rsid w:val="00A567CF"/>
    <w:rsid w:val="00A56D06"/>
    <w:rsid w:val="00A56E18"/>
    <w:rsid w:val="00A56F13"/>
    <w:rsid w:val="00A57099"/>
    <w:rsid w:val="00A573FF"/>
    <w:rsid w:val="00A57BDC"/>
    <w:rsid w:val="00A60D1C"/>
    <w:rsid w:val="00A60E0A"/>
    <w:rsid w:val="00A610F5"/>
    <w:rsid w:val="00A612FC"/>
    <w:rsid w:val="00A6133B"/>
    <w:rsid w:val="00A62105"/>
    <w:rsid w:val="00A62CED"/>
    <w:rsid w:val="00A632B7"/>
    <w:rsid w:val="00A63511"/>
    <w:rsid w:val="00A63DB4"/>
    <w:rsid w:val="00A6459D"/>
    <w:rsid w:val="00A64EE1"/>
    <w:rsid w:val="00A65699"/>
    <w:rsid w:val="00A659B7"/>
    <w:rsid w:val="00A665B1"/>
    <w:rsid w:val="00A66AA2"/>
    <w:rsid w:val="00A6716F"/>
    <w:rsid w:val="00A6747F"/>
    <w:rsid w:val="00A679D4"/>
    <w:rsid w:val="00A67D1B"/>
    <w:rsid w:val="00A70020"/>
    <w:rsid w:val="00A7036B"/>
    <w:rsid w:val="00A70421"/>
    <w:rsid w:val="00A7080D"/>
    <w:rsid w:val="00A70A8B"/>
    <w:rsid w:val="00A70D49"/>
    <w:rsid w:val="00A7123A"/>
    <w:rsid w:val="00A71302"/>
    <w:rsid w:val="00A713B1"/>
    <w:rsid w:val="00A71D26"/>
    <w:rsid w:val="00A72341"/>
    <w:rsid w:val="00A72408"/>
    <w:rsid w:val="00A726E4"/>
    <w:rsid w:val="00A7284A"/>
    <w:rsid w:val="00A72B37"/>
    <w:rsid w:val="00A72EB2"/>
    <w:rsid w:val="00A73C32"/>
    <w:rsid w:val="00A7417E"/>
    <w:rsid w:val="00A74630"/>
    <w:rsid w:val="00A749D9"/>
    <w:rsid w:val="00A74A12"/>
    <w:rsid w:val="00A74E00"/>
    <w:rsid w:val="00A75309"/>
    <w:rsid w:val="00A76F23"/>
    <w:rsid w:val="00A77520"/>
    <w:rsid w:val="00A77908"/>
    <w:rsid w:val="00A77BAD"/>
    <w:rsid w:val="00A80881"/>
    <w:rsid w:val="00A80BC8"/>
    <w:rsid w:val="00A81080"/>
    <w:rsid w:val="00A8109F"/>
    <w:rsid w:val="00A819FD"/>
    <w:rsid w:val="00A82A6B"/>
    <w:rsid w:val="00A8305E"/>
    <w:rsid w:val="00A83372"/>
    <w:rsid w:val="00A8365E"/>
    <w:rsid w:val="00A8375E"/>
    <w:rsid w:val="00A83E92"/>
    <w:rsid w:val="00A847BB"/>
    <w:rsid w:val="00A85DE5"/>
    <w:rsid w:val="00A8788C"/>
    <w:rsid w:val="00A87D5B"/>
    <w:rsid w:val="00A87D95"/>
    <w:rsid w:val="00A87E41"/>
    <w:rsid w:val="00A87FDE"/>
    <w:rsid w:val="00A91208"/>
    <w:rsid w:val="00A913ED"/>
    <w:rsid w:val="00A9179A"/>
    <w:rsid w:val="00A91894"/>
    <w:rsid w:val="00A91ACB"/>
    <w:rsid w:val="00A92A3D"/>
    <w:rsid w:val="00A92C99"/>
    <w:rsid w:val="00A936FC"/>
    <w:rsid w:val="00A9377E"/>
    <w:rsid w:val="00A93789"/>
    <w:rsid w:val="00A942DB"/>
    <w:rsid w:val="00A9444A"/>
    <w:rsid w:val="00A9447C"/>
    <w:rsid w:val="00A948E3"/>
    <w:rsid w:val="00A94B7B"/>
    <w:rsid w:val="00A94C6D"/>
    <w:rsid w:val="00A95390"/>
    <w:rsid w:val="00A95E80"/>
    <w:rsid w:val="00A96083"/>
    <w:rsid w:val="00A9671A"/>
    <w:rsid w:val="00A9673C"/>
    <w:rsid w:val="00A971D5"/>
    <w:rsid w:val="00A97917"/>
    <w:rsid w:val="00AA053C"/>
    <w:rsid w:val="00AA0AA5"/>
    <w:rsid w:val="00AA0E5D"/>
    <w:rsid w:val="00AA1327"/>
    <w:rsid w:val="00AA1575"/>
    <w:rsid w:val="00AA1688"/>
    <w:rsid w:val="00AA1FD1"/>
    <w:rsid w:val="00AA2559"/>
    <w:rsid w:val="00AA27CB"/>
    <w:rsid w:val="00AA27CE"/>
    <w:rsid w:val="00AA2FCB"/>
    <w:rsid w:val="00AA3032"/>
    <w:rsid w:val="00AA3478"/>
    <w:rsid w:val="00AA3AED"/>
    <w:rsid w:val="00AA3CCE"/>
    <w:rsid w:val="00AA4100"/>
    <w:rsid w:val="00AA469D"/>
    <w:rsid w:val="00AA48CA"/>
    <w:rsid w:val="00AA5597"/>
    <w:rsid w:val="00AA5859"/>
    <w:rsid w:val="00AA5F0D"/>
    <w:rsid w:val="00AA60AB"/>
    <w:rsid w:val="00AA6C73"/>
    <w:rsid w:val="00AA6C98"/>
    <w:rsid w:val="00AA747F"/>
    <w:rsid w:val="00AA755D"/>
    <w:rsid w:val="00AA7679"/>
    <w:rsid w:val="00AA7C3C"/>
    <w:rsid w:val="00AA7DB9"/>
    <w:rsid w:val="00AB096A"/>
    <w:rsid w:val="00AB0D1F"/>
    <w:rsid w:val="00AB10EF"/>
    <w:rsid w:val="00AB11CA"/>
    <w:rsid w:val="00AB2307"/>
    <w:rsid w:val="00AB32EE"/>
    <w:rsid w:val="00AB47CA"/>
    <w:rsid w:val="00AB4D39"/>
    <w:rsid w:val="00AB55A3"/>
    <w:rsid w:val="00AB57BA"/>
    <w:rsid w:val="00AB6121"/>
    <w:rsid w:val="00AB65B7"/>
    <w:rsid w:val="00AB6FA3"/>
    <w:rsid w:val="00AB7CA3"/>
    <w:rsid w:val="00AB7CED"/>
    <w:rsid w:val="00AC00C8"/>
    <w:rsid w:val="00AC0E52"/>
    <w:rsid w:val="00AC1048"/>
    <w:rsid w:val="00AC1489"/>
    <w:rsid w:val="00AC1C4D"/>
    <w:rsid w:val="00AC246C"/>
    <w:rsid w:val="00AC289C"/>
    <w:rsid w:val="00AC504B"/>
    <w:rsid w:val="00AC5439"/>
    <w:rsid w:val="00AC64B0"/>
    <w:rsid w:val="00AC6A1C"/>
    <w:rsid w:val="00AC6A2A"/>
    <w:rsid w:val="00AC7307"/>
    <w:rsid w:val="00AD02DE"/>
    <w:rsid w:val="00AD03D0"/>
    <w:rsid w:val="00AD1860"/>
    <w:rsid w:val="00AD1D1B"/>
    <w:rsid w:val="00AD1E22"/>
    <w:rsid w:val="00AD1EF5"/>
    <w:rsid w:val="00AD24AF"/>
    <w:rsid w:val="00AD2648"/>
    <w:rsid w:val="00AD2C12"/>
    <w:rsid w:val="00AD2E1B"/>
    <w:rsid w:val="00AD3024"/>
    <w:rsid w:val="00AD3218"/>
    <w:rsid w:val="00AD353A"/>
    <w:rsid w:val="00AD3EA5"/>
    <w:rsid w:val="00AD46BD"/>
    <w:rsid w:val="00AD4C9C"/>
    <w:rsid w:val="00AD5506"/>
    <w:rsid w:val="00AD5711"/>
    <w:rsid w:val="00AD5F5B"/>
    <w:rsid w:val="00AD6F36"/>
    <w:rsid w:val="00AD6F9F"/>
    <w:rsid w:val="00AD7E06"/>
    <w:rsid w:val="00AD7EB2"/>
    <w:rsid w:val="00AE038E"/>
    <w:rsid w:val="00AE07D0"/>
    <w:rsid w:val="00AE08F3"/>
    <w:rsid w:val="00AE0A8A"/>
    <w:rsid w:val="00AE0E32"/>
    <w:rsid w:val="00AE0FF4"/>
    <w:rsid w:val="00AE138D"/>
    <w:rsid w:val="00AE2366"/>
    <w:rsid w:val="00AE2417"/>
    <w:rsid w:val="00AE2614"/>
    <w:rsid w:val="00AE276F"/>
    <w:rsid w:val="00AE2FED"/>
    <w:rsid w:val="00AE31D1"/>
    <w:rsid w:val="00AE3CAD"/>
    <w:rsid w:val="00AE3E0A"/>
    <w:rsid w:val="00AE40FD"/>
    <w:rsid w:val="00AE4808"/>
    <w:rsid w:val="00AE48ED"/>
    <w:rsid w:val="00AE55BA"/>
    <w:rsid w:val="00AE5855"/>
    <w:rsid w:val="00AE63DA"/>
    <w:rsid w:val="00AE6B56"/>
    <w:rsid w:val="00AE6C2B"/>
    <w:rsid w:val="00AE7212"/>
    <w:rsid w:val="00AE7C1A"/>
    <w:rsid w:val="00AE7D20"/>
    <w:rsid w:val="00AF00B2"/>
    <w:rsid w:val="00AF158A"/>
    <w:rsid w:val="00AF18C4"/>
    <w:rsid w:val="00AF1FFA"/>
    <w:rsid w:val="00AF2E54"/>
    <w:rsid w:val="00AF3288"/>
    <w:rsid w:val="00AF3990"/>
    <w:rsid w:val="00AF4019"/>
    <w:rsid w:val="00AF436E"/>
    <w:rsid w:val="00AF56A1"/>
    <w:rsid w:val="00AF6034"/>
    <w:rsid w:val="00AF702D"/>
    <w:rsid w:val="00AF70EB"/>
    <w:rsid w:val="00AF732F"/>
    <w:rsid w:val="00AF762B"/>
    <w:rsid w:val="00B01553"/>
    <w:rsid w:val="00B01CAF"/>
    <w:rsid w:val="00B01EBA"/>
    <w:rsid w:val="00B025C7"/>
    <w:rsid w:val="00B03230"/>
    <w:rsid w:val="00B03D07"/>
    <w:rsid w:val="00B04699"/>
    <w:rsid w:val="00B04D7A"/>
    <w:rsid w:val="00B04EB3"/>
    <w:rsid w:val="00B05480"/>
    <w:rsid w:val="00B05487"/>
    <w:rsid w:val="00B05614"/>
    <w:rsid w:val="00B06573"/>
    <w:rsid w:val="00B0780E"/>
    <w:rsid w:val="00B0796B"/>
    <w:rsid w:val="00B07C26"/>
    <w:rsid w:val="00B101F1"/>
    <w:rsid w:val="00B1020B"/>
    <w:rsid w:val="00B10293"/>
    <w:rsid w:val="00B10C82"/>
    <w:rsid w:val="00B112E1"/>
    <w:rsid w:val="00B11AF0"/>
    <w:rsid w:val="00B11C84"/>
    <w:rsid w:val="00B12F08"/>
    <w:rsid w:val="00B130D0"/>
    <w:rsid w:val="00B133E6"/>
    <w:rsid w:val="00B14620"/>
    <w:rsid w:val="00B146DB"/>
    <w:rsid w:val="00B14903"/>
    <w:rsid w:val="00B1502A"/>
    <w:rsid w:val="00B158CC"/>
    <w:rsid w:val="00B15A52"/>
    <w:rsid w:val="00B160D9"/>
    <w:rsid w:val="00B17DBF"/>
    <w:rsid w:val="00B17ED6"/>
    <w:rsid w:val="00B2025E"/>
    <w:rsid w:val="00B21638"/>
    <w:rsid w:val="00B21945"/>
    <w:rsid w:val="00B21F73"/>
    <w:rsid w:val="00B22F55"/>
    <w:rsid w:val="00B233E3"/>
    <w:rsid w:val="00B234E0"/>
    <w:rsid w:val="00B244B9"/>
    <w:rsid w:val="00B248E6"/>
    <w:rsid w:val="00B24B70"/>
    <w:rsid w:val="00B2531C"/>
    <w:rsid w:val="00B256B2"/>
    <w:rsid w:val="00B2574E"/>
    <w:rsid w:val="00B25B15"/>
    <w:rsid w:val="00B25BAF"/>
    <w:rsid w:val="00B25CA5"/>
    <w:rsid w:val="00B25F61"/>
    <w:rsid w:val="00B2684D"/>
    <w:rsid w:val="00B26FB9"/>
    <w:rsid w:val="00B27C95"/>
    <w:rsid w:val="00B30808"/>
    <w:rsid w:val="00B30944"/>
    <w:rsid w:val="00B30B24"/>
    <w:rsid w:val="00B30EE8"/>
    <w:rsid w:val="00B3165F"/>
    <w:rsid w:val="00B31D9B"/>
    <w:rsid w:val="00B327FC"/>
    <w:rsid w:val="00B329D2"/>
    <w:rsid w:val="00B32C99"/>
    <w:rsid w:val="00B3343F"/>
    <w:rsid w:val="00B336C5"/>
    <w:rsid w:val="00B349E4"/>
    <w:rsid w:val="00B349F9"/>
    <w:rsid w:val="00B34A01"/>
    <w:rsid w:val="00B3574F"/>
    <w:rsid w:val="00B36068"/>
    <w:rsid w:val="00B3757E"/>
    <w:rsid w:val="00B37786"/>
    <w:rsid w:val="00B377F5"/>
    <w:rsid w:val="00B37E86"/>
    <w:rsid w:val="00B37EA0"/>
    <w:rsid w:val="00B40279"/>
    <w:rsid w:val="00B404F1"/>
    <w:rsid w:val="00B40CCF"/>
    <w:rsid w:val="00B40D81"/>
    <w:rsid w:val="00B411A8"/>
    <w:rsid w:val="00B411D0"/>
    <w:rsid w:val="00B41C7E"/>
    <w:rsid w:val="00B41D62"/>
    <w:rsid w:val="00B4219D"/>
    <w:rsid w:val="00B4248F"/>
    <w:rsid w:val="00B425B8"/>
    <w:rsid w:val="00B42A5A"/>
    <w:rsid w:val="00B430C2"/>
    <w:rsid w:val="00B433A9"/>
    <w:rsid w:val="00B45B85"/>
    <w:rsid w:val="00B45DE7"/>
    <w:rsid w:val="00B466F7"/>
    <w:rsid w:val="00B502C5"/>
    <w:rsid w:val="00B51ABD"/>
    <w:rsid w:val="00B51E71"/>
    <w:rsid w:val="00B51F89"/>
    <w:rsid w:val="00B52CDC"/>
    <w:rsid w:val="00B53709"/>
    <w:rsid w:val="00B53717"/>
    <w:rsid w:val="00B54962"/>
    <w:rsid w:val="00B54C9D"/>
    <w:rsid w:val="00B56493"/>
    <w:rsid w:val="00B5649C"/>
    <w:rsid w:val="00B57391"/>
    <w:rsid w:val="00B574A5"/>
    <w:rsid w:val="00B600CB"/>
    <w:rsid w:val="00B6051C"/>
    <w:rsid w:val="00B60B48"/>
    <w:rsid w:val="00B6179B"/>
    <w:rsid w:val="00B617FF"/>
    <w:rsid w:val="00B61B9F"/>
    <w:rsid w:val="00B63223"/>
    <w:rsid w:val="00B63698"/>
    <w:rsid w:val="00B63B85"/>
    <w:rsid w:val="00B63E52"/>
    <w:rsid w:val="00B63F52"/>
    <w:rsid w:val="00B64171"/>
    <w:rsid w:val="00B643DC"/>
    <w:rsid w:val="00B6456B"/>
    <w:rsid w:val="00B653A6"/>
    <w:rsid w:val="00B657D2"/>
    <w:rsid w:val="00B662E4"/>
    <w:rsid w:val="00B667B0"/>
    <w:rsid w:val="00B67F84"/>
    <w:rsid w:val="00B70025"/>
    <w:rsid w:val="00B703E8"/>
    <w:rsid w:val="00B70453"/>
    <w:rsid w:val="00B7089E"/>
    <w:rsid w:val="00B710FB"/>
    <w:rsid w:val="00B71121"/>
    <w:rsid w:val="00B713C6"/>
    <w:rsid w:val="00B715F9"/>
    <w:rsid w:val="00B71B70"/>
    <w:rsid w:val="00B71C84"/>
    <w:rsid w:val="00B7238A"/>
    <w:rsid w:val="00B7247F"/>
    <w:rsid w:val="00B72710"/>
    <w:rsid w:val="00B72996"/>
    <w:rsid w:val="00B72A5C"/>
    <w:rsid w:val="00B72E33"/>
    <w:rsid w:val="00B73F17"/>
    <w:rsid w:val="00B74130"/>
    <w:rsid w:val="00B74602"/>
    <w:rsid w:val="00B748B6"/>
    <w:rsid w:val="00B74DD5"/>
    <w:rsid w:val="00B74FB4"/>
    <w:rsid w:val="00B753C1"/>
    <w:rsid w:val="00B75992"/>
    <w:rsid w:val="00B76003"/>
    <w:rsid w:val="00B7633F"/>
    <w:rsid w:val="00B76977"/>
    <w:rsid w:val="00B76AE8"/>
    <w:rsid w:val="00B77EA6"/>
    <w:rsid w:val="00B80A55"/>
    <w:rsid w:val="00B8179E"/>
    <w:rsid w:val="00B81F83"/>
    <w:rsid w:val="00B82137"/>
    <w:rsid w:val="00B8315E"/>
    <w:rsid w:val="00B8375C"/>
    <w:rsid w:val="00B8459C"/>
    <w:rsid w:val="00B8501C"/>
    <w:rsid w:val="00B85277"/>
    <w:rsid w:val="00B8609F"/>
    <w:rsid w:val="00B8612C"/>
    <w:rsid w:val="00B8632A"/>
    <w:rsid w:val="00B87DA4"/>
    <w:rsid w:val="00B90037"/>
    <w:rsid w:val="00B9074B"/>
    <w:rsid w:val="00B90C8E"/>
    <w:rsid w:val="00B91264"/>
    <w:rsid w:val="00B9198D"/>
    <w:rsid w:val="00B91C70"/>
    <w:rsid w:val="00B92069"/>
    <w:rsid w:val="00B92742"/>
    <w:rsid w:val="00B92A1D"/>
    <w:rsid w:val="00B92F00"/>
    <w:rsid w:val="00B93051"/>
    <w:rsid w:val="00B9375B"/>
    <w:rsid w:val="00B9395A"/>
    <w:rsid w:val="00B951B4"/>
    <w:rsid w:val="00B95364"/>
    <w:rsid w:val="00B95639"/>
    <w:rsid w:val="00B95920"/>
    <w:rsid w:val="00B96059"/>
    <w:rsid w:val="00B964F0"/>
    <w:rsid w:val="00B96E92"/>
    <w:rsid w:val="00B97DC6"/>
    <w:rsid w:val="00B97E70"/>
    <w:rsid w:val="00BA045A"/>
    <w:rsid w:val="00BA0CCE"/>
    <w:rsid w:val="00BA0F8E"/>
    <w:rsid w:val="00BA1206"/>
    <w:rsid w:val="00BA1CD5"/>
    <w:rsid w:val="00BA1D9B"/>
    <w:rsid w:val="00BA1E25"/>
    <w:rsid w:val="00BA22DF"/>
    <w:rsid w:val="00BA23EE"/>
    <w:rsid w:val="00BA2542"/>
    <w:rsid w:val="00BA3B62"/>
    <w:rsid w:val="00BA3FD1"/>
    <w:rsid w:val="00BA411F"/>
    <w:rsid w:val="00BA4248"/>
    <w:rsid w:val="00BA4902"/>
    <w:rsid w:val="00BA498F"/>
    <w:rsid w:val="00BA5740"/>
    <w:rsid w:val="00BA6C13"/>
    <w:rsid w:val="00BA6DC6"/>
    <w:rsid w:val="00BA70F3"/>
    <w:rsid w:val="00BA7B1B"/>
    <w:rsid w:val="00BA7C6D"/>
    <w:rsid w:val="00BA7F61"/>
    <w:rsid w:val="00BA7F7E"/>
    <w:rsid w:val="00BB089E"/>
    <w:rsid w:val="00BB0CFF"/>
    <w:rsid w:val="00BB1A83"/>
    <w:rsid w:val="00BB210A"/>
    <w:rsid w:val="00BB225A"/>
    <w:rsid w:val="00BB2BA9"/>
    <w:rsid w:val="00BB305C"/>
    <w:rsid w:val="00BB3254"/>
    <w:rsid w:val="00BB3E09"/>
    <w:rsid w:val="00BB4337"/>
    <w:rsid w:val="00BB469C"/>
    <w:rsid w:val="00BB4926"/>
    <w:rsid w:val="00BB4FFF"/>
    <w:rsid w:val="00BB545A"/>
    <w:rsid w:val="00BB550A"/>
    <w:rsid w:val="00BB649A"/>
    <w:rsid w:val="00BB65AF"/>
    <w:rsid w:val="00BB6A65"/>
    <w:rsid w:val="00BB760B"/>
    <w:rsid w:val="00BC00D7"/>
    <w:rsid w:val="00BC0B97"/>
    <w:rsid w:val="00BC17EA"/>
    <w:rsid w:val="00BC23BC"/>
    <w:rsid w:val="00BC2FFF"/>
    <w:rsid w:val="00BC327F"/>
    <w:rsid w:val="00BC3451"/>
    <w:rsid w:val="00BC4456"/>
    <w:rsid w:val="00BC4988"/>
    <w:rsid w:val="00BC4D67"/>
    <w:rsid w:val="00BC5659"/>
    <w:rsid w:val="00BC59D8"/>
    <w:rsid w:val="00BC5DB3"/>
    <w:rsid w:val="00BC6397"/>
    <w:rsid w:val="00BC6B2C"/>
    <w:rsid w:val="00BC7868"/>
    <w:rsid w:val="00BC7A7E"/>
    <w:rsid w:val="00BC7E47"/>
    <w:rsid w:val="00BD0667"/>
    <w:rsid w:val="00BD07EF"/>
    <w:rsid w:val="00BD09EA"/>
    <w:rsid w:val="00BD0B24"/>
    <w:rsid w:val="00BD0EB7"/>
    <w:rsid w:val="00BD0FCB"/>
    <w:rsid w:val="00BD0FD6"/>
    <w:rsid w:val="00BD2344"/>
    <w:rsid w:val="00BD2416"/>
    <w:rsid w:val="00BD47EE"/>
    <w:rsid w:val="00BD54A2"/>
    <w:rsid w:val="00BD590B"/>
    <w:rsid w:val="00BD6093"/>
    <w:rsid w:val="00BD7578"/>
    <w:rsid w:val="00BE205C"/>
    <w:rsid w:val="00BE231D"/>
    <w:rsid w:val="00BE2E89"/>
    <w:rsid w:val="00BE3CEE"/>
    <w:rsid w:val="00BE3EB9"/>
    <w:rsid w:val="00BE458B"/>
    <w:rsid w:val="00BE4E88"/>
    <w:rsid w:val="00BE5050"/>
    <w:rsid w:val="00BE5382"/>
    <w:rsid w:val="00BE53D3"/>
    <w:rsid w:val="00BE54F8"/>
    <w:rsid w:val="00BE5829"/>
    <w:rsid w:val="00BE5CC4"/>
    <w:rsid w:val="00BE5F31"/>
    <w:rsid w:val="00BE63B5"/>
    <w:rsid w:val="00BE6A2B"/>
    <w:rsid w:val="00BE7562"/>
    <w:rsid w:val="00BE7744"/>
    <w:rsid w:val="00BE7B1C"/>
    <w:rsid w:val="00BE7FEA"/>
    <w:rsid w:val="00BF00ED"/>
    <w:rsid w:val="00BF0764"/>
    <w:rsid w:val="00BF1FD8"/>
    <w:rsid w:val="00BF2BE9"/>
    <w:rsid w:val="00BF35E7"/>
    <w:rsid w:val="00BF3892"/>
    <w:rsid w:val="00BF3A55"/>
    <w:rsid w:val="00BF3AEE"/>
    <w:rsid w:val="00BF4405"/>
    <w:rsid w:val="00BF5F40"/>
    <w:rsid w:val="00BF6406"/>
    <w:rsid w:val="00BF6B17"/>
    <w:rsid w:val="00BF706C"/>
    <w:rsid w:val="00BF71D3"/>
    <w:rsid w:val="00BF793E"/>
    <w:rsid w:val="00C00493"/>
    <w:rsid w:val="00C005E6"/>
    <w:rsid w:val="00C01316"/>
    <w:rsid w:val="00C016B3"/>
    <w:rsid w:val="00C01831"/>
    <w:rsid w:val="00C020DD"/>
    <w:rsid w:val="00C0274E"/>
    <w:rsid w:val="00C03407"/>
    <w:rsid w:val="00C03CAD"/>
    <w:rsid w:val="00C040AC"/>
    <w:rsid w:val="00C049F8"/>
    <w:rsid w:val="00C05651"/>
    <w:rsid w:val="00C057FA"/>
    <w:rsid w:val="00C05B94"/>
    <w:rsid w:val="00C05C02"/>
    <w:rsid w:val="00C06054"/>
    <w:rsid w:val="00C063F9"/>
    <w:rsid w:val="00C077ED"/>
    <w:rsid w:val="00C10075"/>
    <w:rsid w:val="00C101DF"/>
    <w:rsid w:val="00C102FA"/>
    <w:rsid w:val="00C1094E"/>
    <w:rsid w:val="00C118E3"/>
    <w:rsid w:val="00C127CB"/>
    <w:rsid w:val="00C12FEB"/>
    <w:rsid w:val="00C1327E"/>
    <w:rsid w:val="00C13F5A"/>
    <w:rsid w:val="00C153B8"/>
    <w:rsid w:val="00C15E3D"/>
    <w:rsid w:val="00C16086"/>
    <w:rsid w:val="00C16F57"/>
    <w:rsid w:val="00C1741E"/>
    <w:rsid w:val="00C1750D"/>
    <w:rsid w:val="00C1791D"/>
    <w:rsid w:val="00C17C8E"/>
    <w:rsid w:val="00C20B06"/>
    <w:rsid w:val="00C20E72"/>
    <w:rsid w:val="00C21095"/>
    <w:rsid w:val="00C21611"/>
    <w:rsid w:val="00C222CA"/>
    <w:rsid w:val="00C2263A"/>
    <w:rsid w:val="00C228A6"/>
    <w:rsid w:val="00C23865"/>
    <w:rsid w:val="00C24571"/>
    <w:rsid w:val="00C24DB6"/>
    <w:rsid w:val="00C2506D"/>
    <w:rsid w:val="00C255BA"/>
    <w:rsid w:val="00C2727E"/>
    <w:rsid w:val="00C27794"/>
    <w:rsid w:val="00C30772"/>
    <w:rsid w:val="00C310CD"/>
    <w:rsid w:val="00C314DE"/>
    <w:rsid w:val="00C31AF7"/>
    <w:rsid w:val="00C31B06"/>
    <w:rsid w:val="00C3261E"/>
    <w:rsid w:val="00C32818"/>
    <w:rsid w:val="00C33BA2"/>
    <w:rsid w:val="00C33EFA"/>
    <w:rsid w:val="00C34733"/>
    <w:rsid w:val="00C3485E"/>
    <w:rsid w:val="00C348E3"/>
    <w:rsid w:val="00C35DB9"/>
    <w:rsid w:val="00C3634A"/>
    <w:rsid w:val="00C3723C"/>
    <w:rsid w:val="00C37373"/>
    <w:rsid w:val="00C37618"/>
    <w:rsid w:val="00C3788D"/>
    <w:rsid w:val="00C379FD"/>
    <w:rsid w:val="00C37C9B"/>
    <w:rsid w:val="00C37FA0"/>
    <w:rsid w:val="00C411CD"/>
    <w:rsid w:val="00C41E42"/>
    <w:rsid w:val="00C420FA"/>
    <w:rsid w:val="00C42747"/>
    <w:rsid w:val="00C438C6"/>
    <w:rsid w:val="00C442F4"/>
    <w:rsid w:val="00C44363"/>
    <w:rsid w:val="00C44387"/>
    <w:rsid w:val="00C44460"/>
    <w:rsid w:val="00C44D4E"/>
    <w:rsid w:val="00C44D7D"/>
    <w:rsid w:val="00C4523C"/>
    <w:rsid w:val="00C45CBF"/>
    <w:rsid w:val="00C46214"/>
    <w:rsid w:val="00C46A92"/>
    <w:rsid w:val="00C46E71"/>
    <w:rsid w:val="00C46F41"/>
    <w:rsid w:val="00C4713D"/>
    <w:rsid w:val="00C47833"/>
    <w:rsid w:val="00C47B70"/>
    <w:rsid w:val="00C501E2"/>
    <w:rsid w:val="00C504A9"/>
    <w:rsid w:val="00C516C9"/>
    <w:rsid w:val="00C51CF2"/>
    <w:rsid w:val="00C51F58"/>
    <w:rsid w:val="00C52052"/>
    <w:rsid w:val="00C526A1"/>
    <w:rsid w:val="00C52782"/>
    <w:rsid w:val="00C535AF"/>
    <w:rsid w:val="00C53601"/>
    <w:rsid w:val="00C5363E"/>
    <w:rsid w:val="00C537AF"/>
    <w:rsid w:val="00C54198"/>
    <w:rsid w:val="00C54F5D"/>
    <w:rsid w:val="00C54FAC"/>
    <w:rsid w:val="00C56887"/>
    <w:rsid w:val="00C56A34"/>
    <w:rsid w:val="00C57321"/>
    <w:rsid w:val="00C5749C"/>
    <w:rsid w:val="00C57CE0"/>
    <w:rsid w:val="00C607CA"/>
    <w:rsid w:val="00C61025"/>
    <w:rsid w:val="00C612FC"/>
    <w:rsid w:val="00C619F5"/>
    <w:rsid w:val="00C61C97"/>
    <w:rsid w:val="00C622C8"/>
    <w:rsid w:val="00C62599"/>
    <w:rsid w:val="00C6309C"/>
    <w:rsid w:val="00C63179"/>
    <w:rsid w:val="00C634CB"/>
    <w:rsid w:val="00C63816"/>
    <w:rsid w:val="00C638F0"/>
    <w:rsid w:val="00C63C8C"/>
    <w:rsid w:val="00C63E66"/>
    <w:rsid w:val="00C645BD"/>
    <w:rsid w:val="00C645E9"/>
    <w:rsid w:val="00C64B69"/>
    <w:rsid w:val="00C64DF8"/>
    <w:rsid w:val="00C6558F"/>
    <w:rsid w:val="00C6564F"/>
    <w:rsid w:val="00C659EA"/>
    <w:rsid w:val="00C65A9C"/>
    <w:rsid w:val="00C6614E"/>
    <w:rsid w:val="00C66279"/>
    <w:rsid w:val="00C667E2"/>
    <w:rsid w:val="00C679F6"/>
    <w:rsid w:val="00C705C8"/>
    <w:rsid w:val="00C708FE"/>
    <w:rsid w:val="00C70E6D"/>
    <w:rsid w:val="00C70EFD"/>
    <w:rsid w:val="00C71331"/>
    <w:rsid w:val="00C7151D"/>
    <w:rsid w:val="00C71982"/>
    <w:rsid w:val="00C71E47"/>
    <w:rsid w:val="00C71E4D"/>
    <w:rsid w:val="00C72054"/>
    <w:rsid w:val="00C73026"/>
    <w:rsid w:val="00C7362F"/>
    <w:rsid w:val="00C741A3"/>
    <w:rsid w:val="00C743F1"/>
    <w:rsid w:val="00C747A3"/>
    <w:rsid w:val="00C750B7"/>
    <w:rsid w:val="00C75759"/>
    <w:rsid w:val="00C764B6"/>
    <w:rsid w:val="00C770F6"/>
    <w:rsid w:val="00C77549"/>
    <w:rsid w:val="00C77AE9"/>
    <w:rsid w:val="00C803CB"/>
    <w:rsid w:val="00C80EE0"/>
    <w:rsid w:val="00C818C3"/>
    <w:rsid w:val="00C81A3A"/>
    <w:rsid w:val="00C82F3D"/>
    <w:rsid w:val="00C837CF"/>
    <w:rsid w:val="00C83F2F"/>
    <w:rsid w:val="00C840C1"/>
    <w:rsid w:val="00C84722"/>
    <w:rsid w:val="00C8542F"/>
    <w:rsid w:val="00C8576B"/>
    <w:rsid w:val="00C85E06"/>
    <w:rsid w:val="00C8644A"/>
    <w:rsid w:val="00C864D7"/>
    <w:rsid w:val="00C86880"/>
    <w:rsid w:val="00C86B89"/>
    <w:rsid w:val="00C87103"/>
    <w:rsid w:val="00C87DF9"/>
    <w:rsid w:val="00C91476"/>
    <w:rsid w:val="00C922BE"/>
    <w:rsid w:val="00C9260C"/>
    <w:rsid w:val="00C926B9"/>
    <w:rsid w:val="00C928E7"/>
    <w:rsid w:val="00C92D3D"/>
    <w:rsid w:val="00C937F1"/>
    <w:rsid w:val="00C93905"/>
    <w:rsid w:val="00C93911"/>
    <w:rsid w:val="00C942DA"/>
    <w:rsid w:val="00C945D2"/>
    <w:rsid w:val="00C94940"/>
    <w:rsid w:val="00C94F71"/>
    <w:rsid w:val="00C9506A"/>
    <w:rsid w:val="00C95AED"/>
    <w:rsid w:val="00C95E2B"/>
    <w:rsid w:val="00C96F85"/>
    <w:rsid w:val="00C9705F"/>
    <w:rsid w:val="00C97B19"/>
    <w:rsid w:val="00C97B45"/>
    <w:rsid w:val="00CA009E"/>
    <w:rsid w:val="00CA07C1"/>
    <w:rsid w:val="00CA07D8"/>
    <w:rsid w:val="00CA134C"/>
    <w:rsid w:val="00CA19A2"/>
    <w:rsid w:val="00CA1AC7"/>
    <w:rsid w:val="00CA1FF0"/>
    <w:rsid w:val="00CA26B6"/>
    <w:rsid w:val="00CA28AD"/>
    <w:rsid w:val="00CA2A2D"/>
    <w:rsid w:val="00CA3B4E"/>
    <w:rsid w:val="00CA4172"/>
    <w:rsid w:val="00CA4401"/>
    <w:rsid w:val="00CA49A6"/>
    <w:rsid w:val="00CA5B79"/>
    <w:rsid w:val="00CA5D55"/>
    <w:rsid w:val="00CA64AB"/>
    <w:rsid w:val="00CA68D4"/>
    <w:rsid w:val="00CA6C5A"/>
    <w:rsid w:val="00CA754E"/>
    <w:rsid w:val="00CA7D82"/>
    <w:rsid w:val="00CB1826"/>
    <w:rsid w:val="00CB2483"/>
    <w:rsid w:val="00CB2CDC"/>
    <w:rsid w:val="00CB3009"/>
    <w:rsid w:val="00CB3EBB"/>
    <w:rsid w:val="00CB4D36"/>
    <w:rsid w:val="00CB65D9"/>
    <w:rsid w:val="00CB7219"/>
    <w:rsid w:val="00CB7C37"/>
    <w:rsid w:val="00CB7C44"/>
    <w:rsid w:val="00CC087D"/>
    <w:rsid w:val="00CC0F56"/>
    <w:rsid w:val="00CC13DC"/>
    <w:rsid w:val="00CC2248"/>
    <w:rsid w:val="00CC2311"/>
    <w:rsid w:val="00CC238E"/>
    <w:rsid w:val="00CC2A84"/>
    <w:rsid w:val="00CC5645"/>
    <w:rsid w:val="00CC6689"/>
    <w:rsid w:val="00CC6A7B"/>
    <w:rsid w:val="00CC7997"/>
    <w:rsid w:val="00CC7D22"/>
    <w:rsid w:val="00CD01FE"/>
    <w:rsid w:val="00CD0896"/>
    <w:rsid w:val="00CD0BDA"/>
    <w:rsid w:val="00CD190B"/>
    <w:rsid w:val="00CD19B0"/>
    <w:rsid w:val="00CD2C99"/>
    <w:rsid w:val="00CD2F17"/>
    <w:rsid w:val="00CD387C"/>
    <w:rsid w:val="00CD4A1F"/>
    <w:rsid w:val="00CD4BCA"/>
    <w:rsid w:val="00CD4DD3"/>
    <w:rsid w:val="00CD501F"/>
    <w:rsid w:val="00CD56DF"/>
    <w:rsid w:val="00CD6A73"/>
    <w:rsid w:val="00CD6D74"/>
    <w:rsid w:val="00CD73FD"/>
    <w:rsid w:val="00CD75FD"/>
    <w:rsid w:val="00CD7ABC"/>
    <w:rsid w:val="00CE0722"/>
    <w:rsid w:val="00CE0A1F"/>
    <w:rsid w:val="00CE1DA8"/>
    <w:rsid w:val="00CE233D"/>
    <w:rsid w:val="00CE3521"/>
    <w:rsid w:val="00CE36E3"/>
    <w:rsid w:val="00CE37DE"/>
    <w:rsid w:val="00CE39E7"/>
    <w:rsid w:val="00CE3F41"/>
    <w:rsid w:val="00CE4577"/>
    <w:rsid w:val="00CE57E7"/>
    <w:rsid w:val="00CE5863"/>
    <w:rsid w:val="00CE5CD9"/>
    <w:rsid w:val="00CE5CF7"/>
    <w:rsid w:val="00CE5E0E"/>
    <w:rsid w:val="00CE6645"/>
    <w:rsid w:val="00CE6848"/>
    <w:rsid w:val="00CE6D7F"/>
    <w:rsid w:val="00CE6DE5"/>
    <w:rsid w:val="00CE6F4A"/>
    <w:rsid w:val="00CE706C"/>
    <w:rsid w:val="00CE72F4"/>
    <w:rsid w:val="00CF0758"/>
    <w:rsid w:val="00CF1008"/>
    <w:rsid w:val="00CF20B1"/>
    <w:rsid w:val="00CF21A4"/>
    <w:rsid w:val="00CF25C3"/>
    <w:rsid w:val="00CF27E9"/>
    <w:rsid w:val="00CF2B7D"/>
    <w:rsid w:val="00CF2DFC"/>
    <w:rsid w:val="00CF2FE4"/>
    <w:rsid w:val="00CF33AE"/>
    <w:rsid w:val="00CF3853"/>
    <w:rsid w:val="00CF4194"/>
    <w:rsid w:val="00CF5457"/>
    <w:rsid w:val="00CF5722"/>
    <w:rsid w:val="00CF5A32"/>
    <w:rsid w:val="00CF6009"/>
    <w:rsid w:val="00CF653A"/>
    <w:rsid w:val="00CF654B"/>
    <w:rsid w:val="00CF674E"/>
    <w:rsid w:val="00CF6809"/>
    <w:rsid w:val="00CF6DB6"/>
    <w:rsid w:val="00CF7923"/>
    <w:rsid w:val="00CF7CFC"/>
    <w:rsid w:val="00D00130"/>
    <w:rsid w:val="00D0016C"/>
    <w:rsid w:val="00D00863"/>
    <w:rsid w:val="00D009E9"/>
    <w:rsid w:val="00D00A40"/>
    <w:rsid w:val="00D00E0F"/>
    <w:rsid w:val="00D0188A"/>
    <w:rsid w:val="00D018D0"/>
    <w:rsid w:val="00D019AD"/>
    <w:rsid w:val="00D01A5F"/>
    <w:rsid w:val="00D01BD6"/>
    <w:rsid w:val="00D01C3D"/>
    <w:rsid w:val="00D01FD2"/>
    <w:rsid w:val="00D02422"/>
    <w:rsid w:val="00D02D3A"/>
    <w:rsid w:val="00D03018"/>
    <w:rsid w:val="00D04A63"/>
    <w:rsid w:val="00D04C06"/>
    <w:rsid w:val="00D0531F"/>
    <w:rsid w:val="00D05F1A"/>
    <w:rsid w:val="00D06042"/>
    <w:rsid w:val="00D0653D"/>
    <w:rsid w:val="00D068FD"/>
    <w:rsid w:val="00D103C0"/>
    <w:rsid w:val="00D10A45"/>
    <w:rsid w:val="00D113E0"/>
    <w:rsid w:val="00D11B9D"/>
    <w:rsid w:val="00D12296"/>
    <w:rsid w:val="00D129D8"/>
    <w:rsid w:val="00D12A4E"/>
    <w:rsid w:val="00D12F08"/>
    <w:rsid w:val="00D13079"/>
    <w:rsid w:val="00D137C6"/>
    <w:rsid w:val="00D13A7B"/>
    <w:rsid w:val="00D14122"/>
    <w:rsid w:val="00D14659"/>
    <w:rsid w:val="00D147F6"/>
    <w:rsid w:val="00D14AFC"/>
    <w:rsid w:val="00D14CB2"/>
    <w:rsid w:val="00D15995"/>
    <w:rsid w:val="00D1626D"/>
    <w:rsid w:val="00D16E94"/>
    <w:rsid w:val="00D175B2"/>
    <w:rsid w:val="00D17CBC"/>
    <w:rsid w:val="00D20282"/>
    <w:rsid w:val="00D208DA"/>
    <w:rsid w:val="00D20C10"/>
    <w:rsid w:val="00D20F57"/>
    <w:rsid w:val="00D21ADB"/>
    <w:rsid w:val="00D23044"/>
    <w:rsid w:val="00D230AE"/>
    <w:rsid w:val="00D2442B"/>
    <w:rsid w:val="00D249A8"/>
    <w:rsid w:val="00D24B85"/>
    <w:rsid w:val="00D25AE6"/>
    <w:rsid w:val="00D2648B"/>
    <w:rsid w:val="00D268EE"/>
    <w:rsid w:val="00D26962"/>
    <w:rsid w:val="00D27072"/>
    <w:rsid w:val="00D2795E"/>
    <w:rsid w:val="00D27C67"/>
    <w:rsid w:val="00D30298"/>
    <w:rsid w:val="00D3066A"/>
    <w:rsid w:val="00D30C74"/>
    <w:rsid w:val="00D3125B"/>
    <w:rsid w:val="00D316CC"/>
    <w:rsid w:val="00D31A03"/>
    <w:rsid w:val="00D32041"/>
    <w:rsid w:val="00D322ED"/>
    <w:rsid w:val="00D329AA"/>
    <w:rsid w:val="00D32A18"/>
    <w:rsid w:val="00D32C28"/>
    <w:rsid w:val="00D33BBA"/>
    <w:rsid w:val="00D34318"/>
    <w:rsid w:val="00D344EC"/>
    <w:rsid w:val="00D351B6"/>
    <w:rsid w:val="00D3543D"/>
    <w:rsid w:val="00D35B06"/>
    <w:rsid w:val="00D36158"/>
    <w:rsid w:val="00D36423"/>
    <w:rsid w:val="00D3650B"/>
    <w:rsid w:val="00D365ED"/>
    <w:rsid w:val="00D365FA"/>
    <w:rsid w:val="00D371C3"/>
    <w:rsid w:val="00D375F1"/>
    <w:rsid w:val="00D37917"/>
    <w:rsid w:val="00D37C32"/>
    <w:rsid w:val="00D4011F"/>
    <w:rsid w:val="00D406C7"/>
    <w:rsid w:val="00D40DCC"/>
    <w:rsid w:val="00D41561"/>
    <w:rsid w:val="00D415BA"/>
    <w:rsid w:val="00D41B6C"/>
    <w:rsid w:val="00D41BFE"/>
    <w:rsid w:val="00D41C09"/>
    <w:rsid w:val="00D438F4"/>
    <w:rsid w:val="00D453B5"/>
    <w:rsid w:val="00D45ABF"/>
    <w:rsid w:val="00D45F15"/>
    <w:rsid w:val="00D46603"/>
    <w:rsid w:val="00D46A45"/>
    <w:rsid w:val="00D47120"/>
    <w:rsid w:val="00D47162"/>
    <w:rsid w:val="00D50256"/>
    <w:rsid w:val="00D502F8"/>
    <w:rsid w:val="00D51455"/>
    <w:rsid w:val="00D51A1F"/>
    <w:rsid w:val="00D51E3F"/>
    <w:rsid w:val="00D522DC"/>
    <w:rsid w:val="00D5265A"/>
    <w:rsid w:val="00D52F5A"/>
    <w:rsid w:val="00D530EB"/>
    <w:rsid w:val="00D535E1"/>
    <w:rsid w:val="00D53BD7"/>
    <w:rsid w:val="00D55458"/>
    <w:rsid w:val="00D55511"/>
    <w:rsid w:val="00D55612"/>
    <w:rsid w:val="00D5592B"/>
    <w:rsid w:val="00D55B7B"/>
    <w:rsid w:val="00D56071"/>
    <w:rsid w:val="00D561E2"/>
    <w:rsid w:val="00D5663A"/>
    <w:rsid w:val="00D56DFB"/>
    <w:rsid w:val="00D57209"/>
    <w:rsid w:val="00D61017"/>
    <w:rsid w:val="00D612CD"/>
    <w:rsid w:val="00D6192B"/>
    <w:rsid w:val="00D61A0D"/>
    <w:rsid w:val="00D62515"/>
    <w:rsid w:val="00D6270A"/>
    <w:rsid w:val="00D62791"/>
    <w:rsid w:val="00D632CD"/>
    <w:rsid w:val="00D635AE"/>
    <w:rsid w:val="00D6370F"/>
    <w:rsid w:val="00D63F0C"/>
    <w:rsid w:val="00D64C39"/>
    <w:rsid w:val="00D64EF9"/>
    <w:rsid w:val="00D6601A"/>
    <w:rsid w:val="00D66395"/>
    <w:rsid w:val="00D6762A"/>
    <w:rsid w:val="00D67669"/>
    <w:rsid w:val="00D67A69"/>
    <w:rsid w:val="00D67ED2"/>
    <w:rsid w:val="00D703E3"/>
    <w:rsid w:val="00D707D3"/>
    <w:rsid w:val="00D70D61"/>
    <w:rsid w:val="00D71CE0"/>
    <w:rsid w:val="00D721D9"/>
    <w:rsid w:val="00D727DC"/>
    <w:rsid w:val="00D728AE"/>
    <w:rsid w:val="00D72AA6"/>
    <w:rsid w:val="00D73338"/>
    <w:rsid w:val="00D73AA3"/>
    <w:rsid w:val="00D747EF"/>
    <w:rsid w:val="00D752BF"/>
    <w:rsid w:val="00D75A29"/>
    <w:rsid w:val="00D75B58"/>
    <w:rsid w:val="00D76253"/>
    <w:rsid w:val="00D76298"/>
    <w:rsid w:val="00D77139"/>
    <w:rsid w:val="00D77D4C"/>
    <w:rsid w:val="00D80384"/>
    <w:rsid w:val="00D806CE"/>
    <w:rsid w:val="00D8077C"/>
    <w:rsid w:val="00D80D8B"/>
    <w:rsid w:val="00D816D8"/>
    <w:rsid w:val="00D825D2"/>
    <w:rsid w:val="00D83738"/>
    <w:rsid w:val="00D83C24"/>
    <w:rsid w:val="00D84287"/>
    <w:rsid w:val="00D8442E"/>
    <w:rsid w:val="00D84DF8"/>
    <w:rsid w:val="00D86F13"/>
    <w:rsid w:val="00D870FC"/>
    <w:rsid w:val="00D871C9"/>
    <w:rsid w:val="00D87F41"/>
    <w:rsid w:val="00D907C7"/>
    <w:rsid w:val="00D908EB"/>
    <w:rsid w:val="00D909C9"/>
    <w:rsid w:val="00D92FDD"/>
    <w:rsid w:val="00D9374E"/>
    <w:rsid w:val="00D93A49"/>
    <w:rsid w:val="00D9452D"/>
    <w:rsid w:val="00D945C6"/>
    <w:rsid w:val="00D94712"/>
    <w:rsid w:val="00D94814"/>
    <w:rsid w:val="00D94BED"/>
    <w:rsid w:val="00D9564F"/>
    <w:rsid w:val="00D96AA3"/>
    <w:rsid w:val="00DA04E7"/>
    <w:rsid w:val="00DA0A82"/>
    <w:rsid w:val="00DA0B24"/>
    <w:rsid w:val="00DA0D0A"/>
    <w:rsid w:val="00DA1205"/>
    <w:rsid w:val="00DA172D"/>
    <w:rsid w:val="00DA1BB4"/>
    <w:rsid w:val="00DA1E0F"/>
    <w:rsid w:val="00DA1F0E"/>
    <w:rsid w:val="00DA2D79"/>
    <w:rsid w:val="00DA429E"/>
    <w:rsid w:val="00DA49DE"/>
    <w:rsid w:val="00DA4B5E"/>
    <w:rsid w:val="00DA53C9"/>
    <w:rsid w:val="00DA56BB"/>
    <w:rsid w:val="00DA64CA"/>
    <w:rsid w:val="00DA7705"/>
    <w:rsid w:val="00DB04B0"/>
    <w:rsid w:val="00DB0525"/>
    <w:rsid w:val="00DB0732"/>
    <w:rsid w:val="00DB0B4D"/>
    <w:rsid w:val="00DB1376"/>
    <w:rsid w:val="00DB1403"/>
    <w:rsid w:val="00DB1C23"/>
    <w:rsid w:val="00DB2090"/>
    <w:rsid w:val="00DB2371"/>
    <w:rsid w:val="00DB287F"/>
    <w:rsid w:val="00DB3550"/>
    <w:rsid w:val="00DB3662"/>
    <w:rsid w:val="00DB3B7D"/>
    <w:rsid w:val="00DB41FE"/>
    <w:rsid w:val="00DB4488"/>
    <w:rsid w:val="00DB5D0B"/>
    <w:rsid w:val="00DB6248"/>
    <w:rsid w:val="00DB72B7"/>
    <w:rsid w:val="00DB7553"/>
    <w:rsid w:val="00DB7927"/>
    <w:rsid w:val="00DC0264"/>
    <w:rsid w:val="00DC0D49"/>
    <w:rsid w:val="00DC12ED"/>
    <w:rsid w:val="00DC139C"/>
    <w:rsid w:val="00DC16E3"/>
    <w:rsid w:val="00DC193C"/>
    <w:rsid w:val="00DC3A6F"/>
    <w:rsid w:val="00DC3F87"/>
    <w:rsid w:val="00DC4293"/>
    <w:rsid w:val="00DC4758"/>
    <w:rsid w:val="00DC5B00"/>
    <w:rsid w:val="00DC6806"/>
    <w:rsid w:val="00DC6C3B"/>
    <w:rsid w:val="00DC7028"/>
    <w:rsid w:val="00DC72A2"/>
    <w:rsid w:val="00DC7551"/>
    <w:rsid w:val="00DC762A"/>
    <w:rsid w:val="00DD02EA"/>
    <w:rsid w:val="00DD0DF4"/>
    <w:rsid w:val="00DD1002"/>
    <w:rsid w:val="00DD116A"/>
    <w:rsid w:val="00DD1D33"/>
    <w:rsid w:val="00DD2068"/>
    <w:rsid w:val="00DD382D"/>
    <w:rsid w:val="00DD384F"/>
    <w:rsid w:val="00DD3D0B"/>
    <w:rsid w:val="00DD4852"/>
    <w:rsid w:val="00DD5DDF"/>
    <w:rsid w:val="00DD5F83"/>
    <w:rsid w:val="00DD60DC"/>
    <w:rsid w:val="00DD6761"/>
    <w:rsid w:val="00DD6B4C"/>
    <w:rsid w:val="00DD6DEF"/>
    <w:rsid w:val="00DD7996"/>
    <w:rsid w:val="00DE0968"/>
    <w:rsid w:val="00DE14E5"/>
    <w:rsid w:val="00DE178F"/>
    <w:rsid w:val="00DE1D8E"/>
    <w:rsid w:val="00DE23B8"/>
    <w:rsid w:val="00DE2980"/>
    <w:rsid w:val="00DE3240"/>
    <w:rsid w:val="00DE4B84"/>
    <w:rsid w:val="00DE54D2"/>
    <w:rsid w:val="00DE56FA"/>
    <w:rsid w:val="00DE58A7"/>
    <w:rsid w:val="00DE5B0A"/>
    <w:rsid w:val="00DE655F"/>
    <w:rsid w:val="00DE65F1"/>
    <w:rsid w:val="00DE6F2A"/>
    <w:rsid w:val="00DE7124"/>
    <w:rsid w:val="00DE76A2"/>
    <w:rsid w:val="00DE7B66"/>
    <w:rsid w:val="00DE7BA7"/>
    <w:rsid w:val="00DF00E8"/>
    <w:rsid w:val="00DF0694"/>
    <w:rsid w:val="00DF0B39"/>
    <w:rsid w:val="00DF201D"/>
    <w:rsid w:val="00DF2296"/>
    <w:rsid w:val="00DF273A"/>
    <w:rsid w:val="00DF286C"/>
    <w:rsid w:val="00DF2B41"/>
    <w:rsid w:val="00DF43FC"/>
    <w:rsid w:val="00DF44B4"/>
    <w:rsid w:val="00DF464B"/>
    <w:rsid w:val="00DF4B26"/>
    <w:rsid w:val="00DF4F02"/>
    <w:rsid w:val="00DF4F86"/>
    <w:rsid w:val="00DF597E"/>
    <w:rsid w:val="00DF5D4D"/>
    <w:rsid w:val="00DF6307"/>
    <w:rsid w:val="00DF68BE"/>
    <w:rsid w:val="00DF71CD"/>
    <w:rsid w:val="00DF7793"/>
    <w:rsid w:val="00E0004D"/>
    <w:rsid w:val="00E020F1"/>
    <w:rsid w:val="00E020FD"/>
    <w:rsid w:val="00E02BE2"/>
    <w:rsid w:val="00E02D57"/>
    <w:rsid w:val="00E03F89"/>
    <w:rsid w:val="00E04D1E"/>
    <w:rsid w:val="00E04E68"/>
    <w:rsid w:val="00E0636E"/>
    <w:rsid w:val="00E07E23"/>
    <w:rsid w:val="00E10085"/>
    <w:rsid w:val="00E10CCA"/>
    <w:rsid w:val="00E11893"/>
    <w:rsid w:val="00E1204D"/>
    <w:rsid w:val="00E123B2"/>
    <w:rsid w:val="00E12CAC"/>
    <w:rsid w:val="00E130DD"/>
    <w:rsid w:val="00E13862"/>
    <w:rsid w:val="00E15E32"/>
    <w:rsid w:val="00E16171"/>
    <w:rsid w:val="00E16A35"/>
    <w:rsid w:val="00E17A6E"/>
    <w:rsid w:val="00E206D4"/>
    <w:rsid w:val="00E20709"/>
    <w:rsid w:val="00E2092B"/>
    <w:rsid w:val="00E20FA4"/>
    <w:rsid w:val="00E210A7"/>
    <w:rsid w:val="00E21C0B"/>
    <w:rsid w:val="00E222FB"/>
    <w:rsid w:val="00E22373"/>
    <w:rsid w:val="00E224D3"/>
    <w:rsid w:val="00E22D11"/>
    <w:rsid w:val="00E2301A"/>
    <w:rsid w:val="00E23A13"/>
    <w:rsid w:val="00E23AB1"/>
    <w:rsid w:val="00E24B8F"/>
    <w:rsid w:val="00E2514B"/>
    <w:rsid w:val="00E25870"/>
    <w:rsid w:val="00E25E7E"/>
    <w:rsid w:val="00E272E1"/>
    <w:rsid w:val="00E2765F"/>
    <w:rsid w:val="00E27E82"/>
    <w:rsid w:val="00E30170"/>
    <w:rsid w:val="00E30544"/>
    <w:rsid w:val="00E30AD8"/>
    <w:rsid w:val="00E30F15"/>
    <w:rsid w:val="00E3115B"/>
    <w:rsid w:val="00E31602"/>
    <w:rsid w:val="00E3177A"/>
    <w:rsid w:val="00E31802"/>
    <w:rsid w:val="00E31BDD"/>
    <w:rsid w:val="00E32334"/>
    <w:rsid w:val="00E32D08"/>
    <w:rsid w:val="00E331FF"/>
    <w:rsid w:val="00E33904"/>
    <w:rsid w:val="00E3452F"/>
    <w:rsid w:val="00E34A60"/>
    <w:rsid w:val="00E36495"/>
    <w:rsid w:val="00E364CE"/>
    <w:rsid w:val="00E36934"/>
    <w:rsid w:val="00E36CB8"/>
    <w:rsid w:val="00E36D94"/>
    <w:rsid w:val="00E3702C"/>
    <w:rsid w:val="00E3738F"/>
    <w:rsid w:val="00E374E0"/>
    <w:rsid w:val="00E4106E"/>
    <w:rsid w:val="00E411D6"/>
    <w:rsid w:val="00E41524"/>
    <w:rsid w:val="00E41AE4"/>
    <w:rsid w:val="00E429C2"/>
    <w:rsid w:val="00E42C83"/>
    <w:rsid w:val="00E45151"/>
    <w:rsid w:val="00E4535D"/>
    <w:rsid w:val="00E45A47"/>
    <w:rsid w:val="00E45B41"/>
    <w:rsid w:val="00E45F72"/>
    <w:rsid w:val="00E46CA7"/>
    <w:rsid w:val="00E47019"/>
    <w:rsid w:val="00E47A47"/>
    <w:rsid w:val="00E504CF"/>
    <w:rsid w:val="00E505E0"/>
    <w:rsid w:val="00E50B69"/>
    <w:rsid w:val="00E516CF"/>
    <w:rsid w:val="00E51722"/>
    <w:rsid w:val="00E51D6F"/>
    <w:rsid w:val="00E52545"/>
    <w:rsid w:val="00E52C01"/>
    <w:rsid w:val="00E52CFF"/>
    <w:rsid w:val="00E52D9D"/>
    <w:rsid w:val="00E5323A"/>
    <w:rsid w:val="00E53D12"/>
    <w:rsid w:val="00E53FA4"/>
    <w:rsid w:val="00E54A41"/>
    <w:rsid w:val="00E551F9"/>
    <w:rsid w:val="00E555AD"/>
    <w:rsid w:val="00E55AB9"/>
    <w:rsid w:val="00E55E0B"/>
    <w:rsid w:val="00E60339"/>
    <w:rsid w:val="00E608AD"/>
    <w:rsid w:val="00E618D2"/>
    <w:rsid w:val="00E61BAD"/>
    <w:rsid w:val="00E62239"/>
    <w:rsid w:val="00E62A80"/>
    <w:rsid w:val="00E62E27"/>
    <w:rsid w:val="00E630B9"/>
    <w:rsid w:val="00E630ED"/>
    <w:rsid w:val="00E637D9"/>
    <w:rsid w:val="00E63CFF"/>
    <w:rsid w:val="00E64206"/>
    <w:rsid w:val="00E64BC3"/>
    <w:rsid w:val="00E64EC2"/>
    <w:rsid w:val="00E666B5"/>
    <w:rsid w:val="00E66770"/>
    <w:rsid w:val="00E667B8"/>
    <w:rsid w:val="00E66BD1"/>
    <w:rsid w:val="00E67E74"/>
    <w:rsid w:val="00E7028A"/>
    <w:rsid w:val="00E70D10"/>
    <w:rsid w:val="00E721F8"/>
    <w:rsid w:val="00E72AAC"/>
    <w:rsid w:val="00E72CD1"/>
    <w:rsid w:val="00E73663"/>
    <w:rsid w:val="00E73B1A"/>
    <w:rsid w:val="00E74047"/>
    <w:rsid w:val="00E7418D"/>
    <w:rsid w:val="00E754D8"/>
    <w:rsid w:val="00E76864"/>
    <w:rsid w:val="00E768EC"/>
    <w:rsid w:val="00E773D1"/>
    <w:rsid w:val="00E773FE"/>
    <w:rsid w:val="00E77E7E"/>
    <w:rsid w:val="00E81DD5"/>
    <w:rsid w:val="00E82154"/>
    <w:rsid w:val="00E8365C"/>
    <w:rsid w:val="00E84004"/>
    <w:rsid w:val="00E841BD"/>
    <w:rsid w:val="00E84580"/>
    <w:rsid w:val="00E84A60"/>
    <w:rsid w:val="00E85057"/>
    <w:rsid w:val="00E850C7"/>
    <w:rsid w:val="00E8577B"/>
    <w:rsid w:val="00E85D92"/>
    <w:rsid w:val="00E862D9"/>
    <w:rsid w:val="00E86D28"/>
    <w:rsid w:val="00E87239"/>
    <w:rsid w:val="00E9040D"/>
    <w:rsid w:val="00E90AA3"/>
    <w:rsid w:val="00E91256"/>
    <w:rsid w:val="00E917D4"/>
    <w:rsid w:val="00E920E0"/>
    <w:rsid w:val="00E9383E"/>
    <w:rsid w:val="00E93AB0"/>
    <w:rsid w:val="00E9414D"/>
    <w:rsid w:val="00E945F7"/>
    <w:rsid w:val="00E9492A"/>
    <w:rsid w:val="00E94B46"/>
    <w:rsid w:val="00E95592"/>
    <w:rsid w:val="00E95649"/>
    <w:rsid w:val="00E958E2"/>
    <w:rsid w:val="00E95CA5"/>
    <w:rsid w:val="00E95EC0"/>
    <w:rsid w:val="00E96291"/>
    <w:rsid w:val="00E97528"/>
    <w:rsid w:val="00E977A1"/>
    <w:rsid w:val="00E97B16"/>
    <w:rsid w:val="00E97EBD"/>
    <w:rsid w:val="00EA0871"/>
    <w:rsid w:val="00EA11A0"/>
    <w:rsid w:val="00EA1F60"/>
    <w:rsid w:val="00EA1F89"/>
    <w:rsid w:val="00EA1F8A"/>
    <w:rsid w:val="00EA208A"/>
    <w:rsid w:val="00EA2F1A"/>
    <w:rsid w:val="00EA3BF7"/>
    <w:rsid w:val="00EA420D"/>
    <w:rsid w:val="00EA43A6"/>
    <w:rsid w:val="00EA46FB"/>
    <w:rsid w:val="00EA4949"/>
    <w:rsid w:val="00EA4D23"/>
    <w:rsid w:val="00EA4F55"/>
    <w:rsid w:val="00EA54DD"/>
    <w:rsid w:val="00EA6F57"/>
    <w:rsid w:val="00EA7379"/>
    <w:rsid w:val="00EA74C2"/>
    <w:rsid w:val="00EA7FF8"/>
    <w:rsid w:val="00EB0846"/>
    <w:rsid w:val="00EB0BA8"/>
    <w:rsid w:val="00EB111F"/>
    <w:rsid w:val="00EB1283"/>
    <w:rsid w:val="00EB1C5B"/>
    <w:rsid w:val="00EB1C61"/>
    <w:rsid w:val="00EB2490"/>
    <w:rsid w:val="00EB2925"/>
    <w:rsid w:val="00EB2B68"/>
    <w:rsid w:val="00EB3056"/>
    <w:rsid w:val="00EB35CC"/>
    <w:rsid w:val="00EB3BE5"/>
    <w:rsid w:val="00EB3C7F"/>
    <w:rsid w:val="00EB496B"/>
    <w:rsid w:val="00EB567B"/>
    <w:rsid w:val="00EB59D9"/>
    <w:rsid w:val="00EB5ABF"/>
    <w:rsid w:val="00EB7047"/>
    <w:rsid w:val="00EB705F"/>
    <w:rsid w:val="00EB7D55"/>
    <w:rsid w:val="00EB7D6D"/>
    <w:rsid w:val="00EC0840"/>
    <w:rsid w:val="00EC0A77"/>
    <w:rsid w:val="00EC0AF9"/>
    <w:rsid w:val="00EC0BAC"/>
    <w:rsid w:val="00EC0BF8"/>
    <w:rsid w:val="00EC0DBF"/>
    <w:rsid w:val="00EC1183"/>
    <w:rsid w:val="00EC15A9"/>
    <w:rsid w:val="00EC2D28"/>
    <w:rsid w:val="00EC4338"/>
    <w:rsid w:val="00EC4766"/>
    <w:rsid w:val="00EC4A8A"/>
    <w:rsid w:val="00EC55E3"/>
    <w:rsid w:val="00EC563A"/>
    <w:rsid w:val="00EC58AB"/>
    <w:rsid w:val="00EC58D5"/>
    <w:rsid w:val="00EC5A19"/>
    <w:rsid w:val="00EC667F"/>
    <w:rsid w:val="00EC6899"/>
    <w:rsid w:val="00EC69F0"/>
    <w:rsid w:val="00EC6A2A"/>
    <w:rsid w:val="00EC6A98"/>
    <w:rsid w:val="00EC6E3B"/>
    <w:rsid w:val="00EC7021"/>
    <w:rsid w:val="00EC7642"/>
    <w:rsid w:val="00EC7DFD"/>
    <w:rsid w:val="00ED00C7"/>
    <w:rsid w:val="00ED0558"/>
    <w:rsid w:val="00ED0606"/>
    <w:rsid w:val="00ED0A0C"/>
    <w:rsid w:val="00ED0EBF"/>
    <w:rsid w:val="00ED16A7"/>
    <w:rsid w:val="00ED2B70"/>
    <w:rsid w:val="00ED3771"/>
    <w:rsid w:val="00ED3B06"/>
    <w:rsid w:val="00ED4009"/>
    <w:rsid w:val="00ED4FD8"/>
    <w:rsid w:val="00ED4FEE"/>
    <w:rsid w:val="00ED517C"/>
    <w:rsid w:val="00ED51F0"/>
    <w:rsid w:val="00ED59D9"/>
    <w:rsid w:val="00ED5DE5"/>
    <w:rsid w:val="00ED62ED"/>
    <w:rsid w:val="00ED6781"/>
    <w:rsid w:val="00ED6F3B"/>
    <w:rsid w:val="00ED71C4"/>
    <w:rsid w:val="00ED7306"/>
    <w:rsid w:val="00EE0283"/>
    <w:rsid w:val="00EE06F7"/>
    <w:rsid w:val="00EE1429"/>
    <w:rsid w:val="00EE1608"/>
    <w:rsid w:val="00EE1937"/>
    <w:rsid w:val="00EE27E7"/>
    <w:rsid w:val="00EE2BF0"/>
    <w:rsid w:val="00EE2CD4"/>
    <w:rsid w:val="00EE40EC"/>
    <w:rsid w:val="00EE47D1"/>
    <w:rsid w:val="00EE4B49"/>
    <w:rsid w:val="00EE4E3D"/>
    <w:rsid w:val="00EE4EF2"/>
    <w:rsid w:val="00EE5D99"/>
    <w:rsid w:val="00EE6D4C"/>
    <w:rsid w:val="00EE6D98"/>
    <w:rsid w:val="00EE7117"/>
    <w:rsid w:val="00EE73B7"/>
    <w:rsid w:val="00EE7AB9"/>
    <w:rsid w:val="00EF060C"/>
    <w:rsid w:val="00EF0991"/>
    <w:rsid w:val="00EF0CF3"/>
    <w:rsid w:val="00EF22C6"/>
    <w:rsid w:val="00EF2483"/>
    <w:rsid w:val="00EF2E0B"/>
    <w:rsid w:val="00EF34CC"/>
    <w:rsid w:val="00EF3BB0"/>
    <w:rsid w:val="00EF415C"/>
    <w:rsid w:val="00EF435A"/>
    <w:rsid w:val="00EF4391"/>
    <w:rsid w:val="00EF4DC3"/>
    <w:rsid w:val="00EF51BF"/>
    <w:rsid w:val="00EF5BD4"/>
    <w:rsid w:val="00EF6033"/>
    <w:rsid w:val="00EF643D"/>
    <w:rsid w:val="00EF6686"/>
    <w:rsid w:val="00EF6976"/>
    <w:rsid w:val="00EF6F8F"/>
    <w:rsid w:val="00EF7535"/>
    <w:rsid w:val="00F008AB"/>
    <w:rsid w:val="00F016C6"/>
    <w:rsid w:val="00F0191E"/>
    <w:rsid w:val="00F019CC"/>
    <w:rsid w:val="00F01E10"/>
    <w:rsid w:val="00F01FAB"/>
    <w:rsid w:val="00F0215B"/>
    <w:rsid w:val="00F02324"/>
    <w:rsid w:val="00F024B9"/>
    <w:rsid w:val="00F027C5"/>
    <w:rsid w:val="00F030CF"/>
    <w:rsid w:val="00F0494F"/>
    <w:rsid w:val="00F06D74"/>
    <w:rsid w:val="00F06EE5"/>
    <w:rsid w:val="00F07C51"/>
    <w:rsid w:val="00F07EB9"/>
    <w:rsid w:val="00F07F3B"/>
    <w:rsid w:val="00F1000C"/>
    <w:rsid w:val="00F10958"/>
    <w:rsid w:val="00F10CEA"/>
    <w:rsid w:val="00F11600"/>
    <w:rsid w:val="00F12820"/>
    <w:rsid w:val="00F12917"/>
    <w:rsid w:val="00F129D9"/>
    <w:rsid w:val="00F12B83"/>
    <w:rsid w:val="00F13579"/>
    <w:rsid w:val="00F13AAC"/>
    <w:rsid w:val="00F13AFF"/>
    <w:rsid w:val="00F13C9B"/>
    <w:rsid w:val="00F145A8"/>
    <w:rsid w:val="00F1597A"/>
    <w:rsid w:val="00F15AB4"/>
    <w:rsid w:val="00F170CC"/>
    <w:rsid w:val="00F17697"/>
    <w:rsid w:val="00F200B0"/>
    <w:rsid w:val="00F223DB"/>
    <w:rsid w:val="00F228C0"/>
    <w:rsid w:val="00F24337"/>
    <w:rsid w:val="00F24B2B"/>
    <w:rsid w:val="00F255CA"/>
    <w:rsid w:val="00F265D5"/>
    <w:rsid w:val="00F2686C"/>
    <w:rsid w:val="00F26ADF"/>
    <w:rsid w:val="00F26F16"/>
    <w:rsid w:val="00F26F93"/>
    <w:rsid w:val="00F275D3"/>
    <w:rsid w:val="00F279A1"/>
    <w:rsid w:val="00F27A74"/>
    <w:rsid w:val="00F3055F"/>
    <w:rsid w:val="00F30CAD"/>
    <w:rsid w:val="00F30EB2"/>
    <w:rsid w:val="00F3129F"/>
    <w:rsid w:val="00F323D2"/>
    <w:rsid w:val="00F32EA9"/>
    <w:rsid w:val="00F33051"/>
    <w:rsid w:val="00F33521"/>
    <w:rsid w:val="00F338CE"/>
    <w:rsid w:val="00F34045"/>
    <w:rsid w:val="00F34121"/>
    <w:rsid w:val="00F34375"/>
    <w:rsid w:val="00F353B1"/>
    <w:rsid w:val="00F35463"/>
    <w:rsid w:val="00F362F5"/>
    <w:rsid w:val="00F36CAB"/>
    <w:rsid w:val="00F37631"/>
    <w:rsid w:val="00F3782A"/>
    <w:rsid w:val="00F40070"/>
    <w:rsid w:val="00F4023C"/>
    <w:rsid w:val="00F40574"/>
    <w:rsid w:val="00F411E6"/>
    <w:rsid w:val="00F413C7"/>
    <w:rsid w:val="00F415BB"/>
    <w:rsid w:val="00F41A82"/>
    <w:rsid w:val="00F41D8D"/>
    <w:rsid w:val="00F42471"/>
    <w:rsid w:val="00F42C2C"/>
    <w:rsid w:val="00F4426B"/>
    <w:rsid w:val="00F44DE5"/>
    <w:rsid w:val="00F451D5"/>
    <w:rsid w:val="00F455A1"/>
    <w:rsid w:val="00F45858"/>
    <w:rsid w:val="00F46732"/>
    <w:rsid w:val="00F4675E"/>
    <w:rsid w:val="00F46788"/>
    <w:rsid w:val="00F47946"/>
    <w:rsid w:val="00F503E7"/>
    <w:rsid w:val="00F50B14"/>
    <w:rsid w:val="00F511B6"/>
    <w:rsid w:val="00F5132D"/>
    <w:rsid w:val="00F51A24"/>
    <w:rsid w:val="00F51F59"/>
    <w:rsid w:val="00F52948"/>
    <w:rsid w:val="00F5346A"/>
    <w:rsid w:val="00F534A8"/>
    <w:rsid w:val="00F5359C"/>
    <w:rsid w:val="00F53600"/>
    <w:rsid w:val="00F5396E"/>
    <w:rsid w:val="00F549E0"/>
    <w:rsid w:val="00F55708"/>
    <w:rsid w:val="00F55841"/>
    <w:rsid w:val="00F55FF7"/>
    <w:rsid w:val="00F560D3"/>
    <w:rsid w:val="00F5626F"/>
    <w:rsid w:val="00F5673F"/>
    <w:rsid w:val="00F56C3E"/>
    <w:rsid w:val="00F5751B"/>
    <w:rsid w:val="00F5769F"/>
    <w:rsid w:val="00F60504"/>
    <w:rsid w:val="00F607A0"/>
    <w:rsid w:val="00F607E3"/>
    <w:rsid w:val="00F60922"/>
    <w:rsid w:val="00F6141A"/>
    <w:rsid w:val="00F614FE"/>
    <w:rsid w:val="00F6174B"/>
    <w:rsid w:val="00F617CA"/>
    <w:rsid w:val="00F61D6A"/>
    <w:rsid w:val="00F63F47"/>
    <w:rsid w:val="00F64122"/>
    <w:rsid w:val="00F64127"/>
    <w:rsid w:val="00F64F6E"/>
    <w:rsid w:val="00F656BA"/>
    <w:rsid w:val="00F6783E"/>
    <w:rsid w:val="00F70277"/>
    <w:rsid w:val="00F70C36"/>
    <w:rsid w:val="00F70E33"/>
    <w:rsid w:val="00F70E8F"/>
    <w:rsid w:val="00F71FA6"/>
    <w:rsid w:val="00F7234A"/>
    <w:rsid w:val="00F73008"/>
    <w:rsid w:val="00F73D7E"/>
    <w:rsid w:val="00F746D3"/>
    <w:rsid w:val="00F74B77"/>
    <w:rsid w:val="00F74D30"/>
    <w:rsid w:val="00F7679D"/>
    <w:rsid w:val="00F76B36"/>
    <w:rsid w:val="00F76FD3"/>
    <w:rsid w:val="00F77110"/>
    <w:rsid w:val="00F77392"/>
    <w:rsid w:val="00F778F5"/>
    <w:rsid w:val="00F779F7"/>
    <w:rsid w:val="00F77D69"/>
    <w:rsid w:val="00F8144A"/>
    <w:rsid w:val="00F824F2"/>
    <w:rsid w:val="00F83B01"/>
    <w:rsid w:val="00F8414B"/>
    <w:rsid w:val="00F84AA9"/>
    <w:rsid w:val="00F8548D"/>
    <w:rsid w:val="00F85C5C"/>
    <w:rsid w:val="00F85EEA"/>
    <w:rsid w:val="00F86205"/>
    <w:rsid w:val="00F86749"/>
    <w:rsid w:val="00F86C6E"/>
    <w:rsid w:val="00F86E52"/>
    <w:rsid w:val="00F86F17"/>
    <w:rsid w:val="00F86F32"/>
    <w:rsid w:val="00F871A1"/>
    <w:rsid w:val="00F87266"/>
    <w:rsid w:val="00F87983"/>
    <w:rsid w:val="00F87B9E"/>
    <w:rsid w:val="00F90CDC"/>
    <w:rsid w:val="00F91381"/>
    <w:rsid w:val="00F9181A"/>
    <w:rsid w:val="00F91BEC"/>
    <w:rsid w:val="00F91E13"/>
    <w:rsid w:val="00F921A7"/>
    <w:rsid w:val="00F93AE1"/>
    <w:rsid w:val="00F93DB0"/>
    <w:rsid w:val="00F949AC"/>
    <w:rsid w:val="00F94AF4"/>
    <w:rsid w:val="00F95005"/>
    <w:rsid w:val="00F95669"/>
    <w:rsid w:val="00F9649C"/>
    <w:rsid w:val="00F965D7"/>
    <w:rsid w:val="00F96859"/>
    <w:rsid w:val="00F97832"/>
    <w:rsid w:val="00FA0518"/>
    <w:rsid w:val="00FA0B52"/>
    <w:rsid w:val="00FA0FE9"/>
    <w:rsid w:val="00FA1021"/>
    <w:rsid w:val="00FA1745"/>
    <w:rsid w:val="00FA1BAA"/>
    <w:rsid w:val="00FA1BF1"/>
    <w:rsid w:val="00FA2663"/>
    <w:rsid w:val="00FA2755"/>
    <w:rsid w:val="00FA27EB"/>
    <w:rsid w:val="00FA4FD1"/>
    <w:rsid w:val="00FA52A0"/>
    <w:rsid w:val="00FA5844"/>
    <w:rsid w:val="00FA605E"/>
    <w:rsid w:val="00FA63E2"/>
    <w:rsid w:val="00FA683E"/>
    <w:rsid w:val="00FA6D42"/>
    <w:rsid w:val="00FA73A2"/>
    <w:rsid w:val="00FA7F96"/>
    <w:rsid w:val="00FB033F"/>
    <w:rsid w:val="00FB1208"/>
    <w:rsid w:val="00FB2717"/>
    <w:rsid w:val="00FB2F64"/>
    <w:rsid w:val="00FB33EB"/>
    <w:rsid w:val="00FB3766"/>
    <w:rsid w:val="00FB37A0"/>
    <w:rsid w:val="00FB41AE"/>
    <w:rsid w:val="00FB44EF"/>
    <w:rsid w:val="00FB4CBA"/>
    <w:rsid w:val="00FB4EC3"/>
    <w:rsid w:val="00FB5718"/>
    <w:rsid w:val="00FB6B50"/>
    <w:rsid w:val="00FB709F"/>
    <w:rsid w:val="00FB76DA"/>
    <w:rsid w:val="00FB7A64"/>
    <w:rsid w:val="00FB7A7F"/>
    <w:rsid w:val="00FB7FF3"/>
    <w:rsid w:val="00FC011D"/>
    <w:rsid w:val="00FC0246"/>
    <w:rsid w:val="00FC03A1"/>
    <w:rsid w:val="00FC09A5"/>
    <w:rsid w:val="00FC1161"/>
    <w:rsid w:val="00FC14BF"/>
    <w:rsid w:val="00FC1B6D"/>
    <w:rsid w:val="00FC1FAE"/>
    <w:rsid w:val="00FC204B"/>
    <w:rsid w:val="00FC228B"/>
    <w:rsid w:val="00FC2AFC"/>
    <w:rsid w:val="00FC352A"/>
    <w:rsid w:val="00FC3719"/>
    <w:rsid w:val="00FC38F4"/>
    <w:rsid w:val="00FC4734"/>
    <w:rsid w:val="00FC4A80"/>
    <w:rsid w:val="00FC5A7B"/>
    <w:rsid w:val="00FC748B"/>
    <w:rsid w:val="00FD08BE"/>
    <w:rsid w:val="00FD0AE0"/>
    <w:rsid w:val="00FD26FE"/>
    <w:rsid w:val="00FD29B5"/>
    <w:rsid w:val="00FD311F"/>
    <w:rsid w:val="00FD3875"/>
    <w:rsid w:val="00FD3B3E"/>
    <w:rsid w:val="00FD3F4B"/>
    <w:rsid w:val="00FD58B7"/>
    <w:rsid w:val="00FD5EE2"/>
    <w:rsid w:val="00FD60EE"/>
    <w:rsid w:val="00FD678A"/>
    <w:rsid w:val="00FD7088"/>
    <w:rsid w:val="00FD7CA7"/>
    <w:rsid w:val="00FE0C93"/>
    <w:rsid w:val="00FE0F36"/>
    <w:rsid w:val="00FE0F49"/>
    <w:rsid w:val="00FE0F75"/>
    <w:rsid w:val="00FE1F4A"/>
    <w:rsid w:val="00FE2377"/>
    <w:rsid w:val="00FE2687"/>
    <w:rsid w:val="00FE281B"/>
    <w:rsid w:val="00FE2894"/>
    <w:rsid w:val="00FE3251"/>
    <w:rsid w:val="00FE333E"/>
    <w:rsid w:val="00FE4536"/>
    <w:rsid w:val="00FE5878"/>
    <w:rsid w:val="00FE71CD"/>
    <w:rsid w:val="00FE72DA"/>
    <w:rsid w:val="00FE75A6"/>
    <w:rsid w:val="00FE7D5B"/>
    <w:rsid w:val="00FF1C27"/>
    <w:rsid w:val="00FF208A"/>
    <w:rsid w:val="00FF21BE"/>
    <w:rsid w:val="00FF24FA"/>
    <w:rsid w:val="00FF27B9"/>
    <w:rsid w:val="00FF321A"/>
    <w:rsid w:val="00FF3AFB"/>
    <w:rsid w:val="00FF3E78"/>
    <w:rsid w:val="00FF3ED5"/>
    <w:rsid w:val="00FF3F0B"/>
    <w:rsid w:val="00FF4717"/>
    <w:rsid w:val="00FF4759"/>
    <w:rsid w:val="00FF4E00"/>
    <w:rsid w:val="00FF5251"/>
    <w:rsid w:val="00FF60B8"/>
    <w:rsid w:val="00FF7441"/>
    <w:rsid w:val="00FF7B7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7F2AD"/>
  <w15:chartTrackingRefBased/>
  <w15:docId w15:val="{86895D3C-9405-4618-BB3B-93D7FD40B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A6F57"/>
    <w:pPr>
      <w:spacing w:after="0" w:line="360" w:lineRule="auto"/>
      <w:jc w:val="both"/>
    </w:pPr>
    <w:rPr>
      <w:sz w:val="24"/>
      <w:szCs w:val="24"/>
      <w:lang w:val="en-US"/>
    </w:rPr>
  </w:style>
  <w:style w:type="paragraph" w:styleId="Heading1">
    <w:name w:val="heading 1"/>
    <w:basedOn w:val="Normal"/>
    <w:next w:val="Normal"/>
    <w:link w:val="Heading1Char"/>
    <w:uiPriority w:val="9"/>
    <w:qFormat/>
    <w:rsid w:val="00A10342"/>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A10342"/>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51CF2"/>
    <w:pPr>
      <w:keepNext/>
      <w:keepLines/>
      <w:spacing w:before="40"/>
      <w:outlineLvl w:val="2"/>
    </w:pPr>
    <w:rPr>
      <w:rFonts w:eastAsiaTheme="majorEastAsia" w:cstheme="majorBidi"/>
    </w:rPr>
  </w:style>
  <w:style w:type="paragraph" w:styleId="Heading4">
    <w:name w:val="heading 4"/>
    <w:basedOn w:val="Normal"/>
    <w:next w:val="Normal"/>
    <w:link w:val="Heading4Char"/>
    <w:uiPriority w:val="9"/>
    <w:unhideWhenUsed/>
    <w:qFormat/>
    <w:rsid w:val="00A10342"/>
    <w:pPr>
      <w:keepNext/>
      <w:keepLines/>
      <w:spacing w:before="40"/>
      <w:outlineLvl w:val="3"/>
    </w:pPr>
    <w:rPr>
      <w:rFonts w:asciiTheme="majorHAnsi" w:eastAsiaTheme="majorEastAsia" w:hAnsiTheme="majorHAnsi" w:cstheme="majorBidi"/>
      <w:i/>
      <w:iCs/>
    </w:rPr>
  </w:style>
  <w:style w:type="paragraph" w:styleId="Heading5">
    <w:name w:val="heading 5"/>
    <w:basedOn w:val="Heading"/>
    <w:next w:val="BodyText"/>
    <w:link w:val="Heading5Char"/>
    <w:uiPriority w:val="9"/>
    <w:qFormat/>
    <w:rsid w:val="00A10342"/>
    <w:pPr>
      <w:numPr>
        <w:ilvl w:val="4"/>
        <w:numId w:val="1"/>
      </w:numPr>
      <w:outlineLvl w:val="4"/>
    </w:pPr>
    <w:rPr>
      <w:b/>
      <w:bCs/>
      <w:sz w:val="24"/>
      <w:szCs w:val="24"/>
    </w:rPr>
  </w:style>
  <w:style w:type="paragraph" w:styleId="Heading6">
    <w:name w:val="heading 6"/>
    <w:basedOn w:val="Normal"/>
    <w:next w:val="Normal"/>
    <w:link w:val="Heading6Char"/>
    <w:uiPriority w:val="9"/>
    <w:semiHidden/>
    <w:unhideWhenUsed/>
    <w:qFormat/>
    <w:rsid w:val="00A10342"/>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10342"/>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1034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034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342"/>
    <w:rPr>
      <w:rFonts w:eastAsiaTheme="majorEastAsia" w:cstheme="majorBidi"/>
      <w:b/>
      <w:sz w:val="32"/>
      <w:szCs w:val="32"/>
      <w:lang w:val="en-US"/>
    </w:rPr>
  </w:style>
  <w:style w:type="character" w:customStyle="1" w:styleId="Heading2Char">
    <w:name w:val="Heading 2 Char"/>
    <w:basedOn w:val="DefaultParagraphFont"/>
    <w:link w:val="Heading2"/>
    <w:uiPriority w:val="9"/>
    <w:rsid w:val="00A10342"/>
    <w:rPr>
      <w:rFonts w:eastAsiaTheme="majorEastAsia" w:cstheme="majorBidi"/>
      <w:b/>
      <w:sz w:val="24"/>
      <w:szCs w:val="26"/>
      <w:lang w:val="en-US"/>
    </w:rPr>
  </w:style>
  <w:style w:type="character" w:customStyle="1" w:styleId="Heading3Char">
    <w:name w:val="Heading 3 Char"/>
    <w:basedOn w:val="DefaultParagraphFont"/>
    <w:link w:val="Heading3"/>
    <w:uiPriority w:val="9"/>
    <w:rsid w:val="00C51CF2"/>
    <w:rPr>
      <w:rFonts w:eastAsiaTheme="majorEastAsia" w:cstheme="majorBidi"/>
      <w:sz w:val="24"/>
      <w:szCs w:val="24"/>
      <w:lang w:val="en-US"/>
    </w:rPr>
  </w:style>
  <w:style w:type="character" w:customStyle="1" w:styleId="Heading4Char">
    <w:name w:val="Heading 4 Char"/>
    <w:basedOn w:val="DefaultParagraphFont"/>
    <w:link w:val="Heading4"/>
    <w:uiPriority w:val="9"/>
    <w:rsid w:val="00A10342"/>
    <w:rPr>
      <w:rFonts w:asciiTheme="majorHAnsi" w:eastAsiaTheme="majorEastAsia" w:hAnsiTheme="majorHAnsi" w:cstheme="majorBidi"/>
      <w:i/>
      <w:iCs/>
      <w:sz w:val="24"/>
      <w:szCs w:val="24"/>
      <w:lang w:val="en-US"/>
    </w:rPr>
  </w:style>
  <w:style w:type="paragraph" w:customStyle="1" w:styleId="Heading">
    <w:name w:val="Heading"/>
    <w:basedOn w:val="Normal"/>
    <w:next w:val="BodyText"/>
    <w:rsid w:val="00A10342"/>
    <w:pPr>
      <w:keepNext/>
      <w:suppressAutoHyphens/>
      <w:spacing w:before="240" w:after="120" w:line="100" w:lineRule="atLeast"/>
    </w:pPr>
    <w:rPr>
      <w:rFonts w:ascii="Arial" w:eastAsia="Microsoft YaHei" w:hAnsi="Arial" w:cs="Arial"/>
      <w:sz w:val="28"/>
      <w:szCs w:val="28"/>
      <w:lang w:eastAsia="ar-SA"/>
    </w:rPr>
  </w:style>
  <w:style w:type="paragraph" w:styleId="BodyText">
    <w:name w:val="Body Text"/>
    <w:basedOn w:val="Normal"/>
    <w:link w:val="BodyTextChar"/>
    <w:rsid w:val="00A10342"/>
    <w:pPr>
      <w:suppressAutoHyphens/>
      <w:spacing w:after="120" w:line="100" w:lineRule="atLeast"/>
    </w:pPr>
    <w:rPr>
      <w:rFonts w:ascii="Calibri" w:eastAsia="SimSun" w:hAnsi="Calibri" w:cs="font287"/>
      <w:lang w:eastAsia="ar-SA"/>
    </w:rPr>
  </w:style>
  <w:style w:type="character" w:customStyle="1" w:styleId="BodyTextChar">
    <w:name w:val="Body Text Char"/>
    <w:basedOn w:val="DefaultParagraphFont"/>
    <w:link w:val="BodyText"/>
    <w:rsid w:val="00A10342"/>
    <w:rPr>
      <w:rFonts w:ascii="Calibri" w:eastAsia="SimSun" w:hAnsi="Calibri" w:cs="font287"/>
      <w:sz w:val="24"/>
      <w:szCs w:val="24"/>
      <w:lang w:val="en-US" w:eastAsia="ar-SA"/>
    </w:rPr>
  </w:style>
  <w:style w:type="character" w:customStyle="1" w:styleId="Heading5Char">
    <w:name w:val="Heading 5 Char"/>
    <w:basedOn w:val="DefaultParagraphFont"/>
    <w:link w:val="Heading5"/>
    <w:uiPriority w:val="9"/>
    <w:rsid w:val="00A10342"/>
    <w:rPr>
      <w:rFonts w:ascii="Arial" w:eastAsia="Microsoft YaHei" w:hAnsi="Arial" w:cs="Arial"/>
      <w:b/>
      <w:bCs/>
      <w:sz w:val="24"/>
      <w:szCs w:val="24"/>
      <w:lang w:val="en-US" w:eastAsia="ar-SA"/>
    </w:rPr>
  </w:style>
  <w:style w:type="character" w:customStyle="1" w:styleId="Heading6Char">
    <w:name w:val="Heading 6 Char"/>
    <w:basedOn w:val="DefaultParagraphFont"/>
    <w:link w:val="Heading6"/>
    <w:uiPriority w:val="9"/>
    <w:semiHidden/>
    <w:rsid w:val="00A10342"/>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A10342"/>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A10342"/>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A10342"/>
    <w:rPr>
      <w:rFonts w:asciiTheme="majorHAnsi" w:eastAsiaTheme="majorEastAsia" w:hAnsiTheme="majorHAnsi" w:cstheme="majorBidi"/>
      <w:i/>
      <w:iCs/>
      <w:color w:val="272727" w:themeColor="text1" w:themeTint="D8"/>
      <w:sz w:val="21"/>
      <w:szCs w:val="21"/>
      <w:lang w:val="en-US"/>
    </w:rPr>
  </w:style>
  <w:style w:type="paragraph" w:styleId="ListParagraph">
    <w:name w:val="List Paragraph"/>
    <w:basedOn w:val="Normal"/>
    <w:uiPriority w:val="34"/>
    <w:qFormat/>
    <w:rsid w:val="00A10A99"/>
    <w:pPr>
      <w:ind w:left="720"/>
      <w:contextualSpacing/>
    </w:pPr>
  </w:style>
  <w:style w:type="paragraph" w:customStyle="1" w:styleId="p1a">
    <w:name w:val="p1a"/>
    <w:basedOn w:val="Normal"/>
    <w:next w:val="Normal"/>
    <w:link w:val="p1aChar"/>
    <w:rsid w:val="00A10A99"/>
    <w:pPr>
      <w:overflowPunct w:val="0"/>
      <w:autoSpaceDE w:val="0"/>
      <w:autoSpaceDN w:val="0"/>
      <w:adjustRightInd w:val="0"/>
      <w:spacing w:line="240" w:lineRule="atLeast"/>
      <w:textAlignment w:val="baseline"/>
    </w:pPr>
    <w:rPr>
      <w:rFonts w:ascii="Times New Roman" w:eastAsia="Times New Roman" w:hAnsi="Times New Roman" w:cs="Times New Roman"/>
      <w:sz w:val="20"/>
      <w:szCs w:val="20"/>
      <w:lang w:eastAsia="en-US"/>
    </w:rPr>
  </w:style>
  <w:style w:type="character" w:customStyle="1" w:styleId="p1aChar">
    <w:name w:val="p1a Char"/>
    <w:basedOn w:val="DefaultParagraphFont"/>
    <w:link w:val="p1a"/>
    <w:rsid w:val="00A10A99"/>
    <w:rPr>
      <w:rFonts w:ascii="Times New Roman" w:eastAsia="Times New Roman" w:hAnsi="Times New Roman" w:cs="Times New Roman"/>
      <w:sz w:val="20"/>
      <w:szCs w:val="20"/>
      <w:lang w:val="en-US" w:eastAsia="en-US"/>
    </w:rPr>
  </w:style>
  <w:style w:type="paragraph" w:customStyle="1" w:styleId="EndNoteBibliographyTitle">
    <w:name w:val="EndNote Bibliography Title"/>
    <w:basedOn w:val="Normal"/>
    <w:link w:val="EndNoteBibliographyTitleChar"/>
    <w:rsid w:val="00A10A99"/>
    <w:pPr>
      <w:jc w:val="center"/>
    </w:pPr>
    <w:rPr>
      <w:rFonts w:ascii="Calibri" w:eastAsia="Times New Roman" w:hAnsi="Calibri" w:cs="Calibri"/>
      <w:lang w:eastAsia="en-US"/>
    </w:rPr>
  </w:style>
  <w:style w:type="character" w:customStyle="1" w:styleId="EndNoteBibliographyTitleChar">
    <w:name w:val="EndNote Bibliography Title Char"/>
    <w:basedOn w:val="p1aChar"/>
    <w:link w:val="EndNoteBibliographyTitle"/>
    <w:rsid w:val="00A10A99"/>
    <w:rPr>
      <w:rFonts w:ascii="Calibri" w:eastAsia="Times New Roman" w:hAnsi="Calibri" w:cs="Calibri"/>
      <w:sz w:val="24"/>
      <w:szCs w:val="24"/>
      <w:lang w:val="en-US" w:eastAsia="en-US"/>
    </w:rPr>
  </w:style>
  <w:style w:type="paragraph" w:customStyle="1" w:styleId="EndNoteBibliography">
    <w:name w:val="EndNote Bibliography"/>
    <w:basedOn w:val="Normal"/>
    <w:link w:val="EndNoteBibliographyChar"/>
    <w:rsid w:val="00A10A99"/>
    <w:pPr>
      <w:spacing w:line="240" w:lineRule="auto"/>
    </w:pPr>
    <w:rPr>
      <w:rFonts w:ascii="Calibri" w:eastAsia="Times New Roman" w:hAnsi="Calibri" w:cs="Calibri"/>
      <w:lang w:eastAsia="en-US"/>
    </w:rPr>
  </w:style>
  <w:style w:type="character" w:customStyle="1" w:styleId="EndNoteBibliographyChar">
    <w:name w:val="EndNote Bibliography Char"/>
    <w:basedOn w:val="p1aChar"/>
    <w:link w:val="EndNoteBibliography"/>
    <w:rsid w:val="00A10A99"/>
    <w:rPr>
      <w:rFonts w:ascii="Calibri" w:eastAsia="Times New Roman" w:hAnsi="Calibri" w:cs="Calibri"/>
      <w:sz w:val="24"/>
      <w:szCs w:val="24"/>
      <w:lang w:val="en-US" w:eastAsia="en-US"/>
    </w:rPr>
  </w:style>
  <w:style w:type="paragraph" w:styleId="Header">
    <w:name w:val="header"/>
    <w:basedOn w:val="Normal"/>
    <w:link w:val="HeaderChar"/>
    <w:uiPriority w:val="99"/>
    <w:unhideWhenUsed/>
    <w:rsid w:val="00A10A99"/>
    <w:pPr>
      <w:tabs>
        <w:tab w:val="center" w:pos="4513"/>
        <w:tab w:val="right" w:pos="9026"/>
      </w:tabs>
    </w:pPr>
  </w:style>
  <w:style w:type="character" w:customStyle="1" w:styleId="HeaderChar">
    <w:name w:val="Header Char"/>
    <w:basedOn w:val="DefaultParagraphFont"/>
    <w:link w:val="Header"/>
    <w:uiPriority w:val="99"/>
    <w:rsid w:val="00A10A99"/>
    <w:rPr>
      <w:sz w:val="24"/>
      <w:szCs w:val="24"/>
      <w:lang w:val="en-US"/>
    </w:rPr>
  </w:style>
  <w:style w:type="paragraph" w:styleId="Footer">
    <w:name w:val="footer"/>
    <w:basedOn w:val="Normal"/>
    <w:link w:val="FooterChar"/>
    <w:uiPriority w:val="99"/>
    <w:unhideWhenUsed/>
    <w:rsid w:val="00A10A99"/>
    <w:pPr>
      <w:tabs>
        <w:tab w:val="center" w:pos="4513"/>
        <w:tab w:val="right" w:pos="9026"/>
      </w:tabs>
    </w:pPr>
  </w:style>
  <w:style w:type="character" w:customStyle="1" w:styleId="FooterChar">
    <w:name w:val="Footer Char"/>
    <w:basedOn w:val="DefaultParagraphFont"/>
    <w:link w:val="Footer"/>
    <w:uiPriority w:val="99"/>
    <w:rsid w:val="00A10A99"/>
    <w:rPr>
      <w:sz w:val="24"/>
      <w:szCs w:val="24"/>
      <w:lang w:val="en-US"/>
    </w:rPr>
  </w:style>
  <w:style w:type="character" w:styleId="Hyperlink">
    <w:name w:val="Hyperlink"/>
    <w:basedOn w:val="DefaultParagraphFont"/>
    <w:uiPriority w:val="99"/>
    <w:unhideWhenUsed/>
    <w:rsid w:val="00A10A99"/>
    <w:rPr>
      <w:color w:val="0563C1" w:themeColor="hyperlink"/>
      <w:u w:val="single"/>
    </w:rPr>
  </w:style>
  <w:style w:type="character" w:customStyle="1" w:styleId="UnresolvedMention1">
    <w:name w:val="Unresolved Mention1"/>
    <w:basedOn w:val="DefaultParagraphFont"/>
    <w:uiPriority w:val="99"/>
    <w:semiHidden/>
    <w:unhideWhenUsed/>
    <w:rsid w:val="00A10A99"/>
    <w:rPr>
      <w:color w:val="605E5C"/>
      <w:shd w:val="clear" w:color="auto" w:fill="E1DFDD"/>
    </w:rPr>
  </w:style>
  <w:style w:type="character" w:customStyle="1" w:styleId="UnresolvedMention2">
    <w:name w:val="Unresolved Mention2"/>
    <w:basedOn w:val="DefaultParagraphFont"/>
    <w:uiPriority w:val="99"/>
    <w:semiHidden/>
    <w:unhideWhenUsed/>
    <w:rsid w:val="00A10A99"/>
    <w:rPr>
      <w:color w:val="605E5C"/>
      <w:shd w:val="clear" w:color="auto" w:fill="E1DFDD"/>
    </w:rPr>
  </w:style>
  <w:style w:type="character" w:customStyle="1" w:styleId="UnresolvedMention3">
    <w:name w:val="Unresolved Mention3"/>
    <w:basedOn w:val="DefaultParagraphFont"/>
    <w:uiPriority w:val="99"/>
    <w:semiHidden/>
    <w:unhideWhenUsed/>
    <w:rsid w:val="00A10A99"/>
    <w:rPr>
      <w:color w:val="605E5C"/>
      <w:shd w:val="clear" w:color="auto" w:fill="E1DFDD"/>
    </w:rPr>
  </w:style>
  <w:style w:type="character" w:customStyle="1" w:styleId="apple-converted-space">
    <w:name w:val="apple-converted-space"/>
    <w:basedOn w:val="DefaultParagraphFont"/>
    <w:rsid w:val="00A10A99"/>
  </w:style>
  <w:style w:type="character" w:customStyle="1" w:styleId="UnresolvedMention4">
    <w:name w:val="Unresolved Mention4"/>
    <w:basedOn w:val="DefaultParagraphFont"/>
    <w:uiPriority w:val="99"/>
    <w:semiHidden/>
    <w:unhideWhenUsed/>
    <w:rsid w:val="00A10A99"/>
    <w:rPr>
      <w:color w:val="605E5C"/>
      <w:shd w:val="clear" w:color="auto" w:fill="E1DFDD"/>
    </w:rPr>
  </w:style>
  <w:style w:type="paragraph" w:customStyle="1" w:styleId="abstract">
    <w:name w:val="abstract"/>
    <w:basedOn w:val="Normal"/>
    <w:rsid w:val="00A10A99"/>
    <w:pPr>
      <w:overflowPunct w:val="0"/>
      <w:autoSpaceDE w:val="0"/>
      <w:autoSpaceDN w:val="0"/>
      <w:adjustRightInd w:val="0"/>
      <w:spacing w:before="600" w:after="360" w:line="220" w:lineRule="atLeast"/>
      <w:ind w:left="567" w:right="567" w:firstLine="227"/>
      <w:contextualSpacing/>
      <w:textAlignment w:val="baseline"/>
    </w:pPr>
    <w:rPr>
      <w:rFonts w:ascii="Times New Roman" w:eastAsia="Times New Roman" w:hAnsi="Times New Roman" w:cs="Times New Roman"/>
      <w:sz w:val="18"/>
      <w:szCs w:val="20"/>
      <w:lang w:eastAsia="en-US"/>
    </w:rPr>
  </w:style>
  <w:style w:type="character" w:styleId="CommentReference">
    <w:name w:val="annotation reference"/>
    <w:basedOn w:val="DefaultParagraphFont"/>
    <w:uiPriority w:val="99"/>
    <w:semiHidden/>
    <w:unhideWhenUsed/>
    <w:rsid w:val="00F24337"/>
    <w:rPr>
      <w:sz w:val="16"/>
      <w:szCs w:val="16"/>
    </w:rPr>
  </w:style>
  <w:style w:type="paragraph" w:styleId="CommentText">
    <w:name w:val="annotation text"/>
    <w:basedOn w:val="Normal"/>
    <w:link w:val="CommentTextChar"/>
    <w:uiPriority w:val="99"/>
    <w:semiHidden/>
    <w:unhideWhenUsed/>
    <w:rsid w:val="00F24337"/>
    <w:rPr>
      <w:sz w:val="20"/>
      <w:szCs w:val="20"/>
    </w:rPr>
  </w:style>
  <w:style w:type="character" w:customStyle="1" w:styleId="CommentTextChar">
    <w:name w:val="Comment Text Char"/>
    <w:basedOn w:val="DefaultParagraphFont"/>
    <w:link w:val="CommentText"/>
    <w:uiPriority w:val="99"/>
    <w:semiHidden/>
    <w:rsid w:val="00F24337"/>
    <w:rPr>
      <w:sz w:val="20"/>
      <w:szCs w:val="20"/>
      <w:lang w:val="en-US"/>
    </w:rPr>
  </w:style>
  <w:style w:type="paragraph" w:styleId="CommentSubject">
    <w:name w:val="annotation subject"/>
    <w:basedOn w:val="CommentText"/>
    <w:next w:val="CommentText"/>
    <w:link w:val="CommentSubjectChar"/>
    <w:uiPriority w:val="99"/>
    <w:semiHidden/>
    <w:unhideWhenUsed/>
    <w:rsid w:val="00F24337"/>
    <w:rPr>
      <w:b/>
      <w:bCs/>
    </w:rPr>
  </w:style>
  <w:style w:type="character" w:customStyle="1" w:styleId="CommentSubjectChar">
    <w:name w:val="Comment Subject Char"/>
    <w:basedOn w:val="CommentTextChar"/>
    <w:link w:val="CommentSubject"/>
    <w:uiPriority w:val="99"/>
    <w:semiHidden/>
    <w:rsid w:val="00F24337"/>
    <w:rPr>
      <w:b/>
      <w:bCs/>
      <w:sz w:val="20"/>
      <w:szCs w:val="20"/>
      <w:lang w:val="en-US"/>
    </w:rPr>
  </w:style>
  <w:style w:type="paragraph" w:styleId="BalloonText">
    <w:name w:val="Balloon Text"/>
    <w:basedOn w:val="Normal"/>
    <w:link w:val="BalloonTextChar"/>
    <w:uiPriority w:val="99"/>
    <w:semiHidden/>
    <w:unhideWhenUsed/>
    <w:rsid w:val="00F24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337"/>
    <w:rPr>
      <w:rFonts w:ascii="Segoe UI" w:hAnsi="Segoe UI" w:cs="Segoe UI"/>
      <w:sz w:val="18"/>
      <w:szCs w:val="18"/>
      <w:lang w:val="en-US"/>
    </w:rPr>
  </w:style>
  <w:style w:type="paragraph" w:styleId="Revision">
    <w:name w:val="Revision"/>
    <w:hidden/>
    <w:uiPriority w:val="99"/>
    <w:semiHidden/>
    <w:rsid w:val="00014592"/>
    <w:pPr>
      <w:spacing w:after="0" w:line="240" w:lineRule="auto"/>
    </w:pPr>
    <w:rPr>
      <w:sz w:val="24"/>
      <w:szCs w:val="24"/>
      <w:lang w:val="en-US"/>
    </w:rPr>
  </w:style>
  <w:style w:type="character" w:customStyle="1" w:styleId="WW8Num1z0">
    <w:name w:val="WW8Num1z0"/>
    <w:rsid w:val="00A10342"/>
  </w:style>
  <w:style w:type="character" w:customStyle="1" w:styleId="WW8Num1z1">
    <w:name w:val="WW8Num1z1"/>
    <w:rsid w:val="00A10342"/>
  </w:style>
  <w:style w:type="character" w:customStyle="1" w:styleId="WW8Num1z2">
    <w:name w:val="WW8Num1z2"/>
    <w:rsid w:val="00A10342"/>
  </w:style>
  <w:style w:type="character" w:customStyle="1" w:styleId="WW8Num1z3">
    <w:name w:val="WW8Num1z3"/>
    <w:rsid w:val="00A10342"/>
  </w:style>
  <w:style w:type="character" w:customStyle="1" w:styleId="WW8Num1z4">
    <w:name w:val="WW8Num1z4"/>
    <w:rsid w:val="00A10342"/>
  </w:style>
  <w:style w:type="character" w:customStyle="1" w:styleId="WW8Num1z5">
    <w:name w:val="WW8Num1z5"/>
    <w:rsid w:val="00A10342"/>
  </w:style>
  <w:style w:type="character" w:customStyle="1" w:styleId="WW8Num1z6">
    <w:name w:val="WW8Num1z6"/>
    <w:rsid w:val="00A10342"/>
  </w:style>
  <w:style w:type="character" w:customStyle="1" w:styleId="WW8Num1z7">
    <w:name w:val="WW8Num1z7"/>
    <w:rsid w:val="00A10342"/>
  </w:style>
  <w:style w:type="character" w:customStyle="1" w:styleId="WW8Num1z8">
    <w:name w:val="WW8Num1z8"/>
    <w:rsid w:val="00A10342"/>
  </w:style>
  <w:style w:type="character" w:customStyle="1" w:styleId="WW8Num2z0">
    <w:name w:val="WW8Num2z0"/>
    <w:rsid w:val="00A10342"/>
    <w:rPr>
      <w:rFonts w:ascii="Symbol" w:hAnsi="Symbol" w:cs="Symbol"/>
      <w:lang w:val="en-GB"/>
    </w:rPr>
  </w:style>
  <w:style w:type="character" w:customStyle="1" w:styleId="WW8Num2z1">
    <w:name w:val="WW8Num2z1"/>
    <w:rsid w:val="00A10342"/>
    <w:rPr>
      <w:rFonts w:ascii="Wingdings" w:hAnsi="Wingdings" w:cs="Wingdings"/>
    </w:rPr>
  </w:style>
  <w:style w:type="paragraph" w:styleId="List">
    <w:name w:val="List"/>
    <w:basedOn w:val="BodyText"/>
    <w:rsid w:val="00A10342"/>
    <w:rPr>
      <w:rFonts w:cs="Arial"/>
    </w:rPr>
  </w:style>
  <w:style w:type="paragraph" w:styleId="Caption">
    <w:name w:val="caption"/>
    <w:basedOn w:val="Normal"/>
    <w:uiPriority w:val="35"/>
    <w:qFormat/>
    <w:rsid w:val="00A10342"/>
    <w:pPr>
      <w:suppressLineNumbers/>
      <w:suppressAutoHyphens/>
      <w:spacing w:before="120" w:after="120" w:line="100" w:lineRule="atLeast"/>
    </w:pPr>
    <w:rPr>
      <w:rFonts w:ascii="Calibri" w:eastAsia="SimSun" w:hAnsi="Calibri" w:cs="Arial"/>
      <w:i/>
      <w:iCs/>
      <w:lang w:eastAsia="ar-SA"/>
    </w:rPr>
  </w:style>
  <w:style w:type="paragraph" w:customStyle="1" w:styleId="Index">
    <w:name w:val="Index"/>
    <w:basedOn w:val="Normal"/>
    <w:rsid w:val="00A10342"/>
    <w:pPr>
      <w:suppressLineNumbers/>
      <w:suppressAutoHyphens/>
      <w:spacing w:line="100" w:lineRule="atLeast"/>
    </w:pPr>
    <w:rPr>
      <w:rFonts w:ascii="Calibri" w:eastAsia="SimSun" w:hAnsi="Calibri" w:cs="Arial"/>
      <w:lang w:eastAsia="ar-SA"/>
    </w:rPr>
  </w:style>
  <w:style w:type="character" w:customStyle="1" w:styleId="UnresolvedMention5">
    <w:name w:val="Unresolved Mention5"/>
    <w:uiPriority w:val="99"/>
    <w:semiHidden/>
    <w:unhideWhenUsed/>
    <w:rsid w:val="00A10342"/>
    <w:rPr>
      <w:color w:val="605E5C"/>
      <w:shd w:val="clear" w:color="auto" w:fill="E1DFDD"/>
    </w:rPr>
  </w:style>
  <w:style w:type="character" w:customStyle="1" w:styleId="DateChar">
    <w:name w:val="Date Char"/>
    <w:basedOn w:val="DefaultParagraphFont"/>
    <w:link w:val="Date"/>
    <w:uiPriority w:val="99"/>
    <w:semiHidden/>
    <w:rsid w:val="00A10342"/>
    <w:rPr>
      <w:rFonts w:ascii="Times New Roman" w:eastAsia="Times New Roman" w:hAnsi="Times New Roman" w:cs="Times New Roman"/>
      <w:sz w:val="24"/>
      <w:szCs w:val="24"/>
      <w:lang w:val="en-US"/>
    </w:rPr>
  </w:style>
  <w:style w:type="paragraph" w:styleId="Date">
    <w:name w:val="Date"/>
    <w:basedOn w:val="Normal"/>
    <w:next w:val="Normal"/>
    <w:link w:val="DateChar"/>
    <w:uiPriority w:val="99"/>
    <w:semiHidden/>
    <w:unhideWhenUsed/>
    <w:rsid w:val="00A10342"/>
    <w:rPr>
      <w:rFonts w:ascii="Times New Roman" w:eastAsia="Times New Roman" w:hAnsi="Times New Roman" w:cs="Times New Roman"/>
    </w:rPr>
  </w:style>
  <w:style w:type="character" w:customStyle="1" w:styleId="DateChar1">
    <w:name w:val="Date Char1"/>
    <w:basedOn w:val="DefaultParagraphFont"/>
    <w:uiPriority w:val="99"/>
    <w:semiHidden/>
    <w:rsid w:val="00A10342"/>
    <w:rPr>
      <w:sz w:val="24"/>
      <w:szCs w:val="24"/>
      <w:lang w:val="en-US"/>
    </w:rPr>
  </w:style>
  <w:style w:type="character" w:customStyle="1" w:styleId="fontstyle01">
    <w:name w:val="fontstyle01"/>
    <w:basedOn w:val="DefaultParagraphFont"/>
    <w:rsid w:val="00A10342"/>
    <w:rPr>
      <w:rFonts w:ascii="ArialMT" w:hAnsi="ArialMT" w:hint="default"/>
      <w:b w:val="0"/>
      <w:bCs w:val="0"/>
      <w:i w:val="0"/>
      <w:iCs w:val="0"/>
      <w:color w:val="242021"/>
      <w:sz w:val="18"/>
      <w:szCs w:val="18"/>
    </w:rPr>
  </w:style>
  <w:style w:type="character" w:customStyle="1" w:styleId="contenttitle3">
    <w:name w:val="contenttitle3"/>
    <w:basedOn w:val="DefaultParagraphFont"/>
    <w:rsid w:val="00A10342"/>
    <w:rPr>
      <w:b/>
      <w:bCs/>
      <w:color w:val="35A1D4"/>
    </w:rPr>
  </w:style>
  <w:style w:type="character" w:customStyle="1" w:styleId="fontstyle21">
    <w:name w:val="fontstyle21"/>
    <w:basedOn w:val="DefaultParagraphFont"/>
    <w:rsid w:val="00A10342"/>
    <w:rPr>
      <w:rFonts w:ascii="MinionPro-It" w:hAnsi="MinionPro-It" w:hint="default"/>
      <w:b w:val="0"/>
      <w:bCs w:val="0"/>
      <w:i/>
      <w:iCs/>
      <w:color w:val="242021"/>
      <w:sz w:val="18"/>
      <w:szCs w:val="18"/>
    </w:rPr>
  </w:style>
  <w:style w:type="paragraph" w:styleId="NormalWeb">
    <w:name w:val="Normal (Web)"/>
    <w:basedOn w:val="Normal"/>
    <w:uiPriority w:val="99"/>
    <w:semiHidden/>
    <w:unhideWhenUsed/>
    <w:rsid w:val="00A10342"/>
    <w:pPr>
      <w:spacing w:before="100" w:beforeAutospacing="1" w:after="100" w:afterAutospacing="1"/>
    </w:pPr>
    <w:rPr>
      <w:rFonts w:ascii="Times" w:hAnsi="Times" w:cs="Times New Roman"/>
      <w:sz w:val="20"/>
      <w:szCs w:val="20"/>
    </w:rPr>
  </w:style>
  <w:style w:type="character" w:customStyle="1" w:styleId="keyword1">
    <w:name w:val="keyword1"/>
    <w:basedOn w:val="DefaultParagraphFont"/>
    <w:rsid w:val="00A10342"/>
  </w:style>
  <w:style w:type="character" w:styleId="Emphasis">
    <w:name w:val="Emphasis"/>
    <w:basedOn w:val="DefaultParagraphFont"/>
    <w:uiPriority w:val="20"/>
    <w:qFormat/>
    <w:rsid w:val="00A10342"/>
    <w:rPr>
      <w:i/>
      <w:iCs/>
    </w:rPr>
  </w:style>
  <w:style w:type="character" w:styleId="PageNumber">
    <w:name w:val="page number"/>
    <w:basedOn w:val="DefaultParagraphFont"/>
    <w:uiPriority w:val="99"/>
    <w:semiHidden/>
    <w:unhideWhenUsed/>
    <w:rsid w:val="00A10342"/>
  </w:style>
  <w:style w:type="paragraph" w:styleId="TableofFigures">
    <w:name w:val="table of figures"/>
    <w:basedOn w:val="Normal"/>
    <w:next w:val="Normal"/>
    <w:uiPriority w:val="99"/>
    <w:unhideWhenUsed/>
    <w:rsid w:val="00A10342"/>
    <w:rPr>
      <w:rFonts w:eastAsia="Times New Roman" w:cs="Times New Roman"/>
      <w:sz w:val="20"/>
    </w:rPr>
  </w:style>
  <w:style w:type="table" w:styleId="TableGrid">
    <w:name w:val="Table Grid"/>
    <w:basedOn w:val="TableNormal"/>
    <w:uiPriority w:val="39"/>
    <w:rsid w:val="00A10342"/>
    <w:pPr>
      <w:spacing w:after="0" w:line="240" w:lineRule="auto"/>
    </w:pPr>
    <w:rPr>
      <w:rFonts w:eastAsia="SimSu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7238A"/>
    <w:rPr>
      <w:rFonts w:eastAsia="Times New Roman" w:cs="Times New Roman"/>
      <w:color w:val="5B9BD5" w:themeColor="accent1"/>
      <w:sz w:val="20"/>
      <w:szCs w:val="20"/>
    </w:rPr>
  </w:style>
  <w:style w:type="character" w:customStyle="1" w:styleId="EndnoteTextChar">
    <w:name w:val="Endnote Text Char"/>
    <w:basedOn w:val="DefaultParagraphFont"/>
    <w:link w:val="EndnoteText"/>
    <w:uiPriority w:val="99"/>
    <w:semiHidden/>
    <w:rsid w:val="00B7238A"/>
    <w:rPr>
      <w:rFonts w:eastAsia="Times New Roman" w:cs="Times New Roman"/>
      <w:color w:val="5B9BD5" w:themeColor="accent1"/>
      <w:sz w:val="20"/>
      <w:szCs w:val="20"/>
      <w:lang w:val="en-US"/>
    </w:rPr>
  </w:style>
  <w:style w:type="character" w:styleId="EndnoteReference">
    <w:name w:val="endnote reference"/>
    <w:basedOn w:val="DefaultParagraphFont"/>
    <w:uiPriority w:val="99"/>
    <w:semiHidden/>
    <w:unhideWhenUsed/>
    <w:rsid w:val="00B7238A"/>
    <w:rPr>
      <w:vertAlign w:val="superscript"/>
    </w:rPr>
  </w:style>
  <w:style w:type="character" w:styleId="PlaceholderText">
    <w:name w:val="Placeholder Text"/>
    <w:basedOn w:val="DefaultParagraphFont"/>
    <w:uiPriority w:val="99"/>
    <w:semiHidden/>
    <w:rsid w:val="00B7238A"/>
    <w:rPr>
      <w:color w:val="808080"/>
    </w:rPr>
  </w:style>
  <w:style w:type="paragraph" w:styleId="TOCHeading">
    <w:name w:val="TOC Heading"/>
    <w:basedOn w:val="Heading1"/>
    <w:next w:val="Normal"/>
    <w:uiPriority w:val="39"/>
    <w:unhideWhenUsed/>
    <w:qFormat/>
    <w:rsid w:val="008A0874"/>
    <w:pPr>
      <w:spacing w:line="259" w:lineRule="auto"/>
      <w:jc w:val="left"/>
      <w:outlineLvl w:val="9"/>
    </w:pPr>
    <w:rPr>
      <w:rFonts w:asciiTheme="majorHAnsi" w:hAnsiTheme="majorHAnsi"/>
      <w:b w:val="0"/>
      <w:color w:val="2E74B5" w:themeColor="accent1" w:themeShade="BF"/>
      <w:lang w:eastAsia="en-US"/>
    </w:rPr>
  </w:style>
  <w:style w:type="paragraph" w:styleId="TOC1">
    <w:name w:val="toc 1"/>
    <w:basedOn w:val="Normal"/>
    <w:next w:val="Normal"/>
    <w:autoRedefine/>
    <w:uiPriority w:val="39"/>
    <w:unhideWhenUsed/>
    <w:rsid w:val="00632463"/>
    <w:pPr>
      <w:tabs>
        <w:tab w:val="right" w:leader="dot" w:pos="9016"/>
      </w:tabs>
      <w:spacing w:before="240" w:after="120" w:line="276" w:lineRule="auto"/>
      <w:jc w:val="left"/>
    </w:pPr>
    <w:rPr>
      <w:rFonts w:cstheme="minorHAnsi"/>
      <w:b/>
      <w:bCs/>
      <w:sz w:val="20"/>
      <w:szCs w:val="20"/>
    </w:rPr>
  </w:style>
  <w:style w:type="paragraph" w:styleId="TOC2">
    <w:name w:val="toc 2"/>
    <w:basedOn w:val="Normal"/>
    <w:next w:val="Normal"/>
    <w:autoRedefine/>
    <w:uiPriority w:val="39"/>
    <w:unhideWhenUsed/>
    <w:rsid w:val="008A0874"/>
    <w:pPr>
      <w:spacing w:before="120"/>
      <w:ind w:left="240"/>
      <w:jc w:val="left"/>
    </w:pPr>
    <w:rPr>
      <w:rFonts w:cstheme="minorHAnsi"/>
      <w:i/>
      <w:iCs/>
      <w:sz w:val="20"/>
      <w:szCs w:val="20"/>
    </w:rPr>
  </w:style>
  <w:style w:type="paragraph" w:styleId="TOC3">
    <w:name w:val="toc 3"/>
    <w:basedOn w:val="Normal"/>
    <w:next w:val="Normal"/>
    <w:autoRedefine/>
    <w:uiPriority w:val="39"/>
    <w:unhideWhenUsed/>
    <w:rsid w:val="008A0874"/>
    <w:pPr>
      <w:ind w:left="480"/>
      <w:jc w:val="left"/>
    </w:pPr>
    <w:rPr>
      <w:rFonts w:cstheme="minorHAnsi"/>
      <w:sz w:val="20"/>
      <w:szCs w:val="20"/>
    </w:rPr>
  </w:style>
  <w:style w:type="paragraph" w:styleId="TOC4">
    <w:name w:val="toc 4"/>
    <w:basedOn w:val="Normal"/>
    <w:next w:val="Normal"/>
    <w:autoRedefine/>
    <w:uiPriority w:val="39"/>
    <w:unhideWhenUsed/>
    <w:rsid w:val="008A0874"/>
    <w:pPr>
      <w:ind w:left="720"/>
      <w:jc w:val="left"/>
    </w:pPr>
    <w:rPr>
      <w:rFonts w:cstheme="minorHAnsi"/>
      <w:sz w:val="20"/>
      <w:szCs w:val="20"/>
    </w:rPr>
  </w:style>
  <w:style w:type="paragraph" w:styleId="NoSpacing">
    <w:name w:val="No Spacing"/>
    <w:uiPriority w:val="1"/>
    <w:qFormat/>
    <w:rsid w:val="00D721D9"/>
    <w:pPr>
      <w:spacing w:after="0" w:line="240" w:lineRule="auto"/>
      <w:jc w:val="both"/>
    </w:pPr>
    <w:rPr>
      <w:sz w:val="24"/>
      <w:szCs w:val="24"/>
      <w:lang w:val="en-US"/>
    </w:rPr>
  </w:style>
  <w:style w:type="paragraph" w:styleId="TOC5">
    <w:name w:val="toc 5"/>
    <w:basedOn w:val="Normal"/>
    <w:next w:val="Normal"/>
    <w:autoRedefine/>
    <w:uiPriority w:val="39"/>
    <w:unhideWhenUsed/>
    <w:rsid w:val="005B37DB"/>
    <w:pPr>
      <w:ind w:left="960"/>
      <w:jc w:val="left"/>
    </w:pPr>
    <w:rPr>
      <w:rFonts w:cstheme="minorHAnsi"/>
      <w:sz w:val="20"/>
      <w:szCs w:val="20"/>
    </w:rPr>
  </w:style>
  <w:style w:type="paragraph" w:styleId="TOC6">
    <w:name w:val="toc 6"/>
    <w:basedOn w:val="Normal"/>
    <w:next w:val="Normal"/>
    <w:autoRedefine/>
    <w:uiPriority w:val="39"/>
    <w:unhideWhenUsed/>
    <w:rsid w:val="005B37DB"/>
    <w:pPr>
      <w:ind w:left="1200"/>
      <w:jc w:val="left"/>
    </w:pPr>
    <w:rPr>
      <w:rFonts w:cstheme="minorHAnsi"/>
      <w:sz w:val="20"/>
      <w:szCs w:val="20"/>
    </w:rPr>
  </w:style>
  <w:style w:type="paragraph" w:styleId="TOC7">
    <w:name w:val="toc 7"/>
    <w:basedOn w:val="Normal"/>
    <w:next w:val="Normal"/>
    <w:autoRedefine/>
    <w:uiPriority w:val="39"/>
    <w:unhideWhenUsed/>
    <w:rsid w:val="005B37DB"/>
    <w:pPr>
      <w:ind w:left="1440"/>
      <w:jc w:val="left"/>
    </w:pPr>
    <w:rPr>
      <w:rFonts w:cstheme="minorHAnsi"/>
      <w:sz w:val="20"/>
      <w:szCs w:val="20"/>
    </w:rPr>
  </w:style>
  <w:style w:type="paragraph" w:styleId="TOC8">
    <w:name w:val="toc 8"/>
    <w:basedOn w:val="Normal"/>
    <w:next w:val="Normal"/>
    <w:autoRedefine/>
    <w:uiPriority w:val="39"/>
    <w:unhideWhenUsed/>
    <w:rsid w:val="005B37DB"/>
    <w:pPr>
      <w:ind w:left="1680"/>
      <w:jc w:val="left"/>
    </w:pPr>
    <w:rPr>
      <w:rFonts w:cstheme="minorHAnsi"/>
      <w:sz w:val="20"/>
      <w:szCs w:val="20"/>
    </w:rPr>
  </w:style>
  <w:style w:type="paragraph" w:styleId="TOC9">
    <w:name w:val="toc 9"/>
    <w:basedOn w:val="Normal"/>
    <w:next w:val="Normal"/>
    <w:autoRedefine/>
    <w:uiPriority w:val="39"/>
    <w:unhideWhenUsed/>
    <w:rsid w:val="005B37DB"/>
    <w:pPr>
      <w:ind w:left="1920"/>
      <w:jc w:val="left"/>
    </w:pPr>
    <w:rPr>
      <w:rFonts w:cstheme="minorHAnsi"/>
      <w:sz w:val="20"/>
      <w:szCs w:val="20"/>
    </w:rPr>
  </w:style>
  <w:style w:type="character" w:customStyle="1" w:styleId="UnresolvedMention6">
    <w:name w:val="Unresolved Mention6"/>
    <w:basedOn w:val="DefaultParagraphFont"/>
    <w:uiPriority w:val="99"/>
    <w:semiHidden/>
    <w:unhideWhenUsed/>
    <w:rsid w:val="00ED16A7"/>
    <w:rPr>
      <w:color w:val="605E5C"/>
      <w:shd w:val="clear" w:color="auto" w:fill="E1DFDD"/>
    </w:rPr>
  </w:style>
  <w:style w:type="character" w:styleId="FollowedHyperlink">
    <w:name w:val="FollowedHyperlink"/>
    <w:basedOn w:val="DefaultParagraphFont"/>
    <w:uiPriority w:val="99"/>
    <w:semiHidden/>
    <w:unhideWhenUsed/>
    <w:rsid w:val="003F57B7"/>
    <w:rPr>
      <w:color w:val="954F72" w:themeColor="followedHyperlink"/>
      <w:u w:val="single"/>
    </w:rPr>
  </w:style>
  <w:style w:type="character" w:customStyle="1" w:styleId="UnresolvedMention7">
    <w:name w:val="Unresolved Mention7"/>
    <w:basedOn w:val="DefaultParagraphFont"/>
    <w:uiPriority w:val="99"/>
    <w:semiHidden/>
    <w:unhideWhenUsed/>
    <w:rsid w:val="000B6331"/>
    <w:rPr>
      <w:color w:val="605E5C"/>
      <w:shd w:val="clear" w:color="auto" w:fill="E1DFDD"/>
    </w:rPr>
  </w:style>
  <w:style w:type="character" w:customStyle="1" w:styleId="UnresolvedMention8">
    <w:name w:val="Unresolved Mention8"/>
    <w:basedOn w:val="DefaultParagraphFont"/>
    <w:uiPriority w:val="99"/>
    <w:semiHidden/>
    <w:unhideWhenUsed/>
    <w:rsid w:val="00964656"/>
    <w:rPr>
      <w:color w:val="605E5C"/>
      <w:shd w:val="clear" w:color="auto" w:fill="E1DFDD"/>
    </w:rPr>
  </w:style>
  <w:style w:type="character" w:customStyle="1" w:styleId="UnresolvedMention9">
    <w:name w:val="Unresolved Mention9"/>
    <w:basedOn w:val="DefaultParagraphFont"/>
    <w:uiPriority w:val="99"/>
    <w:semiHidden/>
    <w:unhideWhenUsed/>
    <w:rsid w:val="0050537B"/>
    <w:rPr>
      <w:color w:val="605E5C"/>
      <w:shd w:val="clear" w:color="auto" w:fill="E1DFDD"/>
    </w:rPr>
  </w:style>
  <w:style w:type="character" w:customStyle="1" w:styleId="UnresolvedMention10">
    <w:name w:val="Unresolved Mention10"/>
    <w:basedOn w:val="DefaultParagraphFont"/>
    <w:uiPriority w:val="99"/>
    <w:semiHidden/>
    <w:unhideWhenUsed/>
    <w:rsid w:val="00EC4338"/>
    <w:rPr>
      <w:color w:val="605E5C"/>
      <w:shd w:val="clear" w:color="auto" w:fill="E1DFDD"/>
    </w:rPr>
  </w:style>
  <w:style w:type="character" w:customStyle="1" w:styleId="UnresolvedMention11">
    <w:name w:val="Unresolved Mention11"/>
    <w:basedOn w:val="DefaultParagraphFont"/>
    <w:uiPriority w:val="99"/>
    <w:semiHidden/>
    <w:unhideWhenUsed/>
    <w:rsid w:val="00060648"/>
    <w:rPr>
      <w:color w:val="605E5C"/>
      <w:shd w:val="clear" w:color="auto" w:fill="E1DFDD"/>
    </w:rPr>
  </w:style>
  <w:style w:type="character" w:customStyle="1" w:styleId="UnresolvedMention12">
    <w:name w:val="Unresolved Mention12"/>
    <w:basedOn w:val="DefaultParagraphFont"/>
    <w:uiPriority w:val="99"/>
    <w:semiHidden/>
    <w:unhideWhenUsed/>
    <w:rsid w:val="007F15EC"/>
    <w:rPr>
      <w:color w:val="605E5C"/>
      <w:shd w:val="clear" w:color="auto" w:fill="E1DFDD"/>
    </w:rPr>
  </w:style>
  <w:style w:type="table" w:styleId="PlainTable2">
    <w:name w:val="Plain Table 2"/>
    <w:basedOn w:val="TableNormal"/>
    <w:uiPriority w:val="42"/>
    <w:rsid w:val="00527D1B"/>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3">
    <w:name w:val="Unresolved Mention13"/>
    <w:basedOn w:val="DefaultParagraphFont"/>
    <w:uiPriority w:val="99"/>
    <w:semiHidden/>
    <w:unhideWhenUsed/>
    <w:rsid w:val="00C33BA2"/>
    <w:rPr>
      <w:color w:val="605E5C"/>
      <w:shd w:val="clear" w:color="auto" w:fill="E1DFDD"/>
    </w:rPr>
  </w:style>
  <w:style w:type="character" w:customStyle="1" w:styleId="UnresolvedMention130">
    <w:name w:val="Unresolved Mention13"/>
    <w:basedOn w:val="DefaultParagraphFont"/>
    <w:uiPriority w:val="99"/>
    <w:semiHidden/>
    <w:unhideWhenUsed/>
    <w:rsid w:val="009740C7"/>
    <w:rPr>
      <w:color w:val="605E5C"/>
      <w:shd w:val="clear" w:color="auto" w:fill="E1DFDD"/>
    </w:rPr>
  </w:style>
  <w:style w:type="character" w:customStyle="1" w:styleId="UnresolvedMention14">
    <w:name w:val="Unresolved Mention14"/>
    <w:basedOn w:val="DefaultParagraphFont"/>
    <w:uiPriority w:val="99"/>
    <w:semiHidden/>
    <w:unhideWhenUsed/>
    <w:rsid w:val="009740C7"/>
    <w:rPr>
      <w:color w:val="605E5C"/>
      <w:shd w:val="clear" w:color="auto" w:fill="E1DFDD"/>
    </w:rPr>
  </w:style>
  <w:style w:type="character" w:customStyle="1" w:styleId="UnresolvedMention15">
    <w:name w:val="Unresolved Mention15"/>
    <w:basedOn w:val="DefaultParagraphFont"/>
    <w:uiPriority w:val="99"/>
    <w:semiHidden/>
    <w:unhideWhenUsed/>
    <w:rsid w:val="009740C7"/>
    <w:rPr>
      <w:color w:val="605E5C"/>
      <w:shd w:val="clear" w:color="auto" w:fill="E1DFDD"/>
    </w:rPr>
  </w:style>
  <w:style w:type="character" w:customStyle="1" w:styleId="UnresolvedMention16">
    <w:name w:val="Unresolved Mention16"/>
    <w:basedOn w:val="DefaultParagraphFont"/>
    <w:uiPriority w:val="99"/>
    <w:semiHidden/>
    <w:unhideWhenUsed/>
    <w:rsid w:val="009740C7"/>
    <w:rPr>
      <w:color w:val="605E5C"/>
      <w:shd w:val="clear" w:color="auto" w:fill="E1DFDD"/>
    </w:rPr>
  </w:style>
  <w:style w:type="character" w:customStyle="1" w:styleId="UnresolvedMention17">
    <w:name w:val="Unresolved Mention17"/>
    <w:basedOn w:val="DefaultParagraphFont"/>
    <w:uiPriority w:val="99"/>
    <w:semiHidden/>
    <w:unhideWhenUsed/>
    <w:rsid w:val="009740C7"/>
    <w:rPr>
      <w:color w:val="605E5C"/>
      <w:shd w:val="clear" w:color="auto" w:fill="E1DFDD"/>
    </w:rPr>
  </w:style>
  <w:style w:type="character" w:customStyle="1" w:styleId="UnresolvedMention18">
    <w:name w:val="Unresolved Mention18"/>
    <w:basedOn w:val="DefaultParagraphFont"/>
    <w:uiPriority w:val="99"/>
    <w:semiHidden/>
    <w:unhideWhenUsed/>
    <w:rsid w:val="00E3115B"/>
    <w:rPr>
      <w:color w:val="605E5C"/>
      <w:shd w:val="clear" w:color="auto" w:fill="E1DFDD"/>
    </w:rPr>
  </w:style>
  <w:style w:type="numbering" w:customStyle="1" w:styleId="NoList1">
    <w:name w:val="No List1"/>
    <w:next w:val="NoList"/>
    <w:uiPriority w:val="99"/>
    <w:semiHidden/>
    <w:unhideWhenUsed/>
    <w:rsid w:val="001041D6"/>
  </w:style>
  <w:style w:type="table" w:customStyle="1" w:styleId="TableGrid1">
    <w:name w:val="Table Grid1"/>
    <w:basedOn w:val="TableNormal"/>
    <w:next w:val="TableGrid"/>
    <w:uiPriority w:val="39"/>
    <w:rsid w:val="001041D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041D6"/>
  </w:style>
  <w:style w:type="table" w:customStyle="1" w:styleId="TableGrid2">
    <w:name w:val="Table Grid2"/>
    <w:basedOn w:val="TableNormal"/>
    <w:next w:val="TableGrid"/>
    <w:uiPriority w:val="39"/>
    <w:rsid w:val="001041D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9">
    <w:name w:val="Unresolved Mention19"/>
    <w:basedOn w:val="DefaultParagraphFont"/>
    <w:uiPriority w:val="99"/>
    <w:semiHidden/>
    <w:unhideWhenUsed/>
    <w:rsid w:val="007A6535"/>
    <w:rPr>
      <w:color w:val="605E5C"/>
      <w:shd w:val="clear" w:color="auto" w:fill="E1DFDD"/>
    </w:rPr>
  </w:style>
  <w:style w:type="character" w:customStyle="1" w:styleId="UnresolvedMention20">
    <w:name w:val="Unresolved Mention20"/>
    <w:basedOn w:val="DefaultParagraphFont"/>
    <w:uiPriority w:val="99"/>
    <w:semiHidden/>
    <w:unhideWhenUsed/>
    <w:rsid w:val="00EE1608"/>
    <w:rPr>
      <w:color w:val="605E5C"/>
      <w:shd w:val="clear" w:color="auto" w:fill="E1DFDD"/>
    </w:rPr>
  </w:style>
  <w:style w:type="character" w:customStyle="1" w:styleId="UnresolvedMention21">
    <w:name w:val="Unresolved Mention21"/>
    <w:basedOn w:val="DefaultParagraphFont"/>
    <w:uiPriority w:val="99"/>
    <w:semiHidden/>
    <w:unhideWhenUsed/>
    <w:rsid w:val="002961EE"/>
    <w:rPr>
      <w:color w:val="605E5C"/>
      <w:shd w:val="clear" w:color="auto" w:fill="E1DFDD"/>
    </w:rPr>
  </w:style>
  <w:style w:type="character" w:customStyle="1" w:styleId="UnresolvedMention22">
    <w:name w:val="Unresolved Mention22"/>
    <w:basedOn w:val="DefaultParagraphFont"/>
    <w:uiPriority w:val="99"/>
    <w:semiHidden/>
    <w:unhideWhenUsed/>
    <w:rsid w:val="00102A66"/>
    <w:rPr>
      <w:color w:val="605E5C"/>
      <w:shd w:val="clear" w:color="auto" w:fill="E1DFDD"/>
    </w:rPr>
  </w:style>
  <w:style w:type="character" w:customStyle="1" w:styleId="UnresolvedMention23">
    <w:name w:val="Unresolved Mention23"/>
    <w:basedOn w:val="DefaultParagraphFont"/>
    <w:uiPriority w:val="99"/>
    <w:semiHidden/>
    <w:unhideWhenUsed/>
    <w:rsid w:val="008C66CD"/>
    <w:rPr>
      <w:color w:val="605E5C"/>
      <w:shd w:val="clear" w:color="auto" w:fill="E1DFDD"/>
    </w:rPr>
  </w:style>
  <w:style w:type="character" w:customStyle="1" w:styleId="UnresolvedMention24">
    <w:name w:val="Unresolved Mention24"/>
    <w:basedOn w:val="DefaultParagraphFont"/>
    <w:uiPriority w:val="99"/>
    <w:semiHidden/>
    <w:unhideWhenUsed/>
    <w:rsid w:val="000111C0"/>
    <w:rPr>
      <w:color w:val="605E5C"/>
      <w:shd w:val="clear" w:color="auto" w:fill="E1DFDD"/>
    </w:rPr>
  </w:style>
  <w:style w:type="character" w:customStyle="1" w:styleId="UnresolvedMention25">
    <w:name w:val="Unresolved Mention25"/>
    <w:basedOn w:val="DefaultParagraphFont"/>
    <w:uiPriority w:val="99"/>
    <w:semiHidden/>
    <w:unhideWhenUsed/>
    <w:rsid w:val="00083859"/>
    <w:rPr>
      <w:color w:val="605E5C"/>
      <w:shd w:val="clear" w:color="auto" w:fill="E1DFDD"/>
    </w:rPr>
  </w:style>
  <w:style w:type="character" w:customStyle="1" w:styleId="UnresolvedMention26">
    <w:name w:val="Unresolved Mention26"/>
    <w:basedOn w:val="DefaultParagraphFont"/>
    <w:uiPriority w:val="99"/>
    <w:semiHidden/>
    <w:unhideWhenUsed/>
    <w:rsid w:val="00141305"/>
    <w:rPr>
      <w:color w:val="605E5C"/>
      <w:shd w:val="clear" w:color="auto" w:fill="E1DFDD"/>
    </w:rPr>
  </w:style>
  <w:style w:type="character" w:customStyle="1" w:styleId="UnresolvedMention27">
    <w:name w:val="Unresolved Mention27"/>
    <w:basedOn w:val="DefaultParagraphFont"/>
    <w:uiPriority w:val="99"/>
    <w:semiHidden/>
    <w:unhideWhenUsed/>
    <w:rsid w:val="00B77EA6"/>
    <w:rPr>
      <w:color w:val="605E5C"/>
      <w:shd w:val="clear" w:color="auto" w:fill="E1DFDD"/>
    </w:rPr>
  </w:style>
  <w:style w:type="character" w:customStyle="1" w:styleId="UnresolvedMention28">
    <w:name w:val="Unresolved Mention28"/>
    <w:basedOn w:val="DefaultParagraphFont"/>
    <w:uiPriority w:val="99"/>
    <w:semiHidden/>
    <w:unhideWhenUsed/>
    <w:rsid w:val="00817D09"/>
    <w:rPr>
      <w:color w:val="605E5C"/>
      <w:shd w:val="clear" w:color="auto" w:fill="E1DFDD"/>
    </w:rPr>
  </w:style>
  <w:style w:type="character" w:customStyle="1" w:styleId="UnresolvedMention29">
    <w:name w:val="Unresolved Mention29"/>
    <w:basedOn w:val="DefaultParagraphFont"/>
    <w:uiPriority w:val="99"/>
    <w:semiHidden/>
    <w:unhideWhenUsed/>
    <w:rsid w:val="0064318F"/>
    <w:rPr>
      <w:color w:val="605E5C"/>
      <w:shd w:val="clear" w:color="auto" w:fill="E1DFDD"/>
    </w:rPr>
  </w:style>
  <w:style w:type="character" w:customStyle="1" w:styleId="UnresolvedMention30">
    <w:name w:val="Unresolved Mention30"/>
    <w:basedOn w:val="DefaultParagraphFont"/>
    <w:uiPriority w:val="99"/>
    <w:semiHidden/>
    <w:unhideWhenUsed/>
    <w:rsid w:val="00F87266"/>
    <w:rPr>
      <w:color w:val="605E5C"/>
      <w:shd w:val="clear" w:color="auto" w:fill="E1DFDD"/>
    </w:rPr>
  </w:style>
  <w:style w:type="character" w:customStyle="1" w:styleId="UnresolvedMention31">
    <w:name w:val="Unresolved Mention31"/>
    <w:basedOn w:val="DefaultParagraphFont"/>
    <w:uiPriority w:val="99"/>
    <w:semiHidden/>
    <w:unhideWhenUsed/>
    <w:rsid w:val="00AA1327"/>
    <w:rPr>
      <w:color w:val="605E5C"/>
      <w:shd w:val="clear" w:color="auto" w:fill="E1DFDD"/>
    </w:rPr>
  </w:style>
  <w:style w:type="character" w:customStyle="1" w:styleId="UnresolvedMention32">
    <w:name w:val="Unresolved Mention32"/>
    <w:basedOn w:val="DefaultParagraphFont"/>
    <w:uiPriority w:val="99"/>
    <w:semiHidden/>
    <w:unhideWhenUsed/>
    <w:rsid w:val="00506DB7"/>
    <w:rPr>
      <w:color w:val="605E5C"/>
      <w:shd w:val="clear" w:color="auto" w:fill="E1DFDD"/>
    </w:rPr>
  </w:style>
  <w:style w:type="character" w:styleId="UnresolvedMention">
    <w:name w:val="Unresolved Mention"/>
    <w:basedOn w:val="DefaultParagraphFont"/>
    <w:uiPriority w:val="99"/>
    <w:semiHidden/>
    <w:unhideWhenUsed/>
    <w:rsid w:val="009C4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56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hyperlink" Target="http://www-07.ibm.com/ph/ssmeconference/pdf/smart_computing_drives_the_new_era_of_it_growth_forrester.pdf" TargetMode="External"/><Relationship Id="rId63" Type="http://schemas.openxmlformats.org/officeDocument/2006/relationships/hyperlink" Target="http://eng.iotexpo.com.cn/" TargetMode="External"/><Relationship Id="rId68" Type="http://schemas.openxmlformats.org/officeDocument/2006/relationships/hyperlink" Target="http://www.chinadaily.com.cn/m/tianjin2012/2015-05/29/content_20879145.htm" TargetMode="External"/><Relationship Id="rId84" Type="http://schemas.openxmlformats.org/officeDocument/2006/relationships/hyperlink" Target="http://www.socialresearchmethods.net/kb/dedind.php" TargetMode="External"/><Relationship Id="rId89" Type="http://schemas.openxmlformats.org/officeDocument/2006/relationships/footer" Target="footer4.xm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www.chinadaily.com.cn/business/2010-06/02/content_9925392.htm" TargetMode="External"/><Relationship Id="rId58" Type="http://schemas.openxmlformats.org/officeDocument/2006/relationships/hyperlink" Target="http://www.smart-cities.eu/download/smart_cities_final_report.pdf" TargetMode="External"/><Relationship Id="rId74" Type="http://schemas.openxmlformats.org/officeDocument/2006/relationships/hyperlink" Target="Http://dx.doi.org/10.1787/9789264229358-en" TargetMode="External"/><Relationship Id="rId79" Type="http://schemas.openxmlformats.org/officeDocument/2006/relationships/hyperlink" Target="https://economictimes.indiatimes.com/news/international/world-news/china-has-highest-number-of-smart-city-pilot-projects-report/articleshow/62998738.cms" TargetMode="External"/><Relationship Id="rId5" Type="http://schemas.openxmlformats.org/officeDocument/2006/relationships/webSettings" Target="webSettings.xml"/><Relationship Id="rId90" Type="http://schemas.openxmlformats.org/officeDocument/2006/relationships/hyperlink" Target="mailto:mdu3@sheffield.ac.uk"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hyperlink" Target="https://www.cisco.com/c/dam/assets/sol/sp/ultra-services-platform/hr-cisco-smart-cities-wp-10-27-17.pdf" TargetMode="External"/><Relationship Id="rId64" Type="http://schemas.openxmlformats.org/officeDocument/2006/relationships/hyperlink" Target="https://www.chinabusinessreview.com/smart-city-development-in-china/" TargetMode="External"/><Relationship Id="rId69" Type="http://schemas.openxmlformats.org/officeDocument/2006/relationships/hyperlink" Target="http://www.cac.gov.cn/2015-09/17/c_1116596754.htm" TargetMode="External"/><Relationship Id="rId8" Type="http://schemas.openxmlformats.org/officeDocument/2006/relationships/image" Target="media/image1.jpeg"/><Relationship Id="rId51" Type="http://schemas.openxmlformats.org/officeDocument/2006/relationships/hyperlink" Target="http://www.cbbc.org/cbbc/media/cbbc_media/KnowledgeLibrary/Reports/EU-SME-Centre-Report-Smart-Cities-in-China-Jan-2016.pdf" TargetMode="External"/><Relationship Id="rId72" Type="http://schemas.openxmlformats.org/officeDocument/2006/relationships/hyperlink" Target="http://www.dcholdings.com.hk/s/ir_state_3.php" TargetMode="External"/><Relationship Id="rId80" Type="http://schemas.openxmlformats.org/officeDocument/2006/relationships/hyperlink" Target="https://www.economist.com/the-economist-explains/2015/10/26/why-chinas-five-year-plans-are-so-important" TargetMode="External"/><Relationship Id="rId85" Type="http://schemas.openxmlformats.org/officeDocument/2006/relationships/hyperlink" Target="http://humanevents.com/2016/03/15/look-to-cities-not-countries-for-global-economic-impact/"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cloudfront.escholarship.org/dist/prd/content/qt4491w7kf/qt4491w7kf.pdf?t=l4hoag" TargetMode="External"/><Relationship Id="rId59" Type="http://schemas.openxmlformats.org/officeDocument/2006/relationships/hyperlink" Target="http://www.smart-cities.eu/download/smart_cities_final_report.pdf" TargetMode="External"/><Relationship Id="rId67" Type="http://schemas.openxmlformats.org/officeDocument/2006/relationships/hyperlink" Target="https://www.brookings.edu/research/remaking-economic-development-the-markets-and-civics-of-continuous-growth-and-prosperity/"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tech.sina.com.cn/i/2016-08-03/doc-ifxunyya3048468.shtml" TargetMode="External"/><Relationship Id="rId62" Type="http://schemas.openxmlformats.org/officeDocument/2006/relationships/hyperlink" Target="https://www.idc.com/getdoc.jsp?containerId=prSG25977215" TargetMode="External"/><Relationship Id="rId70" Type="http://schemas.openxmlformats.org/officeDocument/2006/relationships/hyperlink" Target="http://unpan1.un.org/intradoc/groups/public/documents/UN-DPADM/UNPAN048340.pdf" TargetMode="External"/><Relationship Id="rId75" Type="http://schemas.openxmlformats.org/officeDocument/2006/relationships/hyperlink" Target="http://smartcities.osborneclarke.com/general/smart-cities-in-china/" TargetMode="External"/><Relationship Id="rId83" Type="http://schemas.openxmlformats.org/officeDocument/2006/relationships/hyperlink" Target="http://www.jt12345.com/article-4190-1.html" TargetMode="External"/><Relationship Id="rId88" Type="http://schemas.openxmlformats.org/officeDocument/2006/relationships/hyperlink" Target="https://www.ibm.com/smarterplanet/global/files/us__en_us__government__prof_zheng_final_6-3-2010.pdf" TargetMode="External"/><Relationship Id="rId9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z.bendibao.com/news/2017525/792977.htm" TargetMode="External"/><Relationship Id="rId57" Type="http://schemas.openxmlformats.org/officeDocument/2006/relationships/hyperlink" Target="http://citeseerx.ist.psu.edu/viewdoc/download?doi=10.1.1.357.1969&amp;rep=rep1&amp;type=pdf" TargetMode="Externa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itschina.org/article.asp?articleid=4314" TargetMode="External"/><Relationship Id="rId60" Type="http://schemas.openxmlformats.org/officeDocument/2006/relationships/hyperlink" Target="https://ops.fhwa.dot.gov/publications/fhwahop12004/fhwahop12004.pdf" TargetMode="External"/><Relationship Id="rId65" Type="http://schemas.openxmlformats.org/officeDocument/2006/relationships/hyperlink" Target="http://davidakenny.net/cm/fit.htm" TargetMode="External"/><Relationship Id="rId73" Type="http://schemas.openxmlformats.org/officeDocument/2006/relationships/hyperlink" Target="http://dx.doi.org/10.1787/9789264195158-en" TargetMode="External"/><Relationship Id="rId78" Type="http://schemas.openxmlformats.org/officeDocument/2006/relationships/hyperlink" Target="http://news.sina.com.cn/o/2018-01-15/doc-ifyqqciz7582889.shtml" TargetMode="External"/><Relationship Id="rId81" Type="http://schemas.openxmlformats.org/officeDocument/2006/relationships/hyperlink" Target="https://tradingeconomics.com/china/exports" TargetMode="External"/><Relationship Id="rId86" Type="http://schemas.openxmlformats.org/officeDocument/2006/relationships/hyperlink" Target="http://public.dhe.ibm.com/common/ssi/ecm/lb/en/lbl12348usen/LBL12348USEN.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mural.maynoothuniversity.ie/9228/1/RK-Being-2017.pdf" TargetMode="External"/><Relationship Id="rId55" Type="http://schemas.openxmlformats.org/officeDocument/2006/relationships/hyperlink" Target="https://assets.publishing.service.gov.uk/government/uploads/system/uploads/attachment_data/file/249423/bis-13-1217-smart-city-market-opportunties-uk.pdf" TargetMode="External"/><Relationship Id="rId76" Type="http://schemas.openxmlformats.org/officeDocument/2006/relationships/hyperlink" Target="http://www.sztj.gov.cn/xxgk/zfxxgkml/tjsj/tjgb/201105/t20110512_2061597.htm" TargetMode="External"/><Relationship Id="rId7" Type="http://schemas.openxmlformats.org/officeDocument/2006/relationships/endnotes" Target="endnotes.xml"/><Relationship Id="rId71" Type="http://schemas.openxmlformats.org/officeDocument/2006/relationships/hyperlink" Target="http://www.stats.gov.cn/tjsj/zxfb/201702/t20170228_1467424.html"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hyperlink" Target="https://aws.amazon.com/what-is-cloud-computing/" TargetMode="External"/><Relationship Id="rId66" Type="http://schemas.openxmlformats.org/officeDocument/2006/relationships/hyperlink" Target="https://www.leiphone.com/news/201803/iZmqF2OjMpuTxZiV.html" TargetMode="External"/><Relationship Id="rId87" Type="http://schemas.openxmlformats.org/officeDocument/2006/relationships/hyperlink" Target="http://www.chinadaily.com.cn/bizchina/2010-10/27/content_11463985.htm" TargetMode="External"/><Relationship Id="rId61" Type="http://schemas.openxmlformats.org/officeDocument/2006/relationships/hyperlink" Target="http://www.ci-journal.net/index.php/ciej/article/view/1172/1117" TargetMode="External"/><Relationship Id="rId82" Type="http://schemas.openxmlformats.org/officeDocument/2006/relationships/hyperlink" Target="http://www.sztb.gov.cn/xxgk/ghjh/fzgh/201206/t20120607_703.htm" TargetMode="External"/><Relationship Id="rId19" Type="http://schemas.openxmlformats.org/officeDocument/2006/relationships/image" Target="media/image7.png"/><Relationship Id="rId14" Type="http://schemas.openxmlformats.org/officeDocument/2006/relationships/hyperlink" Target="http://dict.youdao.com/w/eng/ergonomic_design/"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www.mckinsey.com/featured-insights/urbanization/urban-world-cities-and-the-rise-of-the-consuming-class" TargetMode="External"/><Relationship Id="rId77" Type="http://schemas.openxmlformats.org/officeDocument/2006/relationships/hyperlink" Target="http://www1.szzx.gov.cn/content/2017-05/22/content_1627932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E1EE2-8FB3-F845-84C8-1E31D24E9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431</Pages>
  <Words>296085</Words>
  <Characters>1687689</Characters>
  <Application>Microsoft Office Word</Application>
  <DocSecurity>0</DocSecurity>
  <Lines>27667</Lines>
  <Paragraphs>6277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107</cp:revision>
  <cp:lastPrinted>2019-04-11T18:42:00Z</cp:lastPrinted>
  <dcterms:created xsi:type="dcterms:W3CDTF">2019-08-16T14:19:00Z</dcterms:created>
  <dcterms:modified xsi:type="dcterms:W3CDTF">2019-08-26T00:17:00Z</dcterms:modified>
</cp:coreProperties>
</file>